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10" w:type="dxa"/>
        <w:tblInd w:w="-152" w:type="dxa"/>
        <w:tblLayout w:type="fixed"/>
        <w:tblCellMar>
          <w:left w:w="28" w:type="dxa"/>
          <w:right w:w="28" w:type="dxa"/>
        </w:tblCellMar>
        <w:tblLook w:val="04A0"/>
      </w:tblPr>
      <w:tblGrid>
        <w:gridCol w:w="1525"/>
        <w:gridCol w:w="426"/>
        <w:gridCol w:w="255"/>
        <w:gridCol w:w="1412"/>
        <w:gridCol w:w="340"/>
        <w:gridCol w:w="340"/>
        <w:gridCol w:w="2383"/>
        <w:gridCol w:w="425"/>
        <w:gridCol w:w="255"/>
        <w:gridCol w:w="1667"/>
        <w:gridCol w:w="340"/>
        <w:gridCol w:w="382"/>
        <w:gridCol w:w="360"/>
      </w:tblGrid>
      <w:tr w:rsidR="009F7248" w:rsidRPr="009F7248" w:rsidTr="00603B8C">
        <w:tc>
          <w:tcPr>
            <w:tcW w:w="1524" w:type="dxa"/>
            <w:vAlign w:val="bottom"/>
            <w:hideMark/>
          </w:tcPr>
          <w:p w:rsidR="00603B8C" w:rsidRPr="009F7248" w:rsidRDefault="00603B8C" w:rsidP="00CD0101">
            <w:pPr>
              <w:autoSpaceDE w:val="0"/>
              <w:autoSpaceDN w:val="0"/>
              <w:spacing w:before="120" w:after="120" w:line="240" w:lineRule="auto"/>
              <w:rPr>
                <w:rFonts w:ascii="Times New Roman" w:eastAsia="Times New Roman" w:hAnsi="Times New Roman" w:cs="Times New Roman"/>
                <w:lang w:eastAsia="ru-RU"/>
              </w:rPr>
            </w:pPr>
            <w:bookmarkStart w:id="0" w:name="OLE_LINK209"/>
            <w:r w:rsidRPr="009F7248">
              <w:rPr>
                <w:rFonts w:ascii="Times New Roman" w:eastAsia="Times New Roman" w:hAnsi="Times New Roman" w:cs="Times New Roman"/>
                <w:lang w:eastAsia="ru-RU"/>
              </w:rPr>
              <w:t>Утверждено "</w:t>
            </w:r>
          </w:p>
        </w:tc>
        <w:tc>
          <w:tcPr>
            <w:tcW w:w="425" w:type="dxa"/>
            <w:tcBorders>
              <w:top w:val="nil"/>
              <w:left w:val="nil"/>
              <w:bottom w:val="single" w:sz="4" w:space="0" w:color="auto"/>
              <w:right w:val="nil"/>
            </w:tcBorders>
            <w:vAlign w:val="bottom"/>
            <w:hideMark/>
          </w:tcPr>
          <w:p w:rsidR="00603B8C" w:rsidRPr="00463C7D" w:rsidRDefault="00A875BB" w:rsidP="00CD0101">
            <w:pPr>
              <w:autoSpaceDE w:val="0"/>
              <w:autoSpaceDN w:val="0"/>
              <w:spacing w:before="120" w:after="12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FC5FCC">
              <w:rPr>
                <w:rFonts w:ascii="Times New Roman" w:eastAsia="Times New Roman" w:hAnsi="Times New Roman" w:cs="Times New Roman"/>
                <w:lang w:eastAsia="ru-RU"/>
              </w:rPr>
              <w:t>1</w:t>
            </w:r>
          </w:p>
        </w:tc>
        <w:tc>
          <w:tcPr>
            <w:tcW w:w="255" w:type="dxa"/>
            <w:vAlign w:val="bottom"/>
            <w:hideMark/>
          </w:tcPr>
          <w:p w:rsidR="00603B8C" w:rsidRPr="009F7248" w:rsidRDefault="00603B8C" w:rsidP="00CD0101">
            <w:pPr>
              <w:autoSpaceDE w:val="0"/>
              <w:autoSpaceDN w:val="0"/>
              <w:spacing w:before="120" w:after="120" w:line="240" w:lineRule="auto"/>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w:t>
            </w:r>
          </w:p>
        </w:tc>
        <w:tc>
          <w:tcPr>
            <w:tcW w:w="1412" w:type="dxa"/>
            <w:tcBorders>
              <w:top w:val="nil"/>
              <w:left w:val="nil"/>
              <w:bottom w:val="single" w:sz="4" w:space="0" w:color="auto"/>
              <w:right w:val="nil"/>
            </w:tcBorders>
            <w:vAlign w:val="bottom"/>
            <w:hideMark/>
          </w:tcPr>
          <w:p w:rsidR="00603B8C" w:rsidRPr="009F7248" w:rsidRDefault="00A875BB" w:rsidP="00CD0101">
            <w:pPr>
              <w:autoSpaceDE w:val="0"/>
              <w:autoSpaceDN w:val="0"/>
              <w:spacing w:before="120" w:after="12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октября</w:t>
            </w:r>
          </w:p>
        </w:tc>
        <w:tc>
          <w:tcPr>
            <w:tcW w:w="340" w:type="dxa"/>
            <w:vAlign w:val="bottom"/>
            <w:hideMark/>
          </w:tcPr>
          <w:p w:rsidR="00603B8C" w:rsidRPr="009F7248" w:rsidRDefault="00603B8C" w:rsidP="00CD0101">
            <w:pPr>
              <w:autoSpaceDE w:val="0"/>
              <w:autoSpaceDN w:val="0"/>
              <w:spacing w:before="120" w:after="120" w:line="240" w:lineRule="auto"/>
              <w:jc w:val="right"/>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20</w:t>
            </w:r>
          </w:p>
        </w:tc>
        <w:tc>
          <w:tcPr>
            <w:tcW w:w="340" w:type="dxa"/>
            <w:tcBorders>
              <w:top w:val="nil"/>
              <w:left w:val="nil"/>
              <w:bottom w:val="single" w:sz="4" w:space="0" w:color="auto"/>
              <w:right w:val="nil"/>
            </w:tcBorders>
            <w:vAlign w:val="bottom"/>
            <w:hideMark/>
          </w:tcPr>
          <w:p w:rsidR="00603B8C" w:rsidRPr="009F7248" w:rsidRDefault="00603B8C" w:rsidP="00CD0101">
            <w:pPr>
              <w:autoSpaceDE w:val="0"/>
              <w:autoSpaceDN w:val="0"/>
              <w:spacing w:before="120" w:after="120" w:line="240" w:lineRule="auto"/>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14</w:t>
            </w:r>
          </w:p>
        </w:tc>
        <w:tc>
          <w:tcPr>
            <w:tcW w:w="2383" w:type="dxa"/>
            <w:vAlign w:val="bottom"/>
            <w:hideMark/>
          </w:tcPr>
          <w:p w:rsidR="00603B8C" w:rsidRPr="009F7248" w:rsidRDefault="00603B8C" w:rsidP="00CD0101">
            <w:pPr>
              <w:autoSpaceDE w:val="0"/>
              <w:autoSpaceDN w:val="0"/>
              <w:spacing w:before="120" w:after="120" w:line="240" w:lineRule="auto"/>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г. Зарегистрировано "</w:t>
            </w:r>
          </w:p>
        </w:tc>
        <w:tc>
          <w:tcPr>
            <w:tcW w:w="425" w:type="dxa"/>
            <w:tcBorders>
              <w:top w:val="nil"/>
              <w:left w:val="nil"/>
              <w:bottom w:val="single" w:sz="4" w:space="0" w:color="auto"/>
              <w:right w:val="nil"/>
            </w:tcBorders>
            <w:vAlign w:val="bottom"/>
          </w:tcPr>
          <w:p w:rsidR="00603B8C" w:rsidRPr="0012016D" w:rsidRDefault="0012016D" w:rsidP="00CD0101">
            <w:pPr>
              <w:autoSpaceDE w:val="0"/>
              <w:autoSpaceDN w:val="0"/>
              <w:spacing w:before="120" w:after="12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16</w:t>
            </w:r>
          </w:p>
        </w:tc>
        <w:tc>
          <w:tcPr>
            <w:tcW w:w="255" w:type="dxa"/>
            <w:vAlign w:val="bottom"/>
            <w:hideMark/>
          </w:tcPr>
          <w:p w:rsidR="00603B8C" w:rsidRPr="009F7248" w:rsidRDefault="00603B8C" w:rsidP="00CD0101">
            <w:pPr>
              <w:autoSpaceDE w:val="0"/>
              <w:autoSpaceDN w:val="0"/>
              <w:spacing w:before="120" w:after="120" w:line="240" w:lineRule="auto"/>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w:t>
            </w:r>
          </w:p>
        </w:tc>
        <w:tc>
          <w:tcPr>
            <w:tcW w:w="1667" w:type="dxa"/>
            <w:tcBorders>
              <w:top w:val="nil"/>
              <w:left w:val="nil"/>
              <w:bottom w:val="single" w:sz="4" w:space="0" w:color="auto"/>
              <w:right w:val="nil"/>
            </w:tcBorders>
            <w:vAlign w:val="bottom"/>
          </w:tcPr>
          <w:p w:rsidR="00603B8C" w:rsidRPr="0012016D" w:rsidRDefault="0012016D" w:rsidP="00CD0101">
            <w:pPr>
              <w:autoSpaceDE w:val="0"/>
              <w:autoSpaceDN w:val="0"/>
              <w:spacing w:before="120" w:after="12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декабря</w:t>
            </w:r>
          </w:p>
        </w:tc>
        <w:tc>
          <w:tcPr>
            <w:tcW w:w="340" w:type="dxa"/>
            <w:vAlign w:val="bottom"/>
            <w:hideMark/>
          </w:tcPr>
          <w:p w:rsidR="00603B8C" w:rsidRPr="009F7248" w:rsidRDefault="00603B8C" w:rsidP="00CD0101">
            <w:pPr>
              <w:autoSpaceDE w:val="0"/>
              <w:autoSpaceDN w:val="0"/>
              <w:spacing w:before="120" w:after="120" w:line="240" w:lineRule="auto"/>
              <w:jc w:val="right"/>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20</w:t>
            </w:r>
          </w:p>
        </w:tc>
        <w:tc>
          <w:tcPr>
            <w:tcW w:w="382" w:type="dxa"/>
            <w:tcBorders>
              <w:top w:val="nil"/>
              <w:left w:val="nil"/>
              <w:bottom w:val="single" w:sz="4" w:space="0" w:color="auto"/>
              <w:right w:val="nil"/>
            </w:tcBorders>
            <w:vAlign w:val="bottom"/>
          </w:tcPr>
          <w:p w:rsidR="00603B8C" w:rsidRPr="009F7248" w:rsidRDefault="0012016D" w:rsidP="00CD0101">
            <w:pPr>
              <w:autoSpaceDE w:val="0"/>
              <w:autoSpaceDN w:val="0"/>
              <w:spacing w:before="120" w:after="12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360" w:type="dxa"/>
            <w:vAlign w:val="bottom"/>
            <w:hideMark/>
          </w:tcPr>
          <w:p w:rsidR="00603B8C" w:rsidRPr="009F7248" w:rsidRDefault="00603B8C" w:rsidP="00CD0101">
            <w:pPr>
              <w:autoSpaceDE w:val="0"/>
              <w:autoSpaceDN w:val="0"/>
              <w:spacing w:before="120" w:after="120" w:line="240" w:lineRule="auto"/>
              <w:ind w:left="-166" w:firstLine="166"/>
              <w:jc w:val="right"/>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г.</w:t>
            </w:r>
          </w:p>
        </w:tc>
      </w:tr>
    </w:tbl>
    <w:p w:rsidR="00603B8C" w:rsidRPr="009F7248" w:rsidRDefault="00603B8C" w:rsidP="00CD0101">
      <w:pPr>
        <w:autoSpaceDE w:val="0"/>
        <w:autoSpaceDN w:val="0"/>
        <w:spacing w:before="120" w:after="120" w:line="240" w:lineRule="auto"/>
        <w:jc w:val="center"/>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 xml:space="preserve">                                                           Государственный регистрационный номер</w:t>
      </w:r>
    </w:p>
    <w:tbl>
      <w:tblPr>
        <w:tblW w:w="10110" w:type="dxa"/>
        <w:tblInd w:w="-152" w:type="dxa"/>
        <w:tblLayout w:type="fixed"/>
        <w:tblCellMar>
          <w:left w:w="28" w:type="dxa"/>
          <w:right w:w="28" w:type="dxa"/>
        </w:tblCellMar>
        <w:tblLook w:val="04A0"/>
      </w:tblPr>
      <w:tblGrid>
        <w:gridCol w:w="491"/>
        <w:gridCol w:w="434"/>
        <w:gridCol w:w="279"/>
        <w:gridCol w:w="224"/>
        <w:gridCol w:w="1370"/>
        <w:gridCol w:w="405"/>
        <w:gridCol w:w="349"/>
        <w:gridCol w:w="266"/>
        <w:gridCol w:w="617"/>
        <w:gridCol w:w="142"/>
        <w:gridCol w:w="387"/>
        <w:gridCol w:w="312"/>
        <w:gridCol w:w="312"/>
        <w:gridCol w:w="312"/>
        <w:gridCol w:w="312"/>
        <w:gridCol w:w="312"/>
        <w:gridCol w:w="312"/>
        <w:gridCol w:w="312"/>
        <w:gridCol w:w="312"/>
        <w:gridCol w:w="235"/>
        <w:gridCol w:w="389"/>
        <w:gridCol w:w="312"/>
        <w:gridCol w:w="312"/>
        <w:gridCol w:w="312"/>
        <w:gridCol w:w="370"/>
        <w:gridCol w:w="360"/>
        <w:gridCol w:w="360"/>
      </w:tblGrid>
      <w:tr w:rsidR="009F7248" w:rsidRPr="009F7248" w:rsidTr="00DF7CB0">
        <w:trPr>
          <w:trHeight w:val="698"/>
        </w:trPr>
        <w:tc>
          <w:tcPr>
            <w:tcW w:w="4435" w:type="dxa"/>
            <w:gridSpan w:val="9"/>
            <w:tcBorders>
              <w:top w:val="nil"/>
              <w:left w:val="nil"/>
              <w:bottom w:val="single" w:sz="4" w:space="0" w:color="auto"/>
              <w:right w:val="nil"/>
            </w:tcBorders>
            <w:vAlign w:val="bottom"/>
            <w:hideMark/>
          </w:tcPr>
          <w:p w:rsidR="00603B8C" w:rsidRPr="009F7248" w:rsidRDefault="00603B8C" w:rsidP="00CD0101">
            <w:pPr>
              <w:autoSpaceDE w:val="0"/>
              <w:autoSpaceDN w:val="0"/>
              <w:spacing w:before="120" w:after="120" w:line="240" w:lineRule="auto"/>
              <w:jc w:val="both"/>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 xml:space="preserve">Решением </w:t>
            </w:r>
            <w:r w:rsidR="0090334B" w:rsidRPr="009F7248">
              <w:rPr>
                <w:rFonts w:ascii="Times New Roman" w:eastAsia="Times New Roman" w:hAnsi="Times New Roman" w:cs="Times New Roman"/>
                <w:lang w:eastAsia="ru-RU"/>
              </w:rPr>
              <w:t xml:space="preserve">внеочередного общего собрания </w:t>
            </w:r>
            <w:r w:rsidRPr="009F7248">
              <w:rPr>
                <w:rFonts w:ascii="Times New Roman" w:eastAsia="Times New Roman" w:hAnsi="Times New Roman" w:cs="Times New Roman"/>
                <w:lang w:eastAsia="ru-RU"/>
              </w:rPr>
              <w:t>акционер</w:t>
            </w:r>
            <w:r w:rsidR="0090334B" w:rsidRPr="009F7248">
              <w:rPr>
                <w:rFonts w:ascii="Times New Roman" w:eastAsia="Times New Roman" w:hAnsi="Times New Roman" w:cs="Times New Roman"/>
                <w:lang w:eastAsia="ru-RU"/>
              </w:rPr>
              <w:t>ов</w:t>
            </w:r>
            <w:r w:rsidRPr="009F7248">
              <w:rPr>
                <w:rFonts w:ascii="Times New Roman" w:eastAsia="Times New Roman" w:hAnsi="Times New Roman" w:cs="Times New Roman"/>
                <w:lang w:eastAsia="ru-RU"/>
              </w:rPr>
              <w:t xml:space="preserve"> Закрытого акционерного общества «Ипотечный агент </w:t>
            </w:r>
            <w:r w:rsidR="00453580" w:rsidRPr="009F7248">
              <w:rPr>
                <w:rFonts w:ascii="Times New Roman" w:eastAsia="Times New Roman" w:hAnsi="Times New Roman" w:cs="Times New Roman"/>
                <w:lang w:eastAsia="ru-RU"/>
              </w:rPr>
              <w:t>ФОРА 2014</w:t>
            </w:r>
            <w:r w:rsidRPr="009F7248">
              <w:rPr>
                <w:rFonts w:ascii="Times New Roman" w:eastAsia="Times New Roman" w:hAnsi="Times New Roman" w:cs="Times New Roman"/>
                <w:lang w:eastAsia="ru-RU"/>
              </w:rPr>
              <w:t>»</w:t>
            </w:r>
          </w:p>
        </w:tc>
        <w:tc>
          <w:tcPr>
            <w:tcW w:w="142" w:type="dxa"/>
            <w:vAlign w:val="bottom"/>
          </w:tcPr>
          <w:p w:rsidR="00603B8C" w:rsidRPr="009F7248" w:rsidRDefault="00603B8C" w:rsidP="00CD0101">
            <w:pPr>
              <w:autoSpaceDE w:val="0"/>
              <w:autoSpaceDN w:val="0"/>
              <w:spacing w:before="120" w:after="120" w:line="240" w:lineRule="auto"/>
              <w:jc w:val="center"/>
              <w:rPr>
                <w:rFonts w:ascii="Times New Roman" w:eastAsia="Times New Roman" w:hAnsi="Times New Roman" w:cs="Times New Roman"/>
                <w:lang w:eastAsia="ru-RU"/>
              </w:rPr>
            </w:pPr>
          </w:p>
        </w:tc>
        <w:tc>
          <w:tcPr>
            <w:tcW w:w="387" w:type="dxa"/>
            <w:tcBorders>
              <w:top w:val="single" w:sz="4" w:space="0" w:color="auto"/>
              <w:left w:val="single" w:sz="4" w:space="0" w:color="auto"/>
              <w:bottom w:val="single" w:sz="4" w:space="0" w:color="auto"/>
              <w:right w:val="single" w:sz="4" w:space="0" w:color="auto"/>
            </w:tcBorders>
            <w:vAlign w:val="bottom"/>
          </w:tcPr>
          <w:p w:rsidR="00603B8C" w:rsidRPr="009F7248" w:rsidRDefault="0012016D" w:rsidP="00CD0101">
            <w:pPr>
              <w:autoSpaceDE w:val="0"/>
              <w:autoSpaceDN w:val="0"/>
              <w:spacing w:before="120" w:after="12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312" w:type="dxa"/>
            <w:vAlign w:val="bottom"/>
            <w:hideMark/>
          </w:tcPr>
          <w:p w:rsidR="00603B8C" w:rsidRPr="009F7248" w:rsidRDefault="00603B8C" w:rsidP="00CD0101">
            <w:pPr>
              <w:autoSpaceDE w:val="0"/>
              <w:autoSpaceDN w:val="0"/>
              <w:spacing w:before="120" w:after="120" w:line="240" w:lineRule="auto"/>
              <w:jc w:val="center"/>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w:t>
            </w:r>
          </w:p>
        </w:tc>
        <w:tc>
          <w:tcPr>
            <w:tcW w:w="312" w:type="dxa"/>
            <w:tcBorders>
              <w:top w:val="single" w:sz="4" w:space="0" w:color="auto"/>
              <w:left w:val="single" w:sz="4" w:space="0" w:color="auto"/>
              <w:bottom w:val="single" w:sz="4" w:space="0" w:color="auto"/>
              <w:right w:val="single" w:sz="4" w:space="0" w:color="auto"/>
            </w:tcBorders>
            <w:vAlign w:val="bottom"/>
          </w:tcPr>
          <w:p w:rsidR="00603B8C" w:rsidRPr="009F7248" w:rsidRDefault="0012016D" w:rsidP="00CD0101">
            <w:pPr>
              <w:autoSpaceDE w:val="0"/>
              <w:autoSpaceDN w:val="0"/>
              <w:spacing w:before="120" w:after="12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312" w:type="dxa"/>
            <w:tcBorders>
              <w:top w:val="single" w:sz="4" w:space="0" w:color="auto"/>
              <w:left w:val="single" w:sz="4" w:space="0" w:color="auto"/>
              <w:bottom w:val="single" w:sz="4" w:space="0" w:color="auto"/>
              <w:right w:val="single" w:sz="4" w:space="0" w:color="auto"/>
            </w:tcBorders>
            <w:vAlign w:val="bottom"/>
          </w:tcPr>
          <w:p w:rsidR="00603B8C" w:rsidRPr="009F7248" w:rsidRDefault="0012016D" w:rsidP="00CD0101">
            <w:pPr>
              <w:autoSpaceDE w:val="0"/>
              <w:autoSpaceDN w:val="0"/>
              <w:spacing w:before="120" w:after="12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12" w:type="dxa"/>
            <w:vAlign w:val="bottom"/>
            <w:hideMark/>
          </w:tcPr>
          <w:p w:rsidR="00603B8C" w:rsidRPr="009F7248" w:rsidRDefault="00603B8C" w:rsidP="00CD0101">
            <w:pPr>
              <w:autoSpaceDE w:val="0"/>
              <w:autoSpaceDN w:val="0"/>
              <w:spacing w:before="120" w:after="120" w:line="240" w:lineRule="auto"/>
              <w:jc w:val="center"/>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w:t>
            </w:r>
          </w:p>
        </w:tc>
        <w:tc>
          <w:tcPr>
            <w:tcW w:w="312" w:type="dxa"/>
            <w:tcBorders>
              <w:top w:val="single" w:sz="4" w:space="0" w:color="auto"/>
              <w:left w:val="single" w:sz="4" w:space="0" w:color="auto"/>
              <w:bottom w:val="single" w:sz="4" w:space="0" w:color="auto"/>
              <w:right w:val="single" w:sz="4" w:space="0" w:color="auto"/>
            </w:tcBorders>
            <w:vAlign w:val="bottom"/>
          </w:tcPr>
          <w:p w:rsidR="00603B8C" w:rsidRPr="009F7248" w:rsidRDefault="0012016D" w:rsidP="00CD0101">
            <w:pPr>
              <w:autoSpaceDE w:val="0"/>
              <w:autoSpaceDN w:val="0"/>
              <w:spacing w:before="120" w:after="12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312" w:type="dxa"/>
            <w:tcBorders>
              <w:top w:val="single" w:sz="4" w:space="0" w:color="auto"/>
              <w:left w:val="single" w:sz="4" w:space="0" w:color="auto"/>
              <w:bottom w:val="single" w:sz="4" w:space="0" w:color="auto"/>
              <w:right w:val="single" w:sz="4" w:space="0" w:color="auto"/>
            </w:tcBorders>
            <w:vAlign w:val="bottom"/>
          </w:tcPr>
          <w:p w:rsidR="00603B8C" w:rsidRPr="009F7248" w:rsidRDefault="0012016D" w:rsidP="00CD0101">
            <w:pPr>
              <w:autoSpaceDE w:val="0"/>
              <w:autoSpaceDN w:val="0"/>
              <w:spacing w:before="120" w:after="12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12" w:type="dxa"/>
            <w:tcBorders>
              <w:top w:val="single" w:sz="4" w:space="0" w:color="auto"/>
              <w:left w:val="single" w:sz="4" w:space="0" w:color="auto"/>
              <w:bottom w:val="single" w:sz="4" w:space="0" w:color="auto"/>
              <w:right w:val="single" w:sz="4" w:space="0" w:color="auto"/>
            </w:tcBorders>
            <w:vAlign w:val="bottom"/>
          </w:tcPr>
          <w:p w:rsidR="00603B8C" w:rsidRPr="009F7248" w:rsidRDefault="0012016D" w:rsidP="00CD0101">
            <w:pPr>
              <w:autoSpaceDE w:val="0"/>
              <w:autoSpaceDN w:val="0"/>
              <w:spacing w:before="120" w:after="12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312" w:type="dxa"/>
            <w:tcBorders>
              <w:top w:val="single" w:sz="4" w:space="0" w:color="auto"/>
              <w:left w:val="single" w:sz="4" w:space="0" w:color="auto"/>
              <w:bottom w:val="single" w:sz="4" w:space="0" w:color="auto"/>
              <w:right w:val="single" w:sz="4" w:space="0" w:color="auto"/>
            </w:tcBorders>
            <w:vAlign w:val="bottom"/>
          </w:tcPr>
          <w:p w:rsidR="00603B8C" w:rsidRPr="009F7248" w:rsidRDefault="0012016D" w:rsidP="00CD0101">
            <w:pPr>
              <w:autoSpaceDE w:val="0"/>
              <w:autoSpaceDN w:val="0"/>
              <w:spacing w:before="120" w:after="12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235" w:type="dxa"/>
            <w:tcBorders>
              <w:top w:val="single" w:sz="4" w:space="0" w:color="auto"/>
              <w:left w:val="single" w:sz="4" w:space="0" w:color="auto"/>
              <w:bottom w:val="single" w:sz="4" w:space="0" w:color="auto"/>
              <w:right w:val="single" w:sz="4" w:space="0" w:color="auto"/>
            </w:tcBorders>
            <w:vAlign w:val="bottom"/>
          </w:tcPr>
          <w:p w:rsidR="00603B8C" w:rsidRPr="009F7248" w:rsidRDefault="0012016D" w:rsidP="00CD0101">
            <w:pPr>
              <w:autoSpaceDE w:val="0"/>
              <w:autoSpaceDN w:val="0"/>
              <w:spacing w:before="120" w:after="12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389" w:type="dxa"/>
            <w:vAlign w:val="bottom"/>
            <w:hideMark/>
          </w:tcPr>
          <w:p w:rsidR="00603B8C" w:rsidRPr="009F7248" w:rsidRDefault="00603B8C" w:rsidP="00CD0101">
            <w:pPr>
              <w:autoSpaceDE w:val="0"/>
              <w:autoSpaceDN w:val="0"/>
              <w:spacing w:before="120" w:after="120" w:line="240" w:lineRule="auto"/>
              <w:ind w:hanging="708"/>
              <w:jc w:val="center"/>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w:t>
            </w:r>
          </w:p>
        </w:tc>
        <w:tc>
          <w:tcPr>
            <w:tcW w:w="312" w:type="dxa"/>
            <w:tcBorders>
              <w:top w:val="single" w:sz="4" w:space="0" w:color="auto"/>
              <w:left w:val="single" w:sz="4" w:space="0" w:color="auto"/>
              <w:bottom w:val="single" w:sz="4" w:space="0" w:color="auto"/>
              <w:right w:val="single" w:sz="4" w:space="0" w:color="auto"/>
            </w:tcBorders>
            <w:vAlign w:val="bottom"/>
          </w:tcPr>
          <w:p w:rsidR="00603B8C" w:rsidRPr="0012016D" w:rsidRDefault="0012016D" w:rsidP="00CD0101">
            <w:pPr>
              <w:autoSpaceDE w:val="0"/>
              <w:autoSpaceDN w:val="0"/>
              <w:spacing w:before="120" w:after="12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H</w:t>
            </w:r>
          </w:p>
        </w:tc>
        <w:tc>
          <w:tcPr>
            <w:tcW w:w="312" w:type="dxa"/>
            <w:vAlign w:val="bottom"/>
            <w:hideMark/>
          </w:tcPr>
          <w:p w:rsidR="00603B8C" w:rsidRPr="009F7248" w:rsidRDefault="00603B8C" w:rsidP="00CD0101">
            <w:pPr>
              <w:autoSpaceDE w:val="0"/>
              <w:autoSpaceDN w:val="0"/>
              <w:spacing w:before="120" w:after="120" w:line="240" w:lineRule="auto"/>
              <w:jc w:val="center"/>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w:t>
            </w:r>
          </w:p>
        </w:tc>
        <w:tc>
          <w:tcPr>
            <w:tcW w:w="312" w:type="dxa"/>
            <w:tcBorders>
              <w:top w:val="single" w:sz="4" w:space="0" w:color="auto"/>
              <w:left w:val="single" w:sz="4" w:space="0" w:color="auto"/>
              <w:bottom w:val="single" w:sz="4" w:space="0" w:color="auto"/>
              <w:right w:val="single" w:sz="4" w:space="0" w:color="auto"/>
            </w:tcBorders>
            <w:vAlign w:val="bottom"/>
          </w:tcPr>
          <w:p w:rsidR="00603B8C" w:rsidRPr="009F7248" w:rsidRDefault="00603B8C" w:rsidP="00CD0101">
            <w:pPr>
              <w:autoSpaceDE w:val="0"/>
              <w:autoSpaceDN w:val="0"/>
              <w:spacing w:before="120" w:after="120" w:line="240" w:lineRule="auto"/>
              <w:jc w:val="center"/>
              <w:rPr>
                <w:rFonts w:ascii="Times New Roman" w:eastAsia="Times New Roman" w:hAnsi="Times New Roman" w:cs="Times New Roman"/>
                <w:lang w:eastAsia="ru-RU"/>
              </w:rPr>
            </w:pPr>
          </w:p>
        </w:tc>
        <w:tc>
          <w:tcPr>
            <w:tcW w:w="370" w:type="dxa"/>
            <w:tcBorders>
              <w:top w:val="single" w:sz="4" w:space="0" w:color="auto"/>
              <w:left w:val="single" w:sz="4" w:space="0" w:color="auto"/>
              <w:bottom w:val="single" w:sz="4" w:space="0" w:color="auto"/>
              <w:right w:val="single" w:sz="4" w:space="0" w:color="auto"/>
            </w:tcBorders>
            <w:vAlign w:val="bottom"/>
          </w:tcPr>
          <w:p w:rsidR="00603B8C" w:rsidRPr="009F7248" w:rsidRDefault="00603B8C" w:rsidP="00CD0101">
            <w:pPr>
              <w:autoSpaceDE w:val="0"/>
              <w:autoSpaceDN w:val="0"/>
              <w:spacing w:before="120" w:after="120" w:line="240" w:lineRule="auto"/>
              <w:jc w:val="center"/>
              <w:rPr>
                <w:rFonts w:ascii="Times New Roman" w:eastAsia="Times New Roman" w:hAnsi="Times New Roman" w:cs="Times New Roman"/>
                <w:lang w:eastAsia="ru-RU"/>
              </w:rPr>
            </w:pPr>
          </w:p>
        </w:tc>
        <w:tc>
          <w:tcPr>
            <w:tcW w:w="360" w:type="dxa"/>
            <w:tcBorders>
              <w:top w:val="single" w:sz="4" w:space="0" w:color="auto"/>
              <w:left w:val="single" w:sz="4" w:space="0" w:color="auto"/>
              <w:bottom w:val="single" w:sz="4" w:space="0" w:color="auto"/>
              <w:right w:val="single" w:sz="4" w:space="0" w:color="auto"/>
            </w:tcBorders>
            <w:vAlign w:val="bottom"/>
          </w:tcPr>
          <w:p w:rsidR="00603B8C" w:rsidRPr="009F7248" w:rsidRDefault="00603B8C" w:rsidP="00CD0101">
            <w:pPr>
              <w:autoSpaceDE w:val="0"/>
              <w:autoSpaceDN w:val="0"/>
              <w:spacing w:before="120" w:after="120" w:line="240" w:lineRule="auto"/>
              <w:jc w:val="center"/>
              <w:rPr>
                <w:rFonts w:ascii="Times New Roman" w:eastAsia="Times New Roman" w:hAnsi="Times New Roman" w:cs="Times New Roman"/>
                <w:lang w:eastAsia="ru-RU"/>
              </w:rPr>
            </w:pPr>
          </w:p>
        </w:tc>
        <w:tc>
          <w:tcPr>
            <w:tcW w:w="360" w:type="dxa"/>
            <w:tcBorders>
              <w:top w:val="single" w:sz="4" w:space="0" w:color="auto"/>
              <w:left w:val="single" w:sz="4" w:space="0" w:color="auto"/>
              <w:bottom w:val="single" w:sz="4" w:space="0" w:color="auto"/>
              <w:right w:val="single" w:sz="4" w:space="0" w:color="auto"/>
            </w:tcBorders>
            <w:vAlign w:val="bottom"/>
          </w:tcPr>
          <w:p w:rsidR="00603B8C" w:rsidRPr="009F7248" w:rsidRDefault="00603B8C" w:rsidP="00CD0101">
            <w:pPr>
              <w:autoSpaceDE w:val="0"/>
              <w:autoSpaceDN w:val="0"/>
              <w:spacing w:before="120" w:after="120" w:line="240" w:lineRule="auto"/>
              <w:jc w:val="center"/>
              <w:rPr>
                <w:rFonts w:ascii="Times New Roman" w:eastAsia="Times New Roman" w:hAnsi="Times New Roman" w:cs="Times New Roman"/>
                <w:lang w:eastAsia="ru-RU"/>
              </w:rPr>
            </w:pPr>
          </w:p>
        </w:tc>
      </w:tr>
      <w:tr w:rsidR="009F7248" w:rsidRPr="009F7248" w:rsidTr="00DF7CB0">
        <w:trPr>
          <w:cantSplit/>
          <w:trHeight w:val="253"/>
        </w:trPr>
        <w:tc>
          <w:tcPr>
            <w:tcW w:w="4435" w:type="dxa"/>
            <w:gridSpan w:val="9"/>
          </w:tcPr>
          <w:p w:rsidR="00603B8C" w:rsidRPr="009F7248" w:rsidRDefault="00603B8C" w:rsidP="00CD0101">
            <w:pPr>
              <w:autoSpaceDE w:val="0"/>
              <w:autoSpaceDN w:val="0"/>
              <w:spacing w:before="120" w:after="120" w:line="240" w:lineRule="auto"/>
              <w:rPr>
                <w:rFonts w:ascii="Times New Roman" w:eastAsia="Times New Roman" w:hAnsi="Times New Roman" w:cs="Times New Roman"/>
                <w:lang w:eastAsia="ru-RU"/>
              </w:rPr>
            </w:pPr>
          </w:p>
        </w:tc>
        <w:tc>
          <w:tcPr>
            <w:tcW w:w="5675" w:type="dxa"/>
            <w:gridSpan w:val="18"/>
            <w:vAlign w:val="bottom"/>
          </w:tcPr>
          <w:p w:rsidR="00603B8C" w:rsidRPr="009F7248" w:rsidRDefault="00603B8C" w:rsidP="00CD0101">
            <w:pPr>
              <w:autoSpaceDE w:val="0"/>
              <w:autoSpaceDN w:val="0"/>
              <w:spacing w:before="120" w:after="120" w:line="240" w:lineRule="auto"/>
              <w:jc w:val="center"/>
              <w:rPr>
                <w:rFonts w:ascii="Times New Roman" w:eastAsia="Times New Roman" w:hAnsi="Times New Roman" w:cs="Times New Roman"/>
                <w:lang w:eastAsia="ru-RU"/>
              </w:rPr>
            </w:pPr>
          </w:p>
        </w:tc>
      </w:tr>
      <w:tr w:rsidR="009F7248" w:rsidRPr="009F7248" w:rsidTr="00DF7CB0">
        <w:trPr>
          <w:cantSplit/>
          <w:trHeight w:val="185"/>
        </w:trPr>
        <w:tc>
          <w:tcPr>
            <w:tcW w:w="1428" w:type="dxa"/>
            <w:gridSpan w:val="4"/>
            <w:vAlign w:val="bottom"/>
            <w:hideMark/>
          </w:tcPr>
          <w:p w:rsidR="00603B8C" w:rsidRPr="009F7248" w:rsidRDefault="0090334B" w:rsidP="00CD0101">
            <w:pPr>
              <w:autoSpaceDE w:val="0"/>
              <w:autoSpaceDN w:val="0"/>
              <w:spacing w:before="120" w:after="120" w:line="240" w:lineRule="auto"/>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Протокол</w:t>
            </w:r>
            <w:r w:rsidR="00603B8C" w:rsidRPr="009F7248">
              <w:rPr>
                <w:rFonts w:ascii="Times New Roman" w:eastAsia="Times New Roman" w:hAnsi="Times New Roman" w:cs="Times New Roman"/>
                <w:lang w:eastAsia="ru-RU"/>
              </w:rPr>
              <w:t xml:space="preserve"> №</w:t>
            </w:r>
          </w:p>
        </w:tc>
        <w:tc>
          <w:tcPr>
            <w:tcW w:w="3007" w:type="dxa"/>
            <w:gridSpan w:val="5"/>
            <w:tcBorders>
              <w:top w:val="nil"/>
              <w:left w:val="nil"/>
              <w:bottom w:val="single" w:sz="4" w:space="0" w:color="auto"/>
              <w:right w:val="nil"/>
            </w:tcBorders>
            <w:vAlign w:val="bottom"/>
            <w:hideMark/>
          </w:tcPr>
          <w:p w:rsidR="00603B8C" w:rsidRPr="00AB7E02" w:rsidRDefault="00A875BB" w:rsidP="00A875BB">
            <w:pPr>
              <w:autoSpaceDE w:val="0"/>
              <w:autoSpaceDN w:val="0"/>
              <w:spacing w:before="120" w:after="120" w:line="240" w:lineRule="auto"/>
              <w:rPr>
                <w:rFonts w:ascii="Times New Roman" w:eastAsia="Times New Roman" w:hAnsi="Times New Roman" w:cs="Times New Roman"/>
                <w:lang w:val="en-US" w:eastAsia="ru-RU"/>
              </w:rPr>
            </w:pPr>
            <w:r w:rsidRPr="00316836">
              <w:rPr>
                <w:rFonts w:ascii="Times New Roman" w:hAnsi="Times New Roman" w:cs="Times New Roman"/>
              </w:rPr>
              <w:t>03/01/2014/ MA FORA 2014</w:t>
            </w:r>
          </w:p>
        </w:tc>
        <w:tc>
          <w:tcPr>
            <w:tcW w:w="142" w:type="dxa"/>
            <w:vAlign w:val="bottom"/>
          </w:tcPr>
          <w:p w:rsidR="00603B8C" w:rsidRPr="009F7248" w:rsidRDefault="00603B8C" w:rsidP="00CD0101">
            <w:pPr>
              <w:autoSpaceDE w:val="0"/>
              <w:autoSpaceDN w:val="0"/>
              <w:spacing w:before="120" w:after="120" w:line="240" w:lineRule="auto"/>
              <w:jc w:val="center"/>
              <w:rPr>
                <w:rFonts w:ascii="Times New Roman" w:eastAsia="Times New Roman" w:hAnsi="Times New Roman" w:cs="Times New Roman"/>
                <w:lang w:eastAsia="ru-RU"/>
              </w:rPr>
            </w:pPr>
          </w:p>
        </w:tc>
        <w:tc>
          <w:tcPr>
            <w:tcW w:w="5533" w:type="dxa"/>
            <w:gridSpan w:val="17"/>
            <w:tcBorders>
              <w:top w:val="nil"/>
              <w:left w:val="nil"/>
              <w:bottom w:val="single" w:sz="4" w:space="0" w:color="auto"/>
              <w:right w:val="nil"/>
            </w:tcBorders>
            <w:vAlign w:val="bottom"/>
            <w:hideMark/>
          </w:tcPr>
          <w:p w:rsidR="00603B8C" w:rsidRPr="009F7248" w:rsidRDefault="00603B8C" w:rsidP="00CD0101">
            <w:pPr>
              <w:autoSpaceDE w:val="0"/>
              <w:autoSpaceDN w:val="0"/>
              <w:spacing w:before="120" w:after="120" w:line="240" w:lineRule="auto"/>
              <w:jc w:val="center"/>
              <w:rPr>
                <w:rFonts w:ascii="Times New Roman" w:eastAsia="Times New Roman" w:hAnsi="Times New Roman" w:cs="Times New Roman"/>
                <w:b/>
                <w:bCs/>
                <w:lang w:eastAsia="ru-RU"/>
              </w:rPr>
            </w:pPr>
            <w:r w:rsidRPr="009F7248">
              <w:rPr>
                <w:rFonts w:ascii="Times New Roman" w:eastAsia="Times New Roman" w:hAnsi="Times New Roman" w:cs="Times New Roman"/>
                <w:b/>
                <w:bCs/>
                <w:lang w:eastAsia="ru-RU"/>
              </w:rPr>
              <w:t>Банк России</w:t>
            </w:r>
          </w:p>
        </w:tc>
      </w:tr>
      <w:tr w:rsidR="009F7248" w:rsidRPr="009F7248" w:rsidTr="00DF7CB0">
        <w:trPr>
          <w:cantSplit/>
        </w:trPr>
        <w:tc>
          <w:tcPr>
            <w:tcW w:w="491" w:type="dxa"/>
            <w:vAlign w:val="bottom"/>
            <w:hideMark/>
          </w:tcPr>
          <w:p w:rsidR="00603B8C" w:rsidRPr="009F7248" w:rsidRDefault="00603B8C" w:rsidP="00CD0101">
            <w:pPr>
              <w:autoSpaceDE w:val="0"/>
              <w:autoSpaceDN w:val="0"/>
              <w:spacing w:before="120" w:after="120" w:line="240" w:lineRule="auto"/>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от "</w:t>
            </w:r>
          </w:p>
        </w:tc>
        <w:tc>
          <w:tcPr>
            <w:tcW w:w="434" w:type="dxa"/>
            <w:tcBorders>
              <w:top w:val="nil"/>
              <w:left w:val="nil"/>
              <w:bottom w:val="single" w:sz="4" w:space="0" w:color="auto"/>
              <w:right w:val="nil"/>
            </w:tcBorders>
            <w:vAlign w:val="bottom"/>
            <w:hideMark/>
          </w:tcPr>
          <w:p w:rsidR="00603B8C" w:rsidRPr="000462D4" w:rsidRDefault="000462D4" w:rsidP="00CD0101">
            <w:pPr>
              <w:autoSpaceDE w:val="0"/>
              <w:autoSpaceDN w:val="0"/>
              <w:spacing w:before="120" w:after="12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06</w:t>
            </w:r>
          </w:p>
        </w:tc>
        <w:tc>
          <w:tcPr>
            <w:tcW w:w="279" w:type="dxa"/>
            <w:vAlign w:val="bottom"/>
            <w:hideMark/>
          </w:tcPr>
          <w:p w:rsidR="00603B8C" w:rsidRPr="009F7248" w:rsidRDefault="00603B8C" w:rsidP="00CD0101">
            <w:pPr>
              <w:autoSpaceDE w:val="0"/>
              <w:autoSpaceDN w:val="0"/>
              <w:spacing w:before="120" w:after="120" w:line="240" w:lineRule="auto"/>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w:t>
            </w:r>
          </w:p>
        </w:tc>
        <w:tc>
          <w:tcPr>
            <w:tcW w:w="1594" w:type="dxa"/>
            <w:gridSpan w:val="2"/>
            <w:tcBorders>
              <w:top w:val="nil"/>
              <w:left w:val="nil"/>
              <w:bottom w:val="single" w:sz="4" w:space="0" w:color="auto"/>
              <w:right w:val="nil"/>
            </w:tcBorders>
            <w:vAlign w:val="bottom"/>
            <w:hideMark/>
          </w:tcPr>
          <w:p w:rsidR="00603B8C" w:rsidRPr="009F7248" w:rsidRDefault="00A875BB" w:rsidP="00A875BB">
            <w:pPr>
              <w:autoSpaceDE w:val="0"/>
              <w:autoSpaceDN w:val="0"/>
              <w:spacing w:before="120" w:after="12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ноября</w:t>
            </w:r>
          </w:p>
        </w:tc>
        <w:tc>
          <w:tcPr>
            <w:tcW w:w="405" w:type="dxa"/>
            <w:vAlign w:val="bottom"/>
            <w:hideMark/>
          </w:tcPr>
          <w:p w:rsidR="00603B8C" w:rsidRPr="009F7248" w:rsidRDefault="00603B8C" w:rsidP="00CD0101">
            <w:pPr>
              <w:autoSpaceDE w:val="0"/>
              <w:autoSpaceDN w:val="0"/>
              <w:spacing w:before="120" w:after="120" w:line="240" w:lineRule="auto"/>
              <w:jc w:val="right"/>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20</w:t>
            </w:r>
          </w:p>
        </w:tc>
        <w:tc>
          <w:tcPr>
            <w:tcW w:w="349" w:type="dxa"/>
            <w:tcBorders>
              <w:top w:val="nil"/>
              <w:left w:val="nil"/>
              <w:bottom w:val="single" w:sz="4" w:space="0" w:color="auto"/>
              <w:right w:val="nil"/>
            </w:tcBorders>
            <w:vAlign w:val="bottom"/>
            <w:hideMark/>
          </w:tcPr>
          <w:p w:rsidR="00603B8C" w:rsidRPr="009F7248" w:rsidRDefault="00603B8C" w:rsidP="00CD0101">
            <w:pPr>
              <w:autoSpaceDE w:val="0"/>
              <w:autoSpaceDN w:val="0"/>
              <w:spacing w:before="120" w:after="120" w:line="240" w:lineRule="auto"/>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14</w:t>
            </w:r>
          </w:p>
        </w:tc>
        <w:tc>
          <w:tcPr>
            <w:tcW w:w="266" w:type="dxa"/>
            <w:vAlign w:val="bottom"/>
            <w:hideMark/>
          </w:tcPr>
          <w:p w:rsidR="00603B8C" w:rsidRPr="009F7248" w:rsidRDefault="00603B8C" w:rsidP="00CD0101">
            <w:pPr>
              <w:autoSpaceDE w:val="0"/>
              <w:autoSpaceDN w:val="0"/>
              <w:spacing w:before="120" w:after="120" w:line="240" w:lineRule="auto"/>
              <w:jc w:val="right"/>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г.</w:t>
            </w:r>
          </w:p>
        </w:tc>
        <w:tc>
          <w:tcPr>
            <w:tcW w:w="617" w:type="dxa"/>
            <w:vAlign w:val="bottom"/>
          </w:tcPr>
          <w:p w:rsidR="00603B8C" w:rsidRPr="009F7248" w:rsidRDefault="00603B8C" w:rsidP="00CD0101">
            <w:pPr>
              <w:autoSpaceDE w:val="0"/>
              <w:autoSpaceDN w:val="0"/>
              <w:spacing w:before="120" w:after="120" w:line="240" w:lineRule="auto"/>
              <w:rPr>
                <w:rFonts w:ascii="Times New Roman" w:eastAsia="Times New Roman" w:hAnsi="Times New Roman" w:cs="Times New Roman"/>
                <w:lang w:eastAsia="ru-RU"/>
              </w:rPr>
            </w:pPr>
          </w:p>
        </w:tc>
        <w:tc>
          <w:tcPr>
            <w:tcW w:w="142" w:type="dxa"/>
            <w:vAlign w:val="bottom"/>
          </w:tcPr>
          <w:p w:rsidR="00603B8C" w:rsidRPr="009F7248" w:rsidRDefault="00603B8C" w:rsidP="00CD0101">
            <w:pPr>
              <w:autoSpaceDE w:val="0"/>
              <w:autoSpaceDN w:val="0"/>
              <w:spacing w:before="120" w:after="120" w:line="240" w:lineRule="auto"/>
              <w:jc w:val="center"/>
              <w:rPr>
                <w:rFonts w:ascii="Times New Roman" w:eastAsia="Times New Roman" w:hAnsi="Times New Roman" w:cs="Times New Roman"/>
                <w:lang w:eastAsia="ru-RU"/>
              </w:rPr>
            </w:pPr>
          </w:p>
        </w:tc>
        <w:tc>
          <w:tcPr>
            <w:tcW w:w="5533" w:type="dxa"/>
            <w:gridSpan w:val="17"/>
            <w:hideMark/>
          </w:tcPr>
          <w:p w:rsidR="00603B8C" w:rsidRPr="009F7248" w:rsidRDefault="00603B8C" w:rsidP="00CD0101">
            <w:pPr>
              <w:autoSpaceDE w:val="0"/>
              <w:autoSpaceDN w:val="0"/>
              <w:spacing w:before="120" w:after="120" w:line="240" w:lineRule="auto"/>
              <w:jc w:val="center"/>
              <w:rPr>
                <w:rFonts w:ascii="Times New Roman" w:eastAsia="Times New Roman" w:hAnsi="Times New Roman" w:cs="Times New Roman"/>
                <w:sz w:val="16"/>
                <w:szCs w:val="16"/>
                <w:lang w:eastAsia="ru-RU"/>
              </w:rPr>
            </w:pPr>
            <w:r w:rsidRPr="009F7248">
              <w:rPr>
                <w:rFonts w:ascii="Times New Roman" w:eastAsia="Times New Roman" w:hAnsi="Times New Roman" w:cs="Times New Roman"/>
                <w:sz w:val="16"/>
                <w:szCs w:val="16"/>
                <w:lang w:eastAsia="ru-RU"/>
              </w:rPr>
              <w:t>(наименование регистрирующего органа)</w:t>
            </w:r>
          </w:p>
        </w:tc>
      </w:tr>
    </w:tbl>
    <w:p w:rsidR="00603B8C" w:rsidRPr="009F7248" w:rsidRDefault="00603B8C" w:rsidP="00CD0101">
      <w:pPr>
        <w:autoSpaceDE w:val="0"/>
        <w:autoSpaceDN w:val="0"/>
        <w:spacing w:before="120" w:after="120" w:line="240" w:lineRule="auto"/>
        <w:ind w:left="4649"/>
        <w:jc w:val="center"/>
        <w:rPr>
          <w:rFonts w:ascii="Times New Roman" w:eastAsia="Times New Roman" w:hAnsi="Times New Roman" w:cs="Times New Roman"/>
          <w:lang w:eastAsia="ru-RU"/>
        </w:rPr>
      </w:pPr>
    </w:p>
    <w:p w:rsidR="00603B8C" w:rsidRPr="009F7248" w:rsidRDefault="00603B8C" w:rsidP="00CD0101">
      <w:pPr>
        <w:pBdr>
          <w:top w:val="single" w:sz="4" w:space="1" w:color="auto"/>
        </w:pBdr>
        <w:autoSpaceDE w:val="0"/>
        <w:autoSpaceDN w:val="0"/>
        <w:spacing w:before="120" w:after="120" w:line="240" w:lineRule="auto"/>
        <w:ind w:left="4649"/>
        <w:jc w:val="center"/>
        <w:rPr>
          <w:rFonts w:ascii="Times New Roman" w:eastAsia="Times New Roman" w:hAnsi="Times New Roman" w:cs="Times New Roman"/>
          <w:sz w:val="16"/>
          <w:szCs w:val="16"/>
          <w:lang w:eastAsia="ru-RU"/>
        </w:rPr>
      </w:pPr>
      <w:r w:rsidRPr="009F7248">
        <w:rPr>
          <w:rFonts w:ascii="Times New Roman" w:eastAsia="Times New Roman" w:hAnsi="Times New Roman" w:cs="Times New Roman"/>
          <w:sz w:val="16"/>
          <w:szCs w:val="16"/>
          <w:lang w:eastAsia="ru-RU"/>
        </w:rPr>
        <w:t>(наименование должности и подпись уполномоченного</w:t>
      </w:r>
      <w:r w:rsidRPr="009F7248">
        <w:rPr>
          <w:rFonts w:ascii="Times New Roman" w:eastAsia="Times New Roman" w:hAnsi="Times New Roman" w:cs="Times New Roman"/>
          <w:sz w:val="16"/>
          <w:szCs w:val="16"/>
          <w:lang w:eastAsia="ru-RU"/>
        </w:rPr>
        <w:br/>
        <w:t>лица регистрирующего органа)</w:t>
      </w:r>
    </w:p>
    <w:p w:rsidR="00603B8C" w:rsidRPr="009F7248" w:rsidRDefault="00603B8C" w:rsidP="00CD0101">
      <w:pPr>
        <w:autoSpaceDE w:val="0"/>
        <w:autoSpaceDN w:val="0"/>
        <w:spacing w:before="120" w:after="120" w:line="240" w:lineRule="auto"/>
        <w:ind w:left="4649"/>
        <w:jc w:val="center"/>
        <w:rPr>
          <w:rFonts w:ascii="Times New Roman" w:eastAsia="Times New Roman" w:hAnsi="Times New Roman" w:cs="Times New Roman"/>
          <w:sz w:val="16"/>
          <w:szCs w:val="16"/>
          <w:lang w:eastAsia="ru-RU"/>
        </w:rPr>
      </w:pPr>
      <w:r w:rsidRPr="009F7248">
        <w:rPr>
          <w:rFonts w:ascii="Times New Roman" w:eastAsia="Times New Roman" w:hAnsi="Times New Roman" w:cs="Times New Roman"/>
          <w:sz w:val="16"/>
          <w:szCs w:val="16"/>
          <w:lang w:eastAsia="ru-RU"/>
        </w:rPr>
        <w:t>Печать регистрирующего органа</w:t>
      </w:r>
    </w:p>
    <w:p w:rsidR="00603B8C" w:rsidRPr="009F7248" w:rsidRDefault="00603B8C" w:rsidP="00CD0101">
      <w:pPr>
        <w:autoSpaceDE w:val="0"/>
        <w:autoSpaceDN w:val="0"/>
        <w:spacing w:before="120" w:after="120" w:line="240" w:lineRule="auto"/>
        <w:jc w:val="center"/>
        <w:rPr>
          <w:rFonts w:ascii="Times New Roman" w:eastAsia="Times New Roman" w:hAnsi="Times New Roman" w:cs="Times New Roman"/>
          <w:b/>
          <w:bCs/>
          <w:lang w:eastAsia="ru-RU"/>
        </w:rPr>
      </w:pPr>
    </w:p>
    <w:p w:rsidR="00603B8C" w:rsidRPr="009F7248" w:rsidRDefault="00603B8C" w:rsidP="00CD0101">
      <w:pPr>
        <w:autoSpaceDE w:val="0"/>
        <w:autoSpaceDN w:val="0"/>
        <w:spacing w:before="240" w:after="120" w:line="240" w:lineRule="auto"/>
        <w:jc w:val="center"/>
        <w:rPr>
          <w:rFonts w:ascii="Times New Roman" w:eastAsia="Times New Roman" w:hAnsi="Times New Roman" w:cs="Times New Roman"/>
          <w:b/>
          <w:bCs/>
          <w:lang w:eastAsia="ru-RU"/>
        </w:rPr>
      </w:pPr>
      <w:r w:rsidRPr="009F7248">
        <w:rPr>
          <w:rFonts w:ascii="Times New Roman" w:eastAsia="Times New Roman" w:hAnsi="Times New Roman" w:cs="Times New Roman"/>
          <w:b/>
          <w:bCs/>
          <w:lang w:eastAsia="ru-RU"/>
        </w:rPr>
        <w:t>ПРОСПЕКТ ЦЕННЫХ БУМАГ</w:t>
      </w:r>
    </w:p>
    <w:p w:rsidR="00603B8C" w:rsidRPr="009F7248" w:rsidRDefault="00603B8C" w:rsidP="00CD0101">
      <w:pPr>
        <w:autoSpaceDE w:val="0"/>
        <w:autoSpaceDN w:val="0"/>
        <w:spacing w:before="120" w:after="0" w:line="240" w:lineRule="auto"/>
        <w:jc w:val="center"/>
        <w:rPr>
          <w:rFonts w:ascii="Times New Roman" w:eastAsia="Times New Roman" w:hAnsi="Times New Roman" w:cs="Times New Roman"/>
          <w:b/>
          <w:bCs/>
          <w:lang w:eastAsia="ru-RU"/>
        </w:rPr>
      </w:pPr>
      <w:r w:rsidRPr="009F7248">
        <w:rPr>
          <w:rFonts w:ascii="Times New Roman" w:eastAsia="Times New Roman" w:hAnsi="Times New Roman" w:cs="Times New Roman"/>
          <w:b/>
          <w:bCs/>
          <w:lang w:eastAsia="ru-RU"/>
        </w:rPr>
        <w:t>Закрытое акционерное общество</w:t>
      </w:r>
    </w:p>
    <w:p w:rsidR="00603B8C" w:rsidRPr="009F7248" w:rsidRDefault="00603B8C" w:rsidP="00CD0101">
      <w:pPr>
        <w:autoSpaceDE w:val="0"/>
        <w:autoSpaceDN w:val="0"/>
        <w:spacing w:before="120" w:after="0" w:line="240" w:lineRule="auto"/>
        <w:jc w:val="center"/>
        <w:rPr>
          <w:rFonts w:ascii="Times New Roman" w:eastAsia="Times New Roman" w:hAnsi="Times New Roman" w:cs="Times New Roman"/>
          <w:b/>
          <w:bCs/>
          <w:lang w:eastAsia="ru-RU"/>
        </w:rPr>
      </w:pPr>
      <w:bookmarkStart w:id="1" w:name="OLE_LINK24"/>
      <w:bookmarkStart w:id="2" w:name="OLE_LINK45"/>
      <w:r w:rsidRPr="009F7248">
        <w:rPr>
          <w:rFonts w:ascii="Times New Roman" w:eastAsia="Times New Roman" w:hAnsi="Times New Roman" w:cs="Times New Roman"/>
          <w:b/>
          <w:bCs/>
          <w:lang w:eastAsia="ru-RU"/>
        </w:rPr>
        <w:t xml:space="preserve">"Ипотечный </w:t>
      </w:r>
      <w:bookmarkEnd w:id="1"/>
      <w:r w:rsidRPr="009F7248">
        <w:rPr>
          <w:rFonts w:ascii="Times New Roman" w:eastAsia="Times New Roman" w:hAnsi="Times New Roman" w:cs="Times New Roman"/>
          <w:b/>
          <w:bCs/>
          <w:lang w:eastAsia="ru-RU"/>
        </w:rPr>
        <w:t xml:space="preserve">агент </w:t>
      </w:r>
      <w:r w:rsidR="00671D17" w:rsidRPr="009F7248">
        <w:rPr>
          <w:rFonts w:ascii="Times New Roman" w:eastAsia="Times New Roman" w:hAnsi="Times New Roman" w:cs="Times New Roman"/>
          <w:b/>
          <w:bCs/>
          <w:lang w:eastAsia="ru-RU"/>
        </w:rPr>
        <w:t>ФОРА 2014</w:t>
      </w:r>
      <w:r w:rsidRPr="009F7248">
        <w:rPr>
          <w:rFonts w:ascii="Times New Roman" w:eastAsia="Times New Roman" w:hAnsi="Times New Roman" w:cs="Times New Roman"/>
          <w:b/>
          <w:bCs/>
          <w:lang w:eastAsia="ru-RU"/>
        </w:rPr>
        <w:t>"</w:t>
      </w:r>
      <w:bookmarkEnd w:id="2"/>
    </w:p>
    <w:p w:rsidR="00603B8C" w:rsidRPr="009F7248" w:rsidRDefault="00603B8C" w:rsidP="00CD0101">
      <w:pPr>
        <w:autoSpaceDE w:val="0"/>
        <w:autoSpaceDN w:val="0"/>
        <w:spacing w:before="240" w:after="120" w:line="240" w:lineRule="auto"/>
        <w:jc w:val="center"/>
        <w:rPr>
          <w:rFonts w:ascii="Times New Roman" w:eastAsia="Times New Roman" w:hAnsi="Times New Roman" w:cs="Times New Roman"/>
          <w:b/>
          <w:bCs/>
          <w:lang w:eastAsia="ru-RU"/>
        </w:rPr>
      </w:pPr>
      <w:r w:rsidRPr="009F7248">
        <w:rPr>
          <w:rFonts w:ascii="Times New Roman" w:eastAsia="Times New Roman" w:hAnsi="Times New Roman" w:cs="Times New Roman"/>
          <w:b/>
          <w:bCs/>
          <w:lang w:eastAsia="ru-RU"/>
        </w:rPr>
        <w:t>Жилищные облигации с ипотечным покрытием</w:t>
      </w:r>
    </w:p>
    <w:p w:rsidR="00603B8C" w:rsidRPr="009F7248" w:rsidRDefault="00603B8C" w:rsidP="00CD0101">
      <w:pPr>
        <w:autoSpaceDE w:val="0"/>
        <w:autoSpaceDN w:val="0"/>
        <w:spacing w:before="240" w:after="120" w:line="240" w:lineRule="auto"/>
        <w:jc w:val="both"/>
        <w:rPr>
          <w:rFonts w:ascii="Times New Roman" w:eastAsia="Times New Roman" w:hAnsi="Times New Roman" w:cs="Times New Roman"/>
          <w:b/>
          <w:bCs/>
          <w:i/>
          <w:iCs/>
          <w:lang w:eastAsia="ru-RU"/>
        </w:rPr>
      </w:pPr>
      <w:bookmarkStart w:id="3" w:name="OLE_LINK312"/>
      <w:r w:rsidRPr="009F7248">
        <w:rPr>
          <w:rFonts w:ascii="Times New Roman" w:eastAsia="Times New Roman" w:hAnsi="Times New Roman" w:cs="Times New Roman"/>
          <w:b/>
          <w:bCs/>
          <w:i/>
          <w:iCs/>
          <w:lang w:eastAsia="ru-RU"/>
        </w:rPr>
        <w:t>неконвертируемые до</w:t>
      </w:r>
      <w:r w:rsidR="00CA20FE" w:rsidRPr="009F7248">
        <w:rPr>
          <w:rFonts w:ascii="Times New Roman" w:eastAsia="Times New Roman" w:hAnsi="Times New Roman" w:cs="Times New Roman"/>
          <w:b/>
          <w:bCs/>
          <w:i/>
          <w:iCs/>
          <w:lang w:eastAsia="ru-RU"/>
        </w:rPr>
        <w:t>кументарные процентные жилищные</w:t>
      </w:r>
      <w:r w:rsidRPr="009F7248">
        <w:rPr>
          <w:rFonts w:ascii="Times New Roman" w:eastAsia="Times New Roman" w:hAnsi="Times New Roman" w:cs="Times New Roman"/>
          <w:b/>
          <w:bCs/>
          <w:i/>
          <w:iCs/>
          <w:lang w:eastAsia="ru-RU"/>
        </w:rPr>
        <w:t xml:space="preserve"> облигации с ипотечным покрытием на предъявителя с обязательным централизованным хранением класса «А», в </w:t>
      </w:r>
      <w:bookmarkStart w:id="4" w:name="OLE_LINK160"/>
      <w:r w:rsidRPr="009F7248">
        <w:rPr>
          <w:rFonts w:ascii="Times New Roman" w:eastAsia="Times New Roman" w:hAnsi="Times New Roman" w:cs="Times New Roman"/>
          <w:b/>
          <w:bCs/>
          <w:i/>
          <w:iCs/>
          <w:lang w:eastAsia="ru-RU"/>
        </w:rPr>
        <w:t>количестве</w:t>
      </w:r>
      <w:r w:rsidRPr="009F7248">
        <w:rPr>
          <w:rFonts w:ascii="Times New Roman" w:eastAsia="Times New Roman" w:hAnsi="Times New Roman" w:cs="Times New Roman"/>
          <w:b/>
          <w:i/>
          <w:lang w:eastAsia="ru-RU"/>
        </w:rPr>
        <w:t xml:space="preserve"> </w:t>
      </w:r>
      <w:bookmarkEnd w:id="4"/>
      <w:r w:rsidR="00986883" w:rsidRPr="00463C7D">
        <w:rPr>
          <w:rFonts w:ascii="Times New Roman" w:eastAsia="Times New Roman" w:hAnsi="Times New Roman" w:cs="Times New Roman"/>
          <w:b/>
          <w:i/>
          <w:lang w:eastAsia="ru-RU"/>
        </w:rPr>
        <w:t>1</w:t>
      </w:r>
      <w:r w:rsidR="00986883">
        <w:rPr>
          <w:rFonts w:ascii="Times New Roman" w:eastAsia="Times New Roman" w:hAnsi="Times New Roman" w:cs="Times New Roman"/>
          <w:b/>
          <w:i/>
          <w:lang w:val="en-US" w:eastAsia="ru-RU"/>
        </w:rPr>
        <w:t> </w:t>
      </w:r>
      <w:r w:rsidR="00986883" w:rsidRPr="00463C7D">
        <w:rPr>
          <w:rFonts w:ascii="Times New Roman" w:eastAsia="Times New Roman" w:hAnsi="Times New Roman" w:cs="Times New Roman"/>
          <w:b/>
          <w:i/>
          <w:lang w:eastAsia="ru-RU"/>
        </w:rPr>
        <w:t>186</w:t>
      </w:r>
      <w:r w:rsidR="00986883">
        <w:rPr>
          <w:rFonts w:ascii="Times New Roman" w:eastAsia="Times New Roman" w:hAnsi="Times New Roman" w:cs="Times New Roman"/>
          <w:b/>
          <w:i/>
          <w:lang w:val="en-US" w:eastAsia="ru-RU"/>
        </w:rPr>
        <w:t> </w:t>
      </w:r>
      <w:r w:rsidR="00986883" w:rsidRPr="00463C7D">
        <w:rPr>
          <w:rFonts w:ascii="Times New Roman" w:eastAsia="Times New Roman" w:hAnsi="Times New Roman" w:cs="Times New Roman"/>
          <w:b/>
          <w:i/>
          <w:lang w:eastAsia="ru-RU"/>
        </w:rPr>
        <w:t>570 (</w:t>
      </w:r>
      <w:r w:rsidR="00986883">
        <w:rPr>
          <w:rFonts w:ascii="Times New Roman" w:eastAsia="Times New Roman" w:hAnsi="Times New Roman" w:cs="Times New Roman"/>
          <w:b/>
          <w:i/>
          <w:lang w:eastAsia="ru-RU"/>
        </w:rPr>
        <w:t>один миллион сто восемьдесят шесть тысяч пятьсот семьдесят)</w:t>
      </w:r>
      <w:r w:rsidRPr="009F7248">
        <w:rPr>
          <w:rFonts w:ascii="Times New Roman" w:eastAsia="Times New Roman" w:hAnsi="Times New Roman" w:cs="Times New Roman"/>
          <w:b/>
          <w:bCs/>
          <w:i/>
          <w:iCs/>
          <w:lang w:eastAsia="ru-RU"/>
        </w:rPr>
        <w:t xml:space="preserve"> штук номинальной стоимостью 1 000 (одна тысяча) рублей каждая со сроком погашения </w:t>
      </w:r>
      <w:r w:rsidR="00A875BB">
        <w:rPr>
          <w:rFonts w:ascii="Times New Roman" w:eastAsia="Times New Roman" w:hAnsi="Times New Roman" w:cs="Times New Roman"/>
          <w:b/>
          <w:bCs/>
          <w:i/>
          <w:iCs/>
          <w:lang w:eastAsia="ru-RU"/>
        </w:rPr>
        <w:t>15 октября 2047</w:t>
      </w:r>
      <w:r w:rsidR="008A0240">
        <w:rPr>
          <w:rFonts w:ascii="Times New Roman" w:eastAsia="Times New Roman" w:hAnsi="Times New Roman" w:cs="Times New Roman"/>
          <w:b/>
          <w:bCs/>
          <w:i/>
          <w:iCs/>
          <w:lang w:eastAsia="ru-RU"/>
        </w:rPr>
        <w:t xml:space="preserve"> </w:t>
      </w:r>
      <w:r w:rsidRPr="009F7248">
        <w:rPr>
          <w:rFonts w:ascii="Times New Roman" w:eastAsia="Times New Roman" w:hAnsi="Times New Roman" w:cs="Times New Roman"/>
          <w:b/>
          <w:bCs/>
          <w:i/>
          <w:iCs/>
          <w:lang w:eastAsia="ru-RU"/>
        </w:rPr>
        <w:t xml:space="preserve">года, размещаемые по открытой подписке </w:t>
      </w:r>
    </w:p>
    <w:bookmarkEnd w:id="3"/>
    <w:p w:rsidR="00603B8C" w:rsidRPr="009F7248" w:rsidRDefault="00603B8C" w:rsidP="00CD0101">
      <w:pPr>
        <w:autoSpaceDE w:val="0"/>
        <w:autoSpaceDN w:val="0"/>
        <w:spacing w:before="240" w:after="120" w:line="240" w:lineRule="auto"/>
        <w:jc w:val="center"/>
        <w:rPr>
          <w:rFonts w:ascii="Times New Roman" w:eastAsia="Times New Roman" w:hAnsi="Times New Roman" w:cs="Times New Roman"/>
          <w:bCs/>
          <w:lang w:eastAsia="ru-RU"/>
        </w:rPr>
      </w:pPr>
      <w:r w:rsidRPr="009F7248">
        <w:rPr>
          <w:rFonts w:ascii="Times New Roman" w:eastAsia="Times New Roman" w:hAnsi="Times New Roman" w:cs="Times New Roman"/>
          <w:bCs/>
          <w:lang w:eastAsia="ru-RU"/>
        </w:rPr>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rsidR="00603B8C" w:rsidRPr="009F7248" w:rsidRDefault="00603B8C" w:rsidP="00CD0101">
      <w:pPr>
        <w:autoSpaceDE w:val="0"/>
        <w:autoSpaceDN w:val="0"/>
        <w:spacing w:before="240" w:after="120" w:line="240" w:lineRule="auto"/>
        <w:ind w:firstLine="567"/>
        <w:jc w:val="center"/>
        <w:rPr>
          <w:rFonts w:ascii="Times New Roman" w:eastAsia="Times New Roman" w:hAnsi="Times New Roman" w:cs="Times New Roman"/>
          <w:b/>
          <w:bCs/>
          <w:lang w:eastAsia="ru-RU"/>
        </w:rPr>
      </w:pPr>
      <w:r w:rsidRPr="009F7248">
        <w:rPr>
          <w:rFonts w:ascii="Times New Roman" w:eastAsia="Times New Roman" w:hAnsi="Times New Roman" w:cs="Times New Roman"/>
          <w:b/>
          <w:bCs/>
          <w:lang w:eastAsia="ru-RU"/>
        </w:rPr>
        <w:t>РЕГИСТРИРУЮЩИЙ ОРГАН НЕ ОТВЕЧАЕТ ЗА ДОСТОВЕРНОСТЬ ИНФОРМАЦИИ, СОДЕРЖАЩЕЙСЯ В ДАННОМ ПРОСПЕКТЕ ЦЕННЫХ БУМАГ, И ФАКТОМ ЕГО РЕГИСТРАЦИИ НЕ ВЫРАЖАЕТ СВОЕГО ОТНОШЕНИЯ К РАЗМЕЩАЕМЫМ ЦЕННЫМ БУМАГАМ</w:t>
      </w:r>
    </w:p>
    <w:p w:rsidR="00603B8C" w:rsidRPr="009F7248" w:rsidRDefault="00603B8C" w:rsidP="00CD0101">
      <w:pPr>
        <w:autoSpaceDE w:val="0"/>
        <w:autoSpaceDN w:val="0"/>
        <w:spacing w:before="240" w:after="120" w:line="240" w:lineRule="auto"/>
        <w:ind w:firstLine="567"/>
        <w:jc w:val="center"/>
        <w:rPr>
          <w:rFonts w:ascii="Times New Roman" w:eastAsia="Times New Roman" w:hAnsi="Times New Roman" w:cs="Times New Roman"/>
          <w:b/>
          <w:bCs/>
          <w:lang w:eastAsia="ru-RU"/>
        </w:rPr>
      </w:pPr>
      <w:r w:rsidRPr="009F7248">
        <w:rPr>
          <w:rFonts w:ascii="Times New Roman" w:eastAsia="Times New Roman" w:hAnsi="Times New Roman" w:cs="Times New Roman"/>
          <w:b/>
          <w:bCs/>
          <w:lang w:eastAsia="ru-RU"/>
        </w:rPr>
        <w:br w:type="page"/>
      </w:r>
    </w:p>
    <w:tbl>
      <w:tblPr>
        <w:tblW w:w="9360" w:type="dxa"/>
        <w:tblLayout w:type="fixed"/>
        <w:tblCellMar>
          <w:left w:w="28" w:type="dxa"/>
          <w:right w:w="28" w:type="dxa"/>
        </w:tblCellMar>
        <w:tblLook w:val="04A0"/>
      </w:tblPr>
      <w:tblGrid>
        <w:gridCol w:w="134"/>
        <w:gridCol w:w="886"/>
        <w:gridCol w:w="283"/>
        <w:gridCol w:w="188"/>
        <w:gridCol w:w="1474"/>
        <w:gridCol w:w="402"/>
        <w:gridCol w:w="345"/>
        <w:gridCol w:w="1111"/>
        <w:gridCol w:w="268"/>
        <w:gridCol w:w="1475"/>
        <w:gridCol w:w="269"/>
        <w:gridCol w:w="2412"/>
        <w:gridCol w:w="113"/>
      </w:tblGrid>
      <w:tr w:rsidR="009F7248" w:rsidRPr="009F7248" w:rsidTr="00603B8C">
        <w:trPr>
          <w:trHeight w:val="1202"/>
        </w:trPr>
        <w:tc>
          <w:tcPr>
            <w:tcW w:w="134" w:type="dxa"/>
            <w:tcBorders>
              <w:top w:val="single" w:sz="4" w:space="0" w:color="auto"/>
              <w:left w:val="single" w:sz="4" w:space="0" w:color="auto"/>
              <w:bottom w:val="nil"/>
              <w:right w:val="nil"/>
            </w:tcBorders>
            <w:vAlign w:val="bottom"/>
            <w:hideMark/>
          </w:tcPr>
          <w:bookmarkEnd w:id="0"/>
          <w:p w:rsidR="00603B8C" w:rsidRPr="009F7248" w:rsidRDefault="00603B8C" w:rsidP="00CD0101">
            <w:pPr>
              <w:autoSpaceDE w:val="0"/>
              <w:autoSpaceDN w:val="0"/>
              <w:spacing w:after="0" w:line="240" w:lineRule="auto"/>
              <w:rPr>
                <w:rFonts w:ascii="Times New Roman" w:eastAsia="Times New Roman" w:hAnsi="Times New Roman" w:cs="Times New Roman"/>
                <w:lang w:eastAsia="ru-RU"/>
              </w:rPr>
            </w:pPr>
            <w:r w:rsidRPr="009F7248">
              <w:rPr>
                <w:rFonts w:ascii="Times New Roman" w:eastAsia="Times New Roman" w:hAnsi="Times New Roman" w:cs="Times New Roman"/>
                <w:lang w:eastAsia="ru-RU"/>
              </w:rPr>
              <w:lastRenderedPageBreak/>
              <w:br w:type="column"/>
            </w:r>
          </w:p>
        </w:tc>
        <w:tc>
          <w:tcPr>
            <w:tcW w:w="9119" w:type="dxa"/>
            <w:gridSpan w:val="11"/>
            <w:tcBorders>
              <w:top w:val="single" w:sz="4" w:space="0" w:color="auto"/>
              <w:left w:val="nil"/>
              <w:bottom w:val="nil"/>
              <w:right w:val="nil"/>
            </w:tcBorders>
            <w:hideMark/>
          </w:tcPr>
          <w:p w:rsidR="00603B8C" w:rsidRPr="009F7248" w:rsidRDefault="00603B8C" w:rsidP="00CD0101">
            <w:pPr>
              <w:tabs>
                <w:tab w:val="left" w:pos="0"/>
              </w:tabs>
              <w:autoSpaceDE w:val="0"/>
              <w:autoSpaceDN w:val="0"/>
              <w:spacing w:after="120" w:line="240" w:lineRule="auto"/>
              <w:jc w:val="both"/>
              <w:rPr>
                <w:rFonts w:ascii="Times New Roman" w:eastAsia="Times New Roman" w:hAnsi="Times New Roman" w:cs="Times New Roman"/>
                <w:lang w:eastAsia="ru-RU"/>
              </w:rPr>
            </w:pPr>
            <w:r w:rsidRPr="009F7248">
              <w:rPr>
                <w:rFonts w:ascii="Times New Roman" w:eastAsia="Times New Roman" w:hAnsi="Times New Roman" w:cs="Times New Roman"/>
                <w:b/>
                <w:bCs/>
                <w:lang w:eastAsia="ru-RU"/>
              </w:rPr>
              <w:t>Исполнение обязательств по облигациям с ипотечным покрытием класса «А» обеспечивается поручительством в соответствии с условиями, установленными в решении о выпуске облигаций</w:t>
            </w:r>
            <w:r w:rsidR="005D66A9" w:rsidRPr="009F7248">
              <w:rPr>
                <w:rFonts w:ascii="Times New Roman" w:eastAsia="Times New Roman" w:hAnsi="Times New Roman" w:cs="Times New Roman"/>
                <w:b/>
                <w:bCs/>
                <w:lang w:eastAsia="ru-RU"/>
              </w:rPr>
              <w:t xml:space="preserve"> с</w:t>
            </w:r>
            <w:r w:rsidR="007B1BC0" w:rsidRPr="009F7248">
              <w:rPr>
                <w:rFonts w:ascii="Times New Roman" w:eastAsia="Times New Roman" w:hAnsi="Times New Roman" w:cs="Times New Roman"/>
                <w:b/>
                <w:bCs/>
                <w:lang w:eastAsia="ru-RU"/>
              </w:rPr>
              <w:t xml:space="preserve"> ипотечным покрытием класса «А»</w:t>
            </w:r>
            <w:r w:rsidR="00FA4409" w:rsidRPr="009F7248">
              <w:rPr>
                <w:rFonts w:ascii="Times New Roman" w:eastAsia="Times New Roman" w:hAnsi="Times New Roman" w:cs="Times New Roman"/>
                <w:b/>
                <w:bCs/>
                <w:lang w:eastAsia="ru-RU"/>
              </w:rPr>
              <w:t>,</w:t>
            </w:r>
            <w:r w:rsidRPr="009F7248">
              <w:rPr>
                <w:rFonts w:ascii="Times New Roman" w:eastAsia="Times New Roman" w:hAnsi="Times New Roman" w:cs="Times New Roman"/>
                <w:b/>
                <w:bCs/>
                <w:lang w:eastAsia="ru-RU"/>
              </w:rPr>
              <w:t xml:space="preserve"> и указанными в настоящем </w:t>
            </w:r>
            <w:r w:rsidR="005D66A9" w:rsidRPr="009F7248">
              <w:rPr>
                <w:rFonts w:ascii="Times New Roman" w:eastAsia="Times New Roman" w:hAnsi="Times New Roman" w:cs="Times New Roman"/>
                <w:b/>
                <w:bCs/>
                <w:lang w:eastAsia="ru-RU"/>
              </w:rPr>
              <w:t>П</w:t>
            </w:r>
            <w:r w:rsidRPr="009F7248">
              <w:rPr>
                <w:rFonts w:ascii="Times New Roman" w:eastAsia="Times New Roman" w:hAnsi="Times New Roman" w:cs="Times New Roman"/>
                <w:b/>
                <w:bCs/>
                <w:lang w:eastAsia="ru-RU"/>
              </w:rPr>
              <w:t>роспекте</w:t>
            </w:r>
            <w:r w:rsidR="005D66A9" w:rsidRPr="009F7248">
              <w:rPr>
                <w:rFonts w:ascii="Times New Roman" w:eastAsia="Times New Roman" w:hAnsi="Times New Roman" w:cs="Times New Roman"/>
                <w:b/>
                <w:bCs/>
                <w:lang w:eastAsia="ru-RU"/>
              </w:rPr>
              <w:t xml:space="preserve"> ценных бумаг</w:t>
            </w:r>
          </w:p>
        </w:tc>
        <w:tc>
          <w:tcPr>
            <w:tcW w:w="113" w:type="dxa"/>
            <w:tcBorders>
              <w:top w:val="single" w:sz="4" w:space="0" w:color="auto"/>
              <w:left w:val="nil"/>
              <w:bottom w:val="nil"/>
              <w:right w:val="single" w:sz="4" w:space="0" w:color="auto"/>
            </w:tcBorders>
            <w:vAlign w:val="bottom"/>
          </w:tcPr>
          <w:p w:rsidR="00603B8C" w:rsidRPr="009F7248" w:rsidRDefault="00603B8C" w:rsidP="00CD0101">
            <w:pPr>
              <w:autoSpaceDE w:val="0"/>
              <w:autoSpaceDN w:val="0"/>
              <w:spacing w:after="0" w:line="240" w:lineRule="auto"/>
              <w:rPr>
                <w:rFonts w:ascii="Times New Roman" w:eastAsia="Times New Roman" w:hAnsi="Times New Roman" w:cs="Times New Roman"/>
                <w:lang w:eastAsia="ru-RU"/>
              </w:rPr>
            </w:pPr>
          </w:p>
        </w:tc>
      </w:tr>
      <w:tr w:rsidR="009F7248" w:rsidRPr="009F7248" w:rsidTr="00603B8C">
        <w:trPr>
          <w:trHeight w:val="250"/>
        </w:trPr>
        <w:tc>
          <w:tcPr>
            <w:tcW w:w="134" w:type="dxa"/>
            <w:tcBorders>
              <w:top w:val="nil"/>
              <w:left w:val="single" w:sz="4" w:space="0" w:color="auto"/>
              <w:bottom w:val="nil"/>
              <w:right w:val="nil"/>
            </w:tcBorders>
            <w:vAlign w:val="bottom"/>
          </w:tcPr>
          <w:p w:rsidR="00603B8C" w:rsidRPr="009F7248" w:rsidRDefault="00603B8C" w:rsidP="00CD0101">
            <w:pPr>
              <w:autoSpaceDE w:val="0"/>
              <w:autoSpaceDN w:val="0"/>
              <w:spacing w:after="0" w:line="240" w:lineRule="auto"/>
              <w:rPr>
                <w:rFonts w:ascii="Times New Roman" w:eastAsia="Times New Roman" w:hAnsi="Times New Roman" w:cs="Times New Roman"/>
                <w:lang w:eastAsia="ru-RU"/>
              </w:rPr>
            </w:pPr>
          </w:p>
        </w:tc>
        <w:tc>
          <w:tcPr>
            <w:tcW w:w="9119" w:type="dxa"/>
            <w:gridSpan w:val="11"/>
            <w:tcBorders>
              <w:top w:val="nil"/>
              <w:left w:val="nil"/>
              <w:bottom w:val="single" w:sz="4" w:space="0" w:color="auto"/>
              <w:right w:val="nil"/>
            </w:tcBorders>
            <w:vAlign w:val="bottom"/>
            <w:hideMark/>
          </w:tcPr>
          <w:p w:rsidR="00603B8C" w:rsidRPr="009F7248" w:rsidRDefault="00603B8C" w:rsidP="00CD0101">
            <w:pPr>
              <w:autoSpaceDE w:val="0"/>
              <w:autoSpaceDN w:val="0"/>
              <w:spacing w:after="0" w:line="240" w:lineRule="auto"/>
              <w:jc w:val="center"/>
              <w:rPr>
                <w:rFonts w:ascii="Times New Roman" w:eastAsia="Times New Roman" w:hAnsi="Times New Roman" w:cs="Times New Roman"/>
                <w:b/>
                <w:lang w:eastAsia="ru-RU"/>
              </w:rPr>
            </w:pPr>
            <w:r w:rsidRPr="009F7248">
              <w:rPr>
                <w:rFonts w:ascii="Times New Roman" w:eastAsia="Times New Roman" w:hAnsi="Times New Roman" w:cs="Times New Roman"/>
                <w:b/>
                <w:lang w:eastAsia="ru-RU"/>
              </w:rPr>
              <w:t>Открытое акционерное общество «Агентство по ипотечному жилищному кредитованию»</w:t>
            </w:r>
          </w:p>
        </w:tc>
        <w:tc>
          <w:tcPr>
            <w:tcW w:w="113" w:type="dxa"/>
            <w:tcBorders>
              <w:top w:val="nil"/>
              <w:left w:val="nil"/>
              <w:bottom w:val="nil"/>
              <w:right w:val="single" w:sz="4" w:space="0" w:color="auto"/>
            </w:tcBorders>
            <w:vAlign w:val="bottom"/>
          </w:tcPr>
          <w:p w:rsidR="00603B8C" w:rsidRPr="009F7248" w:rsidRDefault="00603B8C" w:rsidP="00CD0101">
            <w:pPr>
              <w:autoSpaceDE w:val="0"/>
              <w:autoSpaceDN w:val="0"/>
              <w:spacing w:after="0" w:line="240" w:lineRule="auto"/>
              <w:rPr>
                <w:rFonts w:ascii="Times New Roman" w:eastAsia="Times New Roman" w:hAnsi="Times New Roman" w:cs="Times New Roman"/>
                <w:lang w:eastAsia="ru-RU"/>
              </w:rPr>
            </w:pPr>
          </w:p>
        </w:tc>
      </w:tr>
      <w:tr w:rsidR="009F7248" w:rsidRPr="009F7248" w:rsidTr="00603B8C">
        <w:trPr>
          <w:trHeight w:val="173"/>
        </w:trPr>
        <w:tc>
          <w:tcPr>
            <w:tcW w:w="134" w:type="dxa"/>
            <w:tcBorders>
              <w:top w:val="nil"/>
              <w:left w:val="single" w:sz="4" w:space="0" w:color="auto"/>
              <w:bottom w:val="nil"/>
              <w:right w:val="nil"/>
            </w:tcBorders>
            <w:vAlign w:val="bottom"/>
          </w:tcPr>
          <w:p w:rsidR="00603B8C" w:rsidRPr="009F7248" w:rsidRDefault="00603B8C" w:rsidP="00CD0101">
            <w:pPr>
              <w:autoSpaceDE w:val="0"/>
              <w:autoSpaceDN w:val="0"/>
              <w:spacing w:after="0" w:line="240" w:lineRule="auto"/>
              <w:rPr>
                <w:rFonts w:ascii="Times New Roman" w:eastAsia="Times New Roman" w:hAnsi="Times New Roman" w:cs="Times New Roman"/>
                <w:lang w:eastAsia="ru-RU"/>
              </w:rPr>
            </w:pPr>
          </w:p>
        </w:tc>
        <w:tc>
          <w:tcPr>
            <w:tcW w:w="9119" w:type="dxa"/>
            <w:gridSpan w:val="11"/>
            <w:vAlign w:val="bottom"/>
          </w:tcPr>
          <w:p w:rsidR="00603B8C" w:rsidRPr="009F7248" w:rsidRDefault="00603B8C" w:rsidP="00CD0101">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9F7248">
              <w:rPr>
                <w:rFonts w:ascii="Times New Roman" w:eastAsia="Times New Roman" w:hAnsi="Times New Roman" w:cs="Times New Roman"/>
                <w:sz w:val="16"/>
                <w:szCs w:val="16"/>
                <w:lang w:eastAsia="ru-RU"/>
              </w:rPr>
              <w:t>(полное фирменное наименование (наименование для некоммерческих организаций) юридического лица/фамилия, имя и отчество физического лица, предоставляющего обеспечение)</w:t>
            </w:r>
          </w:p>
          <w:p w:rsidR="00603B8C" w:rsidRPr="009F7248" w:rsidRDefault="00603B8C" w:rsidP="00CD0101">
            <w:pPr>
              <w:autoSpaceDE w:val="0"/>
              <w:autoSpaceDN w:val="0"/>
              <w:spacing w:after="0" w:line="240" w:lineRule="auto"/>
              <w:jc w:val="center"/>
              <w:rPr>
                <w:rFonts w:ascii="Times New Roman" w:eastAsia="Times New Roman" w:hAnsi="Times New Roman" w:cs="Times New Roman"/>
                <w:lang w:eastAsia="ru-RU"/>
              </w:rPr>
            </w:pPr>
          </w:p>
        </w:tc>
        <w:tc>
          <w:tcPr>
            <w:tcW w:w="113" w:type="dxa"/>
            <w:tcBorders>
              <w:top w:val="nil"/>
              <w:left w:val="nil"/>
              <w:bottom w:val="nil"/>
              <w:right w:val="single" w:sz="4" w:space="0" w:color="auto"/>
            </w:tcBorders>
            <w:vAlign w:val="bottom"/>
          </w:tcPr>
          <w:p w:rsidR="00603B8C" w:rsidRPr="009F7248" w:rsidRDefault="00603B8C" w:rsidP="00CD0101">
            <w:pPr>
              <w:autoSpaceDE w:val="0"/>
              <w:autoSpaceDN w:val="0"/>
              <w:spacing w:after="0" w:line="240" w:lineRule="auto"/>
              <w:rPr>
                <w:rFonts w:ascii="Times New Roman" w:eastAsia="Times New Roman" w:hAnsi="Times New Roman" w:cs="Times New Roman"/>
                <w:lang w:eastAsia="ru-RU"/>
              </w:rPr>
            </w:pPr>
          </w:p>
        </w:tc>
      </w:tr>
      <w:tr w:rsidR="009F7248" w:rsidRPr="009F7248" w:rsidTr="00603B8C">
        <w:trPr>
          <w:cantSplit/>
          <w:trHeight w:val="1134"/>
        </w:trPr>
        <w:tc>
          <w:tcPr>
            <w:tcW w:w="134" w:type="dxa"/>
            <w:tcBorders>
              <w:top w:val="nil"/>
              <w:left w:val="single" w:sz="4" w:space="0" w:color="auto"/>
              <w:bottom w:val="nil"/>
              <w:right w:val="nil"/>
            </w:tcBorders>
            <w:vAlign w:val="bottom"/>
          </w:tcPr>
          <w:p w:rsidR="00603B8C" w:rsidRPr="009F7248" w:rsidRDefault="00603B8C" w:rsidP="00CD0101">
            <w:pPr>
              <w:autoSpaceDE w:val="0"/>
              <w:autoSpaceDN w:val="0"/>
              <w:spacing w:after="0" w:line="240" w:lineRule="auto"/>
              <w:jc w:val="center"/>
              <w:rPr>
                <w:rFonts w:ascii="Times New Roman" w:eastAsia="Times New Roman" w:hAnsi="Times New Roman" w:cs="Times New Roman"/>
                <w:lang w:eastAsia="ru-RU"/>
              </w:rPr>
            </w:pPr>
          </w:p>
        </w:tc>
        <w:tc>
          <w:tcPr>
            <w:tcW w:w="4692" w:type="dxa"/>
            <w:gridSpan w:val="7"/>
            <w:tcBorders>
              <w:top w:val="nil"/>
              <w:left w:val="nil"/>
              <w:bottom w:val="single" w:sz="4" w:space="0" w:color="auto"/>
              <w:right w:val="nil"/>
            </w:tcBorders>
            <w:vAlign w:val="bottom"/>
            <w:hideMark/>
          </w:tcPr>
          <w:p w:rsidR="00603B8C" w:rsidRPr="009F7248" w:rsidRDefault="00795F2F" w:rsidP="00795F2F">
            <w:pPr>
              <w:autoSpaceDE w:val="0"/>
              <w:autoSpaceDN w:val="0"/>
              <w:spacing w:after="12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Исполнительный директор - р</w:t>
            </w:r>
            <w:r w:rsidRPr="00CE5237">
              <w:rPr>
                <w:rFonts w:ascii="Times New Roman" w:eastAsia="Times New Roman" w:hAnsi="Times New Roman" w:cs="Times New Roman"/>
                <w:lang w:eastAsia="ru-RU"/>
              </w:rPr>
              <w:t>уководитель дивизиона «АИЖК капитал»</w:t>
            </w:r>
            <w:r w:rsidR="00436971" w:rsidRPr="009F7248">
              <w:rPr>
                <w:rFonts w:ascii="Times New Roman" w:eastAsia="Times New Roman" w:hAnsi="Times New Roman" w:cs="Times New Roman"/>
                <w:lang w:eastAsia="ru-RU"/>
              </w:rPr>
              <w:t xml:space="preserve">, действующий на основании </w:t>
            </w:r>
            <w:r w:rsidR="00DF76BE" w:rsidRPr="0001758B">
              <w:rPr>
                <w:rFonts w:ascii="Times New Roman" w:eastAsia="Times New Roman" w:hAnsi="Times New Roman" w:cs="Times New Roman"/>
                <w:lang w:eastAsia="ru-RU"/>
              </w:rPr>
              <w:t>доверенности № 3/106 от «15» апреля 2014 г.</w:t>
            </w:r>
            <w:r w:rsidR="00603B8C" w:rsidRPr="009F7248">
              <w:rPr>
                <w:rFonts w:ascii="Times New Roman" w:eastAsia="Times New Roman" w:hAnsi="Times New Roman" w:cs="Times New Roman"/>
                <w:lang w:eastAsia="ru-RU"/>
              </w:rPr>
              <w:t xml:space="preserve"> </w:t>
            </w:r>
          </w:p>
        </w:tc>
        <w:tc>
          <w:tcPr>
            <w:tcW w:w="268" w:type="dxa"/>
            <w:vAlign w:val="bottom"/>
          </w:tcPr>
          <w:p w:rsidR="00603B8C" w:rsidRPr="009F7248" w:rsidRDefault="00603B8C" w:rsidP="00CD0101">
            <w:pPr>
              <w:autoSpaceDE w:val="0"/>
              <w:autoSpaceDN w:val="0"/>
              <w:spacing w:after="120" w:line="240" w:lineRule="auto"/>
              <w:rPr>
                <w:rFonts w:ascii="Times New Roman" w:eastAsia="Times New Roman" w:hAnsi="Times New Roman" w:cs="Times New Roman"/>
                <w:lang w:eastAsia="ru-RU"/>
              </w:rPr>
            </w:pPr>
          </w:p>
        </w:tc>
        <w:tc>
          <w:tcPr>
            <w:tcW w:w="1476" w:type="dxa"/>
            <w:tcBorders>
              <w:top w:val="nil"/>
              <w:left w:val="nil"/>
              <w:bottom w:val="single" w:sz="4" w:space="0" w:color="auto"/>
              <w:right w:val="nil"/>
            </w:tcBorders>
            <w:vAlign w:val="bottom"/>
          </w:tcPr>
          <w:p w:rsidR="00603B8C" w:rsidRPr="009F7248" w:rsidRDefault="00603B8C" w:rsidP="00CD0101">
            <w:pPr>
              <w:autoSpaceDE w:val="0"/>
              <w:autoSpaceDN w:val="0"/>
              <w:spacing w:after="120" w:line="240" w:lineRule="auto"/>
              <w:jc w:val="center"/>
              <w:rPr>
                <w:rFonts w:ascii="Times New Roman" w:eastAsia="Times New Roman" w:hAnsi="Times New Roman" w:cs="Times New Roman"/>
                <w:lang w:eastAsia="ru-RU"/>
              </w:rPr>
            </w:pPr>
          </w:p>
        </w:tc>
        <w:tc>
          <w:tcPr>
            <w:tcW w:w="269" w:type="dxa"/>
            <w:vAlign w:val="bottom"/>
          </w:tcPr>
          <w:p w:rsidR="00603B8C" w:rsidRPr="009F7248" w:rsidRDefault="00603B8C" w:rsidP="00CD0101">
            <w:pPr>
              <w:autoSpaceDE w:val="0"/>
              <w:autoSpaceDN w:val="0"/>
              <w:spacing w:after="120" w:line="240" w:lineRule="auto"/>
              <w:rPr>
                <w:rFonts w:ascii="Times New Roman" w:eastAsia="Times New Roman" w:hAnsi="Times New Roman" w:cs="Times New Roman"/>
                <w:lang w:eastAsia="ru-RU"/>
              </w:rPr>
            </w:pPr>
          </w:p>
        </w:tc>
        <w:tc>
          <w:tcPr>
            <w:tcW w:w="2414" w:type="dxa"/>
            <w:tcBorders>
              <w:top w:val="nil"/>
              <w:left w:val="nil"/>
              <w:bottom w:val="single" w:sz="4" w:space="0" w:color="auto"/>
              <w:right w:val="nil"/>
            </w:tcBorders>
            <w:vAlign w:val="bottom"/>
            <w:hideMark/>
          </w:tcPr>
          <w:p w:rsidR="00603B8C" w:rsidRPr="009F7248" w:rsidRDefault="00DF76BE" w:rsidP="00DF76BE">
            <w:pPr>
              <w:autoSpaceDE w:val="0"/>
              <w:autoSpaceDN w:val="0"/>
              <w:spacing w:after="120" w:line="240" w:lineRule="auto"/>
              <w:jc w:val="center"/>
              <w:rPr>
                <w:rFonts w:ascii="Times New Roman" w:eastAsia="Times New Roman" w:hAnsi="Times New Roman" w:cs="Times New Roman"/>
                <w:lang w:eastAsia="ru-RU"/>
              </w:rPr>
            </w:pPr>
            <w:r w:rsidRPr="0001758B">
              <w:rPr>
                <w:rFonts w:ascii="Times New Roman" w:eastAsia="Times New Roman" w:hAnsi="Times New Roman" w:cs="Times New Roman"/>
                <w:lang w:eastAsia="ru-RU"/>
              </w:rPr>
              <w:t>Н.Ю.</w:t>
            </w:r>
            <w:r>
              <w:rPr>
                <w:rFonts w:ascii="Times New Roman" w:eastAsia="Times New Roman" w:hAnsi="Times New Roman" w:cs="Times New Roman"/>
                <w:lang w:eastAsia="ru-RU"/>
              </w:rPr>
              <w:t xml:space="preserve"> </w:t>
            </w:r>
            <w:r w:rsidR="0001758B" w:rsidRPr="0001758B">
              <w:rPr>
                <w:rFonts w:ascii="Times New Roman" w:eastAsia="Times New Roman" w:hAnsi="Times New Roman" w:cs="Times New Roman"/>
                <w:lang w:eastAsia="ru-RU"/>
              </w:rPr>
              <w:t xml:space="preserve">Кольцова </w:t>
            </w:r>
          </w:p>
        </w:tc>
        <w:tc>
          <w:tcPr>
            <w:tcW w:w="113" w:type="dxa"/>
            <w:tcBorders>
              <w:top w:val="nil"/>
              <w:left w:val="nil"/>
              <w:bottom w:val="nil"/>
              <w:right w:val="single" w:sz="4" w:space="0" w:color="auto"/>
            </w:tcBorders>
            <w:vAlign w:val="bottom"/>
          </w:tcPr>
          <w:p w:rsidR="00603B8C" w:rsidRPr="009F7248" w:rsidRDefault="00603B8C" w:rsidP="00CD0101">
            <w:pPr>
              <w:autoSpaceDE w:val="0"/>
              <w:autoSpaceDN w:val="0"/>
              <w:spacing w:after="0" w:line="240" w:lineRule="auto"/>
              <w:jc w:val="center"/>
              <w:rPr>
                <w:rFonts w:ascii="Times New Roman" w:eastAsia="Times New Roman" w:hAnsi="Times New Roman" w:cs="Times New Roman"/>
                <w:lang w:eastAsia="ru-RU"/>
              </w:rPr>
            </w:pPr>
          </w:p>
        </w:tc>
      </w:tr>
      <w:tr w:rsidR="009F7248" w:rsidRPr="009F7248" w:rsidTr="00603B8C">
        <w:trPr>
          <w:cantSplit/>
          <w:trHeight w:val="400"/>
        </w:trPr>
        <w:tc>
          <w:tcPr>
            <w:tcW w:w="134" w:type="dxa"/>
            <w:tcBorders>
              <w:top w:val="nil"/>
              <w:left w:val="single" w:sz="4" w:space="0" w:color="auto"/>
              <w:bottom w:val="nil"/>
              <w:right w:val="nil"/>
            </w:tcBorders>
            <w:vAlign w:val="bottom"/>
          </w:tcPr>
          <w:p w:rsidR="00603B8C" w:rsidRPr="009F7248" w:rsidRDefault="00603B8C" w:rsidP="00CD0101">
            <w:pPr>
              <w:autoSpaceDE w:val="0"/>
              <w:autoSpaceDN w:val="0"/>
              <w:spacing w:after="0" w:line="240" w:lineRule="auto"/>
              <w:jc w:val="center"/>
              <w:rPr>
                <w:rFonts w:ascii="Times New Roman" w:eastAsia="Times New Roman" w:hAnsi="Times New Roman" w:cs="Times New Roman"/>
                <w:lang w:eastAsia="ru-RU"/>
              </w:rPr>
            </w:pPr>
          </w:p>
        </w:tc>
        <w:tc>
          <w:tcPr>
            <w:tcW w:w="4692" w:type="dxa"/>
            <w:gridSpan w:val="7"/>
            <w:vAlign w:val="bottom"/>
          </w:tcPr>
          <w:p w:rsidR="00603B8C" w:rsidRPr="009F7248" w:rsidRDefault="00603B8C" w:rsidP="00CD0101">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9F7248">
              <w:rPr>
                <w:rFonts w:ascii="Times New Roman" w:eastAsia="Times New Roman" w:hAnsi="Times New Roman" w:cs="Times New Roman"/>
                <w:sz w:val="16"/>
                <w:szCs w:val="16"/>
                <w:lang w:eastAsia="ru-RU"/>
              </w:rPr>
              <w:t>(наименование должности руководителя или иного лица, подписывающего проспект ценных бумаг от имени юридического лица, предоставляющего обеспечение, название и реквизиты документа, на основании которого иному лицу предоставлено право подписывать проспект ценных бумаг от имени юридического лица, предоставляющего обеспечение)</w:t>
            </w:r>
          </w:p>
          <w:p w:rsidR="00603B8C" w:rsidRPr="009F7248" w:rsidRDefault="00603B8C" w:rsidP="00CD0101">
            <w:pPr>
              <w:autoSpaceDE w:val="0"/>
              <w:autoSpaceDN w:val="0"/>
              <w:spacing w:after="0" w:line="240" w:lineRule="auto"/>
              <w:jc w:val="center"/>
              <w:rPr>
                <w:rFonts w:ascii="Times New Roman" w:eastAsia="Times New Roman" w:hAnsi="Times New Roman" w:cs="Times New Roman"/>
                <w:sz w:val="16"/>
                <w:szCs w:val="16"/>
                <w:lang w:eastAsia="ru-RU"/>
              </w:rPr>
            </w:pPr>
          </w:p>
        </w:tc>
        <w:tc>
          <w:tcPr>
            <w:tcW w:w="268" w:type="dxa"/>
            <w:vAlign w:val="bottom"/>
          </w:tcPr>
          <w:p w:rsidR="00603B8C" w:rsidRPr="009F7248" w:rsidRDefault="00603B8C" w:rsidP="00CD0101">
            <w:pPr>
              <w:autoSpaceDE w:val="0"/>
              <w:autoSpaceDN w:val="0"/>
              <w:spacing w:after="0" w:line="240" w:lineRule="auto"/>
              <w:rPr>
                <w:rFonts w:ascii="Times New Roman" w:eastAsia="Times New Roman" w:hAnsi="Times New Roman" w:cs="Times New Roman"/>
                <w:sz w:val="16"/>
                <w:szCs w:val="16"/>
                <w:lang w:eastAsia="ru-RU"/>
              </w:rPr>
            </w:pPr>
          </w:p>
        </w:tc>
        <w:tc>
          <w:tcPr>
            <w:tcW w:w="1476" w:type="dxa"/>
            <w:hideMark/>
          </w:tcPr>
          <w:p w:rsidR="00603B8C" w:rsidRPr="009F7248" w:rsidRDefault="00603B8C" w:rsidP="00CD0101">
            <w:pPr>
              <w:autoSpaceDE w:val="0"/>
              <w:autoSpaceDN w:val="0"/>
              <w:spacing w:after="0" w:line="240" w:lineRule="auto"/>
              <w:jc w:val="center"/>
              <w:rPr>
                <w:rFonts w:ascii="Times New Roman" w:eastAsia="Times New Roman" w:hAnsi="Times New Roman" w:cs="Times New Roman"/>
                <w:sz w:val="16"/>
                <w:szCs w:val="16"/>
                <w:lang w:val="en-US" w:eastAsia="ru-RU"/>
              </w:rPr>
            </w:pPr>
            <w:r w:rsidRPr="009F7248">
              <w:rPr>
                <w:rFonts w:ascii="Times New Roman" w:eastAsia="Times New Roman" w:hAnsi="Times New Roman" w:cs="Times New Roman"/>
                <w:sz w:val="16"/>
                <w:szCs w:val="16"/>
                <w:lang w:eastAsia="ru-RU"/>
              </w:rPr>
              <w:t>(подпись)</w:t>
            </w:r>
          </w:p>
          <w:p w:rsidR="00603B8C" w:rsidRPr="009F7248" w:rsidRDefault="00603B8C" w:rsidP="00CD0101">
            <w:pPr>
              <w:autoSpaceDE w:val="0"/>
              <w:autoSpaceDN w:val="0"/>
              <w:spacing w:after="0" w:line="240" w:lineRule="auto"/>
              <w:jc w:val="center"/>
              <w:rPr>
                <w:rFonts w:ascii="Times New Roman" w:eastAsia="Times New Roman" w:hAnsi="Times New Roman" w:cs="Times New Roman"/>
                <w:sz w:val="16"/>
                <w:szCs w:val="16"/>
                <w:lang w:eastAsia="ru-RU"/>
              </w:rPr>
            </w:pPr>
            <w:r w:rsidRPr="009F7248">
              <w:rPr>
                <w:rFonts w:ascii="Times New Roman" w:eastAsia="Times New Roman" w:hAnsi="Times New Roman" w:cs="Times New Roman"/>
                <w:sz w:val="16"/>
                <w:szCs w:val="16"/>
                <w:lang w:eastAsia="ru-RU"/>
              </w:rPr>
              <w:t>М.П.</w:t>
            </w:r>
          </w:p>
        </w:tc>
        <w:tc>
          <w:tcPr>
            <w:tcW w:w="269" w:type="dxa"/>
            <w:vAlign w:val="bottom"/>
          </w:tcPr>
          <w:p w:rsidR="00603B8C" w:rsidRPr="009F7248" w:rsidRDefault="00603B8C" w:rsidP="00CD0101">
            <w:pPr>
              <w:autoSpaceDE w:val="0"/>
              <w:autoSpaceDN w:val="0"/>
              <w:spacing w:after="0" w:line="240" w:lineRule="auto"/>
              <w:rPr>
                <w:rFonts w:ascii="Times New Roman" w:eastAsia="Times New Roman" w:hAnsi="Times New Roman" w:cs="Times New Roman"/>
                <w:sz w:val="16"/>
                <w:szCs w:val="16"/>
                <w:lang w:eastAsia="ru-RU"/>
              </w:rPr>
            </w:pPr>
          </w:p>
        </w:tc>
        <w:tc>
          <w:tcPr>
            <w:tcW w:w="2414" w:type="dxa"/>
            <w:hideMark/>
          </w:tcPr>
          <w:p w:rsidR="00603B8C" w:rsidRPr="009F7248" w:rsidRDefault="00603B8C" w:rsidP="00CD0101">
            <w:pPr>
              <w:autoSpaceDE w:val="0"/>
              <w:autoSpaceDN w:val="0"/>
              <w:spacing w:after="0" w:line="240" w:lineRule="auto"/>
              <w:jc w:val="center"/>
              <w:rPr>
                <w:rFonts w:ascii="Times New Roman" w:eastAsia="Times New Roman" w:hAnsi="Times New Roman" w:cs="Times New Roman"/>
                <w:sz w:val="16"/>
                <w:szCs w:val="16"/>
                <w:lang w:eastAsia="ru-RU"/>
              </w:rPr>
            </w:pPr>
            <w:r w:rsidRPr="009F7248">
              <w:rPr>
                <w:rFonts w:ascii="Times New Roman" w:eastAsia="Times New Roman" w:hAnsi="Times New Roman" w:cs="Times New Roman"/>
                <w:sz w:val="16"/>
                <w:szCs w:val="16"/>
                <w:lang w:eastAsia="ru-RU"/>
              </w:rPr>
              <w:t>(И.О. Фамилия)</w:t>
            </w:r>
          </w:p>
        </w:tc>
        <w:tc>
          <w:tcPr>
            <w:tcW w:w="113" w:type="dxa"/>
            <w:tcBorders>
              <w:top w:val="nil"/>
              <w:left w:val="nil"/>
              <w:bottom w:val="nil"/>
              <w:right w:val="single" w:sz="4" w:space="0" w:color="auto"/>
            </w:tcBorders>
            <w:vAlign w:val="center"/>
          </w:tcPr>
          <w:p w:rsidR="00603B8C" w:rsidRPr="009F7248" w:rsidRDefault="00603B8C" w:rsidP="00CD0101">
            <w:pPr>
              <w:autoSpaceDE w:val="0"/>
              <w:autoSpaceDN w:val="0"/>
              <w:spacing w:after="0" w:line="240" w:lineRule="auto"/>
              <w:jc w:val="center"/>
              <w:rPr>
                <w:rFonts w:ascii="Times New Roman" w:eastAsia="Times New Roman" w:hAnsi="Times New Roman" w:cs="Times New Roman"/>
                <w:lang w:eastAsia="ru-RU"/>
              </w:rPr>
            </w:pPr>
          </w:p>
        </w:tc>
      </w:tr>
      <w:tr w:rsidR="009F7248" w:rsidRPr="009F7248" w:rsidTr="00603B8C">
        <w:trPr>
          <w:trHeight w:val="250"/>
        </w:trPr>
        <w:tc>
          <w:tcPr>
            <w:tcW w:w="134" w:type="dxa"/>
            <w:tcBorders>
              <w:top w:val="nil"/>
              <w:left w:val="single" w:sz="4" w:space="0" w:color="auto"/>
              <w:bottom w:val="nil"/>
              <w:right w:val="nil"/>
            </w:tcBorders>
            <w:vAlign w:val="bottom"/>
          </w:tcPr>
          <w:p w:rsidR="00603B8C" w:rsidRPr="009F7248" w:rsidRDefault="00603B8C" w:rsidP="00CD0101">
            <w:pPr>
              <w:autoSpaceDE w:val="0"/>
              <w:autoSpaceDN w:val="0"/>
              <w:spacing w:after="0" w:line="240" w:lineRule="auto"/>
              <w:rPr>
                <w:rFonts w:ascii="Times New Roman" w:eastAsia="Times New Roman" w:hAnsi="Times New Roman" w:cs="Times New Roman"/>
                <w:lang w:eastAsia="ru-RU"/>
              </w:rPr>
            </w:pPr>
          </w:p>
        </w:tc>
        <w:tc>
          <w:tcPr>
            <w:tcW w:w="887" w:type="dxa"/>
            <w:vAlign w:val="bottom"/>
            <w:hideMark/>
          </w:tcPr>
          <w:p w:rsidR="00603B8C" w:rsidRPr="009F7248" w:rsidRDefault="00603B8C" w:rsidP="00CD0101">
            <w:pPr>
              <w:autoSpaceDE w:val="0"/>
              <w:autoSpaceDN w:val="0"/>
              <w:spacing w:after="0" w:line="240" w:lineRule="auto"/>
              <w:ind w:left="57"/>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Дата “</w:t>
            </w:r>
          </w:p>
        </w:tc>
        <w:tc>
          <w:tcPr>
            <w:tcW w:w="283" w:type="dxa"/>
            <w:tcBorders>
              <w:top w:val="nil"/>
              <w:left w:val="nil"/>
              <w:bottom w:val="single" w:sz="4" w:space="0" w:color="auto"/>
              <w:right w:val="nil"/>
            </w:tcBorders>
            <w:vAlign w:val="bottom"/>
          </w:tcPr>
          <w:p w:rsidR="00603B8C" w:rsidRPr="009F7248" w:rsidRDefault="00BA486A" w:rsidP="00CD0101">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188" w:type="dxa"/>
            <w:vAlign w:val="bottom"/>
            <w:hideMark/>
          </w:tcPr>
          <w:p w:rsidR="00603B8C" w:rsidRPr="009F7248" w:rsidRDefault="00603B8C" w:rsidP="00CD0101">
            <w:pPr>
              <w:autoSpaceDE w:val="0"/>
              <w:autoSpaceDN w:val="0"/>
              <w:spacing w:after="0" w:line="240" w:lineRule="auto"/>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w:t>
            </w:r>
          </w:p>
        </w:tc>
        <w:tc>
          <w:tcPr>
            <w:tcW w:w="1475" w:type="dxa"/>
            <w:tcBorders>
              <w:top w:val="nil"/>
              <w:left w:val="nil"/>
              <w:bottom w:val="single" w:sz="4" w:space="0" w:color="auto"/>
              <w:right w:val="nil"/>
            </w:tcBorders>
            <w:vAlign w:val="bottom"/>
            <w:hideMark/>
          </w:tcPr>
          <w:p w:rsidR="00603B8C" w:rsidRPr="00BA486A" w:rsidRDefault="00BA486A" w:rsidP="00CD0101">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декабря</w:t>
            </w:r>
          </w:p>
        </w:tc>
        <w:tc>
          <w:tcPr>
            <w:tcW w:w="402" w:type="dxa"/>
            <w:vAlign w:val="bottom"/>
            <w:hideMark/>
          </w:tcPr>
          <w:p w:rsidR="00603B8C" w:rsidRPr="009F7248" w:rsidRDefault="00603B8C" w:rsidP="00CD0101">
            <w:pPr>
              <w:autoSpaceDE w:val="0"/>
              <w:autoSpaceDN w:val="0"/>
              <w:spacing w:after="0" w:line="240" w:lineRule="auto"/>
              <w:jc w:val="right"/>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20</w:t>
            </w:r>
          </w:p>
        </w:tc>
        <w:tc>
          <w:tcPr>
            <w:tcW w:w="345" w:type="dxa"/>
            <w:tcBorders>
              <w:top w:val="nil"/>
              <w:left w:val="nil"/>
              <w:bottom w:val="single" w:sz="4" w:space="0" w:color="auto"/>
              <w:right w:val="nil"/>
            </w:tcBorders>
            <w:vAlign w:val="bottom"/>
            <w:hideMark/>
          </w:tcPr>
          <w:p w:rsidR="00603B8C" w:rsidRPr="009F7248" w:rsidRDefault="00603B8C" w:rsidP="00CD0101">
            <w:pPr>
              <w:autoSpaceDE w:val="0"/>
              <w:autoSpaceDN w:val="0"/>
              <w:spacing w:after="0" w:line="240" w:lineRule="auto"/>
              <w:rPr>
                <w:rFonts w:ascii="Times New Roman" w:eastAsia="Times New Roman" w:hAnsi="Times New Roman" w:cs="Times New Roman"/>
                <w:lang w:val="en-US" w:eastAsia="ru-RU"/>
              </w:rPr>
            </w:pPr>
            <w:r w:rsidRPr="009F7248">
              <w:rPr>
                <w:rFonts w:ascii="Times New Roman" w:eastAsia="Times New Roman" w:hAnsi="Times New Roman" w:cs="Times New Roman"/>
                <w:lang w:val="en-US" w:eastAsia="ru-RU"/>
              </w:rPr>
              <w:t>14</w:t>
            </w:r>
          </w:p>
        </w:tc>
        <w:tc>
          <w:tcPr>
            <w:tcW w:w="5539" w:type="dxa"/>
            <w:gridSpan w:val="5"/>
            <w:vAlign w:val="bottom"/>
            <w:hideMark/>
          </w:tcPr>
          <w:p w:rsidR="00603B8C" w:rsidRPr="009F7248" w:rsidRDefault="00603B8C" w:rsidP="00CD0101">
            <w:pPr>
              <w:autoSpaceDE w:val="0"/>
              <w:autoSpaceDN w:val="0"/>
              <w:spacing w:after="0" w:line="240" w:lineRule="auto"/>
              <w:ind w:left="57"/>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г.</w:t>
            </w:r>
          </w:p>
        </w:tc>
        <w:tc>
          <w:tcPr>
            <w:tcW w:w="113" w:type="dxa"/>
            <w:tcBorders>
              <w:top w:val="nil"/>
              <w:left w:val="nil"/>
              <w:bottom w:val="nil"/>
              <w:right w:val="single" w:sz="4" w:space="0" w:color="auto"/>
            </w:tcBorders>
            <w:vAlign w:val="bottom"/>
          </w:tcPr>
          <w:p w:rsidR="00603B8C" w:rsidRPr="009F7248" w:rsidRDefault="00603B8C" w:rsidP="00CD0101">
            <w:pPr>
              <w:tabs>
                <w:tab w:val="left" w:pos="2098"/>
              </w:tabs>
              <w:autoSpaceDE w:val="0"/>
              <w:autoSpaceDN w:val="0"/>
              <w:spacing w:after="0" w:line="240" w:lineRule="auto"/>
              <w:ind w:left="57"/>
              <w:rPr>
                <w:rFonts w:ascii="Times New Roman" w:eastAsia="Times New Roman" w:hAnsi="Times New Roman" w:cs="Times New Roman"/>
                <w:lang w:eastAsia="ru-RU"/>
              </w:rPr>
            </w:pPr>
          </w:p>
        </w:tc>
      </w:tr>
      <w:tr w:rsidR="009F7248" w:rsidRPr="009F7248" w:rsidTr="00603B8C">
        <w:trPr>
          <w:cantSplit/>
          <w:trHeight w:val="80"/>
        </w:trPr>
        <w:tc>
          <w:tcPr>
            <w:tcW w:w="9366" w:type="dxa"/>
            <w:gridSpan w:val="13"/>
            <w:tcBorders>
              <w:top w:val="nil"/>
              <w:left w:val="single" w:sz="4" w:space="0" w:color="auto"/>
              <w:bottom w:val="single" w:sz="4" w:space="0" w:color="auto"/>
              <w:right w:val="single" w:sz="4" w:space="0" w:color="auto"/>
            </w:tcBorders>
            <w:vAlign w:val="bottom"/>
          </w:tcPr>
          <w:p w:rsidR="00603B8C" w:rsidRPr="009F7248" w:rsidRDefault="00603B8C" w:rsidP="00CD0101">
            <w:pPr>
              <w:tabs>
                <w:tab w:val="left" w:pos="2098"/>
              </w:tabs>
              <w:autoSpaceDE w:val="0"/>
              <w:autoSpaceDN w:val="0"/>
              <w:spacing w:after="0" w:line="240" w:lineRule="auto"/>
              <w:ind w:left="57"/>
              <w:rPr>
                <w:rFonts w:ascii="Times New Roman" w:eastAsia="Times New Roman" w:hAnsi="Times New Roman" w:cs="Times New Roman"/>
                <w:lang w:eastAsia="ru-RU"/>
              </w:rPr>
            </w:pPr>
          </w:p>
        </w:tc>
      </w:tr>
    </w:tbl>
    <w:p w:rsidR="00603B8C" w:rsidRPr="009F7248" w:rsidRDefault="00603B8C" w:rsidP="00CD0101">
      <w:pPr>
        <w:tabs>
          <w:tab w:val="right" w:leader="dot" w:pos="9629"/>
        </w:tabs>
        <w:autoSpaceDE w:val="0"/>
        <w:autoSpaceDN w:val="0"/>
        <w:spacing w:after="120" w:line="240" w:lineRule="auto"/>
        <w:outlineLvl w:val="0"/>
        <w:rPr>
          <w:rFonts w:ascii="Times New Roman" w:eastAsia="Times New Roman" w:hAnsi="Times New Roman" w:cs="Times New Roman"/>
          <w:b/>
          <w:bCs/>
          <w:caps/>
          <w:noProof/>
          <w:kern w:val="32"/>
          <w:lang w:eastAsia="ru-RU"/>
        </w:rPr>
      </w:pPr>
    </w:p>
    <w:p w:rsidR="00603B8C" w:rsidRPr="009F7248" w:rsidRDefault="00603B8C" w:rsidP="00CD0101">
      <w:pPr>
        <w:autoSpaceDE w:val="0"/>
        <w:autoSpaceDN w:val="0"/>
        <w:spacing w:after="0" w:line="240" w:lineRule="auto"/>
        <w:jc w:val="center"/>
        <w:rPr>
          <w:rFonts w:ascii="Times New Roman" w:eastAsia="Times New Roman" w:hAnsi="Times New Roman" w:cs="Times New Roman"/>
          <w:lang w:eastAsia="ru-RU"/>
        </w:rPr>
      </w:pPr>
      <w:r w:rsidRPr="009F7248">
        <w:rPr>
          <w:rFonts w:ascii="Times New Roman" w:eastAsia="Times New Roman" w:hAnsi="Times New Roman" w:cs="Times New Roman"/>
          <w:sz w:val="20"/>
          <w:szCs w:val="20"/>
          <w:lang w:eastAsia="ru-RU"/>
        </w:rPr>
        <w:br w:type="page"/>
      </w:r>
      <w:r w:rsidR="00BA486A">
        <w:rPr>
          <w:rFonts w:ascii="Times New Roman" w:eastAsia="Times New Roman" w:hAnsi="Times New Roman" w:cs="Times New Roman"/>
          <w:sz w:val="20"/>
          <w:szCs w:val="20"/>
          <w:lang w:eastAsia="ru-RU"/>
        </w:rPr>
        <w:lastRenderedPageBreak/>
        <w:t xml:space="preserve"> </w:t>
      </w:r>
      <w:bookmarkStart w:id="5" w:name="_GoBack"/>
      <w:bookmarkEnd w:id="5"/>
    </w:p>
    <w:tbl>
      <w:tblPr>
        <w:tblW w:w="9360" w:type="dxa"/>
        <w:tblLayout w:type="fixed"/>
        <w:tblCellMar>
          <w:left w:w="28" w:type="dxa"/>
          <w:right w:w="28" w:type="dxa"/>
        </w:tblCellMar>
        <w:tblLook w:val="04A0"/>
      </w:tblPr>
      <w:tblGrid>
        <w:gridCol w:w="76"/>
        <w:gridCol w:w="802"/>
        <w:gridCol w:w="344"/>
        <w:gridCol w:w="269"/>
        <w:gridCol w:w="1474"/>
        <w:gridCol w:w="402"/>
        <w:gridCol w:w="345"/>
        <w:gridCol w:w="1111"/>
        <w:gridCol w:w="268"/>
        <w:gridCol w:w="1475"/>
        <w:gridCol w:w="121"/>
        <w:gridCol w:w="2560"/>
        <w:gridCol w:w="113"/>
      </w:tblGrid>
      <w:tr w:rsidR="009F7248" w:rsidRPr="009F7248" w:rsidTr="00603B8C">
        <w:trPr>
          <w:trHeight w:val="1025"/>
        </w:trPr>
        <w:tc>
          <w:tcPr>
            <w:tcW w:w="76" w:type="dxa"/>
            <w:tcBorders>
              <w:top w:val="single" w:sz="4" w:space="0" w:color="auto"/>
              <w:left w:val="single" w:sz="4" w:space="0" w:color="auto"/>
              <w:bottom w:val="nil"/>
              <w:right w:val="nil"/>
            </w:tcBorders>
            <w:vAlign w:val="bottom"/>
            <w:hideMark/>
          </w:tcPr>
          <w:p w:rsidR="00603B8C" w:rsidRPr="009F7248" w:rsidRDefault="00603B8C" w:rsidP="00CD0101">
            <w:pPr>
              <w:autoSpaceDE w:val="0"/>
              <w:autoSpaceDN w:val="0"/>
              <w:spacing w:after="0" w:line="240" w:lineRule="auto"/>
              <w:rPr>
                <w:rFonts w:ascii="Times New Roman" w:eastAsia="Times New Roman" w:hAnsi="Times New Roman" w:cs="Times New Roman"/>
                <w:lang w:eastAsia="ru-RU"/>
              </w:rPr>
            </w:pPr>
            <w:r w:rsidRPr="009F7248">
              <w:rPr>
                <w:rFonts w:ascii="Times New Roman" w:eastAsia="Times New Roman" w:hAnsi="Times New Roman" w:cs="Times New Roman"/>
                <w:lang w:eastAsia="ru-RU"/>
              </w:rPr>
              <w:br w:type="column"/>
            </w:r>
          </w:p>
        </w:tc>
        <w:tc>
          <w:tcPr>
            <w:tcW w:w="9177" w:type="dxa"/>
            <w:gridSpan w:val="11"/>
            <w:tcBorders>
              <w:top w:val="single" w:sz="4" w:space="0" w:color="auto"/>
              <w:left w:val="nil"/>
              <w:bottom w:val="nil"/>
              <w:right w:val="nil"/>
            </w:tcBorders>
            <w:vAlign w:val="bottom"/>
            <w:hideMark/>
          </w:tcPr>
          <w:p w:rsidR="00603B8C" w:rsidRPr="009F7248" w:rsidRDefault="00603B8C" w:rsidP="00CD0101">
            <w:pPr>
              <w:autoSpaceDE w:val="0"/>
              <w:autoSpaceDN w:val="0"/>
              <w:spacing w:after="0" w:line="240" w:lineRule="auto"/>
              <w:jc w:val="both"/>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 xml:space="preserve">Настоящим подтверждается полнота и достоверность информации, содержащейся в реестре ипотечного покрытия, который прилагается к настоящему </w:t>
            </w:r>
            <w:r w:rsidR="005D66A9" w:rsidRPr="009F7248">
              <w:rPr>
                <w:rFonts w:ascii="Times New Roman" w:eastAsia="Times New Roman" w:hAnsi="Times New Roman" w:cs="Times New Roman"/>
                <w:lang w:eastAsia="ru-RU"/>
              </w:rPr>
              <w:t>П</w:t>
            </w:r>
            <w:r w:rsidRPr="009F7248">
              <w:rPr>
                <w:rFonts w:ascii="Times New Roman" w:eastAsia="Times New Roman" w:hAnsi="Times New Roman" w:cs="Times New Roman"/>
                <w:lang w:eastAsia="ru-RU"/>
              </w:rPr>
              <w:t>роспекту ценных бумаг и является его неотъемлемой частью.</w:t>
            </w:r>
          </w:p>
        </w:tc>
        <w:tc>
          <w:tcPr>
            <w:tcW w:w="113" w:type="dxa"/>
            <w:tcBorders>
              <w:top w:val="single" w:sz="4" w:space="0" w:color="auto"/>
              <w:left w:val="nil"/>
              <w:bottom w:val="nil"/>
              <w:right w:val="single" w:sz="4" w:space="0" w:color="auto"/>
            </w:tcBorders>
            <w:vAlign w:val="bottom"/>
          </w:tcPr>
          <w:p w:rsidR="00603B8C" w:rsidRPr="009F7248" w:rsidRDefault="00603B8C" w:rsidP="00CD0101">
            <w:pPr>
              <w:autoSpaceDE w:val="0"/>
              <w:autoSpaceDN w:val="0"/>
              <w:spacing w:after="0" w:line="240" w:lineRule="auto"/>
              <w:rPr>
                <w:rFonts w:ascii="Times New Roman" w:eastAsia="Times New Roman" w:hAnsi="Times New Roman" w:cs="Times New Roman"/>
                <w:lang w:eastAsia="ru-RU"/>
              </w:rPr>
            </w:pPr>
          </w:p>
        </w:tc>
      </w:tr>
      <w:tr w:rsidR="009F7248" w:rsidRPr="009F7248" w:rsidTr="00603B8C">
        <w:trPr>
          <w:trHeight w:val="250"/>
        </w:trPr>
        <w:tc>
          <w:tcPr>
            <w:tcW w:w="76" w:type="dxa"/>
            <w:tcBorders>
              <w:top w:val="nil"/>
              <w:left w:val="single" w:sz="4" w:space="0" w:color="auto"/>
              <w:bottom w:val="nil"/>
              <w:right w:val="nil"/>
            </w:tcBorders>
            <w:vAlign w:val="bottom"/>
          </w:tcPr>
          <w:p w:rsidR="00603B8C" w:rsidRPr="009F7248" w:rsidRDefault="00603B8C" w:rsidP="00CD0101">
            <w:pPr>
              <w:autoSpaceDE w:val="0"/>
              <w:autoSpaceDN w:val="0"/>
              <w:spacing w:after="0" w:line="240" w:lineRule="auto"/>
              <w:rPr>
                <w:rFonts w:ascii="Times New Roman" w:eastAsia="Times New Roman" w:hAnsi="Times New Roman" w:cs="Times New Roman"/>
                <w:lang w:eastAsia="ru-RU"/>
              </w:rPr>
            </w:pPr>
          </w:p>
        </w:tc>
        <w:tc>
          <w:tcPr>
            <w:tcW w:w="9177" w:type="dxa"/>
            <w:gridSpan w:val="11"/>
            <w:tcBorders>
              <w:top w:val="nil"/>
              <w:left w:val="nil"/>
              <w:bottom w:val="single" w:sz="4" w:space="0" w:color="auto"/>
              <w:right w:val="nil"/>
            </w:tcBorders>
            <w:vAlign w:val="bottom"/>
            <w:hideMark/>
          </w:tcPr>
          <w:p w:rsidR="00603B8C" w:rsidRPr="009F7248" w:rsidRDefault="00E96268" w:rsidP="00CD0101">
            <w:pPr>
              <w:autoSpaceDE w:val="0"/>
              <w:autoSpaceDN w:val="0"/>
              <w:spacing w:after="0" w:line="240" w:lineRule="auto"/>
              <w:jc w:val="center"/>
              <w:rPr>
                <w:rFonts w:ascii="Times New Roman" w:eastAsia="Times New Roman" w:hAnsi="Times New Roman" w:cs="Times New Roman"/>
                <w:b/>
                <w:lang w:eastAsia="ru-RU"/>
              </w:rPr>
            </w:pPr>
            <w:r w:rsidRPr="009F7248">
              <w:rPr>
                <w:rFonts w:ascii="Times New Roman" w:eastAsia="Times New Roman" w:hAnsi="Times New Roman" w:cs="Times New Roman"/>
                <w:b/>
                <w:bCs/>
                <w:lang w:eastAsia="ru-RU"/>
              </w:rPr>
              <w:t>Закрытое акционерное общество ВТБ Специализированный депозитарий</w:t>
            </w:r>
          </w:p>
        </w:tc>
        <w:tc>
          <w:tcPr>
            <w:tcW w:w="113" w:type="dxa"/>
            <w:tcBorders>
              <w:top w:val="nil"/>
              <w:left w:val="nil"/>
              <w:bottom w:val="nil"/>
              <w:right w:val="single" w:sz="4" w:space="0" w:color="auto"/>
            </w:tcBorders>
            <w:vAlign w:val="bottom"/>
          </w:tcPr>
          <w:p w:rsidR="00603B8C" w:rsidRPr="009F7248" w:rsidRDefault="00603B8C" w:rsidP="00CD0101">
            <w:pPr>
              <w:autoSpaceDE w:val="0"/>
              <w:autoSpaceDN w:val="0"/>
              <w:spacing w:after="0" w:line="240" w:lineRule="auto"/>
              <w:rPr>
                <w:rFonts w:ascii="Times New Roman" w:eastAsia="Times New Roman" w:hAnsi="Times New Roman" w:cs="Times New Roman"/>
                <w:lang w:eastAsia="ru-RU"/>
              </w:rPr>
            </w:pPr>
          </w:p>
        </w:tc>
      </w:tr>
      <w:tr w:rsidR="009F7248" w:rsidRPr="009F7248" w:rsidTr="00603B8C">
        <w:trPr>
          <w:trHeight w:val="400"/>
        </w:trPr>
        <w:tc>
          <w:tcPr>
            <w:tcW w:w="76" w:type="dxa"/>
            <w:tcBorders>
              <w:top w:val="nil"/>
              <w:left w:val="single" w:sz="4" w:space="0" w:color="auto"/>
              <w:bottom w:val="nil"/>
              <w:right w:val="nil"/>
            </w:tcBorders>
            <w:vAlign w:val="bottom"/>
          </w:tcPr>
          <w:p w:rsidR="00603B8C" w:rsidRPr="009F7248" w:rsidRDefault="00603B8C" w:rsidP="00CD0101">
            <w:pPr>
              <w:autoSpaceDE w:val="0"/>
              <w:autoSpaceDN w:val="0"/>
              <w:spacing w:after="0" w:line="240" w:lineRule="auto"/>
              <w:rPr>
                <w:rFonts w:ascii="Times New Roman" w:eastAsia="Times New Roman" w:hAnsi="Times New Roman" w:cs="Times New Roman"/>
                <w:lang w:eastAsia="ru-RU"/>
              </w:rPr>
            </w:pPr>
          </w:p>
        </w:tc>
        <w:tc>
          <w:tcPr>
            <w:tcW w:w="9177" w:type="dxa"/>
            <w:gridSpan w:val="11"/>
            <w:vAlign w:val="bottom"/>
            <w:hideMark/>
          </w:tcPr>
          <w:p w:rsidR="00603B8C" w:rsidRPr="009F7248" w:rsidRDefault="00603B8C" w:rsidP="00CD0101">
            <w:pPr>
              <w:autoSpaceDE w:val="0"/>
              <w:autoSpaceDN w:val="0"/>
              <w:spacing w:after="0" w:line="240" w:lineRule="auto"/>
              <w:jc w:val="center"/>
              <w:rPr>
                <w:rFonts w:ascii="Times New Roman" w:eastAsia="Times New Roman" w:hAnsi="Times New Roman" w:cs="Times New Roman"/>
                <w:sz w:val="16"/>
                <w:szCs w:val="16"/>
                <w:lang w:eastAsia="ru-RU"/>
              </w:rPr>
            </w:pPr>
            <w:r w:rsidRPr="009F7248">
              <w:rPr>
                <w:rFonts w:ascii="Times New Roman" w:eastAsia="Times New Roman" w:hAnsi="Times New Roman" w:cs="Times New Roman"/>
                <w:sz w:val="16"/>
                <w:szCs w:val="16"/>
                <w:lang w:eastAsia="ru-RU"/>
              </w:rPr>
              <w:t>(указывается полное фирменное наименование специализированного депозитария, осуществляющего ведение реестра ипотечного покрытия облигаций)</w:t>
            </w:r>
          </w:p>
        </w:tc>
        <w:tc>
          <w:tcPr>
            <w:tcW w:w="113" w:type="dxa"/>
            <w:tcBorders>
              <w:top w:val="nil"/>
              <w:left w:val="nil"/>
              <w:bottom w:val="nil"/>
              <w:right w:val="single" w:sz="4" w:space="0" w:color="auto"/>
            </w:tcBorders>
            <w:vAlign w:val="bottom"/>
          </w:tcPr>
          <w:p w:rsidR="00603B8C" w:rsidRPr="009F7248" w:rsidRDefault="00603B8C" w:rsidP="00CD0101">
            <w:pPr>
              <w:autoSpaceDE w:val="0"/>
              <w:autoSpaceDN w:val="0"/>
              <w:spacing w:after="0" w:line="240" w:lineRule="auto"/>
              <w:rPr>
                <w:rFonts w:ascii="Times New Roman" w:eastAsia="Times New Roman" w:hAnsi="Times New Roman" w:cs="Times New Roman"/>
                <w:lang w:eastAsia="ru-RU"/>
              </w:rPr>
            </w:pPr>
          </w:p>
        </w:tc>
      </w:tr>
      <w:tr w:rsidR="009F7248" w:rsidRPr="009F7248" w:rsidTr="00603B8C">
        <w:trPr>
          <w:cantSplit/>
          <w:trHeight w:val="1134"/>
        </w:trPr>
        <w:tc>
          <w:tcPr>
            <w:tcW w:w="76" w:type="dxa"/>
            <w:tcBorders>
              <w:top w:val="nil"/>
              <w:left w:val="single" w:sz="4" w:space="0" w:color="auto"/>
              <w:bottom w:val="nil"/>
              <w:right w:val="nil"/>
            </w:tcBorders>
            <w:vAlign w:val="bottom"/>
          </w:tcPr>
          <w:p w:rsidR="00603B8C" w:rsidRPr="009F7248" w:rsidRDefault="00603B8C" w:rsidP="00CD0101">
            <w:pPr>
              <w:autoSpaceDE w:val="0"/>
              <w:autoSpaceDN w:val="0"/>
              <w:spacing w:after="0" w:line="240" w:lineRule="auto"/>
              <w:jc w:val="center"/>
              <w:rPr>
                <w:rFonts w:ascii="Times New Roman" w:eastAsia="Times New Roman" w:hAnsi="Times New Roman" w:cs="Times New Roman"/>
                <w:lang w:eastAsia="ru-RU"/>
              </w:rPr>
            </w:pPr>
          </w:p>
        </w:tc>
        <w:tc>
          <w:tcPr>
            <w:tcW w:w="4750" w:type="dxa"/>
            <w:gridSpan w:val="7"/>
            <w:tcBorders>
              <w:top w:val="nil"/>
              <w:left w:val="nil"/>
              <w:bottom w:val="single" w:sz="4" w:space="0" w:color="auto"/>
              <w:right w:val="nil"/>
            </w:tcBorders>
            <w:vAlign w:val="bottom"/>
          </w:tcPr>
          <w:p w:rsidR="00603B8C" w:rsidRPr="009F7248" w:rsidRDefault="00603B8C" w:rsidP="00CD0101">
            <w:pPr>
              <w:autoSpaceDE w:val="0"/>
              <w:autoSpaceDN w:val="0"/>
              <w:spacing w:after="120" w:line="240" w:lineRule="auto"/>
              <w:jc w:val="both"/>
              <w:rPr>
                <w:rFonts w:ascii="Times New Roman" w:eastAsia="Times New Roman" w:hAnsi="Times New Roman" w:cs="Times New Roman"/>
                <w:lang w:eastAsia="ru-RU"/>
              </w:rPr>
            </w:pPr>
          </w:p>
          <w:p w:rsidR="00603B8C" w:rsidRPr="009F7248" w:rsidRDefault="00E96268" w:rsidP="00DF76BE">
            <w:pPr>
              <w:autoSpaceDE w:val="0"/>
              <w:autoSpaceDN w:val="0"/>
              <w:spacing w:after="120" w:line="240" w:lineRule="auto"/>
              <w:jc w:val="both"/>
              <w:rPr>
                <w:rFonts w:ascii="Times New Roman" w:eastAsia="Times New Roman" w:hAnsi="Times New Roman" w:cs="Times New Roman"/>
                <w:lang w:eastAsia="ru-RU"/>
              </w:rPr>
            </w:pPr>
            <w:r w:rsidRPr="009F7248">
              <w:rPr>
                <w:rFonts w:ascii="Times New Roman" w:eastAsia="MS Mincho" w:hAnsi="Times New Roman" w:cs="Times New Roman"/>
                <w:lang w:eastAsia="en-GB"/>
              </w:rPr>
              <w:t xml:space="preserve">Первый заместитель Генерального директора Закрытого акционерного общества ВТБ Специализированный депозитарий, действующий на основании доверенности № </w:t>
            </w:r>
            <w:r w:rsidR="00DF76BE">
              <w:rPr>
                <w:rFonts w:ascii="Times New Roman" w:eastAsia="MS Mincho" w:hAnsi="Times New Roman" w:cs="Times New Roman"/>
                <w:lang w:eastAsia="en-GB"/>
              </w:rPr>
              <w:t>81-12</w:t>
            </w:r>
            <w:r w:rsidRPr="00A74DE0">
              <w:rPr>
                <w:rFonts w:ascii="Times New Roman" w:eastAsia="MS Mincho" w:hAnsi="Times New Roman" w:cs="Times New Roman"/>
                <w:lang w:eastAsia="en-GB"/>
              </w:rPr>
              <w:t xml:space="preserve"> от </w:t>
            </w:r>
            <w:r w:rsidR="00DF76BE" w:rsidRPr="00A74DE0">
              <w:rPr>
                <w:rFonts w:ascii="Times New Roman" w:eastAsia="MS Mincho" w:hAnsi="Times New Roman" w:cs="Times New Roman"/>
                <w:lang w:eastAsia="en-GB"/>
              </w:rPr>
              <w:t>21 декабря 2012 года</w:t>
            </w:r>
            <w:r w:rsidR="003A05FB" w:rsidRPr="009F7248">
              <w:rPr>
                <w:rFonts w:ascii="Times New Roman" w:eastAsia="MS Mincho" w:hAnsi="Times New Roman" w:cs="Times New Roman"/>
                <w:lang w:eastAsia="en-GB"/>
              </w:rPr>
              <w:t>.</w:t>
            </w:r>
          </w:p>
        </w:tc>
        <w:tc>
          <w:tcPr>
            <w:tcW w:w="268" w:type="dxa"/>
            <w:vAlign w:val="bottom"/>
          </w:tcPr>
          <w:p w:rsidR="00603B8C" w:rsidRPr="009F7248" w:rsidRDefault="00603B8C" w:rsidP="00CD0101">
            <w:pPr>
              <w:autoSpaceDE w:val="0"/>
              <w:autoSpaceDN w:val="0"/>
              <w:spacing w:after="120" w:line="240" w:lineRule="auto"/>
              <w:rPr>
                <w:rFonts w:ascii="Times New Roman" w:eastAsia="Times New Roman" w:hAnsi="Times New Roman" w:cs="Times New Roman"/>
                <w:lang w:eastAsia="ru-RU"/>
              </w:rPr>
            </w:pPr>
          </w:p>
        </w:tc>
        <w:tc>
          <w:tcPr>
            <w:tcW w:w="1476" w:type="dxa"/>
            <w:tcBorders>
              <w:top w:val="nil"/>
              <w:left w:val="nil"/>
              <w:bottom w:val="single" w:sz="4" w:space="0" w:color="auto"/>
              <w:right w:val="nil"/>
            </w:tcBorders>
            <w:vAlign w:val="bottom"/>
          </w:tcPr>
          <w:p w:rsidR="00603B8C" w:rsidRPr="009F7248" w:rsidRDefault="00603B8C" w:rsidP="00CD0101">
            <w:pPr>
              <w:autoSpaceDE w:val="0"/>
              <w:autoSpaceDN w:val="0"/>
              <w:spacing w:after="120" w:line="240" w:lineRule="auto"/>
              <w:jc w:val="center"/>
              <w:rPr>
                <w:rFonts w:ascii="Times New Roman" w:eastAsia="Times New Roman" w:hAnsi="Times New Roman" w:cs="Times New Roman"/>
                <w:lang w:eastAsia="ru-RU"/>
              </w:rPr>
            </w:pPr>
          </w:p>
        </w:tc>
        <w:tc>
          <w:tcPr>
            <w:tcW w:w="121" w:type="dxa"/>
            <w:vAlign w:val="bottom"/>
          </w:tcPr>
          <w:p w:rsidR="00603B8C" w:rsidRPr="009F7248" w:rsidRDefault="00603B8C" w:rsidP="00CD0101">
            <w:pPr>
              <w:autoSpaceDE w:val="0"/>
              <w:autoSpaceDN w:val="0"/>
              <w:spacing w:after="120" w:line="240" w:lineRule="auto"/>
              <w:rPr>
                <w:rFonts w:ascii="Times New Roman" w:eastAsia="Times New Roman" w:hAnsi="Times New Roman" w:cs="Times New Roman"/>
                <w:lang w:eastAsia="ru-RU"/>
              </w:rPr>
            </w:pPr>
          </w:p>
        </w:tc>
        <w:tc>
          <w:tcPr>
            <w:tcW w:w="2562" w:type="dxa"/>
            <w:tcBorders>
              <w:top w:val="nil"/>
              <w:left w:val="nil"/>
              <w:bottom w:val="single" w:sz="4" w:space="0" w:color="auto"/>
              <w:right w:val="nil"/>
            </w:tcBorders>
            <w:vAlign w:val="bottom"/>
            <w:hideMark/>
          </w:tcPr>
          <w:p w:rsidR="00603B8C" w:rsidRPr="009F7248" w:rsidRDefault="00E01B25" w:rsidP="00CD0101">
            <w:pPr>
              <w:autoSpaceDE w:val="0"/>
              <w:autoSpaceDN w:val="0"/>
              <w:spacing w:after="120" w:line="240" w:lineRule="auto"/>
              <w:jc w:val="center"/>
              <w:rPr>
                <w:rFonts w:ascii="Times New Roman" w:eastAsia="Times New Roman" w:hAnsi="Times New Roman" w:cs="Times New Roman"/>
                <w:lang w:eastAsia="ru-RU"/>
              </w:rPr>
            </w:pPr>
            <w:r w:rsidRPr="009F7248">
              <w:rPr>
                <w:rFonts w:ascii="Times New Roman" w:hAnsi="Times New Roman" w:cs="Times New Roman"/>
              </w:rPr>
              <w:t>Н. Н. Устинова</w:t>
            </w:r>
            <w:r w:rsidR="00603B8C" w:rsidRPr="009F7248">
              <w:rPr>
                <w:rFonts w:ascii="Times New Roman" w:eastAsia="Times New Roman" w:hAnsi="Times New Roman" w:cs="Times New Roman"/>
                <w:lang w:eastAsia="ru-RU"/>
              </w:rPr>
              <w:t xml:space="preserve"> </w:t>
            </w:r>
          </w:p>
        </w:tc>
        <w:tc>
          <w:tcPr>
            <w:tcW w:w="113" w:type="dxa"/>
            <w:tcBorders>
              <w:top w:val="nil"/>
              <w:left w:val="nil"/>
              <w:bottom w:val="nil"/>
              <w:right w:val="single" w:sz="4" w:space="0" w:color="auto"/>
            </w:tcBorders>
            <w:vAlign w:val="bottom"/>
          </w:tcPr>
          <w:p w:rsidR="00603B8C" w:rsidRPr="009F7248" w:rsidRDefault="00603B8C" w:rsidP="00CD0101">
            <w:pPr>
              <w:autoSpaceDE w:val="0"/>
              <w:autoSpaceDN w:val="0"/>
              <w:spacing w:after="0" w:line="240" w:lineRule="auto"/>
              <w:jc w:val="center"/>
              <w:rPr>
                <w:rFonts w:ascii="Times New Roman" w:eastAsia="Times New Roman" w:hAnsi="Times New Roman" w:cs="Times New Roman"/>
                <w:lang w:eastAsia="ru-RU"/>
              </w:rPr>
            </w:pPr>
          </w:p>
        </w:tc>
      </w:tr>
      <w:tr w:rsidR="009F7248" w:rsidRPr="009F7248" w:rsidTr="00603B8C">
        <w:trPr>
          <w:cantSplit/>
          <w:trHeight w:val="400"/>
        </w:trPr>
        <w:tc>
          <w:tcPr>
            <w:tcW w:w="76" w:type="dxa"/>
            <w:tcBorders>
              <w:top w:val="nil"/>
              <w:left w:val="single" w:sz="4" w:space="0" w:color="auto"/>
              <w:bottom w:val="nil"/>
              <w:right w:val="nil"/>
            </w:tcBorders>
            <w:vAlign w:val="bottom"/>
          </w:tcPr>
          <w:p w:rsidR="00603B8C" w:rsidRPr="009F7248" w:rsidRDefault="00603B8C" w:rsidP="00CD0101">
            <w:pPr>
              <w:autoSpaceDE w:val="0"/>
              <w:autoSpaceDN w:val="0"/>
              <w:spacing w:after="0" w:line="240" w:lineRule="auto"/>
              <w:jc w:val="center"/>
              <w:rPr>
                <w:rFonts w:ascii="Times New Roman" w:eastAsia="Times New Roman" w:hAnsi="Times New Roman" w:cs="Times New Roman"/>
                <w:lang w:eastAsia="ru-RU"/>
              </w:rPr>
            </w:pPr>
          </w:p>
        </w:tc>
        <w:tc>
          <w:tcPr>
            <w:tcW w:w="4750" w:type="dxa"/>
            <w:gridSpan w:val="7"/>
            <w:vAlign w:val="bottom"/>
            <w:hideMark/>
          </w:tcPr>
          <w:p w:rsidR="00603B8C" w:rsidRPr="009F7248" w:rsidRDefault="00603B8C" w:rsidP="00CD0101">
            <w:pPr>
              <w:autoSpaceDE w:val="0"/>
              <w:autoSpaceDN w:val="0"/>
              <w:spacing w:after="0" w:line="240" w:lineRule="auto"/>
              <w:jc w:val="center"/>
              <w:rPr>
                <w:rFonts w:ascii="Times New Roman" w:eastAsia="Times New Roman" w:hAnsi="Times New Roman" w:cs="Times New Roman"/>
                <w:sz w:val="16"/>
                <w:szCs w:val="16"/>
                <w:lang w:eastAsia="ru-RU"/>
              </w:rPr>
            </w:pPr>
            <w:r w:rsidRPr="009F7248">
              <w:rPr>
                <w:rFonts w:ascii="Times New Roman" w:eastAsia="Times New Roman" w:hAnsi="Times New Roman" w:cs="Times New Roman"/>
                <w:sz w:val="16"/>
                <w:szCs w:val="16"/>
                <w:lang w:eastAsia="ru-RU"/>
              </w:rPr>
              <w:t>(наименование должности уполномоченного лица специализированного депозитария)</w:t>
            </w:r>
          </w:p>
        </w:tc>
        <w:tc>
          <w:tcPr>
            <w:tcW w:w="268" w:type="dxa"/>
            <w:vAlign w:val="bottom"/>
          </w:tcPr>
          <w:p w:rsidR="00603B8C" w:rsidRPr="009F7248" w:rsidRDefault="00603B8C" w:rsidP="00CD0101">
            <w:pPr>
              <w:autoSpaceDE w:val="0"/>
              <w:autoSpaceDN w:val="0"/>
              <w:spacing w:after="0" w:line="240" w:lineRule="auto"/>
              <w:rPr>
                <w:rFonts w:ascii="Times New Roman" w:eastAsia="Times New Roman" w:hAnsi="Times New Roman" w:cs="Times New Roman"/>
                <w:sz w:val="16"/>
                <w:szCs w:val="16"/>
                <w:lang w:eastAsia="ru-RU"/>
              </w:rPr>
            </w:pPr>
          </w:p>
        </w:tc>
        <w:tc>
          <w:tcPr>
            <w:tcW w:w="1476" w:type="dxa"/>
            <w:hideMark/>
          </w:tcPr>
          <w:p w:rsidR="00603B8C" w:rsidRPr="009F7248" w:rsidRDefault="00603B8C" w:rsidP="00CD0101">
            <w:pPr>
              <w:autoSpaceDE w:val="0"/>
              <w:autoSpaceDN w:val="0"/>
              <w:spacing w:after="0" w:line="240" w:lineRule="auto"/>
              <w:jc w:val="center"/>
              <w:rPr>
                <w:rFonts w:ascii="Times New Roman" w:eastAsia="Times New Roman" w:hAnsi="Times New Roman" w:cs="Times New Roman"/>
                <w:sz w:val="16"/>
                <w:szCs w:val="16"/>
                <w:lang w:eastAsia="ru-RU"/>
              </w:rPr>
            </w:pPr>
            <w:r w:rsidRPr="009F7248">
              <w:rPr>
                <w:rFonts w:ascii="Times New Roman" w:eastAsia="Times New Roman" w:hAnsi="Times New Roman" w:cs="Times New Roman"/>
                <w:sz w:val="16"/>
                <w:szCs w:val="16"/>
                <w:lang w:eastAsia="ru-RU"/>
              </w:rPr>
              <w:t>(подпись)</w:t>
            </w:r>
          </w:p>
          <w:p w:rsidR="00603B8C" w:rsidRPr="009F7248" w:rsidRDefault="00603B8C" w:rsidP="00CD0101">
            <w:pPr>
              <w:autoSpaceDE w:val="0"/>
              <w:autoSpaceDN w:val="0"/>
              <w:spacing w:after="0" w:line="240" w:lineRule="auto"/>
              <w:jc w:val="center"/>
              <w:rPr>
                <w:rFonts w:ascii="Times New Roman" w:eastAsia="Times New Roman" w:hAnsi="Times New Roman" w:cs="Times New Roman"/>
                <w:sz w:val="16"/>
                <w:szCs w:val="16"/>
                <w:lang w:eastAsia="ru-RU"/>
              </w:rPr>
            </w:pPr>
            <w:r w:rsidRPr="009F7248">
              <w:rPr>
                <w:rFonts w:ascii="Times New Roman" w:eastAsia="Times New Roman" w:hAnsi="Times New Roman" w:cs="Times New Roman"/>
                <w:sz w:val="16"/>
                <w:szCs w:val="16"/>
                <w:lang w:eastAsia="ru-RU"/>
              </w:rPr>
              <w:t>М.П.</w:t>
            </w:r>
          </w:p>
        </w:tc>
        <w:tc>
          <w:tcPr>
            <w:tcW w:w="121" w:type="dxa"/>
            <w:vAlign w:val="bottom"/>
          </w:tcPr>
          <w:p w:rsidR="00603B8C" w:rsidRPr="009F7248" w:rsidRDefault="00603B8C" w:rsidP="00CD0101">
            <w:pPr>
              <w:autoSpaceDE w:val="0"/>
              <w:autoSpaceDN w:val="0"/>
              <w:spacing w:after="0" w:line="240" w:lineRule="auto"/>
              <w:rPr>
                <w:rFonts w:ascii="Times New Roman" w:eastAsia="Times New Roman" w:hAnsi="Times New Roman" w:cs="Times New Roman"/>
                <w:sz w:val="16"/>
                <w:szCs w:val="16"/>
                <w:lang w:eastAsia="ru-RU"/>
              </w:rPr>
            </w:pPr>
          </w:p>
        </w:tc>
        <w:tc>
          <w:tcPr>
            <w:tcW w:w="2562" w:type="dxa"/>
            <w:hideMark/>
          </w:tcPr>
          <w:p w:rsidR="00603B8C" w:rsidRPr="009F7248" w:rsidRDefault="00603B8C" w:rsidP="00CD0101">
            <w:pPr>
              <w:autoSpaceDE w:val="0"/>
              <w:autoSpaceDN w:val="0"/>
              <w:spacing w:after="0" w:line="240" w:lineRule="auto"/>
              <w:jc w:val="center"/>
              <w:rPr>
                <w:rFonts w:ascii="Times New Roman" w:eastAsia="Times New Roman" w:hAnsi="Times New Roman" w:cs="Times New Roman"/>
                <w:sz w:val="16"/>
                <w:szCs w:val="16"/>
                <w:lang w:eastAsia="ru-RU"/>
              </w:rPr>
            </w:pPr>
            <w:r w:rsidRPr="009F7248">
              <w:rPr>
                <w:rFonts w:ascii="Times New Roman" w:eastAsia="Times New Roman" w:hAnsi="Times New Roman" w:cs="Times New Roman"/>
                <w:sz w:val="16"/>
                <w:szCs w:val="16"/>
                <w:lang w:eastAsia="ru-RU"/>
              </w:rPr>
              <w:t>(И.О. Фамилия)</w:t>
            </w:r>
          </w:p>
        </w:tc>
        <w:tc>
          <w:tcPr>
            <w:tcW w:w="113" w:type="dxa"/>
            <w:tcBorders>
              <w:top w:val="nil"/>
              <w:left w:val="nil"/>
              <w:bottom w:val="nil"/>
              <w:right w:val="single" w:sz="4" w:space="0" w:color="auto"/>
            </w:tcBorders>
            <w:vAlign w:val="center"/>
          </w:tcPr>
          <w:p w:rsidR="00603B8C" w:rsidRPr="009F7248" w:rsidRDefault="00603B8C" w:rsidP="00CD0101">
            <w:pPr>
              <w:autoSpaceDE w:val="0"/>
              <w:autoSpaceDN w:val="0"/>
              <w:spacing w:after="0" w:line="240" w:lineRule="auto"/>
              <w:jc w:val="center"/>
              <w:rPr>
                <w:rFonts w:ascii="Times New Roman" w:eastAsia="Times New Roman" w:hAnsi="Times New Roman" w:cs="Times New Roman"/>
                <w:lang w:eastAsia="ru-RU"/>
              </w:rPr>
            </w:pPr>
          </w:p>
        </w:tc>
      </w:tr>
      <w:tr w:rsidR="009F7248" w:rsidRPr="009F7248" w:rsidTr="00603B8C">
        <w:trPr>
          <w:trHeight w:val="413"/>
        </w:trPr>
        <w:tc>
          <w:tcPr>
            <w:tcW w:w="76" w:type="dxa"/>
            <w:tcBorders>
              <w:top w:val="nil"/>
              <w:left w:val="single" w:sz="4" w:space="0" w:color="auto"/>
              <w:bottom w:val="nil"/>
              <w:right w:val="nil"/>
            </w:tcBorders>
            <w:vAlign w:val="bottom"/>
          </w:tcPr>
          <w:p w:rsidR="00603B8C" w:rsidRPr="009F7248" w:rsidRDefault="00603B8C" w:rsidP="00CD0101">
            <w:pPr>
              <w:autoSpaceDE w:val="0"/>
              <w:autoSpaceDN w:val="0"/>
              <w:spacing w:after="0" w:line="240" w:lineRule="auto"/>
              <w:rPr>
                <w:rFonts w:ascii="Times New Roman" w:eastAsia="Times New Roman" w:hAnsi="Times New Roman" w:cs="Times New Roman"/>
                <w:lang w:eastAsia="ru-RU"/>
              </w:rPr>
            </w:pPr>
          </w:p>
        </w:tc>
        <w:tc>
          <w:tcPr>
            <w:tcW w:w="803" w:type="dxa"/>
            <w:vAlign w:val="bottom"/>
            <w:hideMark/>
          </w:tcPr>
          <w:p w:rsidR="00603B8C" w:rsidRPr="009F7248" w:rsidRDefault="00603B8C" w:rsidP="00CD0101">
            <w:pPr>
              <w:autoSpaceDE w:val="0"/>
              <w:autoSpaceDN w:val="0"/>
              <w:spacing w:after="0" w:line="240" w:lineRule="auto"/>
              <w:ind w:left="57"/>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Дата “</w:t>
            </w:r>
          </w:p>
        </w:tc>
        <w:tc>
          <w:tcPr>
            <w:tcW w:w="344" w:type="dxa"/>
            <w:tcBorders>
              <w:top w:val="nil"/>
              <w:left w:val="nil"/>
              <w:bottom w:val="single" w:sz="4" w:space="0" w:color="auto"/>
              <w:right w:val="nil"/>
            </w:tcBorders>
            <w:vAlign w:val="bottom"/>
          </w:tcPr>
          <w:p w:rsidR="00603B8C" w:rsidRPr="009F7248" w:rsidRDefault="00BA486A" w:rsidP="00CD0101">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69" w:type="dxa"/>
            <w:vAlign w:val="bottom"/>
            <w:hideMark/>
          </w:tcPr>
          <w:p w:rsidR="00603B8C" w:rsidRPr="009F7248" w:rsidRDefault="00603B8C" w:rsidP="00CD0101">
            <w:pPr>
              <w:autoSpaceDE w:val="0"/>
              <w:autoSpaceDN w:val="0"/>
              <w:spacing w:after="0" w:line="240" w:lineRule="auto"/>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w:t>
            </w:r>
          </w:p>
        </w:tc>
        <w:tc>
          <w:tcPr>
            <w:tcW w:w="1475" w:type="dxa"/>
            <w:tcBorders>
              <w:top w:val="nil"/>
              <w:left w:val="nil"/>
              <w:bottom w:val="single" w:sz="4" w:space="0" w:color="auto"/>
              <w:right w:val="nil"/>
            </w:tcBorders>
            <w:vAlign w:val="bottom"/>
            <w:hideMark/>
          </w:tcPr>
          <w:p w:rsidR="00603B8C" w:rsidRPr="009F7248" w:rsidRDefault="00BA486A" w:rsidP="00CD0101">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декабря</w:t>
            </w:r>
          </w:p>
        </w:tc>
        <w:tc>
          <w:tcPr>
            <w:tcW w:w="402" w:type="dxa"/>
            <w:vAlign w:val="bottom"/>
            <w:hideMark/>
          </w:tcPr>
          <w:p w:rsidR="00603B8C" w:rsidRPr="009F7248" w:rsidRDefault="00603B8C" w:rsidP="00CD0101">
            <w:pPr>
              <w:autoSpaceDE w:val="0"/>
              <w:autoSpaceDN w:val="0"/>
              <w:spacing w:after="0" w:line="240" w:lineRule="auto"/>
              <w:jc w:val="right"/>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20</w:t>
            </w:r>
          </w:p>
        </w:tc>
        <w:tc>
          <w:tcPr>
            <w:tcW w:w="345" w:type="dxa"/>
            <w:tcBorders>
              <w:top w:val="nil"/>
              <w:left w:val="nil"/>
              <w:bottom w:val="single" w:sz="4" w:space="0" w:color="auto"/>
              <w:right w:val="nil"/>
            </w:tcBorders>
            <w:vAlign w:val="bottom"/>
            <w:hideMark/>
          </w:tcPr>
          <w:p w:rsidR="00603B8C" w:rsidRPr="009F7248" w:rsidRDefault="00603B8C" w:rsidP="00CD0101">
            <w:pPr>
              <w:autoSpaceDE w:val="0"/>
              <w:autoSpaceDN w:val="0"/>
              <w:spacing w:after="0" w:line="240" w:lineRule="auto"/>
              <w:rPr>
                <w:rFonts w:ascii="Times New Roman" w:eastAsia="Times New Roman" w:hAnsi="Times New Roman" w:cs="Times New Roman"/>
                <w:lang w:val="en-US" w:eastAsia="ru-RU"/>
              </w:rPr>
            </w:pPr>
            <w:r w:rsidRPr="009F7248">
              <w:rPr>
                <w:rFonts w:ascii="Times New Roman" w:eastAsia="Times New Roman" w:hAnsi="Times New Roman" w:cs="Times New Roman"/>
                <w:lang w:val="en-US" w:eastAsia="ru-RU"/>
              </w:rPr>
              <w:t>14</w:t>
            </w:r>
          </w:p>
        </w:tc>
        <w:tc>
          <w:tcPr>
            <w:tcW w:w="5539" w:type="dxa"/>
            <w:gridSpan w:val="5"/>
            <w:vAlign w:val="bottom"/>
            <w:hideMark/>
          </w:tcPr>
          <w:p w:rsidR="00603B8C" w:rsidRPr="009F7248" w:rsidRDefault="00603B8C" w:rsidP="00CD0101">
            <w:pPr>
              <w:autoSpaceDE w:val="0"/>
              <w:autoSpaceDN w:val="0"/>
              <w:spacing w:after="0" w:line="240" w:lineRule="auto"/>
              <w:ind w:left="57"/>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г.</w:t>
            </w:r>
          </w:p>
        </w:tc>
        <w:tc>
          <w:tcPr>
            <w:tcW w:w="113" w:type="dxa"/>
            <w:tcBorders>
              <w:top w:val="nil"/>
              <w:left w:val="nil"/>
              <w:bottom w:val="nil"/>
              <w:right w:val="single" w:sz="4" w:space="0" w:color="auto"/>
            </w:tcBorders>
            <w:vAlign w:val="bottom"/>
          </w:tcPr>
          <w:p w:rsidR="00603B8C" w:rsidRPr="009F7248" w:rsidRDefault="00603B8C" w:rsidP="00CD0101">
            <w:pPr>
              <w:tabs>
                <w:tab w:val="left" w:pos="2098"/>
              </w:tabs>
              <w:autoSpaceDE w:val="0"/>
              <w:autoSpaceDN w:val="0"/>
              <w:spacing w:after="0" w:line="240" w:lineRule="auto"/>
              <w:ind w:left="57"/>
              <w:rPr>
                <w:rFonts w:ascii="Times New Roman" w:eastAsia="Times New Roman" w:hAnsi="Times New Roman" w:cs="Times New Roman"/>
                <w:lang w:eastAsia="ru-RU"/>
              </w:rPr>
            </w:pPr>
          </w:p>
        </w:tc>
      </w:tr>
      <w:tr w:rsidR="009F7248" w:rsidRPr="009F7248" w:rsidTr="00603B8C">
        <w:trPr>
          <w:cantSplit/>
          <w:trHeight w:val="70"/>
        </w:trPr>
        <w:tc>
          <w:tcPr>
            <w:tcW w:w="9366" w:type="dxa"/>
            <w:gridSpan w:val="13"/>
            <w:tcBorders>
              <w:top w:val="nil"/>
              <w:left w:val="single" w:sz="4" w:space="0" w:color="auto"/>
              <w:bottom w:val="single" w:sz="4" w:space="0" w:color="auto"/>
              <w:right w:val="single" w:sz="4" w:space="0" w:color="auto"/>
            </w:tcBorders>
            <w:vAlign w:val="bottom"/>
          </w:tcPr>
          <w:p w:rsidR="00603B8C" w:rsidRPr="009F7248" w:rsidRDefault="00603B8C" w:rsidP="00CD0101">
            <w:pPr>
              <w:tabs>
                <w:tab w:val="left" w:pos="2098"/>
              </w:tabs>
              <w:autoSpaceDE w:val="0"/>
              <w:autoSpaceDN w:val="0"/>
              <w:spacing w:after="0" w:line="240" w:lineRule="auto"/>
              <w:ind w:left="57"/>
              <w:rPr>
                <w:rFonts w:ascii="Times New Roman" w:eastAsia="Times New Roman" w:hAnsi="Times New Roman" w:cs="Times New Roman"/>
                <w:lang w:eastAsia="ru-RU"/>
              </w:rPr>
            </w:pPr>
          </w:p>
        </w:tc>
      </w:tr>
    </w:tbl>
    <w:p w:rsidR="00603B8C" w:rsidRPr="009F7248" w:rsidRDefault="00603B8C" w:rsidP="00CD0101">
      <w:pPr>
        <w:tabs>
          <w:tab w:val="right" w:leader="dot" w:pos="9629"/>
        </w:tabs>
        <w:autoSpaceDE w:val="0"/>
        <w:autoSpaceDN w:val="0"/>
        <w:spacing w:after="120" w:line="240" w:lineRule="auto"/>
        <w:outlineLvl w:val="0"/>
        <w:rPr>
          <w:rFonts w:ascii="Times New Roman" w:eastAsia="Times New Roman" w:hAnsi="Times New Roman" w:cs="Times New Roman"/>
          <w:b/>
          <w:bCs/>
          <w:caps/>
          <w:noProof/>
          <w:kern w:val="32"/>
          <w:lang w:eastAsia="ru-RU"/>
        </w:rPr>
      </w:pPr>
      <w:r w:rsidRPr="009F7248">
        <w:rPr>
          <w:rFonts w:ascii="Times New Roman" w:eastAsia="Times New Roman" w:hAnsi="Times New Roman" w:cs="Times New Roman"/>
          <w:noProof/>
          <w:kern w:val="32"/>
          <w:lang w:eastAsia="ru-RU"/>
        </w:rPr>
        <w:br w:type="column"/>
      </w:r>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62"/>
        <w:gridCol w:w="718"/>
        <w:gridCol w:w="283"/>
        <w:gridCol w:w="142"/>
        <w:gridCol w:w="142"/>
        <w:gridCol w:w="1129"/>
        <w:gridCol w:w="409"/>
        <w:gridCol w:w="330"/>
        <w:gridCol w:w="2605"/>
        <w:gridCol w:w="272"/>
        <w:gridCol w:w="1338"/>
        <w:gridCol w:w="76"/>
        <w:gridCol w:w="1664"/>
        <w:gridCol w:w="135"/>
      </w:tblGrid>
      <w:tr w:rsidR="009F7248" w:rsidRPr="009F7248" w:rsidTr="00405F9B">
        <w:trPr>
          <w:cantSplit/>
          <w:trHeight w:hRule="exact" w:val="3033"/>
        </w:trPr>
        <w:tc>
          <w:tcPr>
            <w:tcW w:w="161" w:type="dxa"/>
            <w:tcBorders>
              <w:top w:val="single" w:sz="4" w:space="0" w:color="auto"/>
              <w:left w:val="single" w:sz="4" w:space="0" w:color="auto"/>
              <w:bottom w:val="nil"/>
              <w:right w:val="nil"/>
            </w:tcBorders>
            <w:vAlign w:val="bottom"/>
          </w:tcPr>
          <w:p w:rsidR="00603B8C" w:rsidRPr="009F7248" w:rsidRDefault="00603B8C" w:rsidP="00CD0101">
            <w:pPr>
              <w:autoSpaceDE w:val="0"/>
              <w:autoSpaceDN w:val="0"/>
              <w:spacing w:after="0" w:line="240" w:lineRule="auto"/>
              <w:ind w:left="57"/>
              <w:rPr>
                <w:rFonts w:ascii="Times New Roman" w:eastAsia="Times New Roman" w:hAnsi="Times New Roman" w:cs="Times New Roman"/>
                <w:lang w:eastAsia="ru-RU"/>
              </w:rPr>
            </w:pPr>
          </w:p>
        </w:tc>
        <w:tc>
          <w:tcPr>
            <w:tcW w:w="5757" w:type="dxa"/>
            <w:gridSpan w:val="8"/>
            <w:tcBorders>
              <w:top w:val="single" w:sz="4" w:space="0" w:color="auto"/>
              <w:left w:val="nil"/>
              <w:bottom w:val="single" w:sz="4" w:space="0" w:color="auto"/>
              <w:right w:val="nil"/>
            </w:tcBorders>
            <w:vAlign w:val="bottom"/>
            <w:hideMark/>
          </w:tcPr>
          <w:p w:rsidR="00603B8C" w:rsidRPr="009F7248" w:rsidRDefault="00603B8C" w:rsidP="00CD0101">
            <w:pPr>
              <w:autoSpaceDE w:val="0"/>
              <w:autoSpaceDN w:val="0"/>
              <w:spacing w:after="120" w:line="240" w:lineRule="auto"/>
              <w:jc w:val="both"/>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Генеральный директор Общества с ограниченной ответственностью «</w:t>
            </w:r>
            <w:r w:rsidR="00436971" w:rsidRPr="009F7248">
              <w:rPr>
                <w:rFonts w:ascii="Times New Roman" w:eastAsia="Times New Roman" w:hAnsi="Times New Roman" w:cs="Times New Roman"/>
                <w:lang w:eastAsia="ru-RU"/>
              </w:rPr>
              <w:t>Тревеч Корпоративный Сервис - Управление</w:t>
            </w:r>
            <w:r w:rsidRPr="009F7248">
              <w:rPr>
                <w:rFonts w:ascii="Times New Roman" w:eastAsia="Times New Roman" w:hAnsi="Times New Roman" w:cs="Times New Roman"/>
                <w:lang w:eastAsia="ru-RU"/>
              </w:rPr>
              <w:t>» - управляющей организации Закрытого акционерного общества «</w:t>
            </w:r>
            <w:r w:rsidR="00E01B25" w:rsidRPr="009F7248">
              <w:rPr>
                <w:rFonts w:ascii="Times New Roman" w:eastAsia="Times New Roman" w:hAnsi="Times New Roman" w:cs="Times New Roman"/>
                <w:lang w:eastAsia="ru-RU"/>
              </w:rPr>
              <w:t>Ипотечный агент</w:t>
            </w:r>
            <w:r w:rsidR="00453580" w:rsidRPr="009F7248">
              <w:rPr>
                <w:rFonts w:ascii="Times New Roman" w:eastAsia="Times New Roman" w:hAnsi="Times New Roman" w:cs="Times New Roman"/>
                <w:lang w:eastAsia="ru-RU"/>
              </w:rPr>
              <w:t xml:space="preserve"> ФОРА 2014</w:t>
            </w:r>
            <w:r w:rsidRPr="009F7248">
              <w:rPr>
                <w:rFonts w:ascii="Times New Roman" w:eastAsia="Times New Roman" w:hAnsi="Times New Roman" w:cs="Times New Roman"/>
                <w:lang w:eastAsia="ru-RU"/>
              </w:rPr>
              <w:t xml:space="preserve">», </w:t>
            </w:r>
            <w:r w:rsidR="008332B8" w:rsidRPr="009F7248">
              <w:rPr>
                <w:rFonts w:ascii="Times New Roman" w:eastAsia="Times New Roman" w:hAnsi="Times New Roman" w:cs="Times New Roman"/>
                <w:lang w:eastAsia="ru-RU"/>
              </w:rPr>
              <w:t>осуществляющей функции единоличного исполнительного органа Закрытого акционерного общества «Ипотечный агент</w:t>
            </w:r>
            <w:r w:rsidR="00642ED3" w:rsidRPr="009F7248">
              <w:rPr>
                <w:rFonts w:ascii="Times New Roman" w:eastAsia="Times New Roman" w:hAnsi="Times New Roman" w:cs="Times New Roman"/>
                <w:lang w:eastAsia="ru-RU"/>
              </w:rPr>
              <w:t xml:space="preserve"> </w:t>
            </w:r>
            <w:r w:rsidR="00453580" w:rsidRPr="009F7248">
              <w:rPr>
                <w:rFonts w:ascii="Times New Roman" w:eastAsia="Times New Roman" w:hAnsi="Times New Roman" w:cs="Times New Roman"/>
                <w:lang w:eastAsia="ru-RU"/>
              </w:rPr>
              <w:t>ФОРА 2014</w:t>
            </w:r>
            <w:r w:rsidR="008332B8" w:rsidRPr="009F7248">
              <w:rPr>
                <w:rFonts w:ascii="Times New Roman" w:eastAsia="Times New Roman" w:hAnsi="Times New Roman" w:cs="Times New Roman"/>
                <w:lang w:eastAsia="ru-RU"/>
              </w:rPr>
              <w:t xml:space="preserve">» </w:t>
            </w:r>
            <w:r w:rsidRPr="009F7248">
              <w:rPr>
                <w:rFonts w:ascii="Times New Roman" w:eastAsia="Times New Roman" w:hAnsi="Times New Roman" w:cs="Times New Roman"/>
                <w:lang w:eastAsia="ru-RU"/>
              </w:rPr>
              <w:t xml:space="preserve">на основании решения учредительного собрания Закрытого акционерного общества «Ипотечный </w:t>
            </w:r>
            <w:r w:rsidR="00642ED3" w:rsidRPr="009F7248">
              <w:rPr>
                <w:rFonts w:ascii="Times New Roman" w:eastAsia="Times New Roman" w:hAnsi="Times New Roman" w:cs="Times New Roman"/>
                <w:lang w:eastAsia="ru-RU"/>
              </w:rPr>
              <w:t xml:space="preserve">агент </w:t>
            </w:r>
            <w:r w:rsidR="00453580" w:rsidRPr="009F7248">
              <w:rPr>
                <w:rFonts w:ascii="Times New Roman" w:eastAsia="Times New Roman" w:hAnsi="Times New Roman" w:cs="Times New Roman"/>
                <w:lang w:eastAsia="ru-RU"/>
              </w:rPr>
              <w:t>ФОРА 2014</w:t>
            </w:r>
            <w:r w:rsidRPr="009F7248">
              <w:rPr>
                <w:rFonts w:ascii="Times New Roman" w:eastAsia="Times New Roman" w:hAnsi="Times New Roman" w:cs="Times New Roman"/>
                <w:lang w:eastAsia="ru-RU"/>
              </w:rPr>
              <w:t>» (Протокол</w:t>
            </w:r>
            <w:r w:rsidR="00436971" w:rsidRPr="009F7248">
              <w:rPr>
                <w:rFonts w:ascii="Times New Roman" w:eastAsia="Times New Roman" w:hAnsi="Times New Roman" w:cs="Times New Roman"/>
                <w:lang w:eastAsia="ru-RU"/>
              </w:rPr>
              <w:t xml:space="preserve"> №</w:t>
            </w:r>
            <w:r w:rsidR="00642ED3" w:rsidRPr="009F7248">
              <w:rPr>
                <w:rFonts w:ascii="Times New Roman" w:eastAsia="Times New Roman" w:hAnsi="Times New Roman" w:cs="Times New Roman"/>
                <w:lang w:eastAsia="ru-RU"/>
              </w:rPr>
              <w:t xml:space="preserve"> </w:t>
            </w:r>
            <w:r w:rsidR="00805AA2" w:rsidRPr="009F7248">
              <w:rPr>
                <w:rFonts w:ascii="Times New Roman" w:eastAsia="Times New Roman" w:hAnsi="Times New Roman" w:cs="Times New Roman"/>
                <w:lang w:eastAsia="ru-RU"/>
              </w:rPr>
              <w:t>б/н</w:t>
            </w:r>
            <w:r w:rsidR="00642ED3" w:rsidRPr="009F7248">
              <w:rPr>
                <w:rFonts w:ascii="Times New Roman" w:eastAsia="Times New Roman" w:hAnsi="Times New Roman" w:cs="Times New Roman"/>
                <w:lang w:eastAsia="ru-RU"/>
              </w:rPr>
              <w:t xml:space="preserve"> </w:t>
            </w:r>
            <w:r w:rsidRPr="009F7248">
              <w:rPr>
                <w:rFonts w:ascii="Times New Roman" w:eastAsia="Times New Roman" w:hAnsi="Times New Roman" w:cs="Times New Roman"/>
                <w:lang w:eastAsia="ru-RU"/>
              </w:rPr>
              <w:t xml:space="preserve">от </w:t>
            </w:r>
            <w:r w:rsidR="00453580" w:rsidRPr="009F7248">
              <w:rPr>
                <w:rFonts w:ascii="Times New Roman" w:eastAsia="Times New Roman" w:hAnsi="Times New Roman" w:cs="Times New Roman"/>
                <w:lang w:eastAsia="ru-RU"/>
              </w:rPr>
              <w:t>24</w:t>
            </w:r>
            <w:r w:rsidRPr="009F7248">
              <w:rPr>
                <w:rFonts w:ascii="Times New Roman" w:eastAsia="Times New Roman" w:hAnsi="Times New Roman" w:cs="Times New Roman"/>
                <w:lang w:eastAsia="ru-RU"/>
              </w:rPr>
              <w:t>.0</w:t>
            </w:r>
            <w:r w:rsidR="00453580" w:rsidRPr="009F7248">
              <w:rPr>
                <w:rFonts w:ascii="Times New Roman" w:eastAsia="Times New Roman" w:hAnsi="Times New Roman" w:cs="Times New Roman"/>
                <w:lang w:eastAsia="ru-RU"/>
              </w:rPr>
              <w:t>6</w:t>
            </w:r>
            <w:r w:rsidRPr="009F7248">
              <w:rPr>
                <w:rFonts w:ascii="Times New Roman" w:eastAsia="Times New Roman" w:hAnsi="Times New Roman" w:cs="Times New Roman"/>
                <w:lang w:eastAsia="ru-RU"/>
              </w:rPr>
              <w:t>.201</w:t>
            </w:r>
            <w:r w:rsidR="00436971" w:rsidRPr="009F7248">
              <w:rPr>
                <w:rFonts w:ascii="Times New Roman" w:eastAsia="Times New Roman" w:hAnsi="Times New Roman" w:cs="Times New Roman"/>
                <w:lang w:eastAsia="ru-RU"/>
              </w:rPr>
              <w:t>4</w:t>
            </w:r>
            <w:r w:rsidRPr="009F7248">
              <w:rPr>
                <w:rFonts w:ascii="Times New Roman" w:eastAsia="Times New Roman" w:hAnsi="Times New Roman" w:cs="Times New Roman"/>
                <w:lang w:eastAsia="ru-RU"/>
              </w:rPr>
              <w:t xml:space="preserve"> г.) и договора о передаче полномочий единоличного исполнительного органа</w:t>
            </w:r>
            <w:r w:rsidR="002471CF" w:rsidRPr="009F7248">
              <w:rPr>
                <w:rFonts w:ascii="Times New Roman" w:eastAsia="Times New Roman" w:hAnsi="Times New Roman" w:cs="Times New Roman"/>
                <w:lang w:eastAsia="ru-RU"/>
              </w:rPr>
              <w:t xml:space="preserve"> б/н</w:t>
            </w:r>
            <w:r w:rsidRPr="009F7248">
              <w:rPr>
                <w:rFonts w:ascii="Times New Roman" w:eastAsia="Times New Roman" w:hAnsi="Times New Roman" w:cs="Times New Roman"/>
                <w:lang w:eastAsia="ru-RU"/>
              </w:rPr>
              <w:t xml:space="preserve"> от </w:t>
            </w:r>
            <w:r w:rsidR="00E96268" w:rsidRPr="009F7248">
              <w:rPr>
                <w:rFonts w:ascii="Times New Roman" w:eastAsia="Times New Roman" w:hAnsi="Times New Roman" w:cs="Times New Roman"/>
                <w:lang w:eastAsia="ru-RU"/>
              </w:rPr>
              <w:t>28</w:t>
            </w:r>
            <w:r w:rsidRPr="009F7248">
              <w:rPr>
                <w:rFonts w:ascii="Times New Roman" w:eastAsia="Times New Roman" w:hAnsi="Times New Roman" w:cs="Times New Roman"/>
                <w:lang w:eastAsia="ru-RU"/>
              </w:rPr>
              <w:t>.0</w:t>
            </w:r>
            <w:r w:rsidR="00E96268" w:rsidRPr="009F7248">
              <w:rPr>
                <w:rFonts w:ascii="Times New Roman" w:eastAsia="Times New Roman" w:hAnsi="Times New Roman" w:cs="Times New Roman"/>
                <w:lang w:eastAsia="ru-RU"/>
              </w:rPr>
              <w:t>7</w:t>
            </w:r>
            <w:r w:rsidRPr="009F7248">
              <w:rPr>
                <w:rFonts w:ascii="Times New Roman" w:eastAsia="Times New Roman" w:hAnsi="Times New Roman" w:cs="Times New Roman"/>
                <w:lang w:eastAsia="ru-RU"/>
              </w:rPr>
              <w:t>.201</w:t>
            </w:r>
            <w:r w:rsidR="00436971" w:rsidRPr="009F7248">
              <w:rPr>
                <w:rFonts w:ascii="Times New Roman" w:eastAsia="Times New Roman" w:hAnsi="Times New Roman" w:cs="Times New Roman"/>
                <w:lang w:eastAsia="ru-RU"/>
              </w:rPr>
              <w:t>4</w:t>
            </w:r>
            <w:r w:rsidRPr="009F7248">
              <w:rPr>
                <w:rFonts w:ascii="Times New Roman" w:eastAsia="Times New Roman" w:hAnsi="Times New Roman" w:cs="Times New Roman"/>
                <w:lang w:eastAsia="ru-RU"/>
              </w:rPr>
              <w:t xml:space="preserve"> г.</w:t>
            </w:r>
          </w:p>
        </w:tc>
        <w:tc>
          <w:tcPr>
            <w:tcW w:w="272" w:type="dxa"/>
            <w:tcBorders>
              <w:top w:val="single" w:sz="4" w:space="0" w:color="auto"/>
              <w:left w:val="nil"/>
              <w:bottom w:val="nil"/>
              <w:right w:val="nil"/>
            </w:tcBorders>
            <w:vAlign w:val="bottom"/>
          </w:tcPr>
          <w:p w:rsidR="00603B8C" w:rsidRPr="009F7248" w:rsidRDefault="00603B8C" w:rsidP="00CD0101">
            <w:pPr>
              <w:autoSpaceDE w:val="0"/>
              <w:autoSpaceDN w:val="0"/>
              <w:spacing w:after="0" w:line="240" w:lineRule="auto"/>
              <w:rPr>
                <w:rFonts w:ascii="Times New Roman" w:eastAsia="Times New Roman" w:hAnsi="Times New Roman" w:cs="Times New Roman"/>
                <w:lang w:eastAsia="ru-RU"/>
              </w:rPr>
            </w:pPr>
          </w:p>
        </w:tc>
        <w:tc>
          <w:tcPr>
            <w:tcW w:w="1338" w:type="dxa"/>
            <w:tcBorders>
              <w:top w:val="single" w:sz="4" w:space="0" w:color="auto"/>
              <w:left w:val="nil"/>
              <w:bottom w:val="single" w:sz="4" w:space="0" w:color="auto"/>
              <w:right w:val="nil"/>
            </w:tcBorders>
            <w:vAlign w:val="bottom"/>
          </w:tcPr>
          <w:p w:rsidR="00603B8C" w:rsidRPr="009F7248" w:rsidRDefault="00603B8C" w:rsidP="00CD0101">
            <w:pPr>
              <w:autoSpaceDE w:val="0"/>
              <w:autoSpaceDN w:val="0"/>
              <w:spacing w:after="0" w:line="240" w:lineRule="auto"/>
              <w:jc w:val="center"/>
              <w:rPr>
                <w:rFonts w:ascii="Times New Roman" w:eastAsia="Times New Roman" w:hAnsi="Times New Roman" w:cs="Times New Roman"/>
                <w:lang w:eastAsia="ru-RU"/>
              </w:rPr>
            </w:pPr>
          </w:p>
        </w:tc>
        <w:tc>
          <w:tcPr>
            <w:tcW w:w="76" w:type="dxa"/>
            <w:tcBorders>
              <w:top w:val="single" w:sz="4" w:space="0" w:color="auto"/>
              <w:left w:val="nil"/>
              <w:bottom w:val="nil"/>
              <w:right w:val="nil"/>
            </w:tcBorders>
            <w:vAlign w:val="bottom"/>
          </w:tcPr>
          <w:p w:rsidR="00603B8C" w:rsidRPr="009F7248" w:rsidRDefault="00603B8C" w:rsidP="00CD0101">
            <w:pPr>
              <w:autoSpaceDE w:val="0"/>
              <w:autoSpaceDN w:val="0"/>
              <w:spacing w:after="0" w:line="240" w:lineRule="auto"/>
              <w:rPr>
                <w:rFonts w:ascii="Times New Roman" w:eastAsia="Times New Roman" w:hAnsi="Times New Roman" w:cs="Times New Roman"/>
                <w:lang w:eastAsia="ru-RU"/>
              </w:rPr>
            </w:pPr>
          </w:p>
        </w:tc>
        <w:tc>
          <w:tcPr>
            <w:tcW w:w="1664" w:type="dxa"/>
            <w:tcBorders>
              <w:top w:val="single" w:sz="4" w:space="0" w:color="auto"/>
              <w:left w:val="nil"/>
              <w:bottom w:val="single" w:sz="4" w:space="0" w:color="auto"/>
              <w:right w:val="nil"/>
            </w:tcBorders>
            <w:vAlign w:val="bottom"/>
            <w:hideMark/>
          </w:tcPr>
          <w:p w:rsidR="00603B8C" w:rsidRPr="009F7248" w:rsidRDefault="00436971" w:rsidP="00CD0101">
            <w:pPr>
              <w:autoSpaceDE w:val="0"/>
              <w:autoSpaceDN w:val="0"/>
              <w:spacing w:after="0" w:line="240" w:lineRule="auto"/>
              <w:jc w:val="center"/>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Т.В.</w:t>
            </w:r>
            <w:r w:rsidR="00603B8C" w:rsidRPr="009F7248">
              <w:rPr>
                <w:rFonts w:ascii="Times New Roman" w:eastAsia="Times New Roman" w:hAnsi="Times New Roman" w:cs="Times New Roman"/>
                <w:lang w:eastAsia="ru-RU"/>
              </w:rPr>
              <w:t xml:space="preserve"> </w:t>
            </w:r>
            <w:r w:rsidRPr="009F7248">
              <w:rPr>
                <w:rFonts w:ascii="Times New Roman" w:eastAsia="Times New Roman" w:hAnsi="Times New Roman" w:cs="Times New Roman"/>
                <w:lang w:eastAsia="ru-RU"/>
              </w:rPr>
              <w:t>Качалина</w:t>
            </w:r>
            <w:r w:rsidR="00603B8C" w:rsidRPr="009F7248">
              <w:rPr>
                <w:rFonts w:ascii="Times New Roman" w:eastAsia="Times New Roman" w:hAnsi="Times New Roman" w:cs="Times New Roman"/>
                <w:lang w:eastAsia="ru-RU"/>
              </w:rPr>
              <w:t xml:space="preserve"> </w:t>
            </w:r>
          </w:p>
        </w:tc>
        <w:tc>
          <w:tcPr>
            <w:tcW w:w="135" w:type="dxa"/>
            <w:tcBorders>
              <w:top w:val="single" w:sz="4" w:space="0" w:color="auto"/>
              <w:left w:val="nil"/>
              <w:bottom w:val="nil"/>
              <w:right w:val="single" w:sz="4" w:space="0" w:color="auto"/>
            </w:tcBorders>
            <w:vAlign w:val="bottom"/>
          </w:tcPr>
          <w:p w:rsidR="00603B8C" w:rsidRPr="009F7248" w:rsidRDefault="00603B8C" w:rsidP="00CD0101">
            <w:pPr>
              <w:autoSpaceDE w:val="0"/>
              <w:autoSpaceDN w:val="0"/>
              <w:spacing w:after="0" w:line="240" w:lineRule="auto"/>
              <w:rPr>
                <w:rFonts w:ascii="Times New Roman" w:eastAsia="Times New Roman" w:hAnsi="Times New Roman" w:cs="Times New Roman"/>
                <w:lang w:eastAsia="ru-RU"/>
              </w:rPr>
            </w:pPr>
          </w:p>
        </w:tc>
      </w:tr>
      <w:tr w:rsidR="009F7248" w:rsidRPr="009F7248" w:rsidTr="00603B8C">
        <w:trPr>
          <w:cantSplit/>
          <w:trHeight w:val="515"/>
        </w:trPr>
        <w:tc>
          <w:tcPr>
            <w:tcW w:w="161" w:type="dxa"/>
            <w:tcBorders>
              <w:top w:val="nil"/>
              <w:left w:val="single" w:sz="4" w:space="0" w:color="auto"/>
              <w:bottom w:val="nil"/>
              <w:right w:val="nil"/>
            </w:tcBorders>
            <w:vAlign w:val="bottom"/>
          </w:tcPr>
          <w:p w:rsidR="00603B8C" w:rsidRPr="009F7248" w:rsidRDefault="00603B8C" w:rsidP="00CD0101">
            <w:pPr>
              <w:autoSpaceDE w:val="0"/>
              <w:autoSpaceDN w:val="0"/>
              <w:spacing w:after="0" w:line="240" w:lineRule="auto"/>
              <w:jc w:val="center"/>
              <w:rPr>
                <w:rFonts w:ascii="Times New Roman" w:eastAsia="Times New Roman" w:hAnsi="Times New Roman" w:cs="Times New Roman"/>
                <w:lang w:eastAsia="ru-RU"/>
              </w:rPr>
            </w:pPr>
          </w:p>
        </w:tc>
        <w:tc>
          <w:tcPr>
            <w:tcW w:w="5757" w:type="dxa"/>
            <w:gridSpan w:val="8"/>
            <w:tcBorders>
              <w:top w:val="nil"/>
              <w:left w:val="nil"/>
              <w:bottom w:val="nil"/>
              <w:right w:val="nil"/>
            </w:tcBorders>
            <w:hideMark/>
          </w:tcPr>
          <w:p w:rsidR="00603B8C" w:rsidRPr="009F7248" w:rsidRDefault="00603B8C" w:rsidP="00CD0101">
            <w:pPr>
              <w:autoSpaceDE w:val="0"/>
              <w:autoSpaceDN w:val="0"/>
              <w:spacing w:after="0" w:line="240" w:lineRule="auto"/>
              <w:jc w:val="center"/>
              <w:rPr>
                <w:rFonts w:ascii="Times New Roman" w:eastAsia="Times New Roman" w:hAnsi="Times New Roman" w:cs="Times New Roman"/>
                <w:sz w:val="16"/>
                <w:szCs w:val="16"/>
                <w:lang w:eastAsia="ru-RU"/>
              </w:rPr>
            </w:pPr>
            <w:r w:rsidRPr="009F7248">
              <w:rPr>
                <w:rFonts w:ascii="Times New Roman" w:eastAsia="Times New Roman" w:hAnsi="Times New Roman" w:cs="Times New Roman"/>
                <w:sz w:val="16"/>
                <w:szCs w:val="16"/>
                <w:lang w:eastAsia="ru-RU"/>
              </w:rPr>
              <w:t>(наименование должности руководителя эмитента)</w:t>
            </w:r>
          </w:p>
        </w:tc>
        <w:tc>
          <w:tcPr>
            <w:tcW w:w="272" w:type="dxa"/>
            <w:tcBorders>
              <w:top w:val="nil"/>
              <w:left w:val="nil"/>
              <w:bottom w:val="nil"/>
              <w:right w:val="nil"/>
            </w:tcBorders>
            <w:vAlign w:val="bottom"/>
          </w:tcPr>
          <w:p w:rsidR="00603B8C" w:rsidRPr="009F7248" w:rsidRDefault="00603B8C" w:rsidP="00CD0101">
            <w:pPr>
              <w:autoSpaceDE w:val="0"/>
              <w:autoSpaceDN w:val="0"/>
              <w:spacing w:after="0" w:line="240" w:lineRule="auto"/>
              <w:ind w:left="57"/>
              <w:rPr>
                <w:rFonts w:ascii="Times New Roman" w:eastAsia="Times New Roman" w:hAnsi="Times New Roman" w:cs="Times New Roman"/>
                <w:sz w:val="16"/>
                <w:szCs w:val="16"/>
                <w:lang w:eastAsia="ru-RU"/>
              </w:rPr>
            </w:pPr>
          </w:p>
        </w:tc>
        <w:tc>
          <w:tcPr>
            <w:tcW w:w="1338" w:type="dxa"/>
            <w:tcBorders>
              <w:top w:val="nil"/>
              <w:left w:val="nil"/>
              <w:bottom w:val="nil"/>
              <w:right w:val="nil"/>
            </w:tcBorders>
            <w:hideMark/>
          </w:tcPr>
          <w:p w:rsidR="00603B8C" w:rsidRPr="009F7248" w:rsidRDefault="00603B8C" w:rsidP="00CD0101">
            <w:pPr>
              <w:autoSpaceDE w:val="0"/>
              <w:autoSpaceDN w:val="0"/>
              <w:spacing w:after="0" w:line="240" w:lineRule="auto"/>
              <w:jc w:val="center"/>
              <w:rPr>
                <w:rFonts w:ascii="Times New Roman" w:eastAsia="Times New Roman" w:hAnsi="Times New Roman" w:cs="Times New Roman"/>
                <w:sz w:val="16"/>
                <w:szCs w:val="16"/>
                <w:lang w:eastAsia="ru-RU"/>
              </w:rPr>
            </w:pPr>
            <w:r w:rsidRPr="009F7248">
              <w:rPr>
                <w:rFonts w:ascii="Times New Roman" w:eastAsia="Times New Roman" w:hAnsi="Times New Roman" w:cs="Times New Roman"/>
                <w:sz w:val="16"/>
                <w:szCs w:val="16"/>
                <w:lang w:eastAsia="ru-RU"/>
              </w:rPr>
              <w:t>(подпись)</w:t>
            </w:r>
            <w:r w:rsidRPr="009F7248">
              <w:rPr>
                <w:rFonts w:ascii="Times New Roman" w:eastAsia="Times New Roman" w:hAnsi="Times New Roman" w:cs="Times New Roman"/>
                <w:sz w:val="16"/>
                <w:szCs w:val="16"/>
                <w:lang w:eastAsia="ru-RU"/>
              </w:rPr>
              <w:br/>
              <w:t>МП</w:t>
            </w:r>
          </w:p>
        </w:tc>
        <w:tc>
          <w:tcPr>
            <w:tcW w:w="76" w:type="dxa"/>
            <w:tcBorders>
              <w:top w:val="nil"/>
              <w:left w:val="nil"/>
              <w:bottom w:val="nil"/>
              <w:right w:val="nil"/>
            </w:tcBorders>
          </w:tcPr>
          <w:p w:rsidR="00603B8C" w:rsidRPr="009F7248" w:rsidRDefault="00603B8C" w:rsidP="00CD0101">
            <w:pPr>
              <w:autoSpaceDE w:val="0"/>
              <w:autoSpaceDN w:val="0"/>
              <w:spacing w:after="0" w:line="240" w:lineRule="auto"/>
              <w:rPr>
                <w:rFonts w:ascii="Times New Roman" w:eastAsia="Times New Roman" w:hAnsi="Times New Roman" w:cs="Times New Roman"/>
                <w:sz w:val="16"/>
                <w:szCs w:val="16"/>
                <w:lang w:eastAsia="ru-RU"/>
              </w:rPr>
            </w:pPr>
          </w:p>
        </w:tc>
        <w:tc>
          <w:tcPr>
            <w:tcW w:w="1664" w:type="dxa"/>
            <w:tcBorders>
              <w:top w:val="nil"/>
              <w:left w:val="nil"/>
              <w:bottom w:val="nil"/>
              <w:right w:val="nil"/>
            </w:tcBorders>
            <w:hideMark/>
          </w:tcPr>
          <w:p w:rsidR="00603B8C" w:rsidRPr="009F7248" w:rsidRDefault="00603B8C" w:rsidP="00CD0101">
            <w:pPr>
              <w:autoSpaceDE w:val="0"/>
              <w:autoSpaceDN w:val="0"/>
              <w:spacing w:after="0" w:line="240" w:lineRule="auto"/>
              <w:jc w:val="center"/>
              <w:rPr>
                <w:rFonts w:ascii="Times New Roman" w:eastAsia="Times New Roman" w:hAnsi="Times New Roman" w:cs="Times New Roman"/>
                <w:sz w:val="16"/>
                <w:szCs w:val="16"/>
                <w:lang w:eastAsia="ru-RU"/>
              </w:rPr>
            </w:pPr>
            <w:r w:rsidRPr="009F7248">
              <w:rPr>
                <w:rFonts w:ascii="Times New Roman" w:eastAsia="Times New Roman" w:hAnsi="Times New Roman" w:cs="Times New Roman"/>
                <w:sz w:val="16"/>
                <w:szCs w:val="16"/>
                <w:lang w:eastAsia="ru-RU"/>
              </w:rPr>
              <w:t>(И.О. Фамилия)</w:t>
            </w:r>
          </w:p>
        </w:tc>
        <w:tc>
          <w:tcPr>
            <w:tcW w:w="135" w:type="dxa"/>
            <w:tcBorders>
              <w:top w:val="nil"/>
              <w:left w:val="nil"/>
              <w:bottom w:val="nil"/>
              <w:right w:val="single" w:sz="4" w:space="0" w:color="auto"/>
            </w:tcBorders>
            <w:vAlign w:val="bottom"/>
          </w:tcPr>
          <w:p w:rsidR="00603B8C" w:rsidRPr="009F7248" w:rsidRDefault="00603B8C" w:rsidP="00CD0101">
            <w:pPr>
              <w:autoSpaceDE w:val="0"/>
              <w:autoSpaceDN w:val="0"/>
              <w:spacing w:after="0" w:line="240" w:lineRule="auto"/>
              <w:rPr>
                <w:rFonts w:ascii="Times New Roman" w:eastAsia="Times New Roman" w:hAnsi="Times New Roman" w:cs="Times New Roman"/>
                <w:lang w:eastAsia="ru-RU"/>
              </w:rPr>
            </w:pPr>
          </w:p>
        </w:tc>
      </w:tr>
      <w:tr w:rsidR="009F7248" w:rsidRPr="009F7248" w:rsidTr="00603B8C">
        <w:trPr>
          <w:cantSplit/>
          <w:trHeight w:val="65"/>
        </w:trPr>
        <w:tc>
          <w:tcPr>
            <w:tcW w:w="879" w:type="dxa"/>
            <w:gridSpan w:val="2"/>
            <w:tcBorders>
              <w:top w:val="nil"/>
              <w:left w:val="single" w:sz="4" w:space="0" w:color="auto"/>
              <w:bottom w:val="nil"/>
              <w:right w:val="nil"/>
            </w:tcBorders>
            <w:vAlign w:val="bottom"/>
            <w:hideMark/>
          </w:tcPr>
          <w:p w:rsidR="00603B8C" w:rsidRPr="009F7248" w:rsidRDefault="00603B8C" w:rsidP="00CD0101">
            <w:pPr>
              <w:autoSpaceDE w:val="0"/>
              <w:autoSpaceDN w:val="0"/>
              <w:spacing w:after="0" w:line="240" w:lineRule="auto"/>
              <w:ind w:left="57"/>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Дата “</w:t>
            </w:r>
          </w:p>
        </w:tc>
        <w:tc>
          <w:tcPr>
            <w:tcW w:w="283" w:type="dxa"/>
            <w:tcBorders>
              <w:top w:val="nil"/>
              <w:left w:val="nil"/>
              <w:bottom w:val="single" w:sz="4" w:space="0" w:color="auto"/>
              <w:right w:val="nil"/>
            </w:tcBorders>
            <w:vAlign w:val="bottom"/>
          </w:tcPr>
          <w:p w:rsidR="00603B8C" w:rsidRPr="009F7248" w:rsidRDefault="00BA486A" w:rsidP="00CD0101">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142" w:type="dxa"/>
            <w:tcBorders>
              <w:top w:val="nil"/>
              <w:left w:val="nil"/>
              <w:bottom w:val="nil"/>
              <w:right w:val="nil"/>
            </w:tcBorders>
            <w:vAlign w:val="bottom"/>
            <w:hideMark/>
          </w:tcPr>
          <w:p w:rsidR="00603B8C" w:rsidRPr="009F7248" w:rsidRDefault="00603B8C" w:rsidP="00CD0101">
            <w:pPr>
              <w:autoSpaceDE w:val="0"/>
              <w:autoSpaceDN w:val="0"/>
              <w:spacing w:after="0" w:line="240" w:lineRule="auto"/>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w:t>
            </w:r>
          </w:p>
        </w:tc>
        <w:tc>
          <w:tcPr>
            <w:tcW w:w="1271" w:type="dxa"/>
            <w:gridSpan w:val="2"/>
            <w:tcBorders>
              <w:top w:val="nil"/>
              <w:left w:val="nil"/>
              <w:bottom w:val="single" w:sz="4" w:space="0" w:color="auto"/>
              <w:right w:val="nil"/>
            </w:tcBorders>
            <w:vAlign w:val="bottom"/>
            <w:hideMark/>
          </w:tcPr>
          <w:p w:rsidR="00603B8C" w:rsidRPr="009F7248" w:rsidRDefault="00BA486A" w:rsidP="00CD0101">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декабря</w:t>
            </w:r>
          </w:p>
        </w:tc>
        <w:tc>
          <w:tcPr>
            <w:tcW w:w="409" w:type="dxa"/>
            <w:tcBorders>
              <w:top w:val="nil"/>
              <w:left w:val="nil"/>
              <w:bottom w:val="nil"/>
              <w:right w:val="nil"/>
            </w:tcBorders>
            <w:vAlign w:val="bottom"/>
            <w:hideMark/>
          </w:tcPr>
          <w:p w:rsidR="00603B8C" w:rsidRPr="009F7248" w:rsidRDefault="00603B8C" w:rsidP="00CD0101">
            <w:pPr>
              <w:autoSpaceDE w:val="0"/>
              <w:autoSpaceDN w:val="0"/>
              <w:spacing w:after="0" w:line="240" w:lineRule="auto"/>
              <w:jc w:val="right"/>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20</w:t>
            </w:r>
          </w:p>
        </w:tc>
        <w:tc>
          <w:tcPr>
            <w:tcW w:w="330" w:type="dxa"/>
            <w:tcBorders>
              <w:top w:val="nil"/>
              <w:left w:val="nil"/>
              <w:bottom w:val="single" w:sz="4" w:space="0" w:color="auto"/>
              <w:right w:val="nil"/>
            </w:tcBorders>
            <w:vAlign w:val="bottom"/>
            <w:hideMark/>
          </w:tcPr>
          <w:p w:rsidR="00603B8C" w:rsidRPr="009F7248" w:rsidRDefault="00603B8C" w:rsidP="00CD0101">
            <w:pPr>
              <w:autoSpaceDE w:val="0"/>
              <w:autoSpaceDN w:val="0"/>
              <w:spacing w:after="0" w:line="240" w:lineRule="auto"/>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14</w:t>
            </w:r>
          </w:p>
        </w:tc>
        <w:tc>
          <w:tcPr>
            <w:tcW w:w="6089" w:type="dxa"/>
            <w:gridSpan w:val="6"/>
            <w:tcBorders>
              <w:top w:val="nil"/>
              <w:left w:val="nil"/>
              <w:bottom w:val="nil"/>
              <w:right w:val="single" w:sz="4" w:space="0" w:color="auto"/>
            </w:tcBorders>
            <w:vAlign w:val="bottom"/>
            <w:hideMark/>
          </w:tcPr>
          <w:p w:rsidR="00603B8C" w:rsidRPr="009F7248" w:rsidRDefault="00603B8C" w:rsidP="00CD0101">
            <w:pPr>
              <w:autoSpaceDE w:val="0"/>
              <w:autoSpaceDN w:val="0"/>
              <w:spacing w:after="0" w:line="240" w:lineRule="auto"/>
              <w:ind w:left="57"/>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г.</w:t>
            </w:r>
          </w:p>
        </w:tc>
      </w:tr>
      <w:tr w:rsidR="009F7248" w:rsidRPr="009F7248" w:rsidTr="00405F9B">
        <w:trPr>
          <w:cantSplit/>
          <w:trHeight w:hRule="exact" w:val="3470"/>
        </w:trPr>
        <w:tc>
          <w:tcPr>
            <w:tcW w:w="161" w:type="dxa"/>
            <w:tcBorders>
              <w:top w:val="nil"/>
              <w:left w:val="single" w:sz="4" w:space="0" w:color="auto"/>
              <w:bottom w:val="nil"/>
              <w:right w:val="nil"/>
            </w:tcBorders>
            <w:vAlign w:val="bottom"/>
          </w:tcPr>
          <w:p w:rsidR="00603B8C" w:rsidRPr="009F7248" w:rsidRDefault="00603B8C" w:rsidP="00CD0101">
            <w:pPr>
              <w:autoSpaceDE w:val="0"/>
              <w:autoSpaceDN w:val="0"/>
              <w:spacing w:after="0" w:line="240" w:lineRule="auto"/>
              <w:ind w:left="57"/>
              <w:jc w:val="center"/>
              <w:rPr>
                <w:rFonts w:ascii="Times New Roman" w:eastAsia="Times New Roman" w:hAnsi="Times New Roman" w:cs="Times New Roman"/>
                <w:lang w:eastAsia="ru-RU"/>
              </w:rPr>
            </w:pPr>
          </w:p>
        </w:tc>
        <w:tc>
          <w:tcPr>
            <w:tcW w:w="5757" w:type="dxa"/>
            <w:gridSpan w:val="8"/>
            <w:tcBorders>
              <w:top w:val="nil"/>
              <w:left w:val="nil"/>
              <w:bottom w:val="single" w:sz="4" w:space="0" w:color="auto"/>
              <w:right w:val="nil"/>
            </w:tcBorders>
            <w:vAlign w:val="bottom"/>
            <w:hideMark/>
          </w:tcPr>
          <w:p w:rsidR="00603B8C" w:rsidRPr="009F7248" w:rsidRDefault="00436971" w:rsidP="00CD0101">
            <w:pPr>
              <w:autoSpaceDE w:val="0"/>
              <w:autoSpaceDN w:val="0"/>
              <w:spacing w:after="0" w:line="240" w:lineRule="auto"/>
              <w:ind w:left="57"/>
              <w:jc w:val="both"/>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Генеральный директор Общества с ограниченной ответственностью «Тревеч Корпоративный Сервис - Учет»</w:t>
            </w:r>
            <w:r w:rsidR="009041A2" w:rsidRPr="009F7248">
              <w:rPr>
                <w:rFonts w:ascii="Times New Roman" w:eastAsia="Times New Roman" w:hAnsi="Times New Roman" w:cs="Times New Roman"/>
                <w:lang w:eastAsia="ru-RU"/>
              </w:rPr>
              <w:t>,</w:t>
            </w:r>
            <w:r w:rsidRPr="009F7248">
              <w:rPr>
                <w:rFonts w:ascii="Times New Roman" w:eastAsia="Times New Roman" w:hAnsi="Times New Roman" w:cs="Times New Roman"/>
                <w:lang w:eastAsia="ru-RU"/>
              </w:rPr>
              <w:t xml:space="preserve"> </w:t>
            </w:r>
            <w:r w:rsidR="005D0BBE" w:rsidRPr="009F7248">
              <w:rPr>
                <w:rFonts w:ascii="Times New Roman" w:eastAsia="Times New Roman" w:hAnsi="Times New Roman" w:cs="Times New Roman"/>
                <w:lang w:eastAsia="ru-RU"/>
              </w:rPr>
              <w:t>осуществляюще</w:t>
            </w:r>
            <w:r w:rsidR="009041A2" w:rsidRPr="009F7248">
              <w:rPr>
                <w:rFonts w:ascii="Times New Roman" w:eastAsia="Times New Roman" w:hAnsi="Times New Roman" w:cs="Times New Roman"/>
                <w:lang w:eastAsia="ru-RU"/>
              </w:rPr>
              <w:t>го</w:t>
            </w:r>
            <w:r w:rsidR="005D0BBE" w:rsidRPr="009F7248">
              <w:rPr>
                <w:rFonts w:ascii="Times New Roman" w:eastAsia="Times New Roman" w:hAnsi="Times New Roman" w:cs="Times New Roman"/>
                <w:lang w:eastAsia="ru-RU"/>
              </w:rPr>
              <w:t xml:space="preserve"> ведение бухгалтерского</w:t>
            </w:r>
            <w:r w:rsidR="009041A2" w:rsidRPr="009F7248">
              <w:rPr>
                <w:rFonts w:ascii="Times New Roman" w:eastAsia="Times New Roman" w:hAnsi="Times New Roman" w:cs="Times New Roman"/>
                <w:lang w:eastAsia="ru-RU"/>
              </w:rPr>
              <w:t xml:space="preserve"> и налогового</w:t>
            </w:r>
            <w:r w:rsidR="005D0BBE" w:rsidRPr="009F7248">
              <w:rPr>
                <w:rFonts w:ascii="Times New Roman" w:eastAsia="Times New Roman" w:hAnsi="Times New Roman" w:cs="Times New Roman"/>
                <w:lang w:eastAsia="ru-RU"/>
              </w:rPr>
              <w:t xml:space="preserve"> учета Закрытого акционерного общества «Ипотечный агент </w:t>
            </w:r>
            <w:r w:rsidR="00E96268" w:rsidRPr="009F7248">
              <w:rPr>
                <w:rFonts w:ascii="Times New Roman" w:eastAsia="Times New Roman" w:hAnsi="Times New Roman" w:cs="Times New Roman"/>
                <w:lang w:eastAsia="ru-RU"/>
              </w:rPr>
              <w:t>ФОРА 2014</w:t>
            </w:r>
            <w:r w:rsidR="005D0BBE" w:rsidRPr="009F7248">
              <w:rPr>
                <w:rFonts w:ascii="Times New Roman" w:eastAsia="Times New Roman" w:hAnsi="Times New Roman" w:cs="Times New Roman"/>
                <w:lang w:eastAsia="ru-RU"/>
              </w:rPr>
              <w:t xml:space="preserve">» </w:t>
            </w:r>
            <w:r w:rsidRPr="009F7248">
              <w:rPr>
                <w:rFonts w:ascii="Times New Roman" w:eastAsia="Times New Roman" w:hAnsi="Times New Roman" w:cs="Times New Roman"/>
                <w:lang w:eastAsia="ru-RU"/>
              </w:rPr>
              <w:t>на основании решения учредительного собрания Закрытого акционерного общества «Ипотечный агент</w:t>
            </w:r>
            <w:r w:rsidR="00642ED3" w:rsidRPr="009F7248">
              <w:rPr>
                <w:rFonts w:ascii="Times New Roman" w:eastAsia="Times New Roman" w:hAnsi="Times New Roman" w:cs="Times New Roman"/>
                <w:lang w:eastAsia="ru-RU"/>
              </w:rPr>
              <w:t xml:space="preserve"> </w:t>
            </w:r>
            <w:r w:rsidR="00671D17" w:rsidRPr="009F7248">
              <w:rPr>
                <w:rFonts w:ascii="Times New Roman" w:eastAsia="Times New Roman" w:hAnsi="Times New Roman" w:cs="Times New Roman"/>
                <w:lang w:eastAsia="ru-RU"/>
              </w:rPr>
              <w:t xml:space="preserve">ФОРА </w:t>
            </w:r>
            <w:r w:rsidR="00E96268" w:rsidRPr="009F7248">
              <w:rPr>
                <w:rFonts w:ascii="Times New Roman" w:eastAsia="Times New Roman" w:hAnsi="Times New Roman" w:cs="Times New Roman"/>
                <w:lang w:eastAsia="ru-RU"/>
              </w:rPr>
              <w:t>2014</w:t>
            </w:r>
            <w:r w:rsidRPr="009F7248">
              <w:rPr>
                <w:rFonts w:ascii="Times New Roman" w:eastAsia="Times New Roman" w:hAnsi="Times New Roman" w:cs="Times New Roman"/>
                <w:lang w:eastAsia="ru-RU"/>
              </w:rPr>
              <w:t xml:space="preserve">» (Протокол </w:t>
            </w:r>
            <w:r w:rsidR="00642ED3" w:rsidRPr="009F7248">
              <w:rPr>
                <w:rFonts w:ascii="Times New Roman" w:eastAsia="Times New Roman" w:hAnsi="Times New Roman" w:cs="Times New Roman"/>
                <w:lang w:eastAsia="ru-RU"/>
              </w:rPr>
              <w:t xml:space="preserve">№ б/н </w:t>
            </w:r>
            <w:r w:rsidRPr="009F7248">
              <w:rPr>
                <w:rFonts w:ascii="Times New Roman" w:eastAsia="Times New Roman" w:hAnsi="Times New Roman" w:cs="Times New Roman"/>
                <w:lang w:eastAsia="ru-RU"/>
              </w:rPr>
              <w:t xml:space="preserve">от </w:t>
            </w:r>
            <w:r w:rsidR="00E96268" w:rsidRPr="009F7248">
              <w:rPr>
                <w:rFonts w:ascii="Times New Roman" w:eastAsia="Times New Roman" w:hAnsi="Times New Roman" w:cs="Times New Roman"/>
                <w:lang w:eastAsia="ru-RU"/>
              </w:rPr>
              <w:t>24</w:t>
            </w:r>
            <w:r w:rsidRPr="009F7248">
              <w:rPr>
                <w:rFonts w:ascii="Times New Roman" w:eastAsia="Times New Roman" w:hAnsi="Times New Roman" w:cs="Times New Roman"/>
                <w:lang w:eastAsia="ru-RU"/>
              </w:rPr>
              <w:t>.0</w:t>
            </w:r>
            <w:r w:rsidR="00E96268" w:rsidRPr="009F7248">
              <w:rPr>
                <w:rFonts w:ascii="Times New Roman" w:eastAsia="Times New Roman" w:hAnsi="Times New Roman" w:cs="Times New Roman"/>
                <w:lang w:eastAsia="ru-RU"/>
              </w:rPr>
              <w:t>6</w:t>
            </w:r>
            <w:r w:rsidRPr="009F7248">
              <w:rPr>
                <w:rFonts w:ascii="Times New Roman" w:eastAsia="Times New Roman" w:hAnsi="Times New Roman" w:cs="Times New Roman"/>
                <w:lang w:eastAsia="ru-RU"/>
              </w:rPr>
              <w:t>.2014 г.)</w:t>
            </w:r>
            <w:r w:rsidR="00603B8C" w:rsidRPr="009F7248">
              <w:rPr>
                <w:rFonts w:ascii="Times New Roman" w:eastAsia="Times New Roman" w:hAnsi="Times New Roman" w:cs="Times New Roman"/>
                <w:lang w:eastAsia="ru-RU"/>
              </w:rPr>
              <w:t xml:space="preserve"> и договора об оказании услуг по ведению бухгалтерского и налогового </w:t>
            </w:r>
            <w:r w:rsidRPr="009F7248">
              <w:rPr>
                <w:rFonts w:ascii="Times New Roman" w:eastAsia="Times New Roman" w:hAnsi="Times New Roman" w:cs="Times New Roman"/>
                <w:lang w:eastAsia="ru-RU"/>
              </w:rPr>
              <w:t>учета</w:t>
            </w:r>
            <w:r w:rsidR="002471CF" w:rsidRPr="009F7248">
              <w:rPr>
                <w:rFonts w:ascii="Times New Roman" w:eastAsia="Times New Roman" w:hAnsi="Times New Roman" w:cs="Times New Roman"/>
                <w:lang w:eastAsia="ru-RU"/>
              </w:rPr>
              <w:t xml:space="preserve"> б/н</w:t>
            </w:r>
            <w:r w:rsidRPr="009F7248">
              <w:rPr>
                <w:rFonts w:ascii="Times New Roman" w:eastAsia="Times New Roman" w:hAnsi="Times New Roman" w:cs="Times New Roman"/>
                <w:lang w:eastAsia="ru-RU"/>
              </w:rPr>
              <w:t xml:space="preserve"> от 2</w:t>
            </w:r>
            <w:r w:rsidR="00E96268" w:rsidRPr="009F7248">
              <w:rPr>
                <w:rFonts w:ascii="Times New Roman" w:eastAsia="Times New Roman" w:hAnsi="Times New Roman" w:cs="Times New Roman"/>
                <w:lang w:eastAsia="ru-RU"/>
              </w:rPr>
              <w:t>8</w:t>
            </w:r>
            <w:r w:rsidR="00603B8C" w:rsidRPr="009F7248">
              <w:rPr>
                <w:rFonts w:ascii="Times New Roman" w:eastAsia="Times New Roman" w:hAnsi="Times New Roman" w:cs="Times New Roman"/>
                <w:lang w:eastAsia="ru-RU"/>
              </w:rPr>
              <w:t>.0</w:t>
            </w:r>
            <w:r w:rsidR="00E96268" w:rsidRPr="009F7248">
              <w:rPr>
                <w:rFonts w:ascii="Times New Roman" w:eastAsia="Times New Roman" w:hAnsi="Times New Roman" w:cs="Times New Roman"/>
                <w:lang w:eastAsia="ru-RU"/>
              </w:rPr>
              <w:t>7</w:t>
            </w:r>
            <w:r w:rsidR="00603B8C" w:rsidRPr="009F7248">
              <w:rPr>
                <w:rFonts w:ascii="Times New Roman" w:eastAsia="Times New Roman" w:hAnsi="Times New Roman" w:cs="Times New Roman"/>
                <w:lang w:eastAsia="ru-RU"/>
              </w:rPr>
              <w:t>.201</w:t>
            </w:r>
            <w:r w:rsidRPr="009F7248">
              <w:rPr>
                <w:rFonts w:ascii="Times New Roman" w:eastAsia="Times New Roman" w:hAnsi="Times New Roman" w:cs="Times New Roman"/>
                <w:lang w:eastAsia="ru-RU"/>
              </w:rPr>
              <w:t>4</w:t>
            </w:r>
            <w:r w:rsidR="00603B8C" w:rsidRPr="009F7248">
              <w:rPr>
                <w:rFonts w:ascii="Times New Roman" w:eastAsia="Times New Roman" w:hAnsi="Times New Roman" w:cs="Times New Roman"/>
                <w:lang w:eastAsia="ru-RU"/>
              </w:rPr>
              <w:t xml:space="preserve"> г.</w:t>
            </w:r>
          </w:p>
        </w:tc>
        <w:tc>
          <w:tcPr>
            <w:tcW w:w="272" w:type="dxa"/>
            <w:tcBorders>
              <w:top w:val="nil"/>
              <w:left w:val="nil"/>
              <w:bottom w:val="nil"/>
              <w:right w:val="nil"/>
            </w:tcBorders>
            <w:vAlign w:val="bottom"/>
          </w:tcPr>
          <w:p w:rsidR="00603B8C" w:rsidRPr="009F7248" w:rsidRDefault="00603B8C" w:rsidP="00CD0101">
            <w:pPr>
              <w:autoSpaceDE w:val="0"/>
              <w:autoSpaceDN w:val="0"/>
              <w:spacing w:after="0" w:line="240" w:lineRule="auto"/>
              <w:rPr>
                <w:rFonts w:ascii="Times New Roman" w:eastAsia="Times New Roman" w:hAnsi="Times New Roman" w:cs="Times New Roman"/>
                <w:lang w:eastAsia="ru-RU"/>
              </w:rPr>
            </w:pPr>
          </w:p>
        </w:tc>
        <w:tc>
          <w:tcPr>
            <w:tcW w:w="1338" w:type="dxa"/>
            <w:tcBorders>
              <w:top w:val="nil"/>
              <w:left w:val="nil"/>
              <w:bottom w:val="single" w:sz="4" w:space="0" w:color="auto"/>
              <w:right w:val="nil"/>
            </w:tcBorders>
            <w:vAlign w:val="bottom"/>
          </w:tcPr>
          <w:p w:rsidR="00603B8C" w:rsidRPr="009F7248" w:rsidRDefault="00603B8C" w:rsidP="00CD0101">
            <w:pPr>
              <w:autoSpaceDE w:val="0"/>
              <w:autoSpaceDN w:val="0"/>
              <w:spacing w:after="0" w:line="240" w:lineRule="auto"/>
              <w:jc w:val="center"/>
              <w:rPr>
                <w:rFonts w:ascii="Times New Roman" w:eastAsia="Times New Roman" w:hAnsi="Times New Roman" w:cs="Times New Roman"/>
                <w:lang w:eastAsia="ru-RU"/>
              </w:rPr>
            </w:pPr>
          </w:p>
        </w:tc>
        <w:tc>
          <w:tcPr>
            <w:tcW w:w="76" w:type="dxa"/>
            <w:tcBorders>
              <w:top w:val="nil"/>
              <w:left w:val="nil"/>
              <w:bottom w:val="nil"/>
              <w:right w:val="nil"/>
            </w:tcBorders>
            <w:vAlign w:val="bottom"/>
          </w:tcPr>
          <w:p w:rsidR="00603B8C" w:rsidRPr="009F7248" w:rsidRDefault="00603B8C" w:rsidP="00CD0101">
            <w:pPr>
              <w:autoSpaceDE w:val="0"/>
              <w:autoSpaceDN w:val="0"/>
              <w:spacing w:after="0" w:line="240" w:lineRule="auto"/>
              <w:rPr>
                <w:rFonts w:ascii="Times New Roman" w:eastAsia="Times New Roman" w:hAnsi="Times New Roman" w:cs="Times New Roman"/>
                <w:lang w:eastAsia="ru-RU"/>
              </w:rPr>
            </w:pPr>
          </w:p>
        </w:tc>
        <w:tc>
          <w:tcPr>
            <w:tcW w:w="1664" w:type="dxa"/>
            <w:tcBorders>
              <w:top w:val="nil"/>
              <w:left w:val="nil"/>
              <w:bottom w:val="single" w:sz="4" w:space="0" w:color="auto"/>
              <w:right w:val="nil"/>
            </w:tcBorders>
            <w:vAlign w:val="bottom"/>
            <w:hideMark/>
          </w:tcPr>
          <w:p w:rsidR="00603B8C" w:rsidRPr="009F7248" w:rsidRDefault="00436971" w:rsidP="00CD0101">
            <w:pPr>
              <w:autoSpaceDE w:val="0"/>
              <w:autoSpaceDN w:val="0"/>
              <w:spacing w:after="0" w:line="240" w:lineRule="auto"/>
              <w:jc w:val="center"/>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Т.В. Качалина</w:t>
            </w:r>
            <w:r w:rsidR="00603B8C" w:rsidRPr="009F7248">
              <w:rPr>
                <w:rFonts w:ascii="Times New Roman" w:eastAsia="Times New Roman" w:hAnsi="Times New Roman" w:cs="Times New Roman"/>
                <w:lang w:eastAsia="ru-RU"/>
              </w:rPr>
              <w:t xml:space="preserve"> </w:t>
            </w:r>
          </w:p>
        </w:tc>
        <w:tc>
          <w:tcPr>
            <w:tcW w:w="135" w:type="dxa"/>
            <w:tcBorders>
              <w:top w:val="nil"/>
              <w:left w:val="nil"/>
              <w:bottom w:val="nil"/>
              <w:right w:val="single" w:sz="4" w:space="0" w:color="auto"/>
            </w:tcBorders>
            <w:vAlign w:val="bottom"/>
          </w:tcPr>
          <w:p w:rsidR="00603B8C" w:rsidRPr="009F7248" w:rsidRDefault="00603B8C" w:rsidP="00CD0101">
            <w:pPr>
              <w:autoSpaceDE w:val="0"/>
              <w:autoSpaceDN w:val="0"/>
              <w:spacing w:after="0" w:line="240" w:lineRule="auto"/>
              <w:rPr>
                <w:rFonts w:ascii="Times New Roman" w:eastAsia="Times New Roman" w:hAnsi="Times New Roman" w:cs="Times New Roman"/>
                <w:b/>
                <w:i/>
                <w:lang w:eastAsia="ru-RU"/>
              </w:rPr>
            </w:pPr>
          </w:p>
        </w:tc>
      </w:tr>
      <w:tr w:rsidR="009F7248" w:rsidRPr="009F7248" w:rsidTr="00603B8C">
        <w:trPr>
          <w:cantSplit/>
          <w:trHeight w:val="411"/>
        </w:trPr>
        <w:tc>
          <w:tcPr>
            <w:tcW w:w="161" w:type="dxa"/>
            <w:tcBorders>
              <w:top w:val="nil"/>
              <w:left w:val="single" w:sz="4" w:space="0" w:color="auto"/>
              <w:bottom w:val="nil"/>
              <w:right w:val="nil"/>
            </w:tcBorders>
            <w:vAlign w:val="bottom"/>
          </w:tcPr>
          <w:p w:rsidR="00603B8C" w:rsidRPr="009F7248" w:rsidRDefault="00603B8C" w:rsidP="00CD0101">
            <w:pPr>
              <w:autoSpaceDE w:val="0"/>
              <w:autoSpaceDN w:val="0"/>
              <w:spacing w:after="0" w:line="240" w:lineRule="auto"/>
              <w:jc w:val="center"/>
              <w:rPr>
                <w:rFonts w:ascii="Times New Roman" w:eastAsia="Times New Roman" w:hAnsi="Times New Roman" w:cs="Times New Roman"/>
                <w:lang w:eastAsia="ru-RU"/>
              </w:rPr>
            </w:pPr>
          </w:p>
        </w:tc>
        <w:tc>
          <w:tcPr>
            <w:tcW w:w="5757" w:type="dxa"/>
            <w:gridSpan w:val="8"/>
            <w:tcBorders>
              <w:top w:val="nil"/>
              <w:left w:val="nil"/>
              <w:bottom w:val="nil"/>
              <w:right w:val="nil"/>
            </w:tcBorders>
            <w:hideMark/>
          </w:tcPr>
          <w:p w:rsidR="00603B8C" w:rsidRPr="009F7248" w:rsidRDefault="00603B8C" w:rsidP="00CD0101">
            <w:pPr>
              <w:autoSpaceDE w:val="0"/>
              <w:autoSpaceDN w:val="0"/>
              <w:spacing w:after="0" w:line="240" w:lineRule="auto"/>
              <w:jc w:val="center"/>
              <w:rPr>
                <w:rFonts w:ascii="Times New Roman" w:eastAsia="Times New Roman" w:hAnsi="Times New Roman" w:cs="Times New Roman"/>
                <w:sz w:val="16"/>
                <w:szCs w:val="16"/>
                <w:lang w:eastAsia="ru-RU"/>
              </w:rPr>
            </w:pPr>
            <w:r w:rsidRPr="009F7248">
              <w:rPr>
                <w:rFonts w:ascii="Times New Roman" w:eastAsia="Times New Roman" w:hAnsi="Times New Roman" w:cs="Times New Roman"/>
                <w:sz w:val="16"/>
                <w:szCs w:val="16"/>
                <w:lang w:eastAsia="ru-RU"/>
              </w:rPr>
              <w:t>(наименование должности лица, осуществляющего функции главного бухгалтера эмитента)</w:t>
            </w:r>
          </w:p>
        </w:tc>
        <w:tc>
          <w:tcPr>
            <w:tcW w:w="272" w:type="dxa"/>
            <w:tcBorders>
              <w:top w:val="nil"/>
              <w:left w:val="nil"/>
              <w:bottom w:val="nil"/>
              <w:right w:val="nil"/>
            </w:tcBorders>
            <w:vAlign w:val="bottom"/>
          </w:tcPr>
          <w:p w:rsidR="00603B8C" w:rsidRPr="009F7248" w:rsidRDefault="00603B8C" w:rsidP="00CD0101">
            <w:pPr>
              <w:autoSpaceDE w:val="0"/>
              <w:autoSpaceDN w:val="0"/>
              <w:spacing w:after="0" w:line="240" w:lineRule="auto"/>
              <w:ind w:left="57"/>
              <w:rPr>
                <w:rFonts w:ascii="Times New Roman" w:eastAsia="Times New Roman" w:hAnsi="Times New Roman" w:cs="Times New Roman"/>
                <w:sz w:val="16"/>
                <w:szCs w:val="16"/>
                <w:lang w:eastAsia="ru-RU"/>
              </w:rPr>
            </w:pPr>
          </w:p>
        </w:tc>
        <w:tc>
          <w:tcPr>
            <w:tcW w:w="1338" w:type="dxa"/>
            <w:tcBorders>
              <w:top w:val="nil"/>
              <w:left w:val="nil"/>
              <w:bottom w:val="nil"/>
              <w:right w:val="nil"/>
            </w:tcBorders>
          </w:tcPr>
          <w:p w:rsidR="00603B8C" w:rsidRPr="009F7248" w:rsidRDefault="00603B8C" w:rsidP="00CD0101">
            <w:pPr>
              <w:autoSpaceDE w:val="0"/>
              <w:autoSpaceDN w:val="0"/>
              <w:spacing w:after="0" w:line="240" w:lineRule="auto"/>
              <w:jc w:val="center"/>
              <w:rPr>
                <w:rFonts w:ascii="Times New Roman" w:eastAsia="Times New Roman" w:hAnsi="Times New Roman" w:cs="Times New Roman"/>
                <w:sz w:val="16"/>
                <w:szCs w:val="16"/>
                <w:lang w:eastAsia="ru-RU"/>
              </w:rPr>
            </w:pPr>
            <w:r w:rsidRPr="009F7248">
              <w:rPr>
                <w:rFonts w:ascii="Times New Roman" w:eastAsia="Times New Roman" w:hAnsi="Times New Roman" w:cs="Times New Roman"/>
                <w:sz w:val="16"/>
                <w:szCs w:val="16"/>
                <w:lang w:eastAsia="ru-RU"/>
              </w:rPr>
              <w:t>(подпись)</w:t>
            </w:r>
          </w:p>
          <w:p w:rsidR="00603B8C" w:rsidRPr="009F7248" w:rsidRDefault="00603B8C" w:rsidP="00CD0101">
            <w:pPr>
              <w:autoSpaceDE w:val="0"/>
              <w:autoSpaceDN w:val="0"/>
              <w:spacing w:after="0" w:line="240" w:lineRule="auto"/>
              <w:jc w:val="center"/>
              <w:rPr>
                <w:rFonts w:ascii="Times New Roman" w:eastAsia="Times New Roman" w:hAnsi="Times New Roman" w:cs="Times New Roman"/>
                <w:sz w:val="16"/>
                <w:szCs w:val="16"/>
                <w:lang w:eastAsia="ru-RU"/>
              </w:rPr>
            </w:pPr>
          </w:p>
        </w:tc>
        <w:tc>
          <w:tcPr>
            <w:tcW w:w="76" w:type="dxa"/>
            <w:tcBorders>
              <w:top w:val="nil"/>
              <w:left w:val="nil"/>
              <w:bottom w:val="nil"/>
              <w:right w:val="nil"/>
            </w:tcBorders>
          </w:tcPr>
          <w:p w:rsidR="00603B8C" w:rsidRPr="009F7248" w:rsidRDefault="00603B8C" w:rsidP="00CD0101">
            <w:pPr>
              <w:autoSpaceDE w:val="0"/>
              <w:autoSpaceDN w:val="0"/>
              <w:spacing w:after="0" w:line="240" w:lineRule="auto"/>
              <w:rPr>
                <w:rFonts w:ascii="Times New Roman" w:eastAsia="Times New Roman" w:hAnsi="Times New Roman" w:cs="Times New Roman"/>
                <w:sz w:val="16"/>
                <w:szCs w:val="16"/>
                <w:lang w:eastAsia="ru-RU"/>
              </w:rPr>
            </w:pPr>
          </w:p>
        </w:tc>
        <w:tc>
          <w:tcPr>
            <w:tcW w:w="1664" w:type="dxa"/>
            <w:tcBorders>
              <w:top w:val="nil"/>
              <w:left w:val="nil"/>
              <w:bottom w:val="nil"/>
              <w:right w:val="nil"/>
            </w:tcBorders>
            <w:hideMark/>
          </w:tcPr>
          <w:p w:rsidR="00603B8C" w:rsidRPr="009F7248" w:rsidRDefault="00603B8C" w:rsidP="00CD0101">
            <w:pPr>
              <w:autoSpaceDE w:val="0"/>
              <w:autoSpaceDN w:val="0"/>
              <w:spacing w:after="0" w:line="240" w:lineRule="auto"/>
              <w:jc w:val="center"/>
              <w:rPr>
                <w:rFonts w:ascii="Times New Roman" w:eastAsia="Times New Roman" w:hAnsi="Times New Roman" w:cs="Times New Roman"/>
                <w:sz w:val="16"/>
                <w:szCs w:val="16"/>
                <w:lang w:eastAsia="ru-RU"/>
              </w:rPr>
            </w:pPr>
            <w:r w:rsidRPr="009F7248">
              <w:rPr>
                <w:rFonts w:ascii="Times New Roman" w:eastAsia="Times New Roman" w:hAnsi="Times New Roman" w:cs="Times New Roman"/>
                <w:sz w:val="16"/>
                <w:szCs w:val="16"/>
                <w:lang w:eastAsia="ru-RU"/>
              </w:rPr>
              <w:t>(И.О. Фамилия)</w:t>
            </w:r>
          </w:p>
        </w:tc>
        <w:tc>
          <w:tcPr>
            <w:tcW w:w="135" w:type="dxa"/>
            <w:tcBorders>
              <w:top w:val="nil"/>
              <w:left w:val="nil"/>
              <w:bottom w:val="nil"/>
              <w:right w:val="single" w:sz="4" w:space="0" w:color="auto"/>
            </w:tcBorders>
            <w:vAlign w:val="bottom"/>
          </w:tcPr>
          <w:p w:rsidR="00603B8C" w:rsidRPr="009F7248" w:rsidRDefault="00603B8C" w:rsidP="00CD0101">
            <w:pPr>
              <w:autoSpaceDE w:val="0"/>
              <w:autoSpaceDN w:val="0"/>
              <w:spacing w:after="0" w:line="240" w:lineRule="auto"/>
              <w:rPr>
                <w:rFonts w:ascii="Times New Roman" w:eastAsia="Times New Roman" w:hAnsi="Times New Roman" w:cs="Times New Roman"/>
                <w:lang w:eastAsia="ru-RU"/>
              </w:rPr>
            </w:pPr>
          </w:p>
        </w:tc>
      </w:tr>
      <w:tr w:rsidR="009F7248" w:rsidRPr="009F7248" w:rsidTr="00603B8C">
        <w:trPr>
          <w:cantSplit/>
          <w:trHeight w:val="214"/>
        </w:trPr>
        <w:tc>
          <w:tcPr>
            <w:tcW w:w="879" w:type="dxa"/>
            <w:gridSpan w:val="2"/>
            <w:tcBorders>
              <w:top w:val="nil"/>
              <w:left w:val="single" w:sz="4" w:space="0" w:color="auto"/>
              <w:bottom w:val="nil"/>
              <w:right w:val="nil"/>
            </w:tcBorders>
            <w:vAlign w:val="bottom"/>
            <w:hideMark/>
          </w:tcPr>
          <w:p w:rsidR="00603B8C" w:rsidRPr="009F7248" w:rsidRDefault="00603B8C" w:rsidP="00CD0101">
            <w:pPr>
              <w:autoSpaceDE w:val="0"/>
              <w:autoSpaceDN w:val="0"/>
              <w:spacing w:after="0" w:line="240" w:lineRule="auto"/>
              <w:ind w:left="57"/>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Дата “</w:t>
            </w:r>
          </w:p>
        </w:tc>
        <w:tc>
          <w:tcPr>
            <w:tcW w:w="283" w:type="dxa"/>
            <w:tcBorders>
              <w:top w:val="nil"/>
              <w:left w:val="nil"/>
              <w:bottom w:val="single" w:sz="4" w:space="0" w:color="auto"/>
              <w:right w:val="nil"/>
            </w:tcBorders>
            <w:vAlign w:val="bottom"/>
          </w:tcPr>
          <w:p w:rsidR="00603B8C" w:rsidRPr="009F7248" w:rsidRDefault="00BA486A" w:rsidP="00CD0101">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84" w:type="dxa"/>
            <w:gridSpan w:val="2"/>
            <w:tcBorders>
              <w:top w:val="nil"/>
              <w:left w:val="nil"/>
              <w:bottom w:val="nil"/>
              <w:right w:val="nil"/>
            </w:tcBorders>
            <w:vAlign w:val="bottom"/>
            <w:hideMark/>
          </w:tcPr>
          <w:p w:rsidR="00603B8C" w:rsidRPr="009F7248" w:rsidRDefault="00603B8C" w:rsidP="00CD0101">
            <w:pPr>
              <w:autoSpaceDE w:val="0"/>
              <w:autoSpaceDN w:val="0"/>
              <w:spacing w:after="0" w:line="240" w:lineRule="auto"/>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w:t>
            </w:r>
          </w:p>
        </w:tc>
        <w:tc>
          <w:tcPr>
            <w:tcW w:w="1129" w:type="dxa"/>
            <w:tcBorders>
              <w:top w:val="nil"/>
              <w:left w:val="nil"/>
              <w:bottom w:val="single" w:sz="4" w:space="0" w:color="auto"/>
              <w:right w:val="nil"/>
            </w:tcBorders>
            <w:vAlign w:val="bottom"/>
            <w:hideMark/>
          </w:tcPr>
          <w:p w:rsidR="00603B8C" w:rsidRPr="009F7248" w:rsidRDefault="00BA486A" w:rsidP="00CD0101">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декабря</w:t>
            </w:r>
          </w:p>
        </w:tc>
        <w:tc>
          <w:tcPr>
            <w:tcW w:w="409" w:type="dxa"/>
            <w:tcBorders>
              <w:top w:val="nil"/>
              <w:left w:val="nil"/>
              <w:bottom w:val="nil"/>
              <w:right w:val="nil"/>
            </w:tcBorders>
            <w:vAlign w:val="bottom"/>
            <w:hideMark/>
          </w:tcPr>
          <w:p w:rsidR="00603B8C" w:rsidRPr="009F7248" w:rsidRDefault="00603B8C" w:rsidP="00CD0101">
            <w:pPr>
              <w:autoSpaceDE w:val="0"/>
              <w:autoSpaceDN w:val="0"/>
              <w:spacing w:after="0" w:line="240" w:lineRule="auto"/>
              <w:jc w:val="right"/>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20</w:t>
            </w:r>
          </w:p>
        </w:tc>
        <w:tc>
          <w:tcPr>
            <w:tcW w:w="330" w:type="dxa"/>
            <w:tcBorders>
              <w:top w:val="nil"/>
              <w:left w:val="nil"/>
              <w:bottom w:val="single" w:sz="4" w:space="0" w:color="auto"/>
              <w:right w:val="nil"/>
            </w:tcBorders>
            <w:vAlign w:val="bottom"/>
            <w:hideMark/>
          </w:tcPr>
          <w:p w:rsidR="00603B8C" w:rsidRPr="009F7248" w:rsidRDefault="00603B8C" w:rsidP="00CD0101">
            <w:pPr>
              <w:autoSpaceDE w:val="0"/>
              <w:autoSpaceDN w:val="0"/>
              <w:spacing w:after="0" w:line="240" w:lineRule="auto"/>
              <w:rPr>
                <w:rFonts w:ascii="Times New Roman" w:eastAsia="Times New Roman" w:hAnsi="Times New Roman" w:cs="Times New Roman"/>
                <w:lang w:val="en-US" w:eastAsia="ru-RU"/>
              </w:rPr>
            </w:pPr>
            <w:r w:rsidRPr="009F7248">
              <w:rPr>
                <w:rFonts w:ascii="Times New Roman" w:eastAsia="Times New Roman" w:hAnsi="Times New Roman" w:cs="Times New Roman"/>
                <w:lang w:val="en-US" w:eastAsia="ru-RU"/>
              </w:rPr>
              <w:t>14</w:t>
            </w:r>
          </w:p>
        </w:tc>
        <w:tc>
          <w:tcPr>
            <w:tcW w:w="6089" w:type="dxa"/>
            <w:gridSpan w:val="6"/>
            <w:tcBorders>
              <w:top w:val="nil"/>
              <w:left w:val="nil"/>
              <w:bottom w:val="nil"/>
              <w:right w:val="single" w:sz="4" w:space="0" w:color="auto"/>
            </w:tcBorders>
            <w:vAlign w:val="bottom"/>
            <w:hideMark/>
          </w:tcPr>
          <w:p w:rsidR="00603B8C" w:rsidRPr="009F7248" w:rsidRDefault="00603B8C" w:rsidP="00CD0101">
            <w:pPr>
              <w:autoSpaceDE w:val="0"/>
              <w:autoSpaceDN w:val="0"/>
              <w:spacing w:after="0" w:line="240" w:lineRule="auto"/>
              <w:ind w:left="57"/>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г.</w:t>
            </w:r>
          </w:p>
        </w:tc>
      </w:tr>
      <w:tr w:rsidR="009F7248" w:rsidRPr="009F7248" w:rsidTr="00603B8C">
        <w:trPr>
          <w:cantSplit/>
          <w:trHeight w:val="230"/>
        </w:trPr>
        <w:tc>
          <w:tcPr>
            <w:tcW w:w="9403" w:type="dxa"/>
            <w:gridSpan w:val="14"/>
            <w:tcBorders>
              <w:top w:val="nil"/>
              <w:left w:val="single" w:sz="4" w:space="0" w:color="auto"/>
              <w:bottom w:val="single" w:sz="4" w:space="0" w:color="auto"/>
              <w:right w:val="single" w:sz="4" w:space="0" w:color="auto"/>
            </w:tcBorders>
            <w:vAlign w:val="bottom"/>
          </w:tcPr>
          <w:p w:rsidR="00603B8C" w:rsidRPr="009F7248" w:rsidRDefault="00603B8C" w:rsidP="00CD0101">
            <w:pPr>
              <w:autoSpaceDE w:val="0"/>
              <w:autoSpaceDN w:val="0"/>
              <w:spacing w:after="0" w:line="240" w:lineRule="auto"/>
              <w:rPr>
                <w:rFonts w:ascii="Times New Roman" w:eastAsia="Times New Roman" w:hAnsi="Times New Roman" w:cs="Times New Roman"/>
                <w:lang w:eastAsia="ru-RU"/>
              </w:rPr>
            </w:pPr>
          </w:p>
        </w:tc>
      </w:tr>
    </w:tbl>
    <w:p w:rsidR="001F143B" w:rsidRPr="009F7248" w:rsidRDefault="001F143B" w:rsidP="00CD0101"/>
    <w:p w:rsidR="00436971" w:rsidRPr="009F7248" w:rsidRDefault="00436971" w:rsidP="00CD0101">
      <w:r w:rsidRPr="009F7248">
        <w:br w:type="page"/>
      </w:r>
    </w:p>
    <w:sdt>
      <w:sdtPr>
        <w:id w:val="6110060"/>
        <w:docPartObj>
          <w:docPartGallery w:val="Table of Contents"/>
          <w:docPartUnique/>
        </w:docPartObj>
      </w:sdtPr>
      <w:sdtContent>
        <w:sdt>
          <w:sdtPr>
            <w:id w:val="2001915207"/>
            <w:docPartObj>
              <w:docPartGallery w:val="Table of Contents"/>
              <w:docPartUnique/>
            </w:docPartObj>
          </w:sdtPr>
          <w:sdtContent>
            <w:p w:rsidR="00257255" w:rsidRPr="00F371AE" w:rsidRDefault="00257255" w:rsidP="00257255">
              <w:pPr>
                <w:keepNext/>
                <w:keepLines/>
                <w:spacing w:before="480" w:after="0"/>
                <w:rPr>
                  <w:rFonts w:asciiTheme="majorHAnsi" w:eastAsiaTheme="majorEastAsia" w:hAnsiTheme="majorHAnsi" w:cstheme="majorBidi"/>
                  <w:b/>
                  <w:bCs/>
                  <w:sz w:val="28"/>
                  <w:szCs w:val="28"/>
                  <w:lang w:eastAsia="ru-RU"/>
                </w:rPr>
              </w:pPr>
              <w:r w:rsidRPr="00F371AE">
                <w:rPr>
                  <w:rFonts w:asciiTheme="majorHAnsi" w:eastAsiaTheme="majorEastAsia" w:hAnsiTheme="majorHAnsi" w:cstheme="majorBidi"/>
                  <w:b/>
                  <w:bCs/>
                  <w:sz w:val="28"/>
                  <w:szCs w:val="28"/>
                  <w:lang w:eastAsia="ru-RU"/>
                </w:rPr>
                <w:t>Оглавление</w:t>
              </w:r>
            </w:p>
            <w:p w:rsidR="00257255" w:rsidRPr="00F371AE" w:rsidRDefault="00257255" w:rsidP="00257255">
              <w:pPr>
                <w:tabs>
                  <w:tab w:val="right" w:leader="dot" w:pos="9628"/>
                </w:tabs>
                <w:spacing w:after="100"/>
                <w:rPr>
                  <w:b/>
                </w:rPr>
              </w:pPr>
              <w:r w:rsidRPr="00F371AE">
                <w:rPr>
                  <w:b/>
                </w:rPr>
                <w:t>Введение…………………………………………………………………………………………………………………………………………….. 11</w:t>
              </w:r>
            </w:p>
            <w:p w:rsidR="00257255" w:rsidRPr="00F371AE" w:rsidRDefault="00687F29" w:rsidP="00257255">
              <w:pPr>
                <w:tabs>
                  <w:tab w:val="right" w:leader="dot" w:pos="9628"/>
                </w:tabs>
                <w:spacing w:after="100"/>
                <w:rPr>
                  <w:noProof/>
                </w:rPr>
              </w:pPr>
              <w:r w:rsidRPr="00687F29">
                <w:fldChar w:fldCharType="begin"/>
              </w:r>
              <w:r w:rsidR="00257255" w:rsidRPr="00F371AE">
                <w:instrText xml:space="preserve"> TOC \o "1-3" \h \z \u </w:instrText>
              </w:r>
              <w:r w:rsidRPr="00687F29">
                <w:fldChar w:fldCharType="separate"/>
              </w:r>
              <w:r w:rsidR="00257255" w:rsidRPr="00F371AE">
                <w:rPr>
                  <w:rFonts w:ascii="Times New Roman" w:hAnsi="Times New Roman" w:cs="Times New Roman"/>
                  <w:b/>
                  <w:noProof/>
                </w:rPr>
                <w:t>I. Краткие сведения о лицах, входящих в состав органов</w:t>
              </w:r>
              <w:r w:rsidR="00257255" w:rsidRPr="00F371AE">
                <w:rPr>
                  <w:noProof/>
                  <w:webHidden/>
                </w:rPr>
                <w:tab/>
                <w:t>29</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1.1. Лица, входящие в состав органов управления эмитента</w:t>
              </w:r>
              <w:r w:rsidRPr="00F371AE">
                <w:rPr>
                  <w:noProof/>
                  <w:webHidden/>
                </w:rPr>
                <w:tab/>
                <w:t>29</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1.2. Сведения о банковских счетах эмитента</w:t>
              </w:r>
              <w:r w:rsidRPr="00F371AE">
                <w:rPr>
                  <w:noProof/>
                  <w:webHidden/>
                </w:rPr>
                <w:tab/>
                <w:t>29</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1.3. Сведения об аудиторе (аудиторах) эмитента</w:t>
              </w:r>
              <w:r w:rsidRPr="00F371AE">
                <w:rPr>
                  <w:noProof/>
                  <w:webHidden/>
                </w:rPr>
                <w:tab/>
                <w:t>30</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1.4. Сведения об оценщике эмитента</w:t>
              </w:r>
              <w:r w:rsidRPr="00F371AE">
                <w:rPr>
                  <w:noProof/>
                  <w:webHidden/>
                </w:rPr>
                <w:tab/>
                <w:t>32</w:t>
              </w:r>
            </w:p>
            <w:p w:rsidR="00257255" w:rsidRPr="00F371AE" w:rsidRDefault="00257255" w:rsidP="00257255">
              <w:pPr>
                <w:tabs>
                  <w:tab w:val="right" w:leader="dot" w:pos="9628"/>
                </w:tabs>
                <w:spacing w:after="100"/>
                <w:ind w:left="220"/>
                <w:rPr>
                  <w:noProof/>
                  <w:webHidden/>
                </w:rPr>
              </w:pPr>
              <w:r w:rsidRPr="00F371AE">
                <w:rPr>
                  <w:rFonts w:ascii="Times New Roman" w:hAnsi="Times New Roman" w:cs="Times New Roman"/>
                  <w:b/>
                  <w:noProof/>
                </w:rPr>
                <w:t>1.5. Сведения о консультантах эмитента</w:t>
              </w:r>
              <w:r w:rsidRPr="00F371AE">
                <w:rPr>
                  <w:noProof/>
                  <w:webHidden/>
                </w:rPr>
                <w:tab/>
                <w:t>33</w:t>
              </w:r>
            </w:p>
            <w:p w:rsidR="00257255" w:rsidRPr="00F371AE" w:rsidRDefault="00257255" w:rsidP="00257255">
              <w:pPr>
                <w:tabs>
                  <w:tab w:val="right" w:leader="dot" w:pos="9628"/>
                </w:tabs>
                <w:spacing w:after="100"/>
                <w:ind w:left="220"/>
                <w:rPr>
                  <w:rFonts w:ascii="Times New Roman" w:hAnsi="Times New Roman" w:cs="Times New Roman"/>
                </w:rPr>
              </w:pPr>
              <w:r w:rsidRPr="00F371AE">
                <w:rPr>
                  <w:rFonts w:ascii="Times New Roman" w:hAnsi="Times New Roman" w:cs="Times New Roman"/>
                  <w:b/>
                </w:rPr>
                <w:t xml:space="preserve">1.6. </w:t>
              </w:r>
              <w:r w:rsidRPr="00F371AE">
                <w:rPr>
                  <w:rFonts w:ascii="Times New Roman" w:hAnsi="Times New Roman" w:cs="Times New Roman"/>
                  <w:b/>
                  <w:noProof/>
                </w:rPr>
                <w:t>Сведения</w:t>
              </w:r>
              <w:r w:rsidRPr="00F371AE">
                <w:rPr>
                  <w:rFonts w:ascii="Times New Roman" w:hAnsi="Times New Roman" w:cs="Times New Roman"/>
                  <w:b/>
                </w:rPr>
                <w:t xml:space="preserve"> об иных лицах, подписавших проспект ценных бумаг………………………… 33</w:t>
              </w:r>
            </w:p>
            <w:p w:rsidR="00257255" w:rsidRPr="00F371AE" w:rsidRDefault="00257255" w:rsidP="00257255">
              <w:pPr>
                <w:tabs>
                  <w:tab w:val="right" w:leader="dot" w:pos="9628"/>
                </w:tabs>
                <w:spacing w:after="100"/>
                <w:rPr>
                  <w:noProof/>
                </w:rPr>
              </w:pPr>
              <w:r w:rsidRPr="00F371AE">
                <w:rPr>
                  <w:rFonts w:ascii="Times New Roman" w:hAnsi="Times New Roman" w:cs="Times New Roman"/>
                  <w:b/>
                  <w:noProof/>
                </w:rPr>
                <w:t>II. Краткие сведения об объеме, сроках, порядке и условиях</w:t>
              </w:r>
              <w:r w:rsidRPr="00F371AE">
                <w:rPr>
                  <w:noProof/>
                  <w:webHidden/>
                </w:rPr>
                <w:tab/>
                <w:t>35</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2.1. Вид, категория (тип) и форма размещаемых ценных бумаг</w:t>
              </w:r>
              <w:r w:rsidRPr="00F371AE">
                <w:rPr>
                  <w:noProof/>
                  <w:webHidden/>
                </w:rPr>
                <w:tab/>
                <w:t>35</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2.2. Номинальная стоимость каждого вида, категории (типа), серии размещаемых эмиссионных ценных бумаг</w:t>
              </w:r>
              <w:r w:rsidRPr="00F371AE">
                <w:rPr>
                  <w:noProof/>
                  <w:webHidden/>
                </w:rPr>
                <w:tab/>
                <w:t>36</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2.3. Предполагаемый объем выпуска в денежном выражении и количество эмиссионных ценных бумаг, которые предполагается разместить</w:t>
              </w:r>
              <w:r w:rsidRPr="00F371AE">
                <w:rPr>
                  <w:noProof/>
                  <w:webHidden/>
                </w:rPr>
                <w:tab/>
                <w:t>36</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2.4. Цена (порядок определения цены) размещения эмиссионных ценных бумаг</w:t>
              </w:r>
              <w:r w:rsidRPr="00F371AE">
                <w:rPr>
                  <w:noProof/>
                  <w:webHidden/>
                </w:rPr>
                <w:tab/>
                <w:t>36</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2.5. Порядок и сроки размещения эмиссионных ценных бумаг</w:t>
              </w:r>
              <w:r w:rsidRPr="00F371AE">
                <w:rPr>
                  <w:noProof/>
                  <w:webHidden/>
                </w:rPr>
                <w:tab/>
                <w:t>37</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2.6. Порядок и условия оплаты размещаемых эмиссионных ценных бумаг</w:t>
              </w:r>
              <w:r w:rsidRPr="00F371AE">
                <w:rPr>
                  <w:noProof/>
                  <w:webHidden/>
                </w:rPr>
                <w:tab/>
                <w:t>40</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2.7. Порядок и условия заключения договоров в ходе размещения эмиссионных ценных бумаг</w:t>
              </w:r>
              <w:r w:rsidRPr="00F371AE">
                <w:rPr>
                  <w:noProof/>
                  <w:webHidden/>
                </w:rPr>
                <w:tab/>
                <w:t>41</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2.8. Круг потенциальных приобретателей размещаемых эмиссионных ценных бумаг</w:t>
              </w:r>
              <w:r w:rsidRPr="00F371AE">
                <w:rPr>
                  <w:noProof/>
                  <w:webHidden/>
                </w:rPr>
                <w:tab/>
                <w:t>47</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2.9. Порядок раскрытия информации о размещении и результатах размещения эмиссионных ценных бумаг</w:t>
              </w:r>
              <w:r w:rsidRPr="00F371AE">
                <w:rPr>
                  <w:noProof/>
                  <w:webHidden/>
                </w:rPr>
                <w:tab/>
                <w:t>47</w:t>
              </w:r>
            </w:p>
            <w:p w:rsidR="00257255" w:rsidRPr="00F371AE" w:rsidRDefault="00257255" w:rsidP="00257255">
              <w:pPr>
                <w:tabs>
                  <w:tab w:val="right" w:leader="dot" w:pos="9628"/>
                </w:tabs>
                <w:spacing w:after="100"/>
                <w:rPr>
                  <w:noProof/>
                </w:rPr>
              </w:pPr>
              <w:r w:rsidRPr="00F371AE">
                <w:rPr>
                  <w:rFonts w:ascii="Times New Roman" w:hAnsi="Times New Roman" w:cs="Times New Roman"/>
                  <w:b/>
                  <w:noProof/>
                </w:rPr>
                <w:t>III. Основная информация о финансово-экономическом состоянии эмитента</w:t>
              </w:r>
              <w:r w:rsidRPr="00F371AE">
                <w:rPr>
                  <w:noProof/>
                  <w:webHidden/>
                </w:rPr>
                <w:tab/>
                <w:t>6</w:t>
              </w:r>
              <w:r w:rsidR="00CE0634">
                <w:rPr>
                  <w:noProof/>
                  <w:webHidden/>
                </w:rPr>
                <w:t>4</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3.1. Показатели финансово-экономической деятельности эмитента</w:t>
              </w:r>
              <w:r w:rsidRPr="00F371AE">
                <w:rPr>
                  <w:noProof/>
                  <w:webHidden/>
                </w:rPr>
                <w:tab/>
                <w:t>6</w:t>
              </w:r>
              <w:r w:rsidR="00CE0634">
                <w:rPr>
                  <w:noProof/>
                  <w:webHidden/>
                </w:rPr>
                <w:t>4</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3.2. Рыночная капитализация эмитента</w:t>
              </w:r>
              <w:r w:rsidRPr="00F371AE">
                <w:rPr>
                  <w:noProof/>
                  <w:webHidden/>
                </w:rPr>
                <w:tab/>
                <w:t>6</w:t>
              </w:r>
              <w:r w:rsidR="00CE0634">
                <w:rPr>
                  <w:noProof/>
                  <w:webHidden/>
                </w:rPr>
                <w:t>5</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3.3. Обязательства эмитента</w:t>
              </w:r>
              <w:r w:rsidRPr="00F371AE">
                <w:rPr>
                  <w:noProof/>
                  <w:webHidden/>
                </w:rPr>
                <w:tab/>
                <w:t>6</w:t>
              </w:r>
              <w:r w:rsidR="00CE0634">
                <w:rPr>
                  <w:noProof/>
                  <w:webHidden/>
                </w:rPr>
                <w:t>6</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3.3.1. Заемные средства и кредиторская задолженность</w:t>
              </w:r>
              <w:r w:rsidRPr="00F371AE">
                <w:rPr>
                  <w:noProof/>
                  <w:webHidden/>
                </w:rPr>
                <w:tab/>
                <w:t>6</w:t>
              </w:r>
              <w:r w:rsidR="00CE0634">
                <w:rPr>
                  <w:noProof/>
                  <w:webHidden/>
                </w:rPr>
                <w:t>6</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3.3.2. Кредитная история эмитента</w:t>
              </w:r>
              <w:r w:rsidRPr="00F371AE">
                <w:rPr>
                  <w:noProof/>
                  <w:webHidden/>
                </w:rPr>
                <w:tab/>
              </w:r>
              <w:r w:rsidR="00CE0634">
                <w:rPr>
                  <w:noProof/>
                  <w:webHidden/>
                </w:rPr>
                <w:t>69</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3.3.3. Обязательства эмитента из обеспечения, предоставленного третьим лицам</w:t>
              </w:r>
              <w:r w:rsidRPr="00F371AE">
                <w:rPr>
                  <w:noProof/>
                  <w:webHidden/>
                </w:rPr>
                <w:tab/>
                <w:t>7</w:t>
              </w:r>
              <w:r w:rsidR="00CE0634">
                <w:rPr>
                  <w:noProof/>
                  <w:webHidden/>
                </w:rPr>
                <w:t>0</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3.3.4. Прочие обязательства эмитента</w:t>
              </w:r>
              <w:r w:rsidRPr="00F371AE">
                <w:rPr>
                  <w:noProof/>
                  <w:webHidden/>
                </w:rPr>
                <w:tab/>
                <w:t>7</w:t>
              </w:r>
              <w:r w:rsidR="00CE0634">
                <w:rPr>
                  <w:noProof/>
                  <w:webHidden/>
                </w:rPr>
                <w:t>0</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3.4. Цели эмиссии и направления использования средств, полученных в результате размещения эмиссионных ценных бумаг</w:t>
              </w:r>
              <w:r w:rsidRPr="00F371AE">
                <w:rPr>
                  <w:noProof/>
                  <w:webHidden/>
                </w:rPr>
                <w:tab/>
                <w:t>7</w:t>
              </w:r>
              <w:r w:rsidR="00CE0634">
                <w:rPr>
                  <w:noProof/>
                  <w:webHidden/>
                </w:rPr>
                <w:t>1</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3.5. Риски, связанные с приобретением размещаемых эмиссионных ценных бумаг</w:t>
              </w:r>
              <w:r w:rsidRPr="00F371AE">
                <w:rPr>
                  <w:noProof/>
                  <w:webHidden/>
                </w:rPr>
                <w:tab/>
                <w:t>7</w:t>
              </w:r>
              <w:r w:rsidR="00CE0634">
                <w:rPr>
                  <w:noProof/>
                  <w:webHidden/>
                </w:rPr>
                <w:t>3</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3.5.1. Отраслевые риски</w:t>
              </w:r>
              <w:r w:rsidRPr="00F371AE">
                <w:rPr>
                  <w:noProof/>
                  <w:webHidden/>
                </w:rPr>
                <w:tab/>
                <w:t>7</w:t>
              </w:r>
              <w:r w:rsidR="00CE0634">
                <w:rPr>
                  <w:noProof/>
                  <w:webHidden/>
                </w:rPr>
                <w:t>4</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3.5.2. Страновые и региональные риски</w:t>
              </w:r>
              <w:r w:rsidRPr="00F371AE">
                <w:rPr>
                  <w:noProof/>
                  <w:webHidden/>
                </w:rPr>
                <w:tab/>
                <w:t>7</w:t>
              </w:r>
              <w:r w:rsidR="00CE0634">
                <w:rPr>
                  <w:noProof/>
                  <w:webHidden/>
                </w:rPr>
                <w:t>7</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3.5.3. Финансовые риски</w:t>
              </w:r>
              <w:r w:rsidRPr="00F371AE">
                <w:rPr>
                  <w:noProof/>
                  <w:webHidden/>
                </w:rPr>
                <w:tab/>
                <w:t>8</w:t>
              </w:r>
              <w:r w:rsidR="00CE0634">
                <w:rPr>
                  <w:noProof/>
                  <w:webHidden/>
                </w:rPr>
                <w:t>1</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3.5.4. Правовые риски</w:t>
              </w:r>
              <w:r w:rsidRPr="00F371AE">
                <w:rPr>
                  <w:noProof/>
                  <w:webHidden/>
                </w:rPr>
                <w:tab/>
                <w:t>8</w:t>
              </w:r>
              <w:r w:rsidR="00CE0634">
                <w:rPr>
                  <w:noProof/>
                  <w:webHidden/>
                </w:rPr>
                <w:t>2</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3.5.5. Риски, связанные с деятельностью эмитента</w:t>
              </w:r>
              <w:r w:rsidRPr="00F371AE">
                <w:rPr>
                  <w:noProof/>
                  <w:webHidden/>
                </w:rPr>
                <w:tab/>
                <w:t>8</w:t>
              </w:r>
              <w:r w:rsidR="004209F8">
                <w:rPr>
                  <w:noProof/>
                  <w:webHidden/>
                </w:rPr>
                <w:t>6</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3.5.6. Банковские риски</w:t>
              </w:r>
              <w:r w:rsidRPr="00F371AE">
                <w:rPr>
                  <w:noProof/>
                  <w:webHidden/>
                </w:rPr>
                <w:tab/>
                <w:t>8</w:t>
              </w:r>
              <w:r w:rsidR="00CE0634">
                <w:rPr>
                  <w:noProof/>
                  <w:webHidden/>
                </w:rPr>
                <w:t>8</w:t>
              </w:r>
            </w:p>
            <w:p w:rsidR="00257255" w:rsidRPr="00F371AE" w:rsidRDefault="00257255" w:rsidP="00257255">
              <w:pPr>
                <w:tabs>
                  <w:tab w:val="right" w:leader="dot" w:pos="9628"/>
                </w:tabs>
                <w:spacing w:after="100"/>
                <w:rPr>
                  <w:noProof/>
                </w:rPr>
              </w:pPr>
              <w:r w:rsidRPr="00F371AE">
                <w:rPr>
                  <w:rFonts w:ascii="Times New Roman" w:hAnsi="Times New Roman" w:cs="Times New Roman"/>
                  <w:b/>
                  <w:noProof/>
                </w:rPr>
                <w:t>IV. Подробная информация об эмитенте</w:t>
              </w:r>
              <w:r w:rsidRPr="00F371AE">
                <w:rPr>
                  <w:noProof/>
                  <w:webHidden/>
                </w:rPr>
                <w:tab/>
              </w:r>
              <w:r w:rsidR="00CE0634">
                <w:rPr>
                  <w:noProof/>
                  <w:webHidden/>
                </w:rPr>
                <w:t>89</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4.1. История создания и развитие эмитента</w:t>
              </w:r>
              <w:r w:rsidRPr="00F371AE">
                <w:rPr>
                  <w:noProof/>
                  <w:webHidden/>
                </w:rPr>
                <w:tab/>
              </w:r>
              <w:r w:rsidR="00CE0634">
                <w:rPr>
                  <w:noProof/>
                  <w:webHidden/>
                </w:rPr>
                <w:t>89</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4.1.1. Данные о фирменном наименовании (наименовании) эмитента</w:t>
              </w:r>
              <w:r w:rsidRPr="00F371AE">
                <w:rPr>
                  <w:noProof/>
                  <w:webHidden/>
                </w:rPr>
                <w:tab/>
              </w:r>
              <w:r w:rsidR="00CE0634">
                <w:rPr>
                  <w:noProof/>
                  <w:webHidden/>
                </w:rPr>
                <w:t>89</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4.1.2. Сведения о государственной регистрации эмитента</w:t>
              </w:r>
              <w:r w:rsidRPr="00F371AE">
                <w:rPr>
                  <w:noProof/>
                  <w:webHidden/>
                </w:rPr>
                <w:tab/>
              </w:r>
              <w:r w:rsidR="00CE0634">
                <w:rPr>
                  <w:noProof/>
                  <w:webHidden/>
                </w:rPr>
                <w:t>89</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4.1.3. Сведения о создании и развитии эмитента</w:t>
              </w:r>
              <w:r w:rsidRPr="00F371AE">
                <w:rPr>
                  <w:noProof/>
                  <w:webHidden/>
                </w:rPr>
                <w:tab/>
              </w:r>
              <w:r w:rsidR="00CE0634">
                <w:rPr>
                  <w:noProof/>
                  <w:webHidden/>
                </w:rPr>
                <w:t>89</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4.1.4. Контактная информация</w:t>
              </w:r>
              <w:r w:rsidRPr="00F371AE">
                <w:rPr>
                  <w:noProof/>
                  <w:webHidden/>
                </w:rPr>
                <w:tab/>
                <w:t>9</w:t>
              </w:r>
              <w:r w:rsidR="00CE0634">
                <w:rPr>
                  <w:noProof/>
                  <w:webHidden/>
                </w:rPr>
                <w:t>0</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4.1.5. Идентификационный номер налогоплательщика</w:t>
              </w:r>
              <w:r w:rsidRPr="00F371AE">
                <w:rPr>
                  <w:noProof/>
                  <w:webHidden/>
                </w:rPr>
                <w:tab/>
                <w:t>9</w:t>
              </w:r>
              <w:r w:rsidR="00CE0634">
                <w:rPr>
                  <w:noProof/>
                  <w:webHidden/>
                </w:rPr>
                <w:t>0</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4.1.6. Филиалы и представительства эмитента</w:t>
              </w:r>
              <w:r w:rsidRPr="00F371AE">
                <w:rPr>
                  <w:noProof/>
                  <w:webHidden/>
                </w:rPr>
                <w:tab/>
                <w:t>9</w:t>
              </w:r>
              <w:r w:rsidR="00CE0634">
                <w:rPr>
                  <w:noProof/>
                  <w:webHidden/>
                </w:rPr>
                <w:t>0</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4.2. Основная хозяйственная деятельность эмитента</w:t>
              </w:r>
              <w:r w:rsidRPr="00F371AE">
                <w:rPr>
                  <w:noProof/>
                  <w:webHidden/>
                </w:rPr>
                <w:tab/>
                <w:t>9</w:t>
              </w:r>
              <w:r w:rsidR="00CE0634">
                <w:rPr>
                  <w:noProof/>
                  <w:webHidden/>
                </w:rPr>
                <w:t>0</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4.2.1. Отраслевая принадлежность эмитента</w:t>
              </w:r>
              <w:r w:rsidRPr="00F371AE">
                <w:rPr>
                  <w:noProof/>
                  <w:webHidden/>
                </w:rPr>
                <w:tab/>
                <w:t>9</w:t>
              </w:r>
              <w:r w:rsidR="00CE0634">
                <w:rPr>
                  <w:noProof/>
                  <w:webHidden/>
                </w:rPr>
                <w:t>0</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4.2.2. Основная хозяйственная деятельность эмитента</w:t>
              </w:r>
              <w:r w:rsidRPr="00F371AE">
                <w:rPr>
                  <w:noProof/>
                  <w:webHidden/>
                </w:rPr>
                <w:tab/>
                <w:t>9</w:t>
              </w:r>
              <w:r w:rsidR="00CE0634">
                <w:rPr>
                  <w:noProof/>
                  <w:webHidden/>
                </w:rPr>
                <w:t>0</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4.2.3. Материалы, товары и поставщики эмитента</w:t>
              </w:r>
              <w:r w:rsidRPr="00F371AE">
                <w:rPr>
                  <w:noProof/>
                  <w:webHidden/>
                </w:rPr>
                <w:tab/>
                <w:t>9</w:t>
              </w:r>
              <w:r w:rsidR="00CE0634">
                <w:rPr>
                  <w:noProof/>
                  <w:webHidden/>
                </w:rPr>
                <w:t>0</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4.2.4. Рынки сбыта продукции (работ, услуг) эмитента</w:t>
              </w:r>
              <w:r w:rsidRPr="00F371AE">
                <w:rPr>
                  <w:noProof/>
                  <w:webHidden/>
                </w:rPr>
                <w:tab/>
                <w:t>9</w:t>
              </w:r>
              <w:r w:rsidR="00CE0634">
                <w:rPr>
                  <w:noProof/>
                  <w:webHidden/>
                </w:rPr>
                <w:t>0</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4.2.5. Сведения о наличии у эмитента разрешений (лицензии) или допусков к отдельным видам работ</w:t>
              </w:r>
              <w:r w:rsidRPr="00F371AE">
                <w:rPr>
                  <w:noProof/>
                  <w:webHidden/>
                </w:rPr>
                <w:tab/>
                <w:t>9</w:t>
              </w:r>
              <w:r w:rsidR="00CE0634">
                <w:rPr>
                  <w:noProof/>
                  <w:webHidden/>
                </w:rPr>
                <w:t>0</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4.2.6. Сведения о деятельности отдельных категорий эмитентов эмиссионных ценных бумаг</w:t>
              </w:r>
              <w:r w:rsidRPr="00F371AE">
                <w:rPr>
                  <w:noProof/>
                  <w:webHidden/>
                </w:rPr>
                <w:tab/>
                <w:t>9</w:t>
              </w:r>
              <w:r w:rsidR="00CE0634">
                <w:rPr>
                  <w:noProof/>
                  <w:webHidden/>
                </w:rPr>
                <w:t>1</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4.2.7. Дополнительные сведения об эмитентах, основной деятельностью которых является добыча полезных ископаемых</w:t>
              </w:r>
              <w:r w:rsidRPr="00F371AE">
                <w:rPr>
                  <w:noProof/>
                  <w:webHidden/>
                </w:rPr>
                <w:tab/>
                <w:t>9</w:t>
              </w:r>
              <w:r w:rsidR="00CE0634">
                <w:rPr>
                  <w:noProof/>
                  <w:webHidden/>
                </w:rPr>
                <w:t>3</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4.2.8. Дополнительные сведения об эмитентах, основной деятельностью которых является оказание услуг связи</w:t>
              </w:r>
              <w:r w:rsidRPr="00F371AE">
                <w:rPr>
                  <w:noProof/>
                  <w:webHidden/>
                </w:rPr>
                <w:tab/>
                <w:t>9</w:t>
              </w:r>
              <w:r w:rsidR="00CE0634">
                <w:rPr>
                  <w:noProof/>
                  <w:webHidden/>
                </w:rPr>
                <w:t>3</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4.3. Планы будущей деятельности эмитента</w:t>
              </w:r>
              <w:r w:rsidRPr="00F371AE">
                <w:rPr>
                  <w:noProof/>
                  <w:webHidden/>
                </w:rPr>
                <w:tab/>
                <w:t>9</w:t>
              </w:r>
              <w:r w:rsidR="00CE0634">
                <w:rPr>
                  <w:noProof/>
                  <w:webHidden/>
                </w:rPr>
                <w:t>3</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4.4. Участие эмитента в промышленных, банковских и финансовых группах, холдингах, концернах и ассоциациях</w:t>
              </w:r>
              <w:r w:rsidRPr="00F371AE">
                <w:rPr>
                  <w:noProof/>
                  <w:webHidden/>
                </w:rPr>
                <w:tab/>
                <w:t>9</w:t>
              </w:r>
              <w:r w:rsidR="00CE0634">
                <w:rPr>
                  <w:noProof/>
                  <w:webHidden/>
                </w:rPr>
                <w:t>4</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4.5. Дочерние и зависимые хозяйственные общества эмитента</w:t>
              </w:r>
              <w:r w:rsidRPr="00F371AE">
                <w:rPr>
                  <w:noProof/>
                  <w:webHidden/>
                </w:rPr>
                <w:tab/>
                <w:t>9</w:t>
              </w:r>
              <w:r w:rsidR="00CE0634">
                <w:rPr>
                  <w:noProof/>
                  <w:webHidden/>
                </w:rPr>
                <w:t>4</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4.6.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Pr="00F371AE">
                <w:rPr>
                  <w:noProof/>
                  <w:webHidden/>
                </w:rPr>
                <w:tab/>
                <w:t>9</w:t>
              </w:r>
              <w:r w:rsidR="00CE0634">
                <w:rPr>
                  <w:noProof/>
                  <w:webHidden/>
                </w:rPr>
                <w:t>4</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4.6.1. Основные средства</w:t>
              </w:r>
              <w:r w:rsidRPr="00F371AE">
                <w:rPr>
                  <w:noProof/>
                  <w:webHidden/>
                </w:rPr>
                <w:tab/>
                <w:t>9</w:t>
              </w:r>
              <w:r w:rsidR="00CE0634">
                <w:rPr>
                  <w:noProof/>
                  <w:webHidden/>
                </w:rPr>
                <w:t>4</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4.7. Подконтрольные эмитенту организации, имеющие для него существенное значение</w:t>
              </w:r>
              <w:r w:rsidRPr="00F371AE">
                <w:rPr>
                  <w:noProof/>
                  <w:webHidden/>
                </w:rPr>
                <w:tab/>
                <w:t>9</w:t>
              </w:r>
              <w:r w:rsidR="00CE0634">
                <w:rPr>
                  <w:noProof/>
                  <w:webHidden/>
                </w:rPr>
                <w:t>4</w:t>
              </w:r>
            </w:p>
            <w:p w:rsidR="00257255" w:rsidRPr="00F371AE" w:rsidRDefault="00257255" w:rsidP="00257255">
              <w:pPr>
                <w:tabs>
                  <w:tab w:val="right" w:leader="dot" w:pos="9628"/>
                </w:tabs>
                <w:spacing w:after="100"/>
                <w:rPr>
                  <w:noProof/>
                </w:rPr>
              </w:pPr>
              <w:r w:rsidRPr="00F371AE">
                <w:rPr>
                  <w:rFonts w:ascii="Times New Roman" w:hAnsi="Times New Roman" w:cs="Times New Roman"/>
                  <w:b/>
                  <w:noProof/>
                </w:rPr>
                <w:t>V. Сведения о финансово-хозяйственной деятельности эмитента</w:t>
              </w:r>
              <w:r w:rsidRPr="00F371AE">
                <w:rPr>
                  <w:noProof/>
                  <w:webHidden/>
                </w:rPr>
                <w:tab/>
                <w:t>9</w:t>
              </w:r>
              <w:r w:rsidR="00CE0634">
                <w:rPr>
                  <w:noProof/>
                  <w:webHidden/>
                </w:rPr>
                <w:t>5</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5.1. Результаты финансово-хозяйственной деятельности эмитента</w:t>
              </w:r>
              <w:r w:rsidRPr="00F371AE">
                <w:rPr>
                  <w:noProof/>
                  <w:webHidden/>
                </w:rPr>
                <w:tab/>
                <w:t>9</w:t>
              </w:r>
              <w:r w:rsidR="00CE0634">
                <w:rPr>
                  <w:noProof/>
                  <w:webHidden/>
                </w:rPr>
                <w:t>5</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5.2. Ликвидность эмитента, достаточность капитала и оборотных средств</w:t>
              </w:r>
              <w:r w:rsidRPr="00F371AE">
                <w:rPr>
                  <w:noProof/>
                  <w:webHidden/>
                </w:rPr>
                <w:tab/>
                <w:t>9</w:t>
              </w:r>
              <w:r w:rsidR="00CE0634">
                <w:rPr>
                  <w:noProof/>
                  <w:webHidden/>
                </w:rPr>
                <w:t>6</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5.3. Размер и структура капитала и оборотных средств эмитента</w:t>
              </w:r>
              <w:r w:rsidRPr="00F371AE">
                <w:rPr>
                  <w:noProof/>
                  <w:webHidden/>
                </w:rPr>
                <w:tab/>
                <w:t>9</w:t>
              </w:r>
              <w:r w:rsidR="00CE0634">
                <w:rPr>
                  <w:noProof/>
                  <w:webHidden/>
                </w:rPr>
                <w:t>7</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5.3.1. Размер и структура капитала и оборотных средств эмитента</w:t>
              </w:r>
              <w:r w:rsidRPr="00F371AE">
                <w:rPr>
                  <w:noProof/>
                  <w:webHidden/>
                </w:rPr>
                <w:tab/>
                <w:t>9</w:t>
              </w:r>
              <w:r w:rsidR="00CE0634">
                <w:rPr>
                  <w:noProof/>
                  <w:webHidden/>
                </w:rPr>
                <w:t>7</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5.3.2. Финансовые вложения эмитента</w:t>
              </w:r>
              <w:r w:rsidRPr="00F371AE">
                <w:rPr>
                  <w:noProof/>
                  <w:webHidden/>
                </w:rPr>
                <w:tab/>
              </w:r>
              <w:r w:rsidR="00796006">
                <w:rPr>
                  <w:noProof/>
                  <w:webHidden/>
                </w:rPr>
                <w:t>98</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5.3.3. Нематериальные активы эмитента</w:t>
              </w:r>
              <w:r w:rsidRPr="00F371AE">
                <w:rPr>
                  <w:noProof/>
                  <w:webHidden/>
                </w:rPr>
                <w:tab/>
              </w:r>
              <w:r w:rsidR="00796006">
                <w:rPr>
                  <w:noProof/>
                  <w:webHidden/>
                </w:rPr>
                <w:t>99</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5.4.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Pr="00F371AE">
                <w:rPr>
                  <w:noProof/>
                  <w:webHidden/>
                </w:rPr>
                <w:tab/>
                <w:t>10</w:t>
              </w:r>
              <w:r w:rsidR="00796006">
                <w:rPr>
                  <w:noProof/>
                  <w:webHidden/>
                </w:rPr>
                <w:t>0</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5.5. Анализ тенденций развития в сфере основной деятельности эмитента</w:t>
              </w:r>
              <w:r w:rsidRPr="00F371AE">
                <w:rPr>
                  <w:noProof/>
                  <w:webHidden/>
                </w:rPr>
                <w:tab/>
                <w:t>10</w:t>
              </w:r>
              <w:r w:rsidR="00796006">
                <w:rPr>
                  <w:noProof/>
                  <w:webHidden/>
                </w:rPr>
                <w:t>0</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5.5.1. Анализ факторов и условий, влияющих на деятельность эмитента</w:t>
              </w:r>
              <w:r w:rsidRPr="00F371AE">
                <w:rPr>
                  <w:noProof/>
                  <w:webHidden/>
                </w:rPr>
                <w:tab/>
                <w:t>10</w:t>
              </w:r>
              <w:r w:rsidR="00796006">
                <w:rPr>
                  <w:noProof/>
                  <w:webHidden/>
                </w:rPr>
                <w:t>3</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5.5.2. Конкуренты эмитента</w:t>
              </w:r>
              <w:r w:rsidRPr="00F371AE">
                <w:rPr>
                  <w:noProof/>
                  <w:webHidden/>
                </w:rPr>
                <w:tab/>
                <w:t>10</w:t>
              </w:r>
              <w:r w:rsidR="00796006">
                <w:rPr>
                  <w:noProof/>
                  <w:webHidden/>
                </w:rPr>
                <w:t>5</w:t>
              </w:r>
            </w:p>
            <w:p w:rsidR="00257255" w:rsidRPr="00F371AE" w:rsidRDefault="00257255" w:rsidP="00257255">
              <w:pPr>
                <w:tabs>
                  <w:tab w:val="right" w:leader="dot" w:pos="9628"/>
                </w:tabs>
                <w:spacing w:after="100"/>
                <w:rPr>
                  <w:noProof/>
                </w:rPr>
              </w:pPr>
              <w:r w:rsidRPr="00F371AE">
                <w:rPr>
                  <w:rFonts w:ascii="Times New Roman" w:hAnsi="Times New Roman" w:cs="Times New Roman"/>
                  <w:b/>
                  <w:noProof/>
                </w:rPr>
                <w:t>VI.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Pr="00F371AE">
                <w:rPr>
                  <w:noProof/>
                  <w:webHidden/>
                </w:rPr>
                <w:tab/>
                <w:t>10</w:t>
              </w:r>
              <w:r w:rsidR="00796006">
                <w:rPr>
                  <w:noProof/>
                  <w:webHidden/>
                </w:rPr>
                <w:t>6</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6.1. Сведения о структуре и компетенции органов управления эмитента</w:t>
              </w:r>
              <w:r w:rsidRPr="00F371AE">
                <w:rPr>
                  <w:noProof/>
                  <w:webHidden/>
                </w:rPr>
                <w:tab/>
                <w:t>10</w:t>
              </w:r>
              <w:r w:rsidR="00796006">
                <w:rPr>
                  <w:noProof/>
                  <w:webHidden/>
                </w:rPr>
                <w:t>6</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6.2. Информация о лицах, входящих в состав органов управления эмитента</w:t>
              </w:r>
              <w:r w:rsidRPr="00F371AE">
                <w:rPr>
                  <w:noProof/>
                  <w:webHidden/>
                </w:rPr>
                <w:tab/>
                <w:t>1</w:t>
              </w:r>
              <w:r w:rsidR="00796006">
                <w:rPr>
                  <w:noProof/>
                  <w:webHidden/>
                </w:rPr>
                <w:t>08</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6.3. Сведения о размере вознаграждения, льгот и/или компенсации расходов по каждому органу управления эмитента</w:t>
              </w:r>
              <w:r w:rsidRPr="00F371AE">
                <w:rPr>
                  <w:noProof/>
                  <w:webHidden/>
                </w:rPr>
                <w:tab/>
                <w:t>11</w:t>
              </w:r>
              <w:r w:rsidR="00796006">
                <w:rPr>
                  <w:noProof/>
                  <w:webHidden/>
                </w:rPr>
                <w:t>1</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6.4. Сведения о структуре и компетенции органов контроля за финансово-хозяйственной деятельностью эмитента</w:t>
              </w:r>
              <w:r w:rsidRPr="00F371AE">
                <w:rPr>
                  <w:noProof/>
                  <w:webHidden/>
                </w:rPr>
                <w:tab/>
                <w:t>11</w:t>
              </w:r>
              <w:r w:rsidR="00796006">
                <w:rPr>
                  <w:noProof/>
                  <w:webHidden/>
                </w:rPr>
                <w:t>3</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6.5. Информация о лицах, входящих в состав органов контроля за финансово-хозяйственной деятельностью эмитента</w:t>
              </w:r>
              <w:r w:rsidRPr="00F371AE">
                <w:rPr>
                  <w:noProof/>
                  <w:webHidden/>
                </w:rPr>
                <w:tab/>
                <w:t>11</w:t>
              </w:r>
              <w:r w:rsidR="00796006">
                <w:rPr>
                  <w:noProof/>
                  <w:webHidden/>
                </w:rPr>
                <w:t>3</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6.6. Сведения о размере вознаграждения, льгот и/или компенсации расходов по органу контроля за финансово-хозяйственной деятельностью эмитента</w:t>
              </w:r>
              <w:r w:rsidRPr="00F371AE">
                <w:rPr>
                  <w:noProof/>
                  <w:webHidden/>
                </w:rPr>
                <w:tab/>
                <w:t>11</w:t>
              </w:r>
              <w:r w:rsidR="00796006">
                <w:rPr>
                  <w:noProof/>
                  <w:webHidden/>
                </w:rPr>
                <w:t>5</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6.7. Данные о численности и обобщенные данные об образовании и о составе сотрудников (работников) эмитента, а также об изменении численности сотрудников (работников) эмитента</w:t>
              </w:r>
              <w:r w:rsidRPr="00F371AE">
                <w:rPr>
                  <w:noProof/>
                  <w:webHidden/>
                </w:rPr>
                <w:tab/>
                <w:t>11</w:t>
              </w:r>
              <w:r w:rsidR="00796006">
                <w:rPr>
                  <w:noProof/>
                  <w:webHidden/>
                </w:rPr>
                <w:t>5</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6.8. Сведения о любых обязательствах эмитента перед сотрудниками (работниками), касающихся возможности их участия в уставном (складочном) капитале (паевом фонде) эмитента</w:t>
              </w:r>
              <w:r w:rsidRPr="00F371AE">
                <w:rPr>
                  <w:noProof/>
                  <w:webHidden/>
                </w:rPr>
                <w:tab/>
                <w:t>11</w:t>
              </w:r>
              <w:r w:rsidR="00796006">
                <w:rPr>
                  <w:noProof/>
                  <w:webHidden/>
                </w:rPr>
                <w:t>6</w:t>
              </w:r>
            </w:p>
            <w:p w:rsidR="00257255" w:rsidRPr="00F371AE" w:rsidRDefault="00257255" w:rsidP="00257255">
              <w:pPr>
                <w:tabs>
                  <w:tab w:val="right" w:leader="dot" w:pos="9628"/>
                </w:tabs>
                <w:spacing w:after="100"/>
                <w:rPr>
                  <w:noProof/>
                </w:rPr>
              </w:pPr>
              <w:r w:rsidRPr="00F371AE">
                <w:rPr>
                  <w:rFonts w:ascii="Times New Roman" w:hAnsi="Times New Roman" w:cs="Times New Roman"/>
                  <w:b/>
                  <w:noProof/>
                </w:rPr>
                <w:t>VII. Сведения об участниках (акционерах) эмитента и о совершенных эмитентом сделках, в совершении которых имелась заинтересованность</w:t>
              </w:r>
              <w:r w:rsidRPr="00F371AE">
                <w:rPr>
                  <w:noProof/>
                  <w:webHidden/>
                </w:rPr>
                <w:tab/>
                <w:t>11</w:t>
              </w:r>
              <w:r w:rsidR="00796006">
                <w:rPr>
                  <w:noProof/>
                  <w:webHidden/>
                </w:rPr>
                <w:t>7</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7.1. Сведения об общем количестве акционеров (участников) эмитента</w:t>
              </w:r>
              <w:r w:rsidRPr="00F371AE">
                <w:rPr>
                  <w:noProof/>
                  <w:webHidden/>
                </w:rPr>
                <w:tab/>
                <w:t>11</w:t>
              </w:r>
              <w:r w:rsidR="00796006">
                <w:rPr>
                  <w:noProof/>
                  <w:webHidden/>
                </w:rPr>
                <w:t>7</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7.2. Сведения об участниках (акционерах) эмитента, владеющих не менее чем 5 процентами его уставного (складочного) капитала (паевого фонда) или не менее чем 5 процентами его обыкновенных акций, а также сведения о контролирующих их лицах, а в случае отсутствия таких лиц - об их участниках (акционерах), владеющих не менее чем 20 процентами уставного (складочного) капитала (паевого фонда) или не менее чем 20 процентами их обыкновенных акций</w:t>
              </w:r>
              <w:r w:rsidRPr="00F371AE">
                <w:rPr>
                  <w:noProof/>
                  <w:webHidden/>
                </w:rPr>
                <w:tab/>
                <w:t>11</w:t>
              </w:r>
              <w:r w:rsidR="00796006">
                <w:rPr>
                  <w:noProof/>
                  <w:webHidden/>
                </w:rPr>
                <w:t>7</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7.3. 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r w:rsidRPr="00F371AE">
                <w:rPr>
                  <w:noProof/>
                  <w:webHidden/>
                </w:rPr>
                <w:tab/>
                <w:t>1</w:t>
              </w:r>
              <w:r w:rsidR="00796006">
                <w:rPr>
                  <w:noProof/>
                  <w:webHidden/>
                </w:rPr>
                <w:t>18</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7.4. Сведения об ограничениях на участие в уставном (складочном) капитале (паевом фонде) эмитента</w:t>
              </w:r>
              <w:r w:rsidRPr="00F371AE">
                <w:rPr>
                  <w:noProof/>
                  <w:webHidden/>
                </w:rPr>
                <w:tab/>
                <w:t>1</w:t>
              </w:r>
              <w:r w:rsidR="00796006">
                <w:rPr>
                  <w:noProof/>
                  <w:webHidden/>
                </w:rPr>
                <w:t>18</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7.5. 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r w:rsidRPr="00F371AE">
                <w:rPr>
                  <w:noProof/>
                  <w:webHidden/>
                </w:rPr>
                <w:tab/>
                <w:t>1</w:t>
              </w:r>
              <w:r w:rsidR="00796006">
                <w:rPr>
                  <w:noProof/>
                  <w:webHidden/>
                </w:rPr>
                <w:t>18</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7.6. Сведения о совершенных эмитентом сделках, в совершении которых имелась заинтересованность</w:t>
              </w:r>
              <w:r w:rsidRPr="00F371AE">
                <w:rPr>
                  <w:noProof/>
                  <w:webHidden/>
                </w:rPr>
                <w:tab/>
                <w:t>1</w:t>
              </w:r>
              <w:r w:rsidR="00796006">
                <w:rPr>
                  <w:noProof/>
                  <w:webHidden/>
                </w:rPr>
                <w:t>18</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7.7. Сведения о размере дебиторской задолженности</w:t>
              </w:r>
              <w:r w:rsidRPr="00F371AE">
                <w:rPr>
                  <w:noProof/>
                  <w:webHidden/>
                </w:rPr>
                <w:tab/>
                <w:t>1</w:t>
              </w:r>
              <w:r w:rsidR="00796006">
                <w:rPr>
                  <w:noProof/>
                  <w:webHidden/>
                </w:rPr>
                <w:t>19</w:t>
              </w:r>
            </w:p>
            <w:p w:rsidR="00257255" w:rsidRPr="00F371AE" w:rsidRDefault="00257255" w:rsidP="00257255">
              <w:pPr>
                <w:tabs>
                  <w:tab w:val="right" w:leader="dot" w:pos="9628"/>
                </w:tabs>
                <w:spacing w:after="100"/>
                <w:rPr>
                  <w:noProof/>
                </w:rPr>
              </w:pPr>
              <w:r w:rsidRPr="00F371AE">
                <w:rPr>
                  <w:rFonts w:ascii="Times New Roman" w:hAnsi="Times New Roman" w:cs="Times New Roman"/>
                  <w:b/>
                  <w:noProof/>
                </w:rPr>
                <w:t>VIII. Бухгалтерская (финансовая) отчетность эмитента и иная финансовая информация</w:t>
              </w:r>
              <w:r w:rsidRPr="00F371AE">
                <w:rPr>
                  <w:noProof/>
                  <w:webHidden/>
                </w:rPr>
                <w:tab/>
                <w:t>12</w:t>
              </w:r>
              <w:r w:rsidR="00796006">
                <w:rPr>
                  <w:noProof/>
                  <w:webHidden/>
                </w:rPr>
                <w:t>2</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8.1. Годовая бухгалтерская (финансовая) отчетность эмитента</w:t>
              </w:r>
              <w:r w:rsidRPr="00F371AE">
                <w:rPr>
                  <w:noProof/>
                  <w:webHidden/>
                </w:rPr>
                <w:tab/>
                <w:t>12</w:t>
              </w:r>
              <w:r w:rsidR="00796006">
                <w:rPr>
                  <w:noProof/>
                  <w:webHidden/>
                </w:rPr>
                <w:t>2</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8.2. Квартальная бухгалтерская (финансовая) отчетность эмитента</w:t>
              </w:r>
              <w:r w:rsidRPr="00F371AE">
                <w:rPr>
                  <w:noProof/>
                  <w:webHidden/>
                </w:rPr>
                <w:tab/>
                <w:t>12</w:t>
              </w:r>
              <w:r w:rsidR="00796006">
                <w:rPr>
                  <w:noProof/>
                  <w:webHidden/>
                </w:rPr>
                <w:t>2</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8.3. Сводная бухгалтерская (консолидированная финансовая) отчетность эмитента</w:t>
              </w:r>
              <w:r w:rsidRPr="00F371AE">
                <w:rPr>
                  <w:noProof/>
                  <w:webHidden/>
                </w:rPr>
                <w:tab/>
                <w:t>12</w:t>
              </w:r>
              <w:r w:rsidR="00796006">
                <w:rPr>
                  <w:noProof/>
                  <w:webHidden/>
                </w:rPr>
                <w:t>3</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8.4. Сведения об учетной политике эмитента</w:t>
              </w:r>
              <w:r w:rsidRPr="00F371AE">
                <w:rPr>
                  <w:noProof/>
                  <w:webHidden/>
                </w:rPr>
                <w:tab/>
                <w:t>12</w:t>
              </w:r>
              <w:r w:rsidR="00796006">
                <w:rPr>
                  <w:noProof/>
                  <w:webHidden/>
                </w:rPr>
                <w:t>4</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8.5. Сведения об общей сумме экспорта, а также о доле, которую составляет экспорт в общем объеме продаж</w:t>
              </w:r>
              <w:r w:rsidRPr="00F371AE">
                <w:rPr>
                  <w:noProof/>
                  <w:webHidden/>
                </w:rPr>
                <w:tab/>
                <w:t>12</w:t>
              </w:r>
              <w:r w:rsidR="00796006">
                <w:rPr>
                  <w:noProof/>
                  <w:webHidden/>
                </w:rPr>
                <w:t>4</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8.6. Сведения о существенных изменениях, произошедших в составе имущества эмитента после даты окончания последнего завершенного финансового года</w:t>
              </w:r>
              <w:r w:rsidRPr="00F371AE">
                <w:rPr>
                  <w:noProof/>
                  <w:webHidden/>
                </w:rPr>
                <w:tab/>
                <w:t>12</w:t>
              </w:r>
              <w:r w:rsidR="00796006">
                <w:rPr>
                  <w:noProof/>
                  <w:webHidden/>
                </w:rPr>
                <w:t>4</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8.7.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Pr="00F371AE">
                <w:rPr>
                  <w:noProof/>
                  <w:webHidden/>
                </w:rPr>
                <w:tab/>
                <w:t>12</w:t>
              </w:r>
              <w:r w:rsidR="00796006">
                <w:rPr>
                  <w:noProof/>
                  <w:webHidden/>
                </w:rPr>
                <w:t>4</w:t>
              </w:r>
            </w:p>
            <w:p w:rsidR="00257255" w:rsidRPr="00F371AE" w:rsidRDefault="00257255" w:rsidP="00257255">
              <w:pPr>
                <w:tabs>
                  <w:tab w:val="right" w:leader="dot" w:pos="9628"/>
                </w:tabs>
                <w:spacing w:after="100"/>
                <w:rPr>
                  <w:noProof/>
                </w:rPr>
              </w:pPr>
              <w:r w:rsidRPr="00F371AE">
                <w:rPr>
                  <w:rFonts w:ascii="Times New Roman" w:hAnsi="Times New Roman" w:cs="Times New Roman"/>
                  <w:b/>
                  <w:noProof/>
                </w:rPr>
                <w:t>IX. Подробные сведения о порядке и об условиях размещения</w:t>
              </w:r>
              <w:r w:rsidRPr="00F371AE">
                <w:rPr>
                  <w:noProof/>
                  <w:webHidden/>
                </w:rPr>
                <w:tab/>
                <w:t>12</w:t>
              </w:r>
              <w:r w:rsidR="00796006">
                <w:rPr>
                  <w:noProof/>
                  <w:webHidden/>
                </w:rPr>
                <w:t>5</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9.1. Сведения о размещаемых ценных бумагах</w:t>
              </w:r>
              <w:r w:rsidRPr="00F371AE">
                <w:rPr>
                  <w:noProof/>
                  <w:webHidden/>
                </w:rPr>
                <w:tab/>
                <w:t>12</w:t>
              </w:r>
              <w:r w:rsidR="00796006">
                <w:rPr>
                  <w:noProof/>
                  <w:webHidden/>
                </w:rPr>
                <w:t>5</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9.1.1. Общая информация</w:t>
              </w:r>
              <w:r w:rsidRPr="00F371AE">
                <w:rPr>
                  <w:noProof/>
                  <w:webHidden/>
                </w:rPr>
                <w:tab/>
                <w:t>12</w:t>
              </w:r>
              <w:r w:rsidR="00796006">
                <w:rPr>
                  <w:noProof/>
                  <w:webHidden/>
                </w:rPr>
                <w:t>5</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9.1.2. Дополнительные сведения о размещаемых облигациях</w:t>
              </w:r>
              <w:r w:rsidRPr="00F371AE">
                <w:rPr>
                  <w:noProof/>
                  <w:webHidden/>
                </w:rPr>
                <w:tab/>
                <w:t>14</w:t>
              </w:r>
              <w:r w:rsidR="00796006">
                <w:rPr>
                  <w:noProof/>
                  <w:webHidden/>
                </w:rPr>
                <w:t>1</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9.1.3. Дополнительные сведения о конвертируемых ценных бумагах</w:t>
              </w:r>
              <w:r w:rsidRPr="00F371AE">
                <w:rPr>
                  <w:noProof/>
                  <w:webHidden/>
                </w:rPr>
                <w:tab/>
                <w:t>1</w:t>
              </w:r>
              <w:r w:rsidR="00796006">
                <w:rPr>
                  <w:noProof/>
                  <w:webHidden/>
                </w:rPr>
                <w:t>89</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9.1.4. Дополнительные сведения о размещаемых опционах эмитента</w:t>
              </w:r>
              <w:r w:rsidRPr="00F371AE">
                <w:rPr>
                  <w:noProof/>
                  <w:webHidden/>
                </w:rPr>
                <w:tab/>
                <w:t>1</w:t>
              </w:r>
              <w:r w:rsidR="00796006">
                <w:rPr>
                  <w:noProof/>
                  <w:webHidden/>
                </w:rPr>
                <w:t>89</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9.1.5. Дополнительные сведения о размещаемых облигациях с ипотечным покрытием</w:t>
              </w:r>
              <w:r w:rsidRPr="00F371AE">
                <w:rPr>
                  <w:noProof/>
                  <w:webHidden/>
                </w:rPr>
                <w:tab/>
                <w:t>1</w:t>
              </w:r>
              <w:r w:rsidR="00796006">
                <w:rPr>
                  <w:noProof/>
                  <w:webHidden/>
                </w:rPr>
                <w:t>89</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9.1.6. Дополнительные сведения о размещаемых российских депозитарных расписках</w:t>
              </w:r>
              <w:r w:rsidRPr="00F371AE">
                <w:rPr>
                  <w:noProof/>
                  <w:webHidden/>
                </w:rPr>
                <w:tab/>
                <w:t>20</w:t>
              </w:r>
              <w:r w:rsidR="00796006">
                <w:rPr>
                  <w:noProof/>
                  <w:webHidden/>
                </w:rPr>
                <w:t>6</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9.2. Цена (порядок определения цены) размещения эмиссионных ценных бумаг</w:t>
              </w:r>
              <w:r w:rsidRPr="00F371AE">
                <w:rPr>
                  <w:noProof/>
                  <w:webHidden/>
                </w:rPr>
                <w:tab/>
                <w:t>20</w:t>
              </w:r>
              <w:r w:rsidR="00796006">
                <w:rPr>
                  <w:noProof/>
                  <w:webHidden/>
                </w:rPr>
                <w:t>6</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9.3. Наличие преимущественных прав на приобретение размещаемых эмиссионных ценных бумаг</w:t>
              </w:r>
              <w:r w:rsidRPr="00F371AE">
                <w:rPr>
                  <w:noProof/>
                  <w:webHidden/>
                </w:rPr>
                <w:tab/>
                <w:t>2</w:t>
              </w:r>
              <w:r w:rsidR="00796006">
                <w:rPr>
                  <w:noProof/>
                  <w:webHidden/>
                </w:rPr>
                <w:t>07</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9.4. Наличие ограничений на приобретение и обращение размещаемых эмиссионных ценных бумаг</w:t>
              </w:r>
              <w:r w:rsidRPr="00F371AE">
                <w:rPr>
                  <w:noProof/>
                  <w:webHidden/>
                </w:rPr>
                <w:tab/>
                <w:t>2</w:t>
              </w:r>
              <w:r w:rsidR="00796006">
                <w:rPr>
                  <w:noProof/>
                  <w:webHidden/>
                </w:rPr>
                <w:t>07</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9.5. Сведения о динамике изменения цен на эмиссионные ценные бумаги эмитента</w:t>
              </w:r>
              <w:r w:rsidRPr="00F371AE">
                <w:rPr>
                  <w:noProof/>
                  <w:webHidden/>
                </w:rPr>
                <w:tab/>
                <w:t>2</w:t>
              </w:r>
              <w:r w:rsidR="00796006">
                <w:rPr>
                  <w:noProof/>
                  <w:webHidden/>
                </w:rPr>
                <w:t>08</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9.6. Сведения о лицах, оказывающих услуги по организации размещения и/или по размещению эмиссионных ценных бумаг</w:t>
              </w:r>
              <w:r w:rsidRPr="00F371AE">
                <w:rPr>
                  <w:noProof/>
                  <w:webHidden/>
                </w:rPr>
                <w:tab/>
                <w:t>2</w:t>
              </w:r>
              <w:r w:rsidR="00796006">
                <w:rPr>
                  <w:noProof/>
                  <w:webHidden/>
                </w:rPr>
                <w:t>08</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9.7. Сведения о круге потенциальных приобретателей эмиссионных ценных бумаг</w:t>
              </w:r>
              <w:r w:rsidRPr="00F371AE">
                <w:rPr>
                  <w:noProof/>
                  <w:webHidden/>
                </w:rPr>
                <w:tab/>
                <w:t>2</w:t>
              </w:r>
              <w:r w:rsidR="00796006">
                <w:rPr>
                  <w:noProof/>
                  <w:webHidden/>
                </w:rPr>
                <w:t>09</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9.8. Сведения об организаторах торговли на рынке ценных бумаг, в том числе о фондовых биржах, на которых предполагается размещение и/или обращение размещаемых эмиссионных ценных бумаг</w:t>
              </w:r>
              <w:r w:rsidRPr="00F371AE">
                <w:rPr>
                  <w:noProof/>
                  <w:webHidden/>
                </w:rPr>
                <w:tab/>
                <w:t>2</w:t>
              </w:r>
              <w:r w:rsidR="00796006">
                <w:rPr>
                  <w:noProof/>
                  <w:webHidden/>
                </w:rPr>
                <w:t>10</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9.9. Сведения о возможном изменении доли участия акционеров в уставном капитале эмитента в результате размещения эмиссионных ценных бумаг</w:t>
              </w:r>
              <w:r w:rsidRPr="00F371AE">
                <w:rPr>
                  <w:noProof/>
                  <w:webHidden/>
                </w:rPr>
                <w:tab/>
                <w:t>21</w:t>
              </w:r>
              <w:r w:rsidR="00796006">
                <w:rPr>
                  <w:noProof/>
                  <w:webHidden/>
                </w:rPr>
                <w:t>1</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9.10. Сведения о расходах, связанных с эмиссией ценных бумаг</w:t>
              </w:r>
              <w:r w:rsidRPr="00F371AE">
                <w:rPr>
                  <w:noProof/>
                  <w:webHidden/>
                </w:rPr>
                <w:tab/>
                <w:t>21</w:t>
              </w:r>
              <w:r w:rsidR="00796006">
                <w:rPr>
                  <w:noProof/>
                  <w:webHidden/>
                </w:rPr>
                <w:t>1</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9.11. Сведения о способах и порядке возврата средств, полученных в оплату размещаемых эмиссионных ценных бумаг в случае признания выпуска (дополнительного выпуска) эмиссионных ценных бумаг несостоявшимся или недействительным, а также в иных случаях, предусмотренных законодательством Российской Федерации</w:t>
              </w:r>
              <w:r w:rsidRPr="00F371AE">
                <w:rPr>
                  <w:noProof/>
                  <w:webHidden/>
                </w:rPr>
                <w:tab/>
                <w:t>21</w:t>
              </w:r>
              <w:r w:rsidR="00796006">
                <w:rPr>
                  <w:noProof/>
                  <w:webHidden/>
                </w:rPr>
                <w:t>5</w:t>
              </w:r>
            </w:p>
            <w:p w:rsidR="00257255" w:rsidRPr="00F371AE" w:rsidRDefault="00257255" w:rsidP="00257255">
              <w:pPr>
                <w:tabs>
                  <w:tab w:val="right" w:leader="dot" w:pos="9628"/>
                </w:tabs>
                <w:spacing w:after="100"/>
                <w:rPr>
                  <w:noProof/>
                </w:rPr>
              </w:pPr>
              <w:r w:rsidRPr="00F371AE">
                <w:rPr>
                  <w:rFonts w:ascii="Times New Roman" w:hAnsi="Times New Roman" w:cs="Times New Roman"/>
                  <w:b/>
                  <w:noProof/>
                </w:rPr>
                <w:t>X. Дополнительные сведения об эмитенте и о размещенных им эмиссионных ценных бумагах</w:t>
              </w:r>
              <w:r w:rsidRPr="00F371AE">
                <w:rPr>
                  <w:noProof/>
                  <w:webHidden/>
                </w:rPr>
                <w:tab/>
                <w:t>2</w:t>
              </w:r>
              <w:r w:rsidR="00796006">
                <w:rPr>
                  <w:noProof/>
                  <w:webHidden/>
                </w:rPr>
                <w:t>19</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10.1. Дополнительные сведения об эмитенте</w:t>
              </w:r>
              <w:r w:rsidRPr="00F371AE">
                <w:rPr>
                  <w:noProof/>
                  <w:webHidden/>
                </w:rPr>
                <w:tab/>
                <w:t>2</w:t>
              </w:r>
              <w:r w:rsidR="00796006">
                <w:rPr>
                  <w:noProof/>
                  <w:webHidden/>
                </w:rPr>
                <w:t>19</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10.1.1. Сведения о размере, структуре уставного (складочного) капитала (паевого фонда) эмитента</w:t>
              </w:r>
              <w:r w:rsidRPr="00F371AE">
                <w:rPr>
                  <w:noProof/>
                  <w:webHidden/>
                </w:rPr>
                <w:tab/>
                <w:t>2</w:t>
              </w:r>
              <w:r w:rsidR="00796006">
                <w:rPr>
                  <w:noProof/>
                  <w:webHidden/>
                </w:rPr>
                <w:t>19</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10.1.2. Сведения об изменении размера уставного (складочного) капитала (паевого фонда) эмитента</w:t>
              </w:r>
              <w:r w:rsidRPr="00F371AE">
                <w:rPr>
                  <w:noProof/>
                  <w:webHidden/>
                </w:rPr>
                <w:tab/>
                <w:t>2</w:t>
              </w:r>
              <w:r w:rsidR="00796006">
                <w:rPr>
                  <w:noProof/>
                  <w:webHidden/>
                </w:rPr>
                <w:t>19</w:t>
              </w:r>
            </w:p>
            <w:p w:rsidR="00257255" w:rsidRPr="00F371AE" w:rsidRDefault="00257255" w:rsidP="00257255">
              <w:pPr>
                <w:tabs>
                  <w:tab w:val="right" w:leader="dot" w:pos="9628"/>
                </w:tabs>
                <w:spacing w:after="100"/>
                <w:ind w:left="440"/>
                <w:rPr>
                  <w:noProof/>
                  <w:webHidden/>
                </w:rPr>
              </w:pPr>
              <w:r w:rsidRPr="00F371AE">
                <w:rPr>
                  <w:rFonts w:ascii="Times New Roman" w:hAnsi="Times New Roman" w:cs="Times New Roman"/>
                  <w:b/>
                  <w:noProof/>
                </w:rPr>
                <w:t>10.1.3. Сведения о формировании и об использовании резервного фонда, а также иных фондов эмитента</w:t>
              </w:r>
              <w:r w:rsidR="00796006">
                <w:rPr>
                  <w:noProof/>
                  <w:webHidden/>
                </w:rPr>
                <w:tab/>
                <w:t>219</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10.1.4. Сведения о порядке созыва и проведения собрания (заседания) высшего органа управления эмитента</w:t>
              </w:r>
              <w:r w:rsidRPr="00F371AE">
                <w:rPr>
                  <w:noProof/>
                  <w:webHidden/>
                </w:rPr>
                <w:tab/>
                <w:t>22</w:t>
              </w:r>
              <w:r w:rsidR="00796006">
                <w:rPr>
                  <w:noProof/>
                  <w:webHidden/>
                </w:rPr>
                <w:t>0</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10.1.5. Сведения о коммерческих организациях, в которых эмитент владеет не менее чем 5 процентами уставного (складочного) капитала (паевого фонда) либо не менее чем 5 процентами обыкновенных акций</w:t>
              </w:r>
              <w:r w:rsidRPr="00F371AE">
                <w:rPr>
                  <w:noProof/>
                  <w:webHidden/>
                </w:rPr>
                <w:tab/>
                <w:t>22</w:t>
              </w:r>
              <w:r w:rsidR="00796006">
                <w:rPr>
                  <w:noProof/>
                  <w:webHidden/>
                </w:rPr>
                <w:t>2</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10.1.6. Сведения о существенных сделках, совершенных эмитентом</w:t>
              </w:r>
              <w:r w:rsidRPr="00F371AE">
                <w:rPr>
                  <w:noProof/>
                  <w:webHidden/>
                </w:rPr>
                <w:tab/>
                <w:t>22</w:t>
              </w:r>
              <w:r w:rsidR="00796006">
                <w:rPr>
                  <w:noProof/>
                  <w:webHidden/>
                </w:rPr>
                <w:t>2</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10.1.7. Сведения о кредитных рейтингах эмитента</w:t>
              </w:r>
              <w:r w:rsidRPr="00F371AE">
                <w:rPr>
                  <w:noProof/>
                  <w:webHidden/>
                </w:rPr>
                <w:tab/>
                <w:t>22</w:t>
              </w:r>
              <w:r w:rsidR="00796006">
                <w:rPr>
                  <w:noProof/>
                  <w:webHidden/>
                </w:rPr>
                <w:t>5</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10.2. Сведения о каждой категории (типе) акций эмитента</w:t>
              </w:r>
              <w:r w:rsidRPr="00F371AE">
                <w:rPr>
                  <w:noProof/>
                  <w:webHidden/>
                </w:rPr>
                <w:tab/>
                <w:t>22</w:t>
              </w:r>
              <w:r w:rsidR="00796006">
                <w:rPr>
                  <w:noProof/>
                  <w:webHidden/>
                </w:rPr>
                <w:t>5</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10.3. Сведения о предыдущих выпусках эмиссионных ценных бумаг эмитента, за исключением акций эмитента</w:t>
              </w:r>
              <w:r w:rsidRPr="00F371AE">
                <w:rPr>
                  <w:noProof/>
                  <w:webHidden/>
                </w:rPr>
                <w:tab/>
                <w:t>2</w:t>
              </w:r>
              <w:r w:rsidR="00796006">
                <w:rPr>
                  <w:noProof/>
                  <w:webHidden/>
                </w:rPr>
                <w:t>2</w:t>
              </w:r>
              <w:r w:rsidR="004209F8">
                <w:rPr>
                  <w:noProof/>
                  <w:webHidden/>
                </w:rPr>
                <w:t>7</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10.3.1. Сведения о выпусках, все ценные бумаги которых погашены</w:t>
              </w:r>
              <w:r w:rsidRPr="00F371AE">
                <w:rPr>
                  <w:noProof/>
                  <w:webHidden/>
                </w:rPr>
                <w:tab/>
                <w:t>2</w:t>
              </w:r>
              <w:r w:rsidR="00796006">
                <w:rPr>
                  <w:noProof/>
                  <w:webHidden/>
                </w:rPr>
                <w:t>2</w:t>
              </w:r>
              <w:r w:rsidR="004209F8">
                <w:rPr>
                  <w:noProof/>
                  <w:webHidden/>
                </w:rPr>
                <w:t>7</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10.3.2. Сведения о выпусках, ценные бумаги которых не являются погашенными</w:t>
              </w:r>
              <w:r w:rsidRPr="00F371AE">
                <w:rPr>
                  <w:noProof/>
                  <w:webHidden/>
                </w:rPr>
                <w:tab/>
                <w:t>2</w:t>
              </w:r>
              <w:r w:rsidR="00796006">
                <w:rPr>
                  <w:noProof/>
                  <w:webHidden/>
                </w:rPr>
                <w:t>28</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10.4. Сведения о лице (лицах), предоставившем (предоставивших) обеспечение по облигациям эмитента с обеспечением, а также об условиях обеспечения исполнения обязательств по облигациям эмитента с обеспечением</w:t>
              </w:r>
              <w:r w:rsidRPr="00F371AE">
                <w:rPr>
                  <w:noProof/>
                  <w:webHidden/>
                </w:rPr>
                <w:tab/>
                <w:t>2</w:t>
              </w:r>
              <w:r w:rsidR="00796006">
                <w:rPr>
                  <w:noProof/>
                  <w:webHidden/>
                </w:rPr>
                <w:t>28</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10.4.1. Условия обеспечения исполнения обязательств по облигациям с ипотечным покрытием</w:t>
              </w:r>
              <w:r w:rsidRPr="00F371AE">
                <w:rPr>
                  <w:noProof/>
                  <w:webHidden/>
                </w:rPr>
                <w:tab/>
                <w:t>2</w:t>
              </w:r>
              <w:r w:rsidR="00796006">
                <w:rPr>
                  <w:noProof/>
                  <w:webHidden/>
                </w:rPr>
                <w:t>28</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10.5. Сведения об организациях, осуществляющих учет прав на эмиссионные ценные бумаги эмитента</w:t>
              </w:r>
              <w:r w:rsidRPr="00F371AE">
                <w:rPr>
                  <w:noProof/>
                  <w:webHidden/>
                </w:rPr>
                <w:tab/>
                <w:t>2</w:t>
              </w:r>
              <w:r w:rsidR="00796006">
                <w:rPr>
                  <w:noProof/>
                  <w:webHidden/>
                </w:rPr>
                <w:t>28</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10.6.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Pr="00F371AE">
                <w:rPr>
                  <w:noProof/>
                  <w:webHidden/>
                </w:rPr>
                <w:tab/>
                <w:t>2</w:t>
              </w:r>
              <w:r w:rsidR="00796006">
                <w:rPr>
                  <w:noProof/>
                  <w:webHidden/>
                </w:rPr>
                <w:t>29</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10.7. Описание порядка налогообложения доходов по размещенным и размещаемым эмиссионным ценным бумагам эмитента</w:t>
              </w:r>
              <w:r w:rsidRPr="00F371AE">
                <w:rPr>
                  <w:noProof/>
                  <w:webHidden/>
                </w:rPr>
                <w:tab/>
                <w:t>23</w:t>
              </w:r>
              <w:r w:rsidR="00796006">
                <w:rPr>
                  <w:noProof/>
                  <w:webHidden/>
                </w:rPr>
                <w:t>0</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10.8. Сведения об объявленных (начисленных) и о выплаченных дивидендах по акциям эмитента, а также о доходах по облигациям эмитента</w:t>
              </w:r>
              <w:r w:rsidRPr="00F371AE">
                <w:rPr>
                  <w:noProof/>
                  <w:webHidden/>
                </w:rPr>
                <w:tab/>
                <w:t>25</w:t>
              </w:r>
              <w:r w:rsidR="00796006">
                <w:rPr>
                  <w:noProof/>
                  <w:webHidden/>
                </w:rPr>
                <w:t>6</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10.8.1. Сведения об объявленных и выплаченных дивидендах по акциям эмитента</w:t>
              </w:r>
              <w:r w:rsidRPr="00F371AE">
                <w:rPr>
                  <w:noProof/>
                  <w:webHidden/>
                </w:rPr>
                <w:tab/>
                <w:t>25</w:t>
              </w:r>
              <w:r w:rsidR="00796006">
                <w:rPr>
                  <w:noProof/>
                  <w:webHidden/>
                </w:rPr>
                <w:t>6</w:t>
              </w:r>
            </w:p>
            <w:p w:rsidR="00257255" w:rsidRPr="00F371AE" w:rsidRDefault="00257255" w:rsidP="00257255">
              <w:pPr>
                <w:tabs>
                  <w:tab w:val="right" w:leader="dot" w:pos="9628"/>
                </w:tabs>
                <w:spacing w:after="100"/>
                <w:ind w:left="440"/>
                <w:rPr>
                  <w:noProof/>
                </w:rPr>
              </w:pPr>
              <w:r w:rsidRPr="00F371AE">
                <w:rPr>
                  <w:rFonts w:ascii="Times New Roman" w:hAnsi="Times New Roman" w:cs="Times New Roman"/>
                  <w:b/>
                  <w:noProof/>
                </w:rPr>
                <w:t>10.8.2. Сведения о начисленных и выплаченных доходах по облигациям эмитента</w:t>
              </w:r>
              <w:r w:rsidRPr="00F371AE">
                <w:rPr>
                  <w:noProof/>
                  <w:webHidden/>
                </w:rPr>
                <w:tab/>
                <w:t>25</w:t>
              </w:r>
              <w:r w:rsidR="00796006">
                <w:rPr>
                  <w:noProof/>
                  <w:webHidden/>
                </w:rPr>
                <w:t>6</w:t>
              </w:r>
            </w:p>
            <w:p w:rsidR="00257255" w:rsidRPr="00F371AE" w:rsidRDefault="00257255" w:rsidP="00257255">
              <w:pPr>
                <w:tabs>
                  <w:tab w:val="right" w:leader="dot" w:pos="9628"/>
                </w:tabs>
                <w:spacing w:after="100"/>
                <w:ind w:left="220"/>
                <w:rPr>
                  <w:noProof/>
                </w:rPr>
              </w:pPr>
              <w:r w:rsidRPr="00F371AE">
                <w:rPr>
                  <w:rFonts w:ascii="Times New Roman" w:hAnsi="Times New Roman" w:cs="Times New Roman"/>
                  <w:b/>
                  <w:noProof/>
                </w:rPr>
                <w:t>10.9. Иные сведения</w:t>
              </w:r>
              <w:r w:rsidRPr="00F371AE">
                <w:rPr>
                  <w:noProof/>
                  <w:webHidden/>
                </w:rPr>
                <w:tab/>
                <w:t>25</w:t>
              </w:r>
              <w:r w:rsidR="004209F8">
                <w:rPr>
                  <w:noProof/>
                  <w:webHidden/>
                </w:rPr>
                <w:t>6</w:t>
              </w:r>
            </w:p>
            <w:p w:rsidR="00257255" w:rsidRPr="008C06B0" w:rsidRDefault="00687F29" w:rsidP="00257255">
              <w:pPr>
                <w:rPr>
                  <w:rFonts w:ascii="Times New Roman" w:hAnsi="Times New Roman" w:cs="Times New Roman"/>
                  <w:b/>
                  <w:bCs/>
                </w:rPr>
              </w:pPr>
              <w:r w:rsidRPr="00F371AE">
                <w:rPr>
                  <w:b/>
                  <w:bCs/>
                </w:rPr>
                <w:fldChar w:fldCharType="end"/>
              </w:r>
              <w:r w:rsidR="00257255" w:rsidRPr="008C06B0">
                <w:rPr>
                  <w:rFonts w:ascii="Times New Roman" w:hAnsi="Times New Roman" w:cs="Times New Roman"/>
                  <w:b/>
                  <w:bCs/>
                </w:rPr>
                <w:t>ПРИЛОЖЕНИЕ 1. ВСТУПИТЕЛЬНАЯ БУХГАЛТЕРСКАЯ (ФИНАНСОВАЯ) ОТЧЕТНОСТЬ ЭМИТЕНТА…… 266</w:t>
              </w:r>
            </w:p>
            <w:p w:rsidR="00257255" w:rsidRPr="008C06B0" w:rsidRDefault="00257255" w:rsidP="00257255">
              <w:pPr>
                <w:rPr>
                  <w:rFonts w:ascii="Times New Roman" w:hAnsi="Times New Roman" w:cs="Times New Roman"/>
                  <w:b/>
                  <w:bCs/>
                </w:rPr>
              </w:pPr>
              <w:r w:rsidRPr="008C06B0">
                <w:rPr>
                  <w:rFonts w:ascii="Times New Roman" w:hAnsi="Times New Roman" w:cs="Times New Roman"/>
                  <w:b/>
                  <w:bCs/>
                </w:rPr>
                <w:t>ПРИЛОЖЕНИЕ 2. КВАРТАЛЬНАЯ БУХГАЛТЕРСКАЯ (ФИНАНСОВАЯ) ОТЧЕТНОСТЬ ЭМИТЕНТА… 278</w:t>
              </w:r>
            </w:p>
            <w:p w:rsidR="00257255" w:rsidRPr="008C06B0" w:rsidRDefault="00257255" w:rsidP="00257255">
              <w:pPr>
                <w:rPr>
                  <w:rFonts w:ascii="Times New Roman" w:hAnsi="Times New Roman" w:cs="Times New Roman"/>
                  <w:b/>
                  <w:bCs/>
                </w:rPr>
              </w:pPr>
              <w:r w:rsidRPr="008C06B0">
                <w:rPr>
                  <w:rFonts w:ascii="Times New Roman" w:hAnsi="Times New Roman" w:cs="Times New Roman"/>
                  <w:b/>
                  <w:bCs/>
                </w:rPr>
                <w:t>ПРИЛОЖЕНИЕ 3. УЧЕТНАЯ ПОЛИТИКА ЭМИТЕНТА. …. 288</w:t>
              </w:r>
            </w:p>
            <w:p w:rsidR="00257255" w:rsidRPr="008C06B0" w:rsidRDefault="00257255" w:rsidP="00257255">
              <w:pPr>
                <w:rPr>
                  <w:rFonts w:ascii="Times New Roman" w:hAnsi="Times New Roman" w:cs="Times New Roman"/>
                  <w:b/>
                  <w:bCs/>
                </w:rPr>
              </w:pPr>
              <w:r w:rsidRPr="008C06B0">
                <w:rPr>
                  <w:rFonts w:ascii="Times New Roman" w:hAnsi="Times New Roman" w:cs="Times New Roman"/>
                  <w:b/>
                  <w:bCs/>
                </w:rPr>
                <w:t>ПРИЛОЖЕНИЕ 4. ОБРАЗЕЦ СЕРТИФИКАТА ОБЛИГАЦИЙ КЛАССА «А». …. 337</w:t>
              </w:r>
            </w:p>
            <w:p w:rsidR="00257255" w:rsidRPr="008C06B0" w:rsidRDefault="00257255" w:rsidP="00257255">
              <w:pPr>
                <w:rPr>
                  <w:rFonts w:ascii="Times New Roman" w:hAnsi="Times New Roman" w:cs="Times New Roman"/>
                  <w:b/>
                  <w:bCs/>
                </w:rPr>
              </w:pPr>
              <w:r w:rsidRPr="008C06B0">
                <w:rPr>
                  <w:rFonts w:ascii="Times New Roman" w:hAnsi="Times New Roman" w:cs="Times New Roman"/>
                  <w:b/>
                  <w:bCs/>
                </w:rPr>
                <w:t>ПРИЛОЖЕНИЕ 5. РЕЕСТР ИПОТЕЧНОГО ПОКРЫТИЯ. …. 386</w:t>
              </w:r>
            </w:p>
            <w:p w:rsidR="00257255" w:rsidRDefault="00687F29" w:rsidP="00257255"/>
          </w:sdtContent>
        </w:sdt>
        <w:p w:rsidR="00603B8C" w:rsidRPr="009F7248" w:rsidRDefault="00687F29" w:rsidP="00257255">
          <w:pPr>
            <w:keepNext/>
            <w:keepLines/>
            <w:spacing w:before="480" w:after="0"/>
          </w:pPr>
        </w:p>
      </w:sdtContent>
    </w:sdt>
    <w:p w:rsidR="00603B8C" w:rsidRPr="009F7248" w:rsidRDefault="00603B8C" w:rsidP="00CD0101"/>
    <w:p w:rsidR="002651D0" w:rsidRPr="009F7248" w:rsidRDefault="002651D0" w:rsidP="00CD0101">
      <w:pPr>
        <w:rPr>
          <w:rFonts w:ascii="Times New Roman" w:hAnsi="Times New Roman" w:cs="Times New Roman"/>
          <w:b/>
        </w:rPr>
      </w:pPr>
      <w:r w:rsidRPr="009F7248">
        <w:rPr>
          <w:rFonts w:ascii="Times New Roman" w:hAnsi="Times New Roman" w:cs="Times New Roman"/>
          <w:b/>
        </w:rPr>
        <w:br w:type="page"/>
      </w:r>
    </w:p>
    <w:p w:rsidR="001F2828" w:rsidRPr="009F7248" w:rsidRDefault="001F2828" w:rsidP="00CD0101">
      <w:pPr>
        <w:keepNext/>
        <w:autoSpaceDE w:val="0"/>
        <w:autoSpaceDN w:val="0"/>
        <w:spacing w:after="0" w:line="240" w:lineRule="auto"/>
        <w:jc w:val="both"/>
        <w:outlineLvl w:val="0"/>
        <w:rPr>
          <w:rFonts w:ascii="Times New Roman" w:eastAsia="Times New Roman" w:hAnsi="Times New Roman" w:cs="Times New Roman"/>
          <w:b/>
          <w:bCs/>
          <w:lang w:eastAsia="ru-RU"/>
        </w:rPr>
      </w:pPr>
      <w:bookmarkStart w:id="6" w:name="_Toc180436057"/>
      <w:bookmarkStart w:id="7" w:name="_Toc306619403"/>
      <w:bookmarkStart w:id="8" w:name="_Toc336273287"/>
      <w:bookmarkStart w:id="9" w:name="_Toc336275710"/>
      <w:bookmarkStart w:id="10" w:name="_Toc385773945"/>
      <w:bookmarkStart w:id="11" w:name="_Toc403120844"/>
      <w:r w:rsidRPr="009F7248">
        <w:rPr>
          <w:rFonts w:ascii="Times New Roman" w:eastAsia="Times New Roman" w:hAnsi="Times New Roman" w:cs="Times New Roman"/>
          <w:b/>
          <w:bCs/>
          <w:lang w:eastAsia="ru-RU"/>
        </w:rPr>
        <w:t>ВВЕДЕНИЕ</w:t>
      </w:r>
      <w:bookmarkEnd w:id="6"/>
      <w:bookmarkEnd w:id="7"/>
      <w:bookmarkEnd w:id="8"/>
      <w:bookmarkEnd w:id="9"/>
      <w:bookmarkEnd w:id="10"/>
      <w:bookmarkEnd w:id="11"/>
    </w:p>
    <w:p w:rsidR="001F2828" w:rsidRPr="009F7248" w:rsidRDefault="001F2828" w:rsidP="00CD0101">
      <w:pPr>
        <w:autoSpaceDE w:val="0"/>
        <w:autoSpaceDN w:val="0"/>
        <w:spacing w:after="120" w:line="240" w:lineRule="auto"/>
        <w:jc w:val="both"/>
        <w:rPr>
          <w:rFonts w:ascii="Times New Roman" w:eastAsia="Times New Roman" w:hAnsi="Times New Roman" w:cs="Times New Roman"/>
          <w:bCs/>
          <w:i/>
          <w:iCs/>
          <w:lang w:eastAsia="ru-RU"/>
        </w:rPr>
      </w:pPr>
    </w:p>
    <w:p w:rsidR="00182649" w:rsidRPr="009F7248" w:rsidRDefault="00182649" w:rsidP="00CD0101">
      <w:pPr>
        <w:spacing w:after="0" w:line="240" w:lineRule="auto"/>
        <w:jc w:val="both"/>
        <w:rPr>
          <w:rFonts w:ascii="Times New Roman" w:eastAsia="Times New Roman" w:hAnsi="Times New Roman" w:cs="Times New Roman"/>
        </w:rPr>
      </w:pPr>
      <w:r w:rsidRPr="009F7248">
        <w:rPr>
          <w:rFonts w:ascii="Times New Roman" w:eastAsia="Times New Roman" w:hAnsi="Times New Roman" w:cs="Times New Roman"/>
        </w:rPr>
        <w:t>Кратко излагается информация, содержащаяся в проспекте ценных бумаг и позволяющая составить общее представление об эмитенте и эмиссионных ценных бумагах, а в случае размещения эмиссионных ценных бумаг также об основных условиях их размещения:</w:t>
      </w:r>
    </w:p>
    <w:p w:rsidR="001F2828" w:rsidRPr="009F7248" w:rsidRDefault="001F2828" w:rsidP="00CD0101">
      <w:pPr>
        <w:autoSpaceDE w:val="0"/>
        <w:autoSpaceDN w:val="0"/>
        <w:spacing w:before="120"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Термины, употребляемые в п.п. а) - в) Введения Проспекта ценных бумаг, значение которых не определено, используются в значении, указанном в п. г) Введения Проспекта ценных бумаг.</w:t>
      </w:r>
    </w:p>
    <w:p w:rsidR="001F2828" w:rsidRPr="009F7248" w:rsidRDefault="001F2828" w:rsidP="00CD0101">
      <w:pPr>
        <w:autoSpaceDE w:val="0"/>
        <w:autoSpaceDN w:val="0"/>
        <w:spacing w:after="120" w:line="240" w:lineRule="auto"/>
        <w:jc w:val="both"/>
        <w:rPr>
          <w:rFonts w:ascii="Times New Roman" w:eastAsia="Times New Roman" w:hAnsi="Times New Roman" w:cs="Times New Roman"/>
          <w:lang w:eastAsia="en-GB"/>
        </w:rPr>
      </w:pPr>
      <w:r w:rsidRPr="009F7248">
        <w:rPr>
          <w:rFonts w:ascii="Times New Roman" w:eastAsia="Times New Roman" w:hAnsi="Times New Roman" w:cs="Times New Roman"/>
          <w:lang w:eastAsia="en-GB"/>
        </w:rPr>
        <w:t>Информация, содержащаяся в проспекте ценных бумаг и позволяющая со</w:t>
      </w:r>
      <w:r w:rsidR="003F7CE7" w:rsidRPr="009F7248">
        <w:rPr>
          <w:rFonts w:ascii="Times New Roman" w:eastAsia="Times New Roman" w:hAnsi="Times New Roman" w:cs="Times New Roman"/>
          <w:lang w:eastAsia="en-GB"/>
        </w:rPr>
        <w:t>ставить общее представление об Э</w:t>
      </w:r>
      <w:r w:rsidRPr="009F7248">
        <w:rPr>
          <w:rFonts w:ascii="Times New Roman" w:eastAsia="Times New Roman" w:hAnsi="Times New Roman" w:cs="Times New Roman"/>
          <w:lang w:eastAsia="en-GB"/>
        </w:rPr>
        <w:t>митенте:</w:t>
      </w:r>
    </w:p>
    <w:p w:rsidR="001F2828" w:rsidRPr="009F7248" w:rsidRDefault="001F2828" w:rsidP="009F7248">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 xml:space="preserve">Закрытое акционерное общество </w:t>
      </w:r>
      <w:r w:rsidR="004C0FE6" w:rsidRPr="009F7248">
        <w:rPr>
          <w:rFonts w:ascii="Times New Roman" w:eastAsia="Times New Roman" w:hAnsi="Times New Roman" w:cs="Times New Roman"/>
          <w:b/>
          <w:bCs/>
          <w:i/>
          <w:iCs/>
          <w:lang w:eastAsia="ru-RU"/>
        </w:rPr>
        <w:t>«</w:t>
      </w:r>
      <w:r w:rsidRPr="009F7248">
        <w:rPr>
          <w:rFonts w:ascii="Times New Roman" w:eastAsia="Times New Roman" w:hAnsi="Times New Roman" w:cs="Times New Roman"/>
          <w:b/>
          <w:bCs/>
          <w:i/>
          <w:iCs/>
          <w:lang w:eastAsia="ru-RU"/>
        </w:rPr>
        <w:t xml:space="preserve">Ипотечный агент </w:t>
      </w:r>
      <w:r w:rsidR="00E01B25" w:rsidRPr="009F7248">
        <w:rPr>
          <w:rFonts w:ascii="Times New Roman" w:eastAsia="Times New Roman" w:hAnsi="Times New Roman" w:cs="Times New Roman"/>
          <w:b/>
          <w:bCs/>
          <w:i/>
          <w:iCs/>
          <w:lang w:eastAsia="ru-RU"/>
        </w:rPr>
        <w:t>ФОРА 2014</w:t>
      </w:r>
      <w:r w:rsidR="004C0FE6" w:rsidRPr="009F7248">
        <w:rPr>
          <w:rFonts w:ascii="Times New Roman" w:eastAsia="Times New Roman" w:hAnsi="Times New Roman" w:cs="Times New Roman"/>
          <w:b/>
          <w:bCs/>
          <w:i/>
          <w:iCs/>
          <w:lang w:eastAsia="ru-RU"/>
        </w:rPr>
        <w:t>»</w:t>
      </w:r>
      <w:r w:rsidRPr="009F7248">
        <w:rPr>
          <w:rFonts w:ascii="Times New Roman" w:eastAsia="Times New Roman" w:hAnsi="Times New Roman" w:cs="Times New Roman"/>
          <w:b/>
          <w:bCs/>
          <w:i/>
          <w:iCs/>
          <w:lang w:eastAsia="ru-RU"/>
        </w:rPr>
        <w:t xml:space="preserve"> (далее также – «Эмитент», </w:t>
      </w:r>
      <w:r w:rsidRPr="009F7248">
        <w:rPr>
          <w:rFonts w:ascii="Times New Roman" w:eastAsia="Times New Roman" w:hAnsi="Times New Roman" w:cs="Times New Roman"/>
          <w:b/>
          <w:i/>
          <w:lang w:eastAsia="ru-RU"/>
        </w:rPr>
        <w:t>«Общество»</w:t>
      </w:r>
      <w:r w:rsidRPr="009F7248">
        <w:rPr>
          <w:rFonts w:ascii="Times New Roman" w:eastAsia="Times New Roman" w:hAnsi="Times New Roman" w:cs="Times New Roman"/>
          <w:b/>
          <w:bCs/>
          <w:i/>
          <w:iCs/>
          <w:lang w:eastAsia="ru-RU"/>
        </w:rPr>
        <w:t>) является ипотечным агентом, зарегистрирован</w:t>
      </w:r>
      <w:r w:rsidR="004C0FE6" w:rsidRPr="009F7248">
        <w:rPr>
          <w:rFonts w:ascii="Times New Roman" w:eastAsia="Times New Roman" w:hAnsi="Times New Roman" w:cs="Times New Roman"/>
          <w:b/>
          <w:bCs/>
          <w:i/>
          <w:iCs/>
          <w:lang w:eastAsia="ru-RU"/>
        </w:rPr>
        <w:t>ным</w:t>
      </w:r>
      <w:r w:rsidRPr="009F7248">
        <w:rPr>
          <w:rFonts w:ascii="Times New Roman" w:eastAsia="Times New Roman" w:hAnsi="Times New Roman" w:cs="Times New Roman"/>
          <w:b/>
          <w:bCs/>
          <w:i/>
          <w:iCs/>
          <w:lang w:eastAsia="ru-RU"/>
        </w:rPr>
        <w:t xml:space="preserve"> в качестве юридического лица</w:t>
      </w:r>
      <w:r w:rsidRPr="009F7248" w:rsidDel="00A64EB7">
        <w:rPr>
          <w:rFonts w:ascii="Times New Roman" w:eastAsia="Times New Roman" w:hAnsi="Times New Roman" w:cs="Times New Roman"/>
          <w:b/>
          <w:bCs/>
          <w:i/>
          <w:iCs/>
          <w:lang w:eastAsia="ru-RU"/>
        </w:rPr>
        <w:t xml:space="preserve"> </w:t>
      </w:r>
      <w:r w:rsidR="00E01B25" w:rsidRPr="009F7248">
        <w:rPr>
          <w:rFonts w:ascii="Times New Roman" w:eastAsia="Times New Roman" w:hAnsi="Times New Roman" w:cs="Times New Roman"/>
          <w:b/>
          <w:bCs/>
          <w:i/>
          <w:iCs/>
          <w:lang w:eastAsia="ru-RU"/>
        </w:rPr>
        <w:t>01</w:t>
      </w:r>
      <w:r w:rsidR="003F7CE7" w:rsidRPr="009F7248">
        <w:rPr>
          <w:rFonts w:ascii="Times New Roman" w:eastAsia="Times New Roman" w:hAnsi="Times New Roman" w:cs="Times New Roman"/>
          <w:b/>
          <w:bCs/>
          <w:i/>
          <w:iCs/>
          <w:lang w:eastAsia="ru-RU"/>
        </w:rPr>
        <w:t>.</w:t>
      </w:r>
      <w:r w:rsidR="00E01B25" w:rsidRPr="009F7248">
        <w:rPr>
          <w:rFonts w:ascii="Times New Roman" w:eastAsia="Times New Roman" w:hAnsi="Times New Roman" w:cs="Times New Roman"/>
          <w:b/>
          <w:bCs/>
          <w:i/>
          <w:iCs/>
          <w:lang w:eastAsia="ru-RU"/>
        </w:rPr>
        <w:t>07</w:t>
      </w:r>
      <w:r w:rsidR="003F7CE7" w:rsidRPr="009F7248">
        <w:rPr>
          <w:rFonts w:ascii="Times New Roman" w:eastAsia="Times New Roman" w:hAnsi="Times New Roman" w:cs="Times New Roman"/>
          <w:b/>
          <w:bCs/>
          <w:i/>
          <w:iCs/>
          <w:lang w:eastAsia="ru-RU"/>
        </w:rPr>
        <w:t>.2014</w:t>
      </w:r>
      <w:r w:rsidR="00642ED3" w:rsidRPr="009F7248">
        <w:rPr>
          <w:rFonts w:ascii="Times New Roman" w:eastAsia="Times New Roman" w:hAnsi="Times New Roman" w:cs="Times New Roman"/>
          <w:b/>
          <w:bCs/>
          <w:i/>
          <w:iCs/>
          <w:lang w:eastAsia="ru-RU"/>
        </w:rPr>
        <w:t xml:space="preserve"> </w:t>
      </w:r>
      <w:r w:rsidR="00E01B25" w:rsidRPr="009F7248">
        <w:rPr>
          <w:rFonts w:ascii="Times New Roman" w:eastAsia="Times New Roman" w:hAnsi="Times New Roman" w:cs="Times New Roman"/>
          <w:b/>
          <w:bCs/>
          <w:i/>
          <w:iCs/>
          <w:lang w:eastAsia="ru-RU"/>
        </w:rPr>
        <w:t>г.</w:t>
      </w:r>
      <w:r w:rsidRPr="009F7248">
        <w:rPr>
          <w:rFonts w:ascii="Times New Roman" w:eastAsia="Times New Roman" w:hAnsi="Times New Roman" w:cs="Times New Roman"/>
          <w:b/>
          <w:bCs/>
          <w:i/>
          <w:iCs/>
          <w:lang w:eastAsia="ru-RU"/>
        </w:rPr>
        <w:t>, облада</w:t>
      </w:r>
      <w:r w:rsidR="004C0FE6" w:rsidRPr="009F7248">
        <w:rPr>
          <w:rFonts w:ascii="Times New Roman" w:eastAsia="Times New Roman" w:hAnsi="Times New Roman" w:cs="Times New Roman"/>
          <w:b/>
          <w:bCs/>
          <w:i/>
          <w:iCs/>
          <w:lang w:eastAsia="ru-RU"/>
        </w:rPr>
        <w:t>ющим</w:t>
      </w:r>
      <w:r w:rsidRPr="009F7248">
        <w:rPr>
          <w:rFonts w:ascii="Times New Roman" w:eastAsia="Times New Roman" w:hAnsi="Times New Roman" w:cs="Times New Roman"/>
          <w:b/>
          <w:bCs/>
          <w:i/>
          <w:iCs/>
          <w:lang w:eastAsia="ru-RU"/>
        </w:rPr>
        <w:t xml:space="preserve"> ограниченной правоспособностью в соответствии со статьей 8</w:t>
      </w:r>
      <w:r w:rsidRPr="009F7248">
        <w:rPr>
          <w:rFonts w:ascii="Times New Roman" w:eastAsia="Times New Roman" w:hAnsi="Times New Roman" w:cs="Times New Roman"/>
          <w:b/>
          <w:i/>
          <w:lang w:eastAsia="ru-RU"/>
        </w:rPr>
        <w:t xml:space="preserve"> Федерального закона № 152-ФЗ от 11 ноября 2003 г. «Об ипотечных ценных бумагах» </w:t>
      </w:r>
      <w:r w:rsidRPr="009F7248">
        <w:rPr>
          <w:rFonts w:ascii="Times New Roman" w:eastAsia="Times New Roman" w:hAnsi="Times New Roman" w:cs="Times New Roman"/>
          <w:b/>
          <w:bCs/>
          <w:i/>
          <w:iCs/>
          <w:lang w:eastAsia="ru-RU"/>
        </w:rPr>
        <w:t xml:space="preserve">и Уставом Эмитента. </w:t>
      </w:r>
    </w:p>
    <w:p w:rsidR="003F7CE7" w:rsidRPr="009F7248" w:rsidRDefault="001F2828"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 xml:space="preserve">Целью создания и деятельности Эмитента является обеспечение финансирования и рефинансирования кредитов (займов), обеспеченных ипотекой, в том числе путем выпуска облигаций с ипотечным покрытием. </w:t>
      </w:r>
      <w:r w:rsidR="004535EC" w:rsidRPr="009F7248">
        <w:rPr>
          <w:rFonts w:ascii="Times New Roman" w:eastAsia="Times New Roman" w:hAnsi="Times New Roman" w:cs="Times New Roman"/>
          <w:b/>
          <w:bCs/>
          <w:i/>
          <w:iCs/>
          <w:lang w:eastAsia="ru-RU"/>
        </w:rPr>
        <w:t xml:space="preserve">Эмитент может осуществить эмиссию не более </w:t>
      </w:r>
      <w:r w:rsidR="00E01B25" w:rsidRPr="009F7248">
        <w:rPr>
          <w:rFonts w:ascii="Times New Roman" w:eastAsia="Times New Roman" w:hAnsi="Times New Roman" w:cs="Times New Roman"/>
          <w:b/>
          <w:bCs/>
          <w:i/>
          <w:iCs/>
          <w:lang w:eastAsia="ru-RU"/>
        </w:rPr>
        <w:t>3</w:t>
      </w:r>
      <w:r w:rsidR="004535EC" w:rsidRPr="009F7248">
        <w:rPr>
          <w:rFonts w:ascii="Times New Roman" w:eastAsia="Times New Roman" w:hAnsi="Times New Roman" w:cs="Times New Roman"/>
          <w:b/>
          <w:bCs/>
          <w:i/>
          <w:iCs/>
          <w:lang w:eastAsia="ru-RU"/>
        </w:rPr>
        <w:t xml:space="preserve"> (</w:t>
      </w:r>
      <w:r w:rsidR="00E01B25" w:rsidRPr="009F7248">
        <w:rPr>
          <w:rFonts w:ascii="Times New Roman" w:eastAsia="Times New Roman" w:hAnsi="Times New Roman" w:cs="Times New Roman"/>
          <w:b/>
          <w:bCs/>
          <w:i/>
          <w:iCs/>
          <w:lang w:eastAsia="ru-RU"/>
        </w:rPr>
        <w:t>Тр</w:t>
      </w:r>
      <w:r w:rsidR="00691BC2" w:rsidRPr="009F7248">
        <w:rPr>
          <w:rFonts w:ascii="Times New Roman" w:eastAsia="Times New Roman" w:hAnsi="Times New Roman" w:cs="Times New Roman"/>
          <w:b/>
          <w:bCs/>
          <w:i/>
          <w:iCs/>
          <w:lang w:eastAsia="ru-RU"/>
        </w:rPr>
        <w:t>ех</w:t>
      </w:r>
      <w:r w:rsidR="004535EC" w:rsidRPr="009F7248">
        <w:rPr>
          <w:rFonts w:ascii="Times New Roman" w:eastAsia="Times New Roman" w:hAnsi="Times New Roman" w:cs="Times New Roman"/>
          <w:b/>
          <w:bCs/>
          <w:i/>
          <w:iCs/>
          <w:lang w:eastAsia="ru-RU"/>
        </w:rPr>
        <w:t>) выпусков облигаций с ипотечным покрытием.</w:t>
      </w:r>
    </w:p>
    <w:p w:rsidR="004535EC" w:rsidRPr="009F7248" w:rsidRDefault="004535EC" w:rsidP="00CD0101">
      <w:pPr>
        <w:tabs>
          <w:tab w:val="left" w:pos="720"/>
        </w:tabs>
        <w:autoSpaceDE w:val="0"/>
        <w:autoSpaceDN w:val="0"/>
        <w:adjustRightInd w:val="0"/>
        <w:spacing w:after="120" w:line="240" w:lineRule="auto"/>
        <w:jc w:val="both"/>
        <w:rPr>
          <w:rFonts w:ascii="Times New Roman" w:eastAsia="Times New Roman" w:hAnsi="Times New Roman" w:cs="Times New Roman"/>
          <w:b/>
          <w:i/>
          <w:lang w:eastAsia="ru-RU"/>
        </w:rPr>
      </w:pPr>
      <w:r w:rsidRPr="009F7248">
        <w:rPr>
          <w:rFonts w:ascii="Times New Roman" w:eastAsia="Times New Roman" w:hAnsi="Times New Roman" w:cs="Times New Roman"/>
          <w:b/>
          <w:bCs/>
          <w:i/>
          <w:iCs/>
          <w:lang w:eastAsia="ru-RU"/>
        </w:rPr>
        <w:t>Более подробная информация об Эмитенте содержится в разделе IV Проспекта ценных бумаг, а также размещена на странице Эмитента в сети Интернет по адресу</w:t>
      </w:r>
      <w:r w:rsidR="00E23FCE" w:rsidRPr="00E23FCE">
        <w:rPr>
          <w:rFonts w:ascii="Times New Roman" w:eastAsia="Times New Roman" w:hAnsi="Times New Roman" w:cs="Times New Roman"/>
          <w:b/>
          <w:bCs/>
          <w:i/>
          <w:iCs/>
          <w:lang w:eastAsia="ru-RU"/>
        </w:rPr>
        <w:t xml:space="preserve"> </w:t>
      </w:r>
      <w:hyperlink r:id="rId8" w:history="1">
        <w:r w:rsidR="00E23FCE" w:rsidRPr="00E23FCE">
          <w:rPr>
            <w:rFonts w:ascii="Times New Roman" w:eastAsia="Times New Roman" w:hAnsi="Times New Roman" w:cs="Times New Roman"/>
            <w:b/>
            <w:bCs/>
            <w:i/>
            <w:iCs/>
            <w:lang w:eastAsia="ru-RU"/>
          </w:rPr>
          <w:t>http://ma-fora2014.ru</w:t>
        </w:r>
      </w:hyperlink>
      <w:r w:rsidRPr="009F7248">
        <w:rPr>
          <w:rFonts w:ascii="Times New Roman" w:eastAsia="Times New Roman" w:hAnsi="Times New Roman" w:cs="Times New Roman"/>
          <w:b/>
          <w:bCs/>
          <w:i/>
          <w:iCs/>
          <w:lang w:eastAsia="ru-RU"/>
        </w:rPr>
        <w:t xml:space="preserve"> </w:t>
      </w:r>
      <w:r w:rsidR="00E01B25" w:rsidRPr="009F7248">
        <w:rPr>
          <w:rFonts w:ascii="Times New Roman" w:eastAsia="Times New Roman" w:hAnsi="Times New Roman" w:cs="Times New Roman"/>
          <w:b/>
          <w:bCs/>
          <w:i/>
          <w:iCs/>
          <w:lang w:eastAsia="ru-RU"/>
        </w:rPr>
        <w:t xml:space="preserve"> </w:t>
      </w:r>
      <w:r w:rsidRPr="009F7248">
        <w:rPr>
          <w:rFonts w:ascii="Times New Roman" w:eastAsia="Times New Roman" w:hAnsi="Times New Roman" w:cs="Times New Roman"/>
          <w:b/>
          <w:bCs/>
          <w:i/>
          <w:iCs/>
          <w:lang w:eastAsia="ru-RU"/>
        </w:rPr>
        <w:t>и на странице в сети Интернет, предоставляемой одним из распространителей информации на рынке ценных бумаг, по адресу</w:t>
      </w:r>
      <w:r w:rsidR="00642ED3" w:rsidRPr="009F7248">
        <w:rPr>
          <w:rFonts w:ascii="Times New Roman" w:eastAsia="Times New Roman" w:hAnsi="Times New Roman" w:cs="Times New Roman"/>
          <w:b/>
          <w:bCs/>
          <w:i/>
          <w:iCs/>
          <w:lang w:eastAsia="ru-RU"/>
        </w:rPr>
        <w:t>:</w:t>
      </w:r>
      <w:hyperlink r:id="rId9" w:history="1">
        <w:r w:rsidR="00642ED3" w:rsidRPr="009F7248">
          <w:rPr>
            <w:rStyle w:val="af8"/>
            <w:rFonts w:ascii="Times New Roman" w:hAnsi="Times New Roman" w:cs="Times New Roman"/>
            <w:b/>
            <w:i/>
            <w:color w:val="auto"/>
          </w:rPr>
          <w:t xml:space="preserve"> http://www.e-disclosure.ru/portal/company.aspx?id=34769</w:t>
        </w:r>
      </w:hyperlink>
      <w:r w:rsidRPr="009F7248">
        <w:rPr>
          <w:rFonts w:ascii="Times New Roman" w:eastAsia="Times New Roman" w:hAnsi="Times New Roman" w:cs="Times New Roman"/>
          <w:b/>
          <w:bCs/>
          <w:i/>
          <w:iCs/>
          <w:lang w:eastAsia="ru-RU"/>
        </w:rPr>
        <w:t>.</w:t>
      </w:r>
    </w:p>
    <w:p w:rsidR="00182649" w:rsidRPr="009F7248" w:rsidRDefault="00182649"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Облигации (в том числе биржевые облигации) Эмитента, ранее зарегистрированные и/или допущенные к торгам, отсутствуют.</w:t>
      </w:r>
    </w:p>
    <w:p w:rsidR="00642ED3" w:rsidRPr="009F7248" w:rsidRDefault="00182649"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В обращении находятся</w:t>
      </w:r>
      <w:r w:rsidR="00642ED3" w:rsidRPr="009F7248">
        <w:rPr>
          <w:rFonts w:ascii="Times New Roman" w:eastAsia="Times New Roman" w:hAnsi="Times New Roman" w:cs="Times New Roman"/>
          <w:b/>
          <w:bCs/>
          <w:i/>
          <w:iCs/>
          <w:lang w:eastAsia="ru-RU"/>
        </w:rPr>
        <w:t xml:space="preserve"> </w:t>
      </w:r>
      <w:r w:rsidRPr="009F7248">
        <w:rPr>
          <w:rFonts w:ascii="Times New Roman" w:eastAsia="Times New Roman" w:hAnsi="Times New Roman" w:cs="Times New Roman"/>
          <w:b/>
          <w:bCs/>
          <w:i/>
          <w:iCs/>
          <w:lang w:eastAsia="ru-RU"/>
        </w:rPr>
        <w:t xml:space="preserve">обыкновенные акции Эмитента (государственный регистрационный номер </w:t>
      </w:r>
      <w:r w:rsidR="00770179" w:rsidRPr="009F7248">
        <w:rPr>
          <w:rFonts w:ascii="Times New Roman" w:eastAsia="Times New Roman" w:hAnsi="Times New Roman" w:cs="Times New Roman"/>
          <w:b/>
          <w:bCs/>
          <w:i/>
          <w:iCs/>
          <w:lang w:eastAsia="ru-RU"/>
        </w:rPr>
        <w:t>№1-01-82</w:t>
      </w:r>
      <w:r w:rsidR="003D79A5" w:rsidRPr="009F7248">
        <w:rPr>
          <w:rFonts w:ascii="Times New Roman" w:eastAsia="Times New Roman" w:hAnsi="Times New Roman" w:cs="Times New Roman"/>
          <w:b/>
          <w:bCs/>
          <w:i/>
          <w:iCs/>
          <w:lang w:eastAsia="ru-RU"/>
        </w:rPr>
        <w:t>608</w:t>
      </w:r>
      <w:r w:rsidR="00770179" w:rsidRPr="009F7248">
        <w:rPr>
          <w:rFonts w:ascii="Times New Roman" w:eastAsia="Times New Roman" w:hAnsi="Times New Roman" w:cs="Times New Roman"/>
          <w:b/>
          <w:bCs/>
          <w:i/>
          <w:iCs/>
          <w:lang w:eastAsia="ru-RU"/>
        </w:rPr>
        <w:t xml:space="preserve">-H от </w:t>
      </w:r>
      <w:r w:rsidR="003D79A5" w:rsidRPr="009F7248">
        <w:rPr>
          <w:rFonts w:ascii="Times New Roman" w:eastAsia="Times New Roman" w:hAnsi="Times New Roman" w:cs="Times New Roman"/>
          <w:b/>
          <w:bCs/>
          <w:i/>
          <w:iCs/>
          <w:lang w:eastAsia="ru-RU"/>
        </w:rPr>
        <w:t>08</w:t>
      </w:r>
      <w:r w:rsidR="00D46965" w:rsidRPr="009F7248">
        <w:rPr>
          <w:rFonts w:ascii="Times New Roman" w:eastAsia="Times New Roman" w:hAnsi="Times New Roman" w:cs="Times New Roman"/>
          <w:b/>
          <w:bCs/>
          <w:i/>
          <w:iCs/>
          <w:lang w:eastAsia="ru-RU"/>
        </w:rPr>
        <w:t>.0</w:t>
      </w:r>
      <w:r w:rsidR="003D79A5" w:rsidRPr="009F7248">
        <w:rPr>
          <w:rFonts w:ascii="Times New Roman" w:eastAsia="Times New Roman" w:hAnsi="Times New Roman" w:cs="Times New Roman"/>
          <w:b/>
          <w:bCs/>
          <w:i/>
          <w:iCs/>
          <w:lang w:eastAsia="ru-RU"/>
        </w:rPr>
        <w:t>9</w:t>
      </w:r>
      <w:r w:rsidR="00D46965" w:rsidRPr="009F7248">
        <w:rPr>
          <w:rFonts w:ascii="Times New Roman" w:eastAsia="Times New Roman" w:hAnsi="Times New Roman" w:cs="Times New Roman"/>
          <w:b/>
          <w:bCs/>
          <w:i/>
          <w:iCs/>
          <w:lang w:eastAsia="ru-RU"/>
        </w:rPr>
        <w:t>.2014 г</w:t>
      </w:r>
      <w:r w:rsidR="00770179" w:rsidRPr="009F7248">
        <w:rPr>
          <w:rFonts w:ascii="Times New Roman" w:eastAsia="Times New Roman" w:hAnsi="Times New Roman" w:cs="Times New Roman"/>
          <w:b/>
          <w:bCs/>
          <w:i/>
          <w:iCs/>
          <w:lang w:eastAsia="ru-RU"/>
        </w:rPr>
        <w:t>.</w:t>
      </w:r>
      <w:r w:rsidRPr="009F7248">
        <w:rPr>
          <w:rFonts w:ascii="Times New Roman" w:eastAsia="Times New Roman" w:hAnsi="Times New Roman" w:cs="Times New Roman"/>
          <w:b/>
          <w:bCs/>
          <w:i/>
          <w:iCs/>
          <w:lang w:eastAsia="ru-RU"/>
        </w:rPr>
        <w:t xml:space="preserve">) в количестве </w:t>
      </w:r>
      <w:r w:rsidR="003D79A5" w:rsidRPr="009F7248">
        <w:rPr>
          <w:rFonts w:ascii="Times New Roman" w:eastAsia="Times New Roman" w:hAnsi="Times New Roman" w:cs="Times New Roman"/>
          <w:b/>
          <w:bCs/>
          <w:i/>
          <w:iCs/>
          <w:lang w:eastAsia="ru-RU"/>
        </w:rPr>
        <w:t>10000</w:t>
      </w:r>
      <w:r w:rsidR="00D46965" w:rsidRPr="009F7248">
        <w:rPr>
          <w:rFonts w:ascii="Times New Roman" w:eastAsia="Times New Roman" w:hAnsi="Times New Roman" w:cs="Times New Roman"/>
          <w:b/>
          <w:bCs/>
          <w:i/>
          <w:iCs/>
          <w:lang w:eastAsia="ru-RU"/>
        </w:rPr>
        <w:t xml:space="preserve"> (</w:t>
      </w:r>
      <w:r w:rsidR="003D79A5" w:rsidRPr="009F7248">
        <w:rPr>
          <w:rFonts w:ascii="Times New Roman" w:eastAsia="Times New Roman" w:hAnsi="Times New Roman" w:cs="Times New Roman"/>
          <w:b/>
          <w:bCs/>
          <w:i/>
          <w:iCs/>
          <w:lang w:eastAsia="ru-RU"/>
        </w:rPr>
        <w:t>Десять тысяч</w:t>
      </w:r>
      <w:r w:rsidR="00D46965" w:rsidRPr="009F7248">
        <w:rPr>
          <w:rFonts w:ascii="Times New Roman" w:eastAsia="Times New Roman" w:hAnsi="Times New Roman" w:cs="Times New Roman"/>
          <w:b/>
          <w:bCs/>
          <w:i/>
          <w:iCs/>
          <w:lang w:eastAsia="ru-RU"/>
        </w:rPr>
        <w:t>) штук</w:t>
      </w:r>
      <w:r w:rsidRPr="009F7248">
        <w:rPr>
          <w:rFonts w:ascii="Times New Roman" w:eastAsia="Times New Roman" w:hAnsi="Times New Roman" w:cs="Times New Roman"/>
          <w:b/>
          <w:bCs/>
          <w:i/>
          <w:iCs/>
          <w:lang w:eastAsia="ru-RU"/>
        </w:rPr>
        <w:t xml:space="preserve"> номинальной стоимостью </w:t>
      </w:r>
      <w:r w:rsidR="00D46965" w:rsidRPr="009F7248">
        <w:rPr>
          <w:rFonts w:ascii="Times New Roman" w:eastAsia="Times New Roman" w:hAnsi="Times New Roman" w:cs="Times New Roman"/>
          <w:b/>
          <w:bCs/>
          <w:i/>
          <w:iCs/>
          <w:lang w:eastAsia="ru-RU"/>
        </w:rPr>
        <w:t>1 (Один) рубль</w:t>
      </w:r>
      <w:r w:rsidRPr="009F7248">
        <w:rPr>
          <w:rFonts w:ascii="Times New Roman" w:eastAsia="Times New Roman" w:hAnsi="Times New Roman" w:cs="Times New Roman"/>
          <w:b/>
          <w:bCs/>
          <w:i/>
          <w:iCs/>
          <w:lang w:eastAsia="ru-RU"/>
        </w:rPr>
        <w:t xml:space="preserve"> каждая</w:t>
      </w:r>
      <w:r w:rsidR="00642ED3" w:rsidRPr="009F7248">
        <w:rPr>
          <w:rFonts w:ascii="Times New Roman" w:eastAsia="Times New Roman" w:hAnsi="Times New Roman" w:cs="Times New Roman"/>
          <w:b/>
          <w:bCs/>
          <w:i/>
          <w:iCs/>
          <w:lang w:eastAsia="ru-RU"/>
        </w:rPr>
        <w:t>.</w:t>
      </w:r>
    </w:p>
    <w:p w:rsidR="00182649" w:rsidRPr="009F7248" w:rsidRDefault="00642ED3"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Эмитент не размещал привилегированные акции.</w:t>
      </w:r>
    </w:p>
    <w:p w:rsidR="004535EC" w:rsidRPr="009F7248" w:rsidRDefault="004535EC" w:rsidP="00CD0101">
      <w:pPr>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 xml:space="preserve">Настоящий Проспект ценных бумаг подготовлен в отношении </w:t>
      </w:r>
      <w:r w:rsidR="003D79A5" w:rsidRPr="009F7248">
        <w:rPr>
          <w:rFonts w:ascii="Times New Roman" w:eastAsia="Times New Roman" w:hAnsi="Times New Roman" w:cs="Times New Roman"/>
          <w:b/>
          <w:bCs/>
          <w:i/>
          <w:iCs/>
          <w:lang w:eastAsia="ru-RU"/>
        </w:rPr>
        <w:t>одного выпуска</w:t>
      </w:r>
      <w:r w:rsidRPr="009F7248">
        <w:rPr>
          <w:rFonts w:ascii="Times New Roman" w:eastAsia="Times New Roman" w:hAnsi="Times New Roman" w:cs="Times New Roman"/>
          <w:b/>
          <w:bCs/>
          <w:i/>
          <w:iCs/>
          <w:lang w:eastAsia="ru-RU"/>
        </w:rPr>
        <w:t xml:space="preserve"> ценных бумаг</w:t>
      </w:r>
      <w:r w:rsidR="003D79A5" w:rsidRPr="009F7248">
        <w:rPr>
          <w:rFonts w:ascii="Times New Roman" w:eastAsia="Times New Roman" w:hAnsi="Times New Roman" w:cs="Times New Roman"/>
          <w:b/>
          <w:bCs/>
          <w:i/>
          <w:iCs/>
          <w:lang w:eastAsia="ru-RU"/>
        </w:rPr>
        <w:t>.</w:t>
      </w:r>
    </w:p>
    <w:p w:rsidR="004535EC" w:rsidRPr="009F7248" w:rsidRDefault="004535EC"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Облигации, документы по которым подаются</w:t>
      </w:r>
      <w:r w:rsidR="00770179" w:rsidRPr="009F7248">
        <w:rPr>
          <w:rFonts w:ascii="Times New Roman" w:eastAsia="Times New Roman" w:hAnsi="Times New Roman" w:cs="Times New Roman"/>
          <w:b/>
          <w:bCs/>
          <w:i/>
          <w:iCs/>
          <w:lang w:eastAsia="ru-RU"/>
        </w:rPr>
        <w:t xml:space="preserve"> на государственную регистрацию</w:t>
      </w:r>
      <w:r w:rsidR="0058560D" w:rsidRPr="009F7248">
        <w:rPr>
          <w:rFonts w:ascii="Times New Roman" w:eastAsia="Times New Roman" w:hAnsi="Times New Roman" w:cs="Times New Roman"/>
          <w:b/>
          <w:bCs/>
          <w:i/>
          <w:iCs/>
          <w:lang w:eastAsia="ru-RU"/>
        </w:rPr>
        <w:t>, в отношении которых подготовлен настоящий Проспект ценных бумаг</w:t>
      </w:r>
      <w:r w:rsidRPr="009F7248">
        <w:rPr>
          <w:rFonts w:ascii="Times New Roman" w:eastAsia="Times New Roman" w:hAnsi="Times New Roman" w:cs="Times New Roman"/>
          <w:b/>
          <w:bCs/>
          <w:i/>
          <w:iCs/>
          <w:lang w:eastAsia="ru-RU"/>
        </w:rPr>
        <w:t>:</w:t>
      </w:r>
    </w:p>
    <w:p w:rsidR="00BF491A" w:rsidRPr="009F7248" w:rsidRDefault="00BF491A" w:rsidP="002C41F0">
      <w:pPr>
        <w:pStyle w:val="a9"/>
        <w:numPr>
          <w:ilvl w:val="0"/>
          <w:numId w:val="39"/>
        </w:numPr>
        <w:autoSpaceDE w:val="0"/>
        <w:autoSpaceDN w:val="0"/>
        <w:spacing w:before="240"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 в количестве</w:t>
      </w:r>
      <w:r w:rsidRPr="009F7248">
        <w:rPr>
          <w:rFonts w:ascii="Times New Roman" w:eastAsia="Times New Roman" w:hAnsi="Times New Roman" w:cs="Times New Roman"/>
          <w:b/>
          <w:i/>
          <w:lang w:eastAsia="ru-RU"/>
        </w:rPr>
        <w:t xml:space="preserve"> </w:t>
      </w:r>
      <w:r w:rsidR="00986883" w:rsidRPr="008048DA">
        <w:rPr>
          <w:rFonts w:ascii="Times New Roman" w:eastAsia="Times New Roman" w:hAnsi="Times New Roman" w:cs="Times New Roman"/>
          <w:b/>
          <w:i/>
          <w:lang w:eastAsia="ru-RU"/>
        </w:rPr>
        <w:t>1</w:t>
      </w:r>
      <w:r w:rsidR="00986883">
        <w:rPr>
          <w:rFonts w:ascii="Times New Roman" w:eastAsia="Times New Roman" w:hAnsi="Times New Roman" w:cs="Times New Roman"/>
          <w:b/>
          <w:i/>
          <w:lang w:val="en-US" w:eastAsia="ru-RU"/>
        </w:rPr>
        <w:t> </w:t>
      </w:r>
      <w:r w:rsidR="00986883" w:rsidRPr="008048DA">
        <w:rPr>
          <w:rFonts w:ascii="Times New Roman" w:eastAsia="Times New Roman" w:hAnsi="Times New Roman" w:cs="Times New Roman"/>
          <w:b/>
          <w:i/>
          <w:lang w:eastAsia="ru-RU"/>
        </w:rPr>
        <w:t>186</w:t>
      </w:r>
      <w:r w:rsidR="00986883">
        <w:rPr>
          <w:rFonts w:ascii="Times New Roman" w:eastAsia="Times New Roman" w:hAnsi="Times New Roman" w:cs="Times New Roman"/>
          <w:b/>
          <w:i/>
          <w:lang w:val="en-US" w:eastAsia="ru-RU"/>
        </w:rPr>
        <w:t> </w:t>
      </w:r>
      <w:r w:rsidR="00986883" w:rsidRPr="008048DA">
        <w:rPr>
          <w:rFonts w:ascii="Times New Roman" w:eastAsia="Times New Roman" w:hAnsi="Times New Roman" w:cs="Times New Roman"/>
          <w:b/>
          <w:i/>
          <w:lang w:eastAsia="ru-RU"/>
        </w:rPr>
        <w:t>570 (</w:t>
      </w:r>
      <w:r w:rsidR="00986883">
        <w:rPr>
          <w:rFonts w:ascii="Times New Roman" w:eastAsia="Times New Roman" w:hAnsi="Times New Roman" w:cs="Times New Roman"/>
          <w:b/>
          <w:i/>
          <w:lang w:eastAsia="ru-RU"/>
        </w:rPr>
        <w:t>один миллион сто восемьдесят шесть тысяч пятьсот семьдесят)</w:t>
      </w:r>
      <w:r w:rsidR="00986883" w:rsidRPr="009F7248">
        <w:rPr>
          <w:rFonts w:ascii="Times New Roman" w:eastAsia="Times New Roman" w:hAnsi="Times New Roman" w:cs="Times New Roman"/>
          <w:b/>
          <w:bCs/>
          <w:i/>
          <w:iCs/>
          <w:lang w:eastAsia="ru-RU"/>
        </w:rPr>
        <w:t xml:space="preserve"> </w:t>
      </w:r>
      <w:r w:rsidRPr="009F7248">
        <w:rPr>
          <w:rFonts w:ascii="Times New Roman" w:eastAsia="Times New Roman" w:hAnsi="Times New Roman" w:cs="Times New Roman"/>
          <w:b/>
          <w:bCs/>
          <w:i/>
          <w:iCs/>
          <w:lang w:eastAsia="ru-RU"/>
        </w:rPr>
        <w:t xml:space="preserve">штук номинальной стоимостью 1 000 (одна тысяча) рублей каждая со сроком погашения </w:t>
      </w:r>
      <w:r w:rsidR="00986883">
        <w:rPr>
          <w:rFonts w:ascii="Times New Roman" w:eastAsia="Times New Roman" w:hAnsi="Times New Roman" w:cs="Times New Roman"/>
          <w:b/>
          <w:bCs/>
          <w:i/>
          <w:iCs/>
          <w:lang w:eastAsia="ru-RU"/>
        </w:rPr>
        <w:t xml:space="preserve">15 октября 2047 </w:t>
      </w:r>
      <w:r w:rsidRPr="009F7248">
        <w:rPr>
          <w:rFonts w:ascii="Times New Roman" w:eastAsia="Times New Roman" w:hAnsi="Times New Roman" w:cs="Times New Roman"/>
          <w:b/>
          <w:bCs/>
          <w:i/>
          <w:iCs/>
          <w:lang w:eastAsia="ru-RU"/>
        </w:rPr>
        <w:t xml:space="preserve">года, размещаемые по открытой подписке </w:t>
      </w:r>
    </w:p>
    <w:p w:rsidR="004535EC" w:rsidRPr="009F7248" w:rsidRDefault="004535EC" w:rsidP="00CD0101">
      <w:pPr>
        <w:tabs>
          <w:tab w:val="left" w:pos="720"/>
        </w:tabs>
        <w:autoSpaceDE w:val="0"/>
        <w:autoSpaceDN w:val="0"/>
        <w:adjustRightInd w:val="0"/>
        <w:spacing w:after="120" w:line="240" w:lineRule="auto"/>
        <w:jc w:val="both"/>
        <w:rPr>
          <w:rFonts w:ascii="Times New Roman" w:eastAsia="Times New Roman" w:hAnsi="Times New Roman" w:cs="Times New Roman"/>
          <w:bCs/>
          <w:iCs/>
          <w:lang w:eastAsia="ru-RU"/>
        </w:rPr>
      </w:pPr>
      <w:r w:rsidRPr="009F7248">
        <w:rPr>
          <w:rFonts w:ascii="Times New Roman" w:eastAsia="Times New Roman" w:hAnsi="Times New Roman" w:cs="Times New Roman"/>
          <w:bCs/>
          <w:iCs/>
          <w:lang w:eastAsia="ru-RU"/>
        </w:rPr>
        <w:t xml:space="preserve">В настоящем </w:t>
      </w:r>
      <w:r w:rsidR="0058560D" w:rsidRPr="009F7248">
        <w:rPr>
          <w:rFonts w:ascii="Times New Roman" w:eastAsia="Times New Roman" w:hAnsi="Times New Roman" w:cs="Times New Roman"/>
          <w:bCs/>
          <w:iCs/>
          <w:lang w:eastAsia="ru-RU"/>
        </w:rPr>
        <w:t>П</w:t>
      </w:r>
      <w:r w:rsidRPr="009F7248">
        <w:rPr>
          <w:rFonts w:ascii="Times New Roman" w:eastAsia="Times New Roman" w:hAnsi="Times New Roman" w:cs="Times New Roman"/>
          <w:bCs/>
          <w:iCs/>
          <w:lang w:eastAsia="ru-RU"/>
        </w:rPr>
        <w:t>роспекте ценных бумаг раскрыта и описана информация о</w:t>
      </w:r>
      <w:r w:rsidR="007F4D50" w:rsidRPr="009F7248">
        <w:rPr>
          <w:rFonts w:ascii="Times New Roman" w:eastAsia="Times New Roman" w:hAnsi="Times New Roman" w:cs="Times New Roman"/>
          <w:bCs/>
          <w:iCs/>
          <w:lang w:eastAsia="ru-RU"/>
        </w:rPr>
        <w:t xml:space="preserve"> (об)</w:t>
      </w:r>
      <w:r w:rsidRPr="009F7248">
        <w:rPr>
          <w:rFonts w:ascii="Times New Roman" w:eastAsia="Times New Roman" w:hAnsi="Times New Roman" w:cs="Times New Roman"/>
          <w:bCs/>
          <w:iCs/>
          <w:lang w:eastAsia="ru-RU"/>
        </w:rPr>
        <w:t>:</w:t>
      </w:r>
    </w:p>
    <w:p w:rsidR="004535EC" w:rsidRPr="009F7248" w:rsidRDefault="004535EC"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 лицах, входящих в сост</w:t>
      </w:r>
      <w:r w:rsidR="00BF491A" w:rsidRPr="009F7248">
        <w:rPr>
          <w:rFonts w:ascii="Times New Roman" w:eastAsia="Times New Roman" w:hAnsi="Times New Roman" w:cs="Times New Roman"/>
          <w:b/>
          <w:bCs/>
          <w:i/>
          <w:iCs/>
          <w:lang w:eastAsia="ru-RU"/>
        </w:rPr>
        <w:t>ав органов управления Эмитента (общее собрание акционеров Общества; управляющая организация (единоличный исполнительный орган Общества)</w:t>
      </w:r>
      <w:r w:rsidRPr="009F7248">
        <w:rPr>
          <w:rFonts w:ascii="Times New Roman" w:eastAsia="Times New Roman" w:hAnsi="Times New Roman" w:cs="Times New Roman"/>
          <w:b/>
          <w:bCs/>
          <w:i/>
          <w:iCs/>
          <w:lang w:eastAsia="ru-RU"/>
        </w:rPr>
        <w:t>);</w:t>
      </w:r>
    </w:p>
    <w:p w:rsidR="004535EC" w:rsidRPr="009F7248" w:rsidRDefault="004535EC"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 банковских счетах Эмитента</w:t>
      </w:r>
      <w:r w:rsidR="00763AD3" w:rsidRPr="009F7248">
        <w:rPr>
          <w:rFonts w:ascii="Times New Roman" w:eastAsia="Times New Roman" w:hAnsi="Times New Roman" w:cs="Times New Roman"/>
          <w:b/>
          <w:bCs/>
          <w:i/>
          <w:iCs/>
          <w:lang w:eastAsia="ru-RU"/>
        </w:rPr>
        <w:t>;</w:t>
      </w:r>
      <w:r w:rsidR="00A52809" w:rsidRPr="009F7248">
        <w:rPr>
          <w:rFonts w:ascii="Times New Roman" w:eastAsia="Times New Roman" w:hAnsi="Times New Roman" w:cs="Times New Roman"/>
          <w:b/>
          <w:bCs/>
          <w:i/>
          <w:iCs/>
          <w:lang w:eastAsia="ru-RU"/>
        </w:rPr>
        <w:t xml:space="preserve"> </w:t>
      </w:r>
    </w:p>
    <w:p w:rsidR="004535EC" w:rsidRPr="009F7248" w:rsidRDefault="00BF491A"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 аудиторе Эмитента, осуществившем</w:t>
      </w:r>
      <w:r w:rsidR="004535EC" w:rsidRPr="009F7248">
        <w:rPr>
          <w:rFonts w:ascii="Times New Roman" w:eastAsia="Times New Roman" w:hAnsi="Times New Roman" w:cs="Times New Roman"/>
          <w:b/>
          <w:bCs/>
          <w:i/>
          <w:iCs/>
          <w:lang w:eastAsia="ru-RU"/>
        </w:rPr>
        <w:t xml:space="preserve"> независимую про</w:t>
      </w:r>
      <w:r w:rsidR="00AE4594" w:rsidRPr="009F7248">
        <w:rPr>
          <w:rFonts w:ascii="Times New Roman" w:eastAsia="Times New Roman" w:hAnsi="Times New Roman" w:cs="Times New Roman"/>
          <w:b/>
          <w:bCs/>
          <w:i/>
          <w:iCs/>
          <w:lang w:eastAsia="ru-RU"/>
        </w:rPr>
        <w:t>верку бухгалтерской отчетности Э</w:t>
      </w:r>
      <w:r w:rsidR="004535EC" w:rsidRPr="009F7248">
        <w:rPr>
          <w:rFonts w:ascii="Times New Roman" w:eastAsia="Times New Roman" w:hAnsi="Times New Roman" w:cs="Times New Roman"/>
          <w:b/>
          <w:bCs/>
          <w:i/>
          <w:iCs/>
          <w:lang w:eastAsia="ru-RU"/>
        </w:rPr>
        <w:t>митента</w:t>
      </w:r>
      <w:r w:rsidR="0058560D" w:rsidRPr="009F7248">
        <w:rPr>
          <w:rFonts w:ascii="Times New Roman" w:eastAsia="Times New Roman" w:hAnsi="Times New Roman" w:cs="Times New Roman"/>
          <w:b/>
          <w:bCs/>
          <w:i/>
          <w:iCs/>
          <w:lang w:eastAsia="ru-RU"/>
        </w:rPr>
        <w:t>, входящей в состав настоящего Проспекта ценных бумаг</w:t>
      </w:r>
      <w:r w:rsidR="004535EC" w:rsidRPr="009F7248">
        <w:rPr>
          <w:rFonts w:ascii="Times New Roman" w:eastAsia="Times New Roman" w:hAnsi="Times New Roman" w:cs="Times New Roman"/>
          <w:b/>
          <w:bCs/>
          <w:i/>
          <w:iCs/>
          <w:lang w:eastAsia="ru-RU"/>
        </w:rPr>
        <w:t>;</w:t>
      </w:r>
    </w:p>
    <w:p w:rsidR="004535EC" w:rsidRPr="009F7248" w:rsidRDefault="004535EC"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 отс</w:t>
      </w:r>
      <w:r w:rsidR="00AE4594" w:rsidRPr="009F7248">
        <w:rPr>
          <w:rFonts w:ascii="Times New Roman" w:eastAsia="Times New Roman" w:hAnsi="Times New Roman" w:cs="Times New Roman"/>
          <w:b/>
          <w:bCs/>
          <w:i/>
          <w:iCs/>
          <w:lang w:eastAsia="ru-RU"/>
        </w:rPr>
        <w:t>утствии оценщика, привлеченного Эмитентом для оказания услуг по оценке, связанных с осуществлением эмиссии ценных бумаг, информация о которых указывается в Проспекте ценных бумаг</w:t>
      </w:r>
      <w:r w:rsidR="00F31D97" w:rsidRPr="009F7248">
        <w:rPr>
          <w:rFonts w:ascii="Times New Roman" w:eastAsia="Times New Roman" w:hAnsi="Times New Roman" w:cs="Times New Roman"/>
          <w:b/>
          <w:bCs/>
          <w:i/>
          <w:iCs/>
          <w:lang w:eastAsia="ru-RU"/>
        </w:rPr>
        <w:t xml:space="preserve">, а также об отсутствии консультантов Эмитента, </w:t>
      </w:r>
      <w:r w:rsidR="00A62419" w:rsidRPr="009F7248">
        <w:rPr>
          <w:rFonts w:ascii="Times New Roman" w:eastAsia="Times New Roman" w:hAnsi="Times New Roman" w:cs="Times New Roman"/>
          <w:b/>
          <w:bCs/>
          <w:i/>
          <w:iCs/>
          <w:lang w:eastAsia="ru-RU"/>
        </w:rPr>
        <w:t>оказывающих</w:t>
      </w:r>
      <w:r w:rsidR="00F31D97" w:rsidRPr="009F7248">
        <w:rPr>
          <w:rFonts w:ascii="Times New Roman" w:eastAsia="Times New Roman" w:hAnsi="Times New Roman" w:cs="Times New Roman"/>
          <w:b/>
          <w:bCs/>
          <w:i/>
          <w:iCs/>
          <w:lang w:eastAsia="ru-RU"/>
        </w:rPr>
        <w:t xml:space="preserve"> Эмитенту консультационные услуги, связанные с осуществлением эми</w:t>
      </w:r>
      <w:r w:rsidR="00A62419" w:rsidRPr="009F7248">
        <w:rPr>
          <w:rFonts w:ascii="Times New Roman" w:eastAsia="Times New Roman" w:hAnsi="Times New Roman" w:cs="Times New Roman"/>
          <w:b/>
          <w:bCs/>
          <w:i/>
          <w:iCs/>
          <w:lang w:eastAsia="ru-RU"/>
        </w:rPr>
        <w:t>ссии ценных бумаг, и подписавших</w:t>
      </w:r>
      <w:r w:rsidR="00F31D97" w:rsidRPr="009F7248">
        <w:rPr>
          <w:rFonts w:ascii="Times New Roman" w:eastAsia="Times New Roman" w:hAnsi="Times New Roman" w:cs="Times New Roman"/>
          <w:b/>
          <w:bCs/>
          <w:i/>
          <w:iCs/>
          <w:lang w:eastAsia="ru-RU"/>
        </w:rPr>
        <w:t xml:space="preserve"> Проспект ценных бумаг, </w:t>
      </w:r>
      <w:r w:rsidR="00A62419" w:rsidRPr="009F7248">
        <w:rPr>
          <w:rFonts w:ascii="Times New Roman" w:eastAsia="Times New Roman" w:hAnsi="Times New Roman" w:cs="Times New Roman"/>
          <w:b/>
          <w:bCs/>
          <w:i/>
          <w:iCs/>
          <w:lang w:eastAsia="ru-RU"/>
        </w:rPr>
        <w:t xml:space="preserve">либо </w:t>
      </w:r>
      <w:r w:rsidR="00F31D97" w:rsidRPr="009F7248">
        <w:rPr>
          <w:rFonts w:ascii="Times New Roman" w:eastAsia="Times New Roman" w:hAnsi="Times New Roman" w:cs="Times New Roman"/>
          <w:b/>
          <w:bCs/>
          <w:i/>
          <w:iCs/>
          <w:lang w:eastAsia="ru-RU"/>
        </w:rPr>
        <w:t>иной зарегистрированный проспект находящихся в обращении ценных бумаг Эмитент</w:t>
      </w:r>
      <w:r w:rsidR="00156E84" w:rsidRPr="009F7248">
        <w:rPr>
          <w:rFonts w:ascii="Times New Roman" w:eastAsia="Times New Roman" w:hAnsi="Times New Roman" w:cs="Times New Roman"/>
          <w:b/>
          <w:bCs/>
          <w:i/>
          <w:iCs/>
          <w:lang w:eastAsia="ru-RU"/>
        </w:rPr>
        <w:t>а</w:t>
      </w:r>
      <w:r w:rsidRPr="009F7248">
        <w:rPr>
          <w:rFonts w:ascii="Times New Roman" w:eastAsia="Times New Roman" w:hAnsi="Times New Roman" w:cs="Times New Roman"/>
          <w:b/>
          <w:bCs/>
          <w:i/>
          <w:iCs/>
          <w:lang w:eastAsia="ru-RU"/>
        </w:rPr>
        <w:t>;</w:t>
      </w:r>
    </w:p>
    <w:p w:rsidR="004535EC" w:rsidRPr="009F7248" w:rsidRDefault="004535EC"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 иных лицах, подписавших проспект ценных бумаг (</w:t>
      </w:r>
      <w:r w:rsidR="00BF491A" w:rsidRPr="009F7248">
        <w:rPr>
          <w:rFonts w:ascii="Times New Roman" w:eastAsia="Times New Roman" w:hAnsi="Times New Roman" w:cs="Times New Roman"/>
          <w:b/>
          <w:bCs/>
          <w:i/>
          <w:iCs/>
          <w:lang w:eastAsia="ru-RU"/>
        </w:rPr>
        <w:t>Открыто</w:t>
      </w:r>
      <w:r w:rsidR="0058560D" w:rsidRPr="009F7248">
        <w:rPr>
          <w:rFonts w:ascii="Times New Roman" w:eastAsia="Times New Roman" w:hAnsi="Times New Roman" w:cs="Times New Roman"/>
          <w:b/>
          <w:bCs/>
          <w:i/>
          <w:iCs/>
          <w:lang w:eastAsia="ru-RU"/>
        </w:rPr>
        <w:t>м</w:t>
      </w:r>
      <w:r w:rsidR="00BF491A" w:rsidRPr="009F7248">
        <w:rPr>
          <w:rFonts w:ascii="Times New Roman" w:eastAsia="Times New Roman" w:hAnsi="Times New Roman" w:cs="Times New Roman"/>
          <w:b/>
          <w:bCs/>
          <w:i/>
          <w:iCs/>
          <w:lang w:eastAsia="ru-RU"/>
        </w:rPr>
        <w:t xml:space="preserve"> акционерно</w:t>
      </w:r>
      <w:r w:rsidR="0058560D" w:rsidRPr="009F7248">
        <w:rPr>
          <w:rFonts w:ascii="Times New Roman" w:eastAsia="Times New Roman" w:hAnsi="Times New Roman" w:cs="Times New Roman"/>
          <w:b/>
          <w:bCs/>
          <w:i/>
          <w:iCs/>
          <w:lang w:eastAsia="ru-RU"/>
        </w:rPr>
        <w:t>м</w:t>
      </w:r>
      <w:r w:rsidR="00BF491A" w:rsidRPr="009F7248">
        <w:rPr>
          <w:rFonts w:ascii="Times New Roman" w:eastAsia="Times New Roman" w:hAnsi="Times New Roman" w:cs="Times New Roman"/>
          <w:b/>
          <w:bCs/>
          <w:i/>
          <w:iCs/>
          <w:lang w:eastAsia="ru-RU"/>
        </w:rPr>
        <w:t xml:space="preserve"> обществ</w:t>
      </w:r>
      <w:r w:rsidR="0058560D" w:rsidRPr="009F7248">
        <w:rPr>
          <w:rFonts w:ascii="Times New Roman" w:eastAsia="Times New Roman" w:hAnsi="Times New Roman" w:cs="Times New Roman"/>
          <w:b/>
          <w:bCs/>
          <w:i/>
          <w:iCs/>
          <w:lang w:eastAsia="ru-RU"/>
        </w:rPr>
        <w:t>е</w:t>
      </w:r>
      <w:r w:rsidR="00BF491A" w:rsidRPr="009F7248">
        <w:rPr>
          <w:rFonts w:ascii="Times New Roman" w:eastAsia="Times New Roman" w:hAnsi="Times New Roman" w:cs="Times New Roman"/>
          <w:b/>
          <w:bCs/>
          <w:i/>
          <w:iCs/>
          <w:lang w:eastAsia="ru-RU"/>
        </w:rPr>
        <w:t xml:space="preserve"> «Агентство по ипотечному жилищному кредитованию», Обществ</w:t>
      </w:r>
      <w:r w:rsidR="0058560D" w:rsidRPr="009F7248">
        <w:rPr>
          <w:rFonts w:ascii="Times New Roman" w:eastAsia="Times New Roman" w:hAnsi="Times New Roman" w:cs="Times New Roman"/>
          <w:b/>
          <w:bCs/>
          <w:i/>
          <w:iCs/>
          <w:lang w:eastAsia="ru-RU"/>
        </w:rPr>
        <w:t>е</w:t>
      </w:r>
      <w:r w:rsidR="00BF491A" w:rsidRPr="009F7248">
        <w:rPr>
          <w:rFonts w:ascii="Times New Roman" w:eastAsia="Times New Roman" w:hAnsi="Times New Roman" w:cs="Times New Roman"/>
          <w:b/>
          <w:bCs/>
          <w:i/>
          <w:iCs/>
          <w:lang w:eastAsia="ru-RU"/>
        </w:rPr>
        <w:t xml:space="preserve"> с ограниченной ответственностью «Тревеч Корпоративный Сервис – Учет», Закрыто</w:t>
      </w:r>
      <w:r w:rsidR="0058560D" w:rsidRPr="009F7248">
        <w:rPr>
          <w:rFonts w:ascii="Times New Roman" w:eastAsia="Times New Roman" w:hAnsi="Times New Roman" w:cs="Times New Roman"/>
          <w:b/>
          <w:bCs/>
          <w:i/>
          <w:iCs/>
          <w:lang w:eastAsia="ru-RU"/>
        </w:rPr>
        <w:t>м</w:t>
      </w:r>
      <w:r w:rsidR="00BF491A" w:rsidRPr="009F7248">
        <w:rPr>
          <w:rFonts w:ascii="Times New Roman" w:eastAsia="Times New Roman" w:hAnsi="Times New Roman" w:cs="Times New Roman"/>
          <w:b/>
          <w:bCs/>
          <w:i/>
          <w:iCs/>
          <w:lang w:eastAsia="ru-RU"/>
        </w:rPr>
        <w:t xml:space="preserve"> акционерно</w:t>
      </w:r>
      <w:r w:rsidR="0058560D" w:rsidRPr="009F7248">
        <w:rPr>
          <w:rFonts w:ascii="Times New Roman" w:eastAsia="Times New Roman" w:hAnsi="Times New Roman" w:cs="Times New Roman"/>
          <w:b/>
          <w:bCs/>
          <w:i/>
          <w:iCs/>
          <w:lang w:eastAsia="ru-RU"/>
        </w:rPr>
        <w:t>м</w:t>
      </w:r>
      <w:r w:rsidR="00BF491A" w:rsidRPr="009F7248">
        <w:rPr>
          <w:rFonts w:ascii="Times New Roman" w:eastAsia="Times New Roman" w:hAnsi="Times New Roman" w:cs="Times New Roman"/>
          <w:b/>
          <w:bCs/>
          <w:i/>
          <w:iCs/>
          <w:lang w:eastAsia="ru-RU"/>
        </w:rPr>
        <w:t xml:space="preserve"> обществ</w:t>
      </w:r>
      <w:r w:rsidR="0058560D" w:rsidRPr="009F7248">
        <w:rPr>
          <w:rFonts w:ascii="Times New Roman" w:eastAsia="Times New Roman" w:hAnsi="Times New Roman" w:cs="Times New Roman"/>
          <w:b/>
          <w:bCs/>
          <w:i/>
          <w:iCs/>
          <w:lang w:eastAsia="ru-RU"/>
        </w:rPr>
        <w:t>е</w:t>
      </w:r>
      <w:r w:rsidR="00BF491A" w:rsidRPr="009F7248">
        <w:rPr>
          <w:rFonts w:ascii="Times New Roman" w:eastAsia="Times New Roman" w:hAnsi="Times New Roman" w:cs="Times New Roman"/>
          <w:b/>
          <w:bCs/>
          <w:i/>
          <w:iCs/>
          <w:lang w:eastAsia="ru-RU"/>
        </w:rPr>
        <w:t xml:space="preserve"> </w:t>
      </w:r>
      <w:r w:rsidR="00D114A5" w:rsidRPr="009F7248">
        <w:rPr>
          <w:rFonts w:ascii="Times New Roman" w:eastAsia="Times New Roman" w:hAnsi="Times New Roman" w:cs="Times New Roman"/>
          <w:b/>
          <w:bCs/>
          <w:i/>
          <w:iCs/>
          <w:lang w:eastAsia="ru-RU"/>
        </w:rPr>
        <w:t>ВТБ Специализированный депозитарий</w:t>
      </w:r>
      <w:r w:rsidRPr="009F7248">
        <w:rPr>
          <w:rFonts w:ascii="Times New Roman" w:eastAsia="Times New Roman" w:hAnsi="Times New Roman" w:cs="Times New Roman"/>
          <w:b/>
          <w:bCs/>
          <w:i/>
          <w:iCs/>
          <w:lang w:eastAsia="ru-RU"/>
        </w:rPr>
        <w:t>);</w:t>
      </w:r>
    </w:p>
    <w:p w:rsidR="004535EC" w:rsidRPr="009F7248" w:rsidRDefault="004535EC"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 кратких сведениях об объеме, сроках, порядке и условиях размещения по каждому виду, категории (типу) размещаемых эмиссионных ценных бумаг;</w:t>
      </w:r>
    </w:p>
    <w:p w:rsidR="00BF491A" w:rsidRPr="009F7248" w:rsidRDefault="00BF491A"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 показателях финансово-экономической деятельности Эмитента (</w:t>
      </w:r>
      <w:r w:rsidR="00A62419" w:rsidRPr="009F7248">
        <w:rPr>
          <w:rFonts w:ascii="Times New Roman" w:eastAsia="Times New Roman" w:hAnsi="Times New Roman" w:cs="Times New Roman"/>
          <w:b/>
          <w:bCs/>
          <w:i/>
          <w:iCs/>
          <w:lang w:eastAsia="ru-RU"/>
        </w:rPr>
        <w:t xml:space="preserve">исключительным предметом деятельности Эмитента является приобретение требований по кредитам (займам), обеспеченным ипотекой, и (или) закладных. </w:t>
      </w:r>
      <w:r w:rsidRPr="009F7248">
        <w:rPr>
          <w:rFonts w:ascii="Times New Roman" w:eastAsia="Times New Roman" w:hAnsi="Times New Roman" w:cs="Times New Roman"/>
          <w:b/>
          <w:bCs/>
          <w:i/>
          <w:iCs/>
          <w:lang w:eastAsia="ru-RU"/>
        </w:rPr>
        <w:t>Эмитент не производил на рынке ипотечного креди</w:t>
      </w:r>
      <w:r w:rsidR="00A62419" w:rsidRPr="009F7248">
        <w:rPr>
          <w:rFonts w:ascii="Times New Roman" w:eastAsia="Times New Roman" w:hAnsi="Times New Roman" w:cs="Times New Roman"/>
          <w:b/>
          <w:bCs/>
          <w:i/>
          <w:iCs/>
          <w:lang w:eastAsia="ru-RU"/>
        </w:rPr>
        <w:t>тования какой-либо деятельности</w:t>
      </w:r>
      <w:r w:rsidRPr="009F7248">
        <w:rPr>
          <w:rFonts w:ascii="Times New Roman" w:eastAsia="Times New Roman" w:hAnsi="Times New Roman" w:cs="Times New Roman"/>
          <w:b/>
          <w:bCs/>
          <w:i/>
          <w:iCs/>
          <w:lang w:eastAsia="ru-RU"/>
        </w:rPr>
        <w:t>. По состоянию на 3</w:t>
      </w:r>
      <w:r w:rsidR="00D114A5" w:rsidRPr="009F7248">
        <w:rPr>
          <w:rFonts w:ascii="Times New Roman" w:eastAsia="Times New Roman" w:hAnsi="Times New Roman" w:cs="Times New Roman"/>
          <w:b/>
          <w:bCs/>
          <w:i/>
          <w:iCs/>
          <w:lang w:eastAsia="ru-RU"/>
        </w:rPr>
        <w:t>1</w:t>
      </w:r>
      <w:r w:rsidRPr="009F7248">
        <w:rPr>
          <w:rFonts w:ascii="Times New Roman" w:eastAsia="Times New Roman" w:hAnsi="Times New Roman" w:cs="Times New Roman"/>
          <w:b/>
          <w:bCs/>
          <w:i/>
          <w:iCs/>
          <w:lang w:eastAsia="ru-RU"/>
        </w:rPr>
        <w:t>.0</w:t>
      </w:r>
      <w:r w:rsidR="00D114A5" w:rsidRPr="009F7248">
        <w:rPr>
          <w:rFonts w:ascii="Times New Roman" w:eastAsia="Times New Roman" w:hAnsi="Times New Roman" w:cs="Times New Roman"/>
          <w:b/>
          <w:bCs/>
          <w:i/>
          <w:iCs/>
          <w:lang w:eastAsia="ru-RU"/>
        </w:rPr>
        <w:t>7</w:t>
      </w:r>
      <w:r w:rsidRPr="009F7248">
        <w:rPr>
          <w:rFonts w:ascii="Times New Roman" w:eastAsia="Times New Roman" w:hAnsi="Times New Roman" w:cs="Times New Roman"/>
          <w:b/>
          <w:bCs/>
          <w:i/>
          <w:iCs/>
          <w:lang w:eastAsia="ru-RU"/>
        </w:rPr>
        <w:t>.2014 года Эмитент не имеет просроченной задолженности</w:t>
      </w:r>
      <w:r w:rsidR="00153293">
        <w:rPr>
          <w:rFonts w:ascii="Times New Roman" w:eastAsia="Times New Roman" w:hAnsi="Times New Roman" w:cs="Times New Roman"/>
          <w:b/>
          <w:bCs/>
          <w:i/>
          <w:iCs/>
          <w:lang w:eastAsia="ru-RU"/>
        </w:rPr>
        <w:t xml:space="preserve">. По состоянию на 30.09.2014 года Эмитент не имеет </w:t>
      </w:r>
      <w:r w:rsidR="00280948">
        <w:rPr>
          <w:rFonts w:ascii="Times New Roman" w:eastAsia="Times New Roman" w:hAnsi="Times New Roman" w:cs="Times New Roman"/>
          <w:b/>
          <w:bCs/>
          <w:i/>
          <w:iCs/>
          <w:lang w:eastAsia="ru-RU"/>
        </w:rPr>
        <w:t>просроченной задолженности.</w:t>
      </w:r>
      <w:r w:rsidRPr="009F7248">
        <w:rPr>
          <w:rFonts w:ascii="Times New Roman" w:eastAsia="Times New Roman" w:hAnsi="Times New Roman" w:cs="Times New Roman"/>
          <w:b/>
          <w:bCs/>
          <w:i/>
          <w:iCs/>
          <w:lang w:eastAsia="ru-RU"/>
        </w:rPr>
        <w:t>);</w:t>
      </w:r>
    </w:p>
    <w:p w:rsidR="00BF491A" w:rsidRPr="009F7248" w:rsidRDefault="00BF491A"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w:t>
      </w:r>
      <w:r w:rsidR="00C366C6" w:rsidRPr="009F7248">
        <w:rPr>
          <w:rFonts w:ascii="Times New Roman" w:eastAsia="Times New Roman" w:hAnsi="Times New Roman" w:cs="Times New Roman"/>
          <w:b/>
          <w:bCs/>
          <w:i/>
          <w:iCs/>
          <w:lang w:eastAsia="ru-RU"/>
        </w:rPr>
        <w:t xml:space="preserve"> </w:t>
      </w:r>
      <w:r w:rsidRPr="009F7248">
        <w:rPr>
          <w:rFonts w:ascii="Times New Roman" w:eastAsia="Times New Roman" w:hAnsi="Times New Roman" w:cs="Times New Roman"/>
          <w:b/>
          <w:bCs/>
          <w:i/>
          <w:iCs/>
          <w:lang w:eastAsia="ru-RU"/>
        </w:rPr>
        <w:t>том</w:t>
      </w:r>
      <w:r w:rsidR="00C366C6" w:rsidRPr="009F7248">
        <w:rPr>
          <w:rFonts w:ascii="Times New Roman" w:eastAsia="Times New Roman" w:hAnsi="Times New Roman" w:cs="Times New Roman"/>
          <w:b/>
          <w:bCs/>
          <w:i/>
          <w:iCs/>
          <w:lang w:eastAsia="ru-RU"/>
        </w:rPr>
        <w:t xml:space="preserve"> факте</w:t>
      </w:r>
      <w:r w:rsidRPr="009F7248">
        <w:rPr>
          <w:rFonts w:ascii="Times New Roman" w:eastAsia="Times New Roman" w:hAnsi="Times New Roman" w:cs="Times New Roman"/>
          <w:b/>
          <w:bCs/>
          <w:i/>
          <w:iCs/>
          <w:lang w:eastAsia="ru-RU"/>
        </w:rPr>
        <w:t xml:space="preserve">, что </w:t>
      </w:r>
      <w:r w:rsidR="00C366C6" w:rsidRPr="009F7248">
        <w:rPr>
          <w:rFonts w:ascii="Times New Roman" w:eastAsia="Times New Roman" w:hAnsi="Times New Roman" w:cs="Times New Roman"/>
          <w:b/>
          <w:bCs/>
          <w:i/>
          <w:iCs/>
          <w:lang w:eastAsia="ru-RU"/>
        </w:rPr>
        <w:t>Эмитент создан в форме закрытого акционерного общества и обыкновенные акции Эмитента не включены в список ценных бумаг, допущенных к торгам на организаторе торговли на рынке ценных бумаг, поэтому информация о рыночной капитализации Эмитента не указывается;</w:t>
      </w:r>
    </w:p>
    <w:p w:rsidR="00C366C6" w:rsidRPr="009F7248" w:rsidRDefault="00C366C6"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 обязательствах Эмитента (на 3</w:t>
      </w:r>
      <w:r w:rsidR="00D114A5" w:rsidRPr="009F7248">
        <w:rPr>
          <w:rFonts w:ascii="Times New Roman" w:eastAsia="Times New Roman" w:hAnsi="Times New Roman" w:cs="Times New Roman"/>
          <w:b/>
          <w:bCs/>
          <w:i/>
          <w:iCs/>
          <w:lang w:eastAsia="ru-RU"/>
        </w:rPr>
        <w:t>1</w:t>
      </w:r>
      <w:r w:rsidRPr="009F7248">
        <w:rPr>
          <w:rFonts w:ascii="Times New Roman" w:eastAsia="Times New Roman" w:hAnsi="Times New Roman" w:cs="Times New Roman"/>
          <w:b/>
          <w:bCs/>
          <w:i/>
          <w:iCs/>
          <w:lang w:eastAsia="ru-RU"/>
        </w:rPr>
        <w:t>.0</w:t>
      </w:r>
      <w:r w:rsidR="00D114A5" w:rsidRPr="009F7248">
        <w:rPr>
          <w:rFonts w:ascii="Times New Roman" w:eastAsia="Times New Roman" w:hAnsi="Times New Roman" w:cs="Times New Roman"/>
          <w:b/>
          <w:bCs/>
          <w:i/>
          <w:iCs/>
          <w:lang w:eastAsia="ru-RU"/>
        </w:rPr>
        <w:t>7</w:t>
      </w:r>
      <w:r w:rsidRPr="009F7248">
        <w:rPr>
          <w:rFonts w:ascii="Times New Roman" w:eastAsia="Times New Roman" w:hAnsi="Times New Roman" w:cs="Times New Roman"/>
          <w:b/>
          <w:bCs/>
          <w:i/>
          <w:iCs/>
          <w:lang w:eastAsia="ru-RU"/>
        </w:rPr>
        <w:t>.2014</w:t>
      </w:r>
      <w:r w:rsidR="00CA20FE" w:rsidRPr="009F7248">
        <w:rPr>
          <w:rFonts w:ascii="Times New Roman" w:eastAsia="Times New Roman" w:hAnsi="Times New Roman" w:cs="Times New Roman"/>
          <w:b/>
          <w:bCs/>
          <w:i/>
          <w:iCs/>
          <w:lang w:eastAsia="ru-RU"/>
        </w:rPr>
        <w:t xml:space="preserve"> г.</w:t>
      </w:r>
      <w:r w:rsidRPr="009F7248">
        <w:rPr>
          <w:rFonts w:ascii="Times New Roman" w:eastAsia="Times New Roman" w:hAnsi="Times New Roman" w:cs="Times New Roman"/>
          <w:b/>
          <w:bCs/>
          <w:i/>
          <w:iCs/>
          <w:lang w:eastAsia="ru-RU"/>
        </w:rPr>
        <w:t xml:space="preserve"> общая сумма заемных средств Эмитента: 0 руб., </w:t>
      </w:r>
      <w:r w:rsidR="00D47B0F" w:rsidRPr="009F7248">
        <w:rPr>
          <w:rFonts w:ascii="Times New Roman" w:eastAsia="Times New Roman" w:hAnsi="Times New Roman" w:cs="Times New Roman"/>
          <w:b/>
          <w:bCs/>
          <w:i/>
          <w:iCs/>
          <w:lang w:eastAsia="ru-RU"/>
        </w:rPr>
        <w:t>общая сумма кредиторской задолженности Эмитента: 0 руб.</w:t>
      </w:r>
      <w:r w:rsidR="00280948">
        <w:rPr>
          <w:rFonts w:ascii="Times New Roman" w:eastAsia="Times New Roman" w:hAnsi="Times New Roman" w:cs="Times New Roman"/>
          <w:b/>
          <w:bCs/>
          <w:i/>
          <w:iCs/>
          <w:lang w:eastAsia="ru-RU"/>
        </w:rPr>
        <w:t xml:space="preserve">; на 30.09.2014 г. </w:t>
      </w:r>
      <w:r w:rsidR="00280948" w:rsidRPr="009F7248">
        <w:rPr>
          <w:rFonts w:ascii="Times New Roman" w:eastAsia="Times New Roman" w:hAnsi="Times New Roman" w:cs="Times New Roman"/>
          <w:b/>
          <w:bCs/>
          <w:i/>
          <w:iCs/>
          <w:lang w:eastAsia="ru-RU"/>
        </w:rPr>
        <w:t xml:space="preserve">общая сумма заемных средств Эмитента: 0 руб., общая сумма кредиторской задолженности Эмитента: </w:t>
      </w:r>
      <w:r w:rsidR="000641DC" w:rsidRPr="00D119BE">
        <w:rPr>
          <w:rFonts w:ascii="Times New Roman" w:eastAsia="Times New Roman" w:hAnsi="Times New Roman" w:cs="Times New Roman"/>
          <w:b/>
          <w:bCs/>
          <w:i/>
          <w:iCs/>
          <w:lang w:eastAsia="ru-RU"/>
        </w:rPr>
        <w:t>89</w:t>
      </w:r>
      <w:r w:rsidR="000641DC">
        <w:rPr>
          <w:rFonts w:ascii="Times New Roman" w:eastAsia="Times New Roman" w:hAnsi="Times New Roman" w:cs="Times New Roman"/>
          <w:b/>
          <w:bCs/>
          <w:i/>
          <w:iCs/>
          <w:lang w:val="en-US" w:eastAsia="ru-RU"/>
        </w:rPr>
        <w:t> </w:t>
      </w:r>
      <w:r w:rsidR="000641DC" w:rsidRPr="00D119BE">
        <w:rPr>
          <w:rFonts w:ascii="Times New Roman" w:eastAsia="Times New Roman" w:hAnsi="Times New Roman" w:cs="Times New Roman"/>
          <w:b/>
          <w:bCs/>
          <w:i/>
          <w:iCs/>
          <w:lang w:eastAsia="ru-RU"/>
        </w:rPr>
        <w:t>853</w:t>
      </w:r>
      <w:r w:rsidR="000641DC" w:rsidRPr="009F7248">
        <w:rPr>
          <w:rFonts w:ascii="Times New Roman" w:eastAsia="Times New Roman" w:hAnsi="Times New Roman" w:cs="Times New Roman"/>
          <w:b/>
          <w:bCs/>
          <w:i/>
          <w:iCs/>
          <w:lang w:eastAsia="ru-RU"/>
        </w:rPr>
        <w:t xml:space="preserve"> руб</w:t>
      </w:r>
      <w:r w:rsidR="000641DC">
        <w:rPr>
          <w:rFonts w:ascii="Times New Roman" w:eastAsia="Times New Roman" w:hAnsi="Times New Roman" w:cs="Times New Roman"/>
          <w:b/>
          <w:bCs/>
          <w:i/>
          <w:iCs/>
          <w:lang w:eastAsia="ru-RU"/>
        </w:rPr>
        <w:t>лей</w:t>
      </w:r>
      <w:r w:rsidR="000641DC" w:rsidRPr="00D119BE">
        <w:rPr>
          <w:rFonts w:ascii="Times New Roman" w:eastAsia="Times New Roman" w:hAnsi="Times New Roman" w:cs="Times New Roman"/>
          <w:b/>
          <w:bCs/>
          <w:i/>
          <w:iCs/>
          <w:lang w:eastAsia="ru-RU"/>
        </w:rPr>
        <w:t xml:space="preserve"> 03 </w:t>
      </w:r>
      <w:r w:rsidR="000641DC">
        <w:rPr>
          <w:rFonts w:ascii="Times New Roman" w:eastAsia="Times New Roman" w:hAnsi="Times New Roman" w:cs="Times New Roman"/>
          <w:b/>
          <w:bCs/>
          <w:i/>
          <w:iCs/>
          <w:lang w:eastAsia="ru-RU"/>
        </w:rPr>
        <w:t>копеек</w:t>
      </w:r>
      <w:r w:rsidR="00D47B0F" w:rsidRPr="009F7248">
        <w:rPr>
          <w:rFonts w:ascii="Times New Roman" w:eastAsia="Times New Roman" w:hAnsi="Times New Roman" w:cs="Times New Roman"/>
          <w:b/>
          <w:bCs/>
          <w:i/>
          <w:iCs/>
          <w:lang w:eastAsia="ru-RU"/>
        </w:rPr>
        <w:t>);</w:t>
      </w:r>
    </w:p>
    <w:p w:rsidR="00D47B0F" w:rsidRPr="009F7248" w:rsidRDefault="00D47B0F"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 xml:space="preserve">- кредитной истории Эмитента (кредитные договоры и/или договоры займа отсутствуют, </w:t>
      </w:r>
      <w:r w:rsidR="00ED50D6" w:rsidRPr="009F7248">
        <w:rPr>
          <w:rFonts w:ascii="Times New Roman" w:eastAsia="Times New Roman" w:hAnsi="Times New Roman" w:cs="Times New Roman"/>
          <w:b/>
          <w:bCs/>
          <w:i/>
          <w:iCs/>
          <w:lang w:eastAsia="ru-RU"/>
        </w:rPr>
        <w:t>с</w:t>
      </w:r>
      <w:r w:rsidRPr="009F7248">
        <w:rPr>
          <w:rFonts w:ascii="Times New Roman" w:eastAsia="Times New Roman" w:hAnsi="Times New Roman" w:cs="Times New Roman"/>
          <w:b/>
          <w:bCs/>
          <w:i/>
          <w:iCs/>
          <w:lang w:eastAsia="ru-RU"/>
        </w:rPr>
        <w:t xml:space="preserve"> даты государственной регистрации Эмитента и до даты утверждения Проспекта ценных бумаг Эмитент не осуществлял эмиссию облигаций);</w:t>
      </w:r>
    </w:p>
    <w:p w:rsidR="00D47B0F" w:rsidRPr="009F7248" w:rsidRDefault="00D47B0F"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w:t>
      </w:r>
      <w:r w:rsidR="007F4D50" w:rsidRPr="009F7248">
        <w:rPr>
          <w:rFonts w:ascii="Times New Roman" w:eastAsia="Times New Roman" w:hAnsi="Times New Roman" w:cs="Times New Roman"/>
          <w:b/>
          <w:bCs/>
          <w:i/>
          <w:iCs/>
          <w:lang w:eastAsia="ru-RU"/>
        </w:rPr>
        <w:t xml:space="preserve"> </w:t>
      </w:r>
      <w:r w:rsidR="00CA20FE" w:rsidRPr="009F7248">
        <w:rPr>
          <w:rFonts w:ascii="Times New Roman" w:eastAsia="Times New Roman" w:hAnsi="Times New Roman" w:cs="Times New Roman"/>
          <w:b/>
          <w:bCs/>
          <w:i/>
          <w:iCs/>
          <w:lang w:eastAsia="ru-RU"/>
        </w:rPr>
        <w:t>отсутствии</w:t>
      </w:r>
      <w:r w:rsidRPr="009F7248">
        <w:rPr>
          <w:rFonts w:ascii="Times New Roman" w:eastAsia="Times New Roman" w:hAnsi="Times New Roman" w:cs="Times New Roman"/>
          <w:b/>
          <w:bCs/>
          <w:i/>
          <w:iCs/>
          <w:lang w:eastAsia="ru-RU"/>
        </w:rPr>
        <w:t xml:space="preserve"> о</w:t>
      </w:r>
      <w:r w:rsidR="00ED50D6" w:rsidRPr="009F7248">
        <w:rPr>
          <w:rFonts w:ascii="Times New Roman" w:eastAsia="Times New Roman" w:hAnsi="Times New Roman" w:cs="Times New Roman"/>
          <w:b/>
          <w:bCs/>
          <w:i/>
          <w:iCs/>
          <w:lang w:eastAsia="ru-RU"/>
        </w:rPr>
        <w:t>бязательств</w:t>
      </w:r>
      <w:r w:rsidRPr="009F7248">
        <w:rPr>
          <w:rFonts w:ascii="Times New Roman" w:eastAsia="Times New Roman" w:hAnsi="Times New Roman" w:cs="Times New Roman"/>
          <w:b/>
          <w:bCs/>
          <w:i/>
          <w:iCs/>
          <w:lang w:eastAsia="ru-RU"/>
        </w:rPr>
        <w:t xml:space="preserve"> Эмитента из обеспечения, предоставленного третьим лицам;</w:t>
      </w:r>
    </w:p>
    <w:p w:rsidR="00D47B0F" w:rsidRPr="009F7248" w:rsidRDefault="00D47B0F"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w:t>
      </w:r>
      <w:r w:rsidR="007F4D50" w:rsidRPr="009F7248">
        <w:rPr>
          <w:rFonts w:ascii="Times New Roman" w:eastAsia="Times New Roman" w:hAnsi="Times New Roman" w:cs="Times New Roman"/>
          <w:b/>
          <w:bCs/>
          <w:i/>
          <w:iCs/>
          <w:lang w:eastAsia="ru-RU"/>
        </w:rPr>
        <w:t xml:space="preserve"> </w:t>
      </w:r>
      <w:r w:rsidRPr="009F7248">
        <w:rPr>
          <w:rFonts w:ascii="Times New Roman" w:eastAsia="Times New Roman" w:hAnsi="Times New Roman" w:cs="Times New Roman"/>
          <w:b/>
          <w:bCs/>
          <w:i/>
          <w:iCs/>
          <w:lang w:eastAsia="ru-RU"/>
        </w:rPr>
        <w:t>прочих обязательствах Эмитента (</w:t>
      </w:r>
      <w:r w:rsidR="006D4C28" w:rsidRPr="009F7248">
        <w:rPr>
          <w:rFonts w:ascii="Times New Roman" w:eastAsia="Times New Roman" w:hAnsi="Times New Roman" w:cs="Times New Roman"/>
          <w:b/>
          <w:bCs/>
          <w:i/>
          <w:iCs/>
          <w:lang w:eastAsia="ru-RU"/>
        </w:rPr>
        <w:t>с</w:t>
      </w:r>
      <w:r w:rsidR="007540E0" w:rsidRPr="009F7248">
        <w:rPr>
          <w:rFonts w:ascii="Times New Roman" w:eastAsia="Times New Roman" w:hAnsi="Times New Roman" w:cs="Times New Roman"/>
          <w:b/>
          <w:bCs/>
          <w:i/>
          <w:iCs/>
          <w:lang w:eastAsia="ru-RU"/>
        </w:rPr>
        <w:t>оглашения Эмитента, включая срочные сделки, не отраженные в бухгалтерской (финансовой) отчетности Эмитента, которые могут существенным образом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расходах, отсутствуют);</w:t>
      </w:r>
    </w:p>
    <w:p w:rsidR="007540E0" w:rsidRPr="009F7248" w:rsidRDefault="007540E0"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w:t>
      </w:r>
      <w:r w:rsidR="007F4D50" w:rsidRPr="009F7248">
        <w:rPr>
          <w:rFonts w:ascii="Times New Roman" w:eastAsia="Times New Roman" w:hAnsi="Times New Roman" w:cs="Times New Roman"/>
          <w:b/>
          <w:bCs/>
          <w:i/>
          <w:iCs/>
          <w:lang w:eastAsia="ru-RU"/>
        </w:rPr>
        <w:t xml:space="preserve"> </w:t>
      </w:r>
      <w:r w:rsidRPr="009F7248">
        <w:rPr>
          <w:rFonts w:ascii="Times New Roman" w:hAnsi="Times New Roman" w:cs="Times New Roman"/>
          <w:b/>
          <w:i/>
        </w:rPr>
        <w:t>ц</w:t>
      </w:r>
      <w:r w:rsidRPr="009F7248">
        <w:rPr>
          <w:rFonts w:ascii="Times New Roman" w:eastAsia="Times New Roman" w:hAnsi="Times New Roman" w:cs="Times New Roman"/>
          <w:b/>
          <w:bCs/>
          <w:i/>
          <w:iCs/>
          <w:lang w:eastAsia="ru-RU"/>
        </w:rPr>
        <w:t>елях эмиссии и на</w:t>
      </w:r>
      <w:r w:rsidR="00F24958" w:rsidRPr="009F7248">
        <w:rPr>
          <w:rFonts w:ascii="Times New Roman" w:eastAsia="Times New Roman" w:hAnsi="Times New Roman" w:cs="Times New Roman"/>
          <w:b/>
          <w:bCs/>
          <w:i/>
          <w:iCs/>
          <w:lang w:eastAsia="ru-RU"/>
        </w:rPr>
        <w:t>правлениях</w:t>
      </w:r>
      <w:r w:rsidRPr="009F7248">
        <w:rPr>
          <w:rFonts w:ascii="Times New Roman" w:eastAsia="Times New Roman" w:hAnsi="Times New Roman" w:cs="Times New Roman"/>
          <w:b/>
          <w:bCs/>
          <w:i/>
          <w:iCs/>
          <w:lang w:eastAsia="ru-RU"/>
        </w:rPr>
        <w:t xml:space="preserve"> использования средств, полученных в результате размещения эмиссионных ценных бумаг</w:t>
      </w:r>
      <w:r w:rsidR="00F24958" w:rsidRPr="009F7248">
        <w:rPr>
          <w:rFonts w:ascii="Times New Roman" w:eastAsia="Times New Roman" w:hAnsi="Times New Roman" w:cs="Times New Roman"/>
          <w:b/>
          <w:bCs/>
          <w:i/>
          <w:iCs/>
          <w:lang w:eastAsia="ru-RU"/>
        </w:rPr>
        <w:t xml:space="preserve"> (описаны также в п. «в»</w:t>
      </w:r>
      <w:r w:rsidR="00896027" w:rsidRPr="009F7248">
        <w:rPr>
          <w:rFonts w:ascii="Times New Roman" w:eastAsia="Times New Roman" w:hAnsi="Times New Roman" w:cs="Times New Roman"/>
          <w:b/>
          <w:bCs/>
          <w:i/>
          <w:iCs/>
          <w:lang w:eastAsia="ru-RU"/>
        </w:rPr>
        <w:t xml:space="preserve"> настоящего В</w:t>
      </w:r>
      <w:r w:rsidR="00F24958" w:rsidRPr="009F7248">
        <w:rPr>
          <w:rFonts w:ascii="Times New Roman" w:eastAsia="Times New Roman" w:hAnsi="Times New Roman" w:cs="Times New Roman"/>
          <w:b/>
          <w:bCs/>
          <w:i/>
          <w:iCs/>
          <w:lang w:eastAsia="ru-RU"/>
        </w:rPr>
        <w:t>ведения ниже);</w:t>
      </w:r>
    </w:p>
    <w:p w:rsidR="00F24958" w:rsidRPr="009F7248" w:rsidRDefault="00F24958"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w:t>
      </w:r>
      <w:r w:rsidR="007F4D50" w:rsidRPr="009F7248">
        <w:rPr>
          <w:rFonts w:ascii="Times New Roman" w:eastAsia="Times New Roman" w:hAnsi="Times New Roman" w:cs="Times New Roman"/>
          <w:b/>
          <w:bCs/>
          <w:i/>
          <w:iCs/>
          <w:lang w:eastAsia="ru-RU"/>
        </w:rPr>
        <w:t xml:space="preserve"> </w:t>
      </w:r>
      <w:r w:rsidRPr="009F7248">
        <w:rPr>
          <w:rFonts w:ascii="Times New Roman" w:eastAsia="Times New Roman" w:hAnsi="Times New Roman" w:cs="Times New Roman"/>
          <w:b/>
          <w:bCs/>
          <w:i/>
          <w:iCs/>
          <w:lang w:eastAsia="ru-RU"/>
        </w:rPr>
        <w:t xml:space="preserve">рисках, </w:t>
      </w:r>
      <w:r w:rsidR="00934E35" w:rsidRPr="009F7248">
        <w:rPr>
          <w:rFonts w:ascii="Times New Roman" w:eastAsia="Times New Roman" w:hAnsi="Times New Roman" w:cs="Times New Roman"/>
          <w:b/>
          <w:bCs/>
          <w:i/>
          <w:iCs/>
          <w:lang w:eastAsia="ru-RU"/>
        </w:rPr>
        <w:t>связанных</w:t>
      </w:r>
      <w:r w:rsidRPr="009F7248">
        <w:rPr>
          <w:rFonts w:ascii="Times New Roman" w:eastAsia="Times New Roman" w:hAnsi="Times New Roman" w:cs="Times New Roman"/>
          <w:b/>
          <w:bCs/>
          <w:i/>
          <w:iCs/>
          <w:lang w:eastAsia="ru-RU"/>
        </w:rPr>
        <w:t xml:space="preserve"> с приобретением размещаемых эмиссионных ценных бумаг</w:t>
      </w:r>
      <w:r w:rsidR="0083664D" w:rsidRPr="009F7248">
        <w:rPr>
          <w:rFonts w:ascii="Times New Roman" w:eastAsia="Times New Roman" w:hAnsi="Times New Roman" w:cs="Times New Roman"/>
          <w:b/>
          <w:bCs/>
          <w:i/>
          <w:iCs/>
          <w:lang w:eastAsia="ru-RU"/>
        </w:rPr>
        <w:t>, о политике Эмитента в области управления рисками</w:t>
      </w:r>
      <w:r w:rsidRPr="009F7248">
        <w:rPr>
          <w:rFonts w:ascii="Times New Roman" w:eastAsia="Times New Roman" w:hAnsi="Times New Roman" w:cs="Times New Roman"/>
          <w:b/>
          <w:bCs/>
          <w:i/>
          <w:iCs/>
          <w:lang w:eastAsia="ru-RU"/>
        </w:rPr>
        <w:t xml:space="preserve"> (</w:t>
      </w:r>
      <w:r w:rsidR="0083664D" w:rsidRPr="009F7248">
        <w:rPr>
          <w:rFonts w:ascii="Times New Roman" w:eastAsia="Times New Roman" w:hAnsi="Times New Roman" w:cs="Times New Roman"/>
          <w:b/>
          <w:bCs/>
          <w:i/>
          <w:iCs/>
          <w:lang w:eastAsia="ru-RU"/>
        </w:rPr>
        <w:t>отраслевые риски</w:t>
      </w:r>
      <w:r w:rsidR="00934E35" w:rsidRPr="009F7248">
        <w:rPr>
          <w:rFonts w:ascii="Times New Roman" w:eastAsia="Times New Roman" w:hAnsi="Times New Roman" w:cs="Times New Roman"/>
          <w:b/>
          <w:bCs/>
          <w:i/>
          <w:iCs/>
          <w:lang w:eastAsia="ru-RU"/>
        </w:rPr>
        <w:t xml:space="preserve">, </w:t>
      </w:r>
      <w:r w:rsidR="0083664D" w:rsidRPr="009F7248">
        <w:rPr>
          <w:rFonts w:ascii="Times New Roman" w:eastAsia="Times New Roman" w:hAnsi="Times New Roman" w:cs="Times New Roman"/>
          <w:b/>
          <w:bCs/>
          <w:i/>
          <w:iCs/>
          <w:lang w:eastAsia="ru-RU"/>
        </w:rPr>
        <w:t>страновые и региональные риски; финансовые риски; правовые риски; риски, связ</w:t>
      </w:r>
      <w:r w:rsidR="00934E35" w:rsidRPr="009F7248">
        <w:rPr>
          <w:rFonts w:ascii="Times New Roman" w:eastAsia="Times New Roman" w:hAnsi="Times New Roman" w:cs="Times New Roman"/>
          <w:b/>
          <w:bCs/>
          <w:i/>
          <w:iCs/>
          <w:lang w:eastAsia="ru-RU"/>
        </w:rPr>
        <w:t>анные с деятельностью Э</w:t>
      </w:r>
      <w:r w:rsidR="0083664D" w:rsidRPr="009F7248">
        <w:rPr>
          <w:rFonts w:ascii="Times New Roman" w:eastAsia="Times New Roman" w:hAnsi="Times New Roman" w:cs="Times New Roman"/>
          <w:b/>
          <w:bCs/>
          <w:i/>
          <w:iCs/>
          <w:lang w:eastAsia="ru-RU"/>
        </w:rPr>
        <w:t>митента</w:t>
      </w:r>
      <w:r w:rsidR="00934E35" w:rsidRPr="009F7248">
        <w:rPr>
          <w:rFonts w:ascii="Times New Roman" w:eastAsia="Times New Roman" w:hAnsi="Times New Roman" w:cs="Times New Roman"/>
          <w:b/>
          <w:bCs/>
          <w:i/>
          <w:iCs/>
          <w:lang w:eastAsia="ru-RU"/>
        </w:rPr>
        <w:t xml:space="preserve"> – на внутреннем рынке, т.к. Эмитент не осуществляет свою деятельность на внешнем рынке, в том числе специфические риски </w:t>
      </w:r>
      <w:r w:rsidR="007F4D50" w:rsidRPr="009F7248">
        <w:rPr>
          <w:rFonts w:ascii="Times New Roman" w:eastAsia="Times New Roman" w:hAnsi="Times New Roman" w:cs="Times New Roman"/>
          <w:b/>
          <w:bCs/>
          <w:i/>
          <w:iCs/>
          <w:lang w:eastAsia="ru-RU"/>
        </w:rPr>
        <w:t>–</w:t>
      </w:r>
      <w:r w:rsidR="00934E35" w:rsidRPr="009F7248">
        <w:rPr>
          <w:rFonts w:ascii="Times New Roman" w:eastAsia="Times New Roman" w:hAnsi="Times New Roman" w:cs="Times New Roman"/>
          <w:b/>
          <w:bCs/>
          <w:i/>
          <w:iCs/>
          <w:lang w:eastAsia="ru-RU"/>
        </w:rPr>
        <w:t xml:space="preserve"> риски, связанные с изменением законодательства об ипотечных ценных бумагах, риски, связанные со списанием задолженности при оставлении залогодержателем за собой жилого помещения, являющегося предметом ипотеки</w:t>
      </w:r>
      <w:r w:rsidR="0083664D" w:rsidRPr="009F7248">
        <w:rPr>
          <w:rFonts w:ascii="Times New Roman" w:eastAsia="Times New Roman" w:hAnsi="Times New Roman" w:cs="Times New Roman"/>
          <w:b/>
          <w:bCs/>
          <w:i/>
          <w:iCs/>
          <w:lang w:eastAsia="ru-RU"/>
        </w:rPr>
        <w:t>);</w:t>
      </w:r>
    </w:p>
    <w:p w:rsidR="00ED50D6" w:rsidRPr="009F7248" w:rsidRDefault="004535EC"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 xml:space="preserve">- данных о </w:t>
      </w:r>
      <w:r w:rsidR="00ED50D6" w:rsidRPr="009F7248">
        <w:rPr>
          <w:rFonts w:ascii="Times New Roman" w:eastAsia="Times New Roman" w:hAnsi="Times New Roman" w:cs="Times New Roman"/>
          <w:b/>
          <w:bCs/>
          <w:i/>
          <w:iCs/>
          <w:lang w:eastAsia="ru-RU"/>
        </w:rPr>
        <w:t>фирменном наименовании Эмитента;</w:t>
      </w:r>
      <w:r w:rsidRPr="009F7248">
        <w:rPr>
          <w:rFonts w:ascii="Times New Roman" w:eastAsia="Times New Roman" w:hAnsi="Times New Roman" w:cs="Times New Roman"/>
          <w:b/>
          <w:bCs/>
          <w:i/>
          <w:iCs/>
          <w:lang w:eastAsia="ru-RU"/>
        </w:rPr>
        <w:t xml:space="preserve"> </w:t>
      </w:r>
    </w:p>
    <w:p w:rsidR="00ED50D6" w:rsidRPr="009F7248" w:rsidRDefault="00ED50D6"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w:t>
      </w:r>
      <w:r w:rsidR="007F4D50" w:rsidRPr="009F7248">
        <w:rPr>
          <w:rFonts w:ascii="Times New Roman" w:eastAsia="Times New Roman" w:hAnsi="Times New Roman" w:cs="Times New Roman"/>
          <w:b/>
          <w:bCs/>
          <w:i/>
          <w:iCs/>
          <w:lang w:eastAsia="ru-RU"/>
        </w:rPr>
        <w:t xml:space="preserve"> </w:t>
      </w:r>
      <w:r w:rsidR="004535EC" w:rsidRPr="009F7248">
        <w:rPr>
          <w:rFonts w:ascii="Times New Roman" w:eastAsia="Times New Roman" w:hAnsi="Times New Roman" w:cs="Times New Roman"/>
          <w:b/>
          <w:bCs/>
          <w:i/>
          <w:iCs/>
          <w:lang w:eastAsia="ru-RU"/>
        </w:rPr>
        <w:t>сведениях о государственной регист</w:t>
      </w:r>
      <w:r w:rsidRPr="009F7248">
        <w:rPr>
          <w:rFonts w:ascii="Times New Roman" w:eastAsia="Times New Roman" w:hAnsi="Times New Roman" w:cs="Times New Roman"/>
          <w:b/>
          <w:bCs/>
          <w:i/>
          <w:iCs/>
          <w:lang w:eastAsia="ru-RU"/>
        </w:rPr>
        <w:t>рации</w:t>
      </w:r>
      <w:r w:rsidR="007F4D50" w:rsidRPr="009F7248">
        <w:rPr>
          <w:rFonts w:ascii="Times New Roman" w:eastAsia="Times New Roman" w:hAnsi="Times New Roman" w:cs="Times New Roman"/>
          <w:b/>
          <w:bCs/>
          <w:i/>
          <w:iCs/>
          <w:lang w:eastAsia="ru-RU"/>
        </w:rPr>
        <w:t xml:space="preserve"> Эмитента</w:t>
      </w:r>
      <w:r w:rsidRPr="009F7248">
        <w:rPr>
          <w:rFonts w:ascii="Times New Roman" w:eastAsia="Times New Roman" w:hAnsi="Times New Roman" w:cs="Times New Roman"/>
          <w:b/>
          <w:bCs/>
          <w:i/>
          <w:iCs/>
          <w:lang w:eastAsia="ru-RU"/>
        </w:rPr>
        <w:t>;</w:t>
      </w:r>
      <w:r w:rsidR="004535EC" w:rsidRPr="009F7248">
        <w:rPr>
          <w:rFonts w:ascii="Times New Roman" w:eastAsia="Times New Roman" w:hAnsi="Times New Roman" w:cs="Times New Roman"/>
          <w:b/>
          <w:bCs/>
          <w:i/>
          <w:iCs/>
          <w:lang w:eastAsia="ru-RU"/>
        </w:rPr>
        <w:t xml:space="preserve"> </w:t>
      </w:r>
    </w:p>
    <w:p w:rsidR="00ED50D6" w:rsidRPr="009F7248" w:rsidRDefault="00ED50D6"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w:t>
      </w:r>
      <w:r w:rsidR="007F4D50" w:rsidRPr="009F7248">
        <w:rPr>
          <w:rFonts w:ascii="Times New Roman" w:eastAsia="Times New Roman" w:hAnsi="Times New Roman" w:cs="Times New Roman"/>
          <w:b/>
          <w:bCs/>
          <w:i/>
          <w:iCs/>
          <w:lang w:eastAsia="ru-RU"/>
        </w:rPr>
        <w:t xml:space="preserve"> </w:t>
      </w:r>
      <w:r w:rsidRPr="009F7248">
        <w:rPr>
          <w:rFonts w:ascii="Times New Roman" w:eastAsia="Times New Roman" w:hAnsi="Times New Roman" w:cs="Times New Roman"/>
          <w:b/>
          <w:bCs/>
          <w:i/>
          <w:iCs/>
          <w:lang w:eastAsia="ru-RU"/>
        </w:rPr>
        <w:t>сведениях о создании Эмитента</w:t>
      </w:r>
      <w:r w:rsidR="00851D6D" w:rsidRPr="009F7248">
        <w:rPr>
          <w:rFonts w:ascii="Times New Roman" w:eastAsia="Times New Roman" w:hAnsi="Times New Roman" w:cs="Times New Roman"/>
          <w:b/>
          <w:bCs/>
          <w:i/>
          <w:iCs/>
          <w:lang w:eastAsia="ru-RU"/>
        </w:rPr>
        <w:t xml:space="preserve"> </w:t>
      </w:r>
      <w:r w:rsidR="006A46E1" w:rsidRPr="009F7248">
        <w:rPr>
          <w:rFonts w:ascii="Times New Roman" w:eastAsia="Times New Roman" w:hAnsi="Times New Roman" w:cs="Times New Roman"/>
          <w:b/>
          <w:bCs/>
          <w:i/>
          <w:iCs/>
          <w:lang w:eastAsia="ru-RU"/>
        </w:rPr>
        <w:t>01</w:t>
      </w:r>
      <w:r w:rsidRPr="009F7248">
        <w:rPr>
          <w:rFonts w:ascii="Times New Roman" w:eastAsia="Times New Roman" w:hAnsi="Times New Roman" w:cs="Times New Roman"/>
          <w:b/>
          <w:bCs/>
          <w:i/>
          <w:iCs/>
          <w:lang w:eastAsia="ru-RU"/>
        </w:rPr>
        <w:t>.0</w:t>
      </w:r>
      <w:r w:rsidR="006A46E1" w:rsidRPr="009F7248">
        <w:rPr>
          <w:rFonts w:ascii="Times New Roman" w:eastAsia="Times New Roman" w:hAnsi="Times New Roman" w:cs="Times New Roman"/>
          <w:b/>
          <w:bCs/>
          <w:i/>
          <w:iCs/>
          <w:lang w:eastAsia="ru-RU"/>
        </w:rPr>
        <w:t>7</w:t>
      </w:r>
      <w:r w:rsidRPr="009F7248">
        <w:rPr>
          <w:rFonts w:ascii="Times New Roman" w:eastAsia="Times New Roman" w:hAnsi="Times New Roman" w:cs="Times New Roman"/>
          <w:b/>
          <w:bCs/>
          <w:i/>
          <w:iCs/>
          <w:lang w:eastAsia="ru-RU"/>
        </w:rPr>
        <w:t xml:space="preserve">.2014 </w:t>
      </w:r>
      <w:r w:rsidR="00CA20FE" w:rsidRPr="009F7248">
        <w:rPr>
          <w:rFonts w:ascii="Times New Roman" w:eastAsia="Times New Roman" w:hAnsi="Times New Roman" w:cs="Times New Roman"/>
          <w:b/>
          <w:bCs/>
          <w:i/>
          <w:iCs/>
          <w:lang w:eastAsia="ru-RU"/>
        </w:rPr>
        <w:t xml:space="preserve">г. </w:t>
      </w:r>
      <w:r w:rsidRPr="009F7248">
        <w:rPr>
          <w:rFonts w:ascii="Times New Roman" w:eastAsia="Times New Roman" w:hAnsi="Times New Roman" w:cs="Times New Roman"/>
          <w:b/>
          <w:bCs/>
          <w:i/>
          <w:iCs/>
          <w:lang w:eastAsia="ru-RU"/>
        </w:rPr>
        <w:t xml:space="preserve">и о том, что в соответствии с п. 2.2 Устава </w:t>
      </w:r>
      <w:r w:rsidR="006D4C28" w:rsidRPr="009F7248">
        <w:rPr>
          <w:rFonts w:ascii="Times New Roman" w:eastAsia="Times New Roman" w:hAnsi="Times New Roman" w:cs="Times New Roman"/>
          <w:b/>
          <w:bCs/>
          <w:i/>
          <w:iCs/>
          <w:lang w:eastAsia="ru-RU"/>
        </w:rPr>
        <w:t xml:space="preserve">Эмитента </w:t>
      </w:r>
      <w:r w:rsidRPr="009F7248">
        <w:rPr>
          <w:rFonts w:ascii="Times New Roman" w:eastAsia="Times New Roman" w:hAnsi="Times New Roman" w:cs="Times New Roman"/>
          <w:b/>
          <w:bCs/>
          <w:i/>
          <w:iCs/>
          <w:lang w:eastAsia="ru-RU"/>
        </w:rPr>
        <w:t xml:space="preserve">Эмитент подлежит ликвидации после исполнения обязательств по облигациям с ипотечным покрытием Эмитента всех выпусков; о том, что Эмитент обладает ограниченной правоспособностью в соответствии со статьей 8 </w:t>
      </w:r>
      <w:r w:rsidR="00507636" w:rsidRPr="009F7248">
        <w:rPr>
          <w:rFonts w:ascii="Times New Roman" w:eastAsia="Times New Roman" w:hAnsi="Times New Roman" w:cs="Times New Roman"/>
          <w:b/>
          <w:bCs/>
          <w:i/>
          <w:iCs/>
          <w:lang w:eastAsia="ru-RU"/>
        </w:rPr>
        <w:t>Федерального з</w:t>
      </w:r>
      <w:r w:rsidRPr="009F7248">
        <w:rPr>
          <w:rFonts w:ascii="Times New Roman" w:eastAsia="Times New Roman" w:hAnsi="Times New Roman" w:cs="Times New Roman"/>
          <w:b/>
          <w:bCs/>
          <w:i/>
          <w:iCs/>
          <w:lang w:eastAsia="ru-RU"/>
        </w:rPr>
        <w:t>акона</w:t>
      </w:r>
      <w:r w:rsidR="00507636" w:rsidRPr="009F7248">
        <w:rPr>
          <w:rFonts w:ascii="Times New Roman" w:eastAsia="Times New Roman" w:hAnsi="Times New Roman" w:cs="Times New Roman"/>
          <w:b/>
          <w:bCs/>
          <w:i/>
          <w:iCs/>
          <w:lang w:eastAsia="ru-RU"/>
        </w:rPr>
        <w:t xml:space="preserve"> № 152-ФЗ от 11 ноября </w:t>
      </w:r>
      <w:r w:rsidR="00507636" w:rsidRPr="008A0240">
        <w:rPr>
          <w:rFonts w:ascii="Times New Roman" w:eastAsia="Times New Roman" w:hAnsi="Times New Roman" w:cs="Times New Roman"/>
          <w:b/>
          <w:bCs/>
          <w:i/>
          <w:iCs/>
          <w:lang w:eastAsia="ru-RU"/>
        </w:rPr>
        <w:t xml:space="preserve">2003 г. </w:t>
      </w:r>
      <w:r w:rsidRPr="009F7248">
        <w:rPr>
          <w:rFonts w:ascii="Times New Roman" w:eastAsia="Times New Roman" w:hAnsi="Times New Roman" w:cs="Times New Roman"/>
          <w:b/>
          <w:bCs/>
          <w:i/>
          <w:iCs/>
          <w:lang w:eastAsia="ru-RU"/>
        </w:rPr>
        <w:t xml:space="preserve"> </w:t>
      </w:r>
      <w:r w:rsidR="00507636" w:rsidRPr="009F7248">
        <w:rPr>
          <w:rFonts w:ascii="Times New Roman" w:eastAsia="Times New Roman" w:hAnsi="Times New Roman" w:cs="Times New Roman"/>
          <w:b/>
          <w:bCs/>
          <w:i/>
          <w:iCs/>
          <w:lang w:eastAsia="ru-RU"/>
        </w:rPr>
        <w:t xml:space="preserve">«Об ипотечных ценных бумагах» (далее – «Закон </w:t>
      </w:r>
      <w:r w:rsidRPr="009F7248">
        <w:rPr>
          <w:rFonts w:ascii="Times New Roman" w:eastAsia="Times New Roman" w:hAnsi="Times New Roman" w:cs="Times New Roman"/>
          <w:b/>
          <w:bCs/>
          <w:i/>
          <w:iCs/>
          <w:lang w:eastAsia="ru-RU"/>
        </w:rPr>
        <w:t xml:space="preserve">об </w:t>
      </w:r>
      <w:r w:rsidR="009250DC" w:rsidRPr="009F7248">
        <w:rPr>
          <w:rFonts w:ascii="Times New Roman" w:eastAsia="Times New Roman" w:hAnsi="Times New Roman" w:cs="Times New Roman"/>
          <w:b/>
          <w:bCs/>
          <w:i/>
          <w:iCs/>
          <w:lang w:eastAsia="ru-RU"/>
        </w:rPr>
        <w:t>ИЦБ</w:t>
      </w:r>
      <w:r w:rsidR="00507636" w:rsidRPr="009F7248">
        <w:rPr>
          <w:rFonts w:ascii="Times New Roman" w:eastAsia="Times New Roman" w:hAnsi="Times New Roman" w:cs="Times New Roman"/>
          <w:b/>
          <w:bCs/>
          <w:i/>
          <w:iCs/>
          <w:lang w:eastAsia="ru-RU"/>
        </w:rPr>
        <w:t>»)</w:t>
      </w:r>
      <w:r w:rsidR="007F4D50" w:rsidRPr="009F7248">
        <w:rPr>
          <w:rFonts w:ascii="Times New Roman" w:eastAsia="Times New Roman" w:hAnsi="Times New Roman" w:cs="Times New Roman"/>
          <w:b/>
          <w:bCs/>
          <w:i/>
          <w:iCs/>
          <w:lang w:eastAsia="ru-RU"/>
        </w:rPr>
        <w:t xml:space="preserve"> </w:t>
      </w:r>
      <w:r w:rsidRPr="009F7248">
        <w:rPr>
          <w:rFonts w:ascii="Times New Roman" w:eastAsia="Times New Roman" w:hAnsi="Times New Roman" w:cs="Times New Roman"/>
          <w:b/>
          <w:bCs/>
          <w:i/>
          <w:iCs/>
          <w:lang w:eastAsia="ru-RU"/>
        </w:rPr>
        <w:t>и Уставом Эмитента; целью деятельности Эмитента является обеспечение финансирования и рефинансирования кредитов (займов), обеспеченных ипотекой, путем выпуска облигаций с ипотечным покрытием;</w:t>
      </w:r>
    </w:p>
    <w:p w:rsidR="00ED50D6" w:rsidRPr="009F7248" w:rsidRDefault="00ED50D6"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w:t>
      </w:r>
      <w:r w:rsidR="008A0240">
        <w:rPr>
          <w:rFonts w:ascii="Times New Roman" w:eastAsia="Times New Roman" w:hAnsi="Times New Roman" w:cs="Times New Roman"/>
          <w:b/>
          <w:bCs/>
          <w:i/>
          <w:iCs/>
          <w:lang w:eastAsia="ru-RU"/>
        </w:rPr>
        <w:t xml:space="preserve"> </w:t>
      </w:r>
      <w:r w:rsidRPr="009F7248">
        <w:rPr>
          <w:rFonts w:ascii="Times New Roman" w:eastAsia="Times New Roman" w:hAnsi="Times New Roman" w:cs="Times New Roman"/>
          <w:b/>
          <w:bCs/>
          <w:i/>
          <w:iCs/>
          <w:lang w:eastAsia="ru-RU"/>
        </w:rPr>
        <w:t>контактной информации</w:t>
      </w:r>
      <w:r w:rsidR="00747FAB" w:rsidRPr="009F7248">
        <w:rPr>
          <w:rFonts w:ascii="Times New Roman" w:eastAsia="Times New Roman" w:hAnsi="Times New Roman" w:cs="Times New Roman"/>
          <w:b/>
          <w:bCs/>
          <w:i/>
          <w:iCs/>
          <w:lang w:eastAsia="ru-RU"/>
        </w:rPr>
        <w:t xml:space="preserve"> Эмитента</w:t>
      </w:r>
      <w:r w:rsidRPr="009F7248">
        <w:rPr>
          <w:rFonts w:ascii="Times New Roman" w:eastAsia="Times New Roman" w:hAnsi="Times New Roman" w:cs="Times New Roman"/>
          <w:b/>
          <w:bCs/>
          <w:i/>
          <w:iCs/>
          <w:lang w:eastAsia="ru-RU"/>
        </w:rPr>
        <w:t>;</w:t>
      </w:r>
    </w:p>
    <w:p w:rsidR="004535EC" w:rsidRPr="009F7248" w:rsidRDefault="00ED50D6"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w:t>
      </w:r>
      <w:r w:rsidR="008A0240">
        <w:rPr>
          <w:rFonts w:ascii="Times New Roman" w:eastAsia="Times New Roman" w:hAnsi="Times New Roman" w:cs="Times New Roman"/>
          <w:b/>
          <w:bCs/>
          <w:i/>
          <w:iCs/>
          <w:lang w:eastAsia="ru-RU"/>
        </w:rPr>
        <w:t xml:space="preserve"> </w:t>
      </w:r>
      <w:r w:rsidR="004535EC" w:rsidRPr="009F7248">
        <w:rPr>
          <w:rFonts w:ascii="Times New Roman" w:eastAsia="Times New Roman" w:hAnsi="Times New Roman" w:cs="Times New Roman"/>
          <w:b/>
          <w:bCs/>
          <w:i/>
          <w:iCs/>
          <w:lang w:eastAsia="ru-RU"/>
        </w:rPr>
        <w:t>ИНН Эмитента</w:t>
      </w:r>
      <w:r w:rsidR="00851D6D" w:rsidRPr="009F7248">
        <w:rPr>
          <w:rFonts w:ascii="Times New Roman" w:eastAsia="Times New Roman" w:hAnsi="Times New Roman" w:cs="Times New Roman"/>
          <w:b/>
          <w:bCs/>
          <w:i/>
          <w:iCs/>
          <w:lang w:eastAsia="ru-RU"/>
        </w:rPr>
        <w:t xml:space="preserve">: </w:t>
      </w:r>
      <w:r w:rsidR="006A46E1" w:rsidRPr="009F7248">
        <w:rPr>
          <w:rFonts w:ascii="Times New Roman" w:eastAsia="Times New Roman" w:hAnsi="Times New Roman" w:cs="Times New Roman"/>
          <w:b/>
          <w:bCs/>
          <w:i/>
          <w:iCs/>
          <w:lang w:eastAsia="ru-RU"/>
        </w:rPr>
        <w:t>7704867508</w:t>
      </w:r>
      <w:r w:rsidR="004535EC" w:rsidRPr="009F7248">
        <w:rPr>
          <w:rFonts w:ascii="Times New Roman" w:eastAsia="Times New Roman" w:hAnsi="Times New Roman" w:cs="Times New Roman"/>
          <w:b/>
          <w:bCs/>
          <w:i/>
          <w:iCs/>
          <w:lang w:eastAsia="ru-RU"/>
        </w:rPr>
        <w:t>;</w:t>
      </w:r>
    </w:p>
    <w:p w:rsidR="00ED50D6" w:rsidRPr="009F7248" w:rsidRDefault="000726FF"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 xml:space="preserve">- </w:t>
      </w:r>
      <w:r w:rsidR="00ED50D6" w:rsidRPr="009F7248">
        <w:rPr>
          <w:rFonts w:ascii="Times New Roman" w:eastAsia="Times New Roman" w:hAnsi="Times New Roman" w:cs="Times New Roman"/>
          <w:b/>
          <w:bCs/>
          <w:i/>
          <w:iCs/>
          <w:lang w:eastAsia="ru-RU"/>
        </w:rPr>
        <w:t>отсутствии филиалов и представительств Эмитента;</w:t>
      </w:r>
    </w:p>
    <w:p w:rsidR="00747FAB" w:rsidRPr="009F7248" w:rsidRDefault="00747FAB"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w:t>
      </w:r>
      <w:r w:rsidR="007F4D50" w:rsidRPr="009F7248">
        <w:rPr>
          <w:rFonts w:ascii="Times New Roman" w:eastAsia="Times New Roman" w:hAnsi="Times New Roman" w:cs="Times New Roman"/>
          <w:b/>
          <w:bCs/>
          <w:i/>
          <w:iCs/>
          <w:lang w:eastAsia="ru-RU"/>
        </w:rPr>
        <w:t xml:space="preserve"> </w:t>
      </w:r>
      <w:r w:rsidRPr="009F7248">
        <w:rPr>
          <w:rFonts w:ascii="Times New Roman" w:eastAsia="Times New Roman" w:hAnsi="Times New Roman" w:cs="Times New Roman"/>
          <w:b/>
          <w:bCs/>
          <w:i/>
          <w:iCs/>
          <w:lang w:eastAsia="ru-RU"/>
        </w:rPr>
        <w:t>отраслевой принадлежности Эмитента (</w:t>
      </w:r>
      <w:r w:rsidR="00851D6D" w:rsidRPr="009F7248">
        <w:rPr>
          <w:rFonts w:ascii="Times New Roman" w:eastAsia="Times New Roman" w:hAnsi="Times New Roman" w:cs="Times New Roman"/>
          <w:b/>
          <w:bCs/>
          <w:i/>
          <w:iCs/>
          <w:lang w:eastAsia="ru-RU"/>
        </w:rPr>
        <w:t xml:space="preserve">коды </w:t>
      </w:r>
      <w:r w:rsidRPr="009F7248">
        <w:rPr>
          <w:rFonts w:ascii="Times New Roman" w:eastAsia="Times New Roman" w:hAnsi="Times New Roman" w:cs="Times New Roman"/>
          <w:b/>
          <w:bCs/>
          <w:i/>
          <w:iCs/>
          <w:lang w:eastAsia="ru-RU"/>
        </w:rPr>
        <w:t>ОКВЭД 65.23 (основной), а также 67.12.4);</w:t>
      </w:r>
    </w:p>
    <w:p w:rsidR="00ED50D6" w:rsidRPr="009F7248" w:rsidRDefault="00ED50D6"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w:t>
      </w:r>
      <w:r w:rsidR="007F4D50" w:rsidRPr="009F7248">
        <w:rPr>
          <w:rFonts w:ascii="Times New Roman" w:eastAsia="Times New Roman" w:hAnsi="Times New Roman" w:cs="Times New Roman"/>
          <w:b/>
          <w:bCs/>
          <w:i/>
          <w:iCs/>
          <w:lang w:eastAsia="ru-RU"/>
        </w:rPr>
        <w:t xml:space="preserve"> </w:t>
      </w:r>
      <w:r w:rsidRPr="009F7248">
        <w:rPr>
          <w:rFonts w:ascii="Times New Roman" w:eastAsia="Times New Roman" w:hAnsi="Times New Roman" w:cs="Times New Roman"/>
          <w:b/>
          <w:bCs/>
          <w:i/>
          <w:iCs/>
          <w:lang w:eastAsia="ru-RU"/>
        </w:rPr>
        <w:t>отсутствии у Эмитента разрешений (лицензии) или допусков к отдельным видам работ;</w:t>
      </w:r>
    </w:p>
    <w:p w:rsidR="00ED50D6" w:rsidRPr="009F7248" w:rsidRDefault="00ED50D6"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w:t>
      </w:r>
      <w:r w:rsidR="000726FF" w:rsidRPr="009F7248">
        <w:rPr>
          <w:b/>
          <w:i/>
        </w:rPr>
        <w:t xml:space="preserve"> </w:t>
      </w:r>
      <w:r w:rsidR="000726FF" w:rsidRPr="009F7248">
        <w:rPr>
          <w:rFonts w:ascii="Times New Roman" w:eastAsia="Times New Roman" w:hAnsi="Times New Roman" w:cs="Times New Roman"/>
          <w:b/>
          <w:bCs/>
          <w:i/>
          <w:iCs/>
          <w:lang w:eastAsia="ru-RU"/>
        </w:rPr>
        <w:t>с</w:t>
      </w:r>
      <w:r w:rsidR="002B04EE" w:rsidRPr="009F7248">
        <w:rPr>
          <w:rFonts w:ascii="Times New Roman" w:eastAsia="Times New Roman" w:hAnsi="Times New Roman" w:cs="Times New Roman"/>
          <w:b/>
          <w:bCs/>
          <w:i/>
          <w:iCs/>
          <w:lang w:eastAsia="ru-RU"/>
        </w:rPr>
        <w:t>ведени</w:t>
      </w:r>
      <w:r w:rsidR="009250DC" w:rsidRPr="009F7248">
        <w:rPr>
          <w:rFonts w:ascii="Times New Roman" w:eastAsia="Times New Roman" w:hAnsi="Times New Roman" w:cs="Times New Roman"/>
          <w:b/>
          <w:bCs/>
          <w:i/>
          <w:iCs/>
          <w:lang w:eastAsia="ru-RU"/>
        </w:rPr>
        <w:t>я</w:t>
      </w:r>
      <w:r w:rsidR="002B04EE" w:rsidRPr="009F7248">
        <w:rPr>
          <w:rFonts w:ascii="Times New Roman" w:eastAsia="Times New Roman" w:hAnsi="Times New Roman" w:cs="Times New Roman"/>
          <w:b/>
          <w:bCs/>
          <w:i/>
          <w:iCs/>
          <w:lang w:eastAsia="ru-RU"/>
        </w:rPr>
        <w:t>х</w:t>
      </w:r>
      <w:r w:rsidR="000726FF" w:rsidRPr="009F7248">
        <w:rPr>
          <w:rFonts w:ascii="Times New Roman" w:eastAsia="Times New Roman" w:hAnsi="Times New Roman" w:cs="Times New Roman"/>
          <w:b/>
          <w:bCs/>
          <w:i/>
          <w:iCs/>
          <w:lang w:eastAsia="ru-RU"/>
        </w:rPr>
        <w:t xml:space="preserve"> о деятельности </w:t>
      </w:r>
      <w:r w:rsidR="00747FAB" w:rsidRPr="009F7248">
        <w:rPr>
          <w:rFonts w:ascii="Times New Roman" w:eastAsia="Times New Roman" w:hAnsi="Times New Roman" w:cs="Times New Roman"/>
          <w:b/>
          <w:bCs/>
          <w:i/>
          <w:iCs/>
          <w:lang w:eastAsia="ru-RU"/>
        </w:rPr>
        <w:t>Э</w:t>
      </w:r>
      <w:r w:rsidR="000726FF" w:rsidRPr="009F7248">
        <w:rPr>
          <w:rFonts w:ascii="Times New Roman" w:eastAsia="Times New Roman" w:hAnsi="Times New Roman" w:cs="Times New Roman"/>
          <w:b/>
          <w:bCs/>
          <w:i/>
          <w:iCs/>
          <w:lang w:eastAsia="ru-RU"/>
        </w:rPr>
        <w:t>митент</w:t>
      </w:r>
      <w:r w:rsidR="00747FAB" w:rsidRPr="009F7248">
        <w:rPr>
          <w:rFonts w:ascii="Times New Roman" w:eastAsia="Times New Roman" w:hAnsi="Times New Roman" w:cs="Times New Roman"/>
          <w:b/>
          <w:bCs/>
          <w:i/>
          <w:iCs/>
          <w:lang w:eastAsia="ru-RU"/>
        </w:rPr>
        <w:t xml:space="preserve">а </w:t>
      </w:r>
      <w:r w:rsidR="007F2AB5" w:rsidRPr="009F7248">
        <w:rPr>
          <w:rFonts w:ascii="Times New Roman" w:eastAsia="Times New Roman" w:hAnsi="Times New Roman" w:cs="Times New Roman"/>
          <w:b/>
          <w:bCs/>
          <w:i/>
          <w:iCs/>
          <w:lang w:eastAsia="ru-RU"/>
        </w:rPr>
        <w:t>(условия приобретения ипотечным агентом обеспеченных ипотекой требований для целей формирования ипотечного покрытия, количество выпусков облигаций с ипотечным покрытием, для эмиссии которых создан ипотечный агент</w:t>
      </w:r>
      <w:r w:rsidR="002560D3" w:rsidRPr="009F7248">
        <w:rPr>
          <w:rFonts w:ascii="Times New Roman" w:eastAsia="Times New Roman" w:hAnsi="Times New Roman" w:cs="Times New Roman"/>
          <w:b/>
          <w:bCs/>
          <w:i/>
          <w:iCs/>
          <w:lang w:eastAsia="ru-RU"/>
        </w:rPr>
        <w:t xml:space="preserve"> (не более</w:t>
      </w:r>
      <w:r w:rsidR="00851D6D" w:rsidRPr="009F7248">
        <w:rPr>
          <w:rFonts w:ascii="Times New Roman" w:eastAsia="Times New Roman" w:hAnsi="Times New Roman" w:cs="Times New Roman"/>
          <w:b/>
          <w:bCs/>
          <w:i/>
          <w:iCs/>
          <w:lang w:eastAsia="ru-RU"/>
        </w:rPr>
        <w:t xml:space="preserve"> </w:t>
      </w:r>
      <w:r w:rsidR="006A46E1" w:rsidRPr="009F7248">
        <w:rPr>
          <w:rFonts w:ascii="Times New Roman" w:eastAsia="Times New Roman" w:hAnsi="Times New Roman" w:cs="Times New Roman"/>
          <w:b/>
          <w:bCs/>
          <w:i/>
          <w:iCs/>
          <w:lang w:eastAsia="ru-RU"/>
        </w:rPr>
        <w:t>3</w:t>
      </w:r>
      <w:r w:rsidR="002560D3" w:rsidRPr="009F7248">
        <w:rPr>
          <w:rFonts w:ascii="Times New Roman" w:eastAsia="Times New Roman" w:hAnsi="Times New Roman" w:cs="Times New Roman"/>
          <w:b/>
          <w:bCs/>
          <w:i/>
          <w:iCs/>
          <w:lang w:eastAsia="ru-RU"/>
        </w:rPr>
        <w:t>)</w:t>
      </w:r>
      <w:r w:rsidR="007F2AB5" w:rsidRPr="009F7248">
        <w:rPr>
          <w:rFonts w:ascii="Times New Roman" w:eastAsia="Times New Roman" w:hAnsi="Times New Roman" w:cs="Times New Roman"/>
          <w:b/>
          <w:bCs/>
          <w:i/>
          <w:iCs/>
          <w:lang w:eastAsia="ru-RU"/>
        </w:rPr>
        <w:t>, общее развитие рынка ипотечного кредитования);</w:t>
      </w:r>
    </w:p>
    <w:p w:rsidR="007F2AB5" w:rsidRPr="009F7248" w:rsidRDefault="007F2AB5"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w:t>
      </w:r>
      <w:r w:rsidR="007F4D50" w:rsidRPr="009F7248">
        <w:rPr>
          <w:rFonts w:ascii="Times New Roman" w:eastAsia="Times New Roman" w:hAnsi="Times New Roman" w:cs="Times New Roman"/>
          <w:b/>
          <w:bCs/>
          <w:i/>
          <w:iCs/>
          <w:lang w:eastAsia="ru-RU"/>
        </w:rPr>
        <w:t xml:space="preserve"> </w:t>
      </w:r>
      <w:r w:rsidRPr="009F7248">
        <w:rPr>
          <w:rFonts w:ascii="Times New Roman" w:eastAsia="Times New Roman" w:hAnsi="Times New Roman" w:cs="Times New Roman"/>
          <w:b/>
          <w:bCs/>
          <w:i/>
          <w:iCs/>
          <w:lang w:eastAsia="ru-RU"/>
        </w:rPr>
        <w:t>сведениях, что добыча полезных ископаемых и оказание услуг связи не является основной деятельностью Эмитента; Эмитент не участвует в промышленных, банковских и финансовых группах, холдингах, концернах и ассоциациях; Эмитент не имеет дочерних и/или зависимых обществ, а также подконтрольных организаций;</w:t>
      </w:r>
    </w:p>
    <w:p w:rsidR="007F2AB5" w:rsidRPr="009F7248" w:rsidRDefault="007F2AB5"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w:t>
      </w:r>
      <w:r w:rsidR="002560D3" w:rsidRPr="009F7248">
        <w:rPr>
          <w:rFonts w:ascii="Times New Roman" w:eastAsia="Times New Roman" w:hAnsi="Times New Roman" w:cs="Times New Roman"/>
          <w:b/>
          <w:bCs/>
          <w:i/>
          <w:iCs/>
          <w:lang w:eastAsia="ru-RU"/>
        </w:rPr>
        <w:t xml:space="preserve"> </w:t>
      </w:r>
      <w:r w:rsidRPr="009F7248">
        <w:rPr>
          <w:rFonts w:ascii="Times New Roman" w:eastAsia="Times New Roman" w:hAnsi="Times New Roman" w:cs="Times New Roman"/>
          <w:b/>
          <w:bCs/>
          <w:i/>
          <w:iCs/>
          <w:lang w:eastAsia="ru-RU"/>
        </w:rPr>
        <w:t xml:space="preserve">планах будущей деятельности Эмитента (Эмитент создан для осуществления не более </w:t>
      </w:r>
      <w:r w:rsidR="006A46E1" w:rsidRPr="009F7248">
        <w:rPr>
          <w:rFonts w:ascii="Times New Roman" w:eastAsia="Times New Roman" w:hAnsi="Times New Roman" w:cs="Times New Roman"/>
          <w:b/>
          <w:bCs/>
          <w:i/>
          <w:iCs/>
          <w:lang w:eastAsia="ru-RU"/>
        </w:rPr>
        <w:t>3</w:t>
      </w:r>
      <w:r w:rsidRPr="009F7248">
        <w:rPr>
          <w:rFonts w:ascii="Times New Roman" w:eastAsia="Times New Roman" w:hAnsi="Times New Roman" w:cs="Times New Roman"/>
          <w:b/>
          <w:bCs/>
          <w:i/>
          <w:iCs/>
          <w:lang w:eastAsia="ru-RU"/>
        </w:rPr>
        <w:t xml:space="preserve"> (</w:t>
      </w:r>
      <w:r w:rsidR="006A46E1" w:rsidRPr="009F7248">
        <w:rPr>
          <w:rFonts w:ascii="Times New Roman" w:eastAsia="Times New Roman" w:hAnsi="Times New Roman" w:cs="Times New Roman"/>
          <w:b/>
          <w:bCs/>
          <w:i/>
          <w:iCs/>
          <w:lang w:eastAsia="ru-RU"/>
        </w:rPr>
        <w:t>Три</w:t>
      </w:r>
      <w:r w:rsidRPr="009F7248">
        <w:rPr>
          <w:rFonts w:ascii="Times New Roman" w:eastAsia="Times New Roman" w:hAnsi="Times New Roman" w:cs="Times New Roman"/>
          <w:b/>
          <w:bCs/>
          <w:i/>
          <w:iCs/>
          <w:lang w:eastAsia="ru-RU"/>
        </w:rPr>
        <w:t>) выпусков облигаций с ипотечным покрытием и подлежит ликвидации при условии полного исполнения Эмитентом или прекращения обязательств по всем выпущенным облигациям с ипотечным покрытием (полного погашения всех размещенных или находящихся в обращении облигаций  с ипотечным покрытием Эмитента);</w:t>
      </w:r>
    </w:p>
    <w:p w:rsidR="007F2AB5" w:rsidRPr="009F7248" w:rsidRDefault="007F2AB5"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 сведениях об отсутствии у Эмитента основных средств;</w:t>
      </w:r>
    </w:p>
    <w:p w:rsidR="00B656F0" w:rsidRPr="009F7248" w:rsidRDefault="007F2AB5"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 результатах финансово-хозяйственной деятельности Эмитента, ликвидности Эмитента, достаточности капитала и оборотных средств, размере и структуре</w:t>
      </w:r>
      <w:r w:rsidR="00A33FB3" w:rsidRPr="009F7248">
        <w:rPr>
          <w:rFonts w:ascii="Times New Roman" w:eastAsia="Times New Roman" w:hAnsi="Times New Roman" w:cs="Times New Roman"/>
          <w:b/>
          <w:bCs/>
          <w:i/>
          <w:iCs/>
          <w:lang w:eastAsia="ru-RU"/>
        </w:rPr>
        <w:t xml:space="preserve"> капитала и оборотных средств Э</w:t>
      </w:r>
      <w:r w:rsidRPr="009F7248">
        <w:rPr>
          <w:rFonts w:ascii="Times New Roman" w:eastAsia="Times New Roman" w:hAnsi="Times New Roman" w:cs="Times New Roman"/>
          <w:b/>
          <w:bCs/>
          <w:i/>
          <w:iCs/>
          <w:lang w:eastAsia="ru-RU"/>
        </w:rPr>
        <w:t>митента</w:t>
      </w:r>
      <w:r w:rsidR="002560D3" w:rsidRPr="009F7248">
        <w:rPr>
          <w:rFonts w:ascii="Times New Roman" w:eastAsia="Times New Roman" w:hAnsi="Times New Roman" w:cs="Times New Roman"/>
          <w:b/>
          <w:bCs/>
          <w:i/>
          <w:iCs/>
          <w:lang w:eastAsia="ru-RU"/>
        </w:rPr>
        <w:t xml:space="preserve"> с учетом того, что Эмитент зарегистрирован в качестве юридического лица </w:t>
      </w:r>
      <w:r w:rsidR="006A46E1" w:rsidRPr="009F7248">
        <w:rPr>
          <w:rFonts w:ascii="Times New Roman" w:eastAsia="Times New Roman" w:hAnsi="Times New Roman" w:cs="Times New Roman"/>
          <w:b/>
          <w:bCs/>
          <w:i/>
          <w:iCs/>
          <w:lang w:eastAsia="ru-RU"/>
        </w:rPr>
        <w:t>01</w:t>
      </w:r>
      <w:r w:rsidR="002560D3" w:rsidRPr="009F7248">
        <w:rPr>
          <w:rFonts w:ascii="Times New Roman" w:eastAsia="Times New Roman" w:hAnsi="Times New Roman" w:cs="Times New Roman"/>
          <w:b/>
          <w:bCs/>
          <w:i/>
          <w:iCs/>
          <w:lang w:eastAsia="ru-RU"/>
        </w:rPr>
        <w:t>.0</w:t>
      </w:r>
      <w:r w:rsidR="006A46E1" w:rsidRPr="009F7248">
        <w:rPr>
          <w:rFonts w:ascii="Times New Roman" w:eastAsia="Times New Roman" w:hAnsi="Times New Roman" w:cs="Times New Roman"/>
          <w:b/>
          <w:bCs/>
          <w:i/>
          <w:iCs/>
          <w:lang w:eastAsia="ru-RU"/>
        </w:rPr>
        <w:t>7</w:t>
      </w:r>
      <w:r w:rsidR="002560D3" w:rsidRPr="009F7248">
        <w:rPr>
          <w:rFonts w:ascii="Times New Roman" w:eastAsia="Times New Roman" w:hAnsi="Times New Roman" w:cs="Times New Roman"/>
          <w:b/>
          <w:bCs/>
          <w:i/>
          <w:iCs/>
          <w:lang w:eastAsia="ru-RU"/>
        </w:rPr>
        <w:t>.2014 г.</w:t>
      </w:r>
      <w:r w:rsidR="00B656F0" w:rsidRPr="009F7248">
        <w:rPr>
          <w:rFonts w:ascii="Times New Roman" w:eastAsia="Times New Roman" w:hAnsi="Times New Roman" w:cs="Times New Roman"/>
          <w:b/>
          <w:bCs/>
          <w:i/>
          <w:iCs/>
          <w:lang w:eastAsia="ru-RU"/>
        </w:rPr>
        <w:t>;</w:t>
      </w:r>
    </w:p>
    <w:p w:rsidR="007F2AB5" w:rsidRPr="009F7248" w:rsidRDefault="00B656F0"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w:t>
      </w:r>
      <w:r w:rsidR="007F4D50" w:rsidRPr="009F7248">
        <w:rPr>
          <w:rFonts w:ascii="Times New Roman" w:eastAsia="Times New Roman" w:hAnsi="Times New Roman" w:cs="Times New Roman"/>
          <w:b/>
          <w:bCs/>
          <w:i/>
          <w:iCs/>
          <w:lang w:eastAsia="ru-RU"/>
        </w:rPr>
        <w:t xml:space="preserve"> </w:t>
      </w:r>
      <w:r w:rsidRPr="009F7248">
        <w:rPr>
          <w:rFonts w:ascii="Times New Roman" w:eastAsia="Times New Roman" w:hAnsi="Times New Roman" w:cs="Times New Roman"/>
          <w:b/>
          <w:bCs/>
          <w:i/>
          <w:iCs/>
          <w:lang w:eastAsia="ru-RU"/>
        </w:rPr>
        <w:t>отсутствии финансовых вложений Эмитента</w:t>
      </w:r>
      <w:r w:rsidRPr="009F7248">
        <w:rPr>
          <w:b/>
          <w:i/>
        </w:rPr>
        <w:t xml:space="preserve"> </w:t>
      </w:r>
      <w:r w:rsidRPr="009F7248">
        <w:rPr>
          <w:rFonts w:ascii="Times New Roman" w:eastAsia="Times New Roman" w:hAnsi="Times New Roman" w:cs="Times New Roman"/>
          <w:b/>
          <w:bCs/>
          <w:i/>
          <w:iCs/>
          <w:lang w:eastAsia="ru-RU"/>
        </w:rPr>
        <w:t>и нематериальных активов</w:t>
      </w:r>
      <w:r w:rsidR="00F20FB6" w:rsidRPr="009F7248">
        <w:rPr>
          <w:rFonts w:ascii="Times New Roman" w:eastAsia="Times New Roman" w:hAnsi="Times New Roman" w:cs="Times New Roman"/>
          <w:b/>
          <w:bCs/>
          <w:i/>
          <w:iCs/>
          <w:lang w:eastAsia="ru-RU"/>
        </w:rPr>
        <w:t xml:space="preserve"> Эмитента</w:t>
      </w:r>
      <w:r w:rsidRPr="009F7248">
        <w:rPr>
          <w:rFonts w:ascii="Times New Roman" w:eastAsia="Times New Roman" w:hAnsi="Times New Roman" w:cs="Times New Roman"/>
          <w:b/>
          <w:bCs/>
          <w:i/>
          <w:iCs/>
          <w:lang w:eastAsia="ru-RU"/>
        </w:rPr>
        <w:t xml:space="preserve">, </w:t>
      </w:r>
      <w:r w:rsidR="00A33FB3" w:rsidRPr="009F7248">
        <w:rPr>
          <w:rFonts w:ascii="Times New Roman" w:eastAsia="Times New Roman" w:hAnsi="Times New Roman" w:cs="Times New Roman"/>
          <w:b/>
          <w:bCs/>
          <w:i/>
          <w:iCs/>
          <w:lang w:eastAsia="ru-RU"/>
        </w:rPr>
        <w:t>резервов под обесценение ценных бумаг</w:t>
      </w:r>
      <w:r w:rsidR="00F20FB6" w:rsidRPr="009F7248">
        <w:rPr>
          <w:rFonts w:ascii="Times New Roman" w:eastAsia="Times New Roman" w:hAnsi="Times New Roman" w:cs="Times New Roman"/>
          <w:b/>
          <w:bCs/>
          <w:i/>
          <w:iCs/>
          <w:lang w:eastAsia="ru-RU"/>
        </w:rPr>
        <w:t>,</w:t>
      </w:r>
      <w:r w:rsidR="00A33FB3" w:rsidRPr="009F7248">
        <w:rPr>
          <w:rFonts w:ascii="Times New Roman" w:eastAsia="Times New Roman" w:hAnsi="Times New Roman" w:cs="Times New Roman"/>
          <w:b/>
          <w:bCs/>
          <w:i/>
          <w:iCs/>
          <w:lang w:eastAsia="ru-RU"/>
        </w:rPr>
        <w:t xml:space="preserve"> </w:t>
      </w:r>
      <w:r w:rsidRPr="009F7248">
        <w:rPr>
          <w:rFonts w:ascii="Times New Roman" w:eastAsia="Times New Roman" w:hAnsi="Times New Roman" w:cs="Times New Roman"/>
          <w:b/>
          <w:bCs/>
          <w:i/>
          <w:iCs/>
          <w:lang w:eastAsia="ru-RU"/>
        </w:rPr>
        <w:t>затрат на осуществление научно-технической деятельности за счет собственных средств Эмитента</w:t>
      </w:r>
      <w:r w:rsidR="00F20FB6" w:rsidRPr="009F7248">
        <w:rPr>
          <w:rFonts w:ascii="Times New Roman" w:eastAsia="Times New Roman" w:hAnsi="Times New Roman" w:cs="Times New Roman"/>
          <w:b/>
          <w:bCs/>
          <w:i/>
          <w:iCs/>
          <w:lang w:eastAsia="ru-RU"/>
        </w:rPr>
        <w:t>,</w:t>
      </w:r>
      <w:r w:rsidR="00F20FB6" w:rsidRPr="009F7248">
        <w:rPr>
          <w:b/>
          <w:i/>
        </w:rPr>
        <w:t xml:space="preserve"> </w:t>
      </w:r>
      <w:r w:rsidR="00F20FB6" w:rsidRPr="009F7248">
        <w:rPr>
          <w:rFonts w:ascii="Times New Roman" w:eastAsia="Times New Roman" w:hAnsi="Times New Roman" w:cs="Times New Roman"/>
          <w:b/>
          <w:bCs/>
          <w:i/>
          <w:iCs/>
          <w:lang w:eastAsia="ru-RU"/>
        </w:rPr>
        <w:t>объектов интеллектуальной собственности, по которым Эмитент получал бы правовую охрану</w:t>
      </w:r>
      <w:r w:rsidRPr="009F7248">
        <w:rPr>
          <w:rFonts w:ascii="Times New Roman" w:eastAsia="Times New Roman" w:hAnsi="Times New Roman" w:cs="Times New Roman"/>
          <w:b/>
          <w:bCs/>
          <w:i/>
          <w:iCs/>
          <w:lang w:eastAsia="ru-RU"/>
        </w:rPr>
        <w:t>;</w:t>
      </w:r>
    </w:p>
    <w:p w:rsidR="00B656F0" w:rsidRPr="009F7248" w:rsidRDefault="00B656F0"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w:t>
      </w:r>
      <w:r w:rsidRPr="009F7248">
        <w:rPr>
          <w:b/>
          <w:i/>
        </w:rPr>
        <w:t xml:space="preserve"> </w:t>
      </w:r>
      <w:r w:rsidRPr="009F7248">
        <w:rPr>
          <w:rFonts w:ascii="Times New Roman" w:eastAsia="Times New Roman" w:hAnsi="Times New Roman" w:cs="Times New Roman"/>
          <w:b/>
          <w:bCs/>
          <w:i/>
          <w:iCs/>
          <w:lang w:eastAsia="ru-RU"/>
        </w:rPr>
        <w:t>анализе тенденций развития в сфере основной деятельности Эмитента, факторов и условий, влияющих на деятельность Эмитента, конкурентах Эмитента</w:t>
      </w:r>
      <w:r w:rsidR="00AF0E25" w:rsidRPr="009F7248">
        <w:rPr>
          <w:rFonts w:ascii="Times New Roman" w:eastAsia="Times New Roman" w:hAnsi="Times New Roman" w:cs="Times New Roman"/>
          <w:b/>
          <w:bCs/>
          <w:i/>
          <w:iCs/>
          <w:lang w:eastAsia="ru-RU"/>
        </w:rPr>
        <w:t>;</w:t>
      </w:r>
    </w:p>
    <w:p w:rsidR="00AF0E25" w:rsidRPr="009F7248" w:rsidRDefault="00AF0E25" w:rsidP="00CD0101">
      <w:pPr>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w:t>
      </w:r>
      <w:r w:rsidRPr="009F7248">
        <w:rPr>
          <w:b/>
          <w:i/>
        </w:rPr>
        <w:t xml:space="preserve"> </w:t>
      </w:r>
      <w:r w:rsidRPr="009F7248">
        <w:rPr>
          <w:rFonts w:ascii="Times New Roman" w:eastAsia="Times New Roman" w:hAnsi="Times New Roman" w:cs="Times New Roman"/>
          <w:b/>
          <w:bCs/>
          <w:i/>
          <w:iCs/>
          <w:lang w:eastAsia="ru-RU"/>
        </w:rPr>
        <w:t>структуре и компетенции органов управления Эмитента (Общего собрания акционеров и Управляющей организации), информации о лицах, входящ</w:t>
      </w:r>
      <w:r w:rsidR="00A33FB3" w:rsidRPr="009F7248">
        <w:rPr>
          <w:rFonts w:ascii="Times New Roman" w:eastAsia="Times New Roman" w:hAnsi="Times New Roman" w:cs="Times New Roman"/>
          <w:b/>
          <w:bCs/>
          <w:i/>
          <w:iCs/>
          <w:lang w:eastAsia="ru-RU"/>
        </w:rPr>
        <w:t>их в состав органов управления Э</w:t>
      </w:r>
      <w:r w:rsidRPr="009F7248">
        <w:rPr>
          <w:rFonts w:ascii="Times New Roman" w:eastAsia="Times New Roman" w:hAnsi="Times New Roman" w:cs="Times New Roman"/>
          <w:b/>
          <w:bCs/>
          <w:i/>
          <w:iCs/>
          <w:lang w:eastAsia="ru-RU"/>
        </w:rPr>
        <w:t>митента (об Управляющей организации, о генеральном директоре Управляющей организации Качалиной Татьяне Валентиновне</w:t>
      </w:r>
      <w:r w:rsidR="00AC46A9" w:rsidRPr="009F7248">
        <w:rPr>
          <w:rFonts w:ascii="Times New Roman" w:eastAsia="Times New Roman" w:hAnsi="Times New Roman" w:cs="Times New Roman"/>
          <w:b/>
          <w:bCs/>
          <w:i/>
          <w:iCs/>
          <w:lang w:eastAsia="ru-RU"/>
        </w:rPr>
        <w:t>);</w:t>
      </w:r>
    </w:p>
    <w:p w:rsidR="00AC46A9" w:rsidRPr="009F7248" w:rsidRDefault="00AC46A9" w:rsidP="00CD0101">
      <w:pPr>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w:t>
      </w:r>
      <w:r w:rsidRPr="009F7248">
        <w:rPr>
          <w:b/>
          <w:i/>
        </w:rPr>
        <w:t xml:space="preserve"> </w:t>
      </w:r>
      <w:r w:rsidRPr="009F7248">
        <w:rPr>
          <w:rFonts w:ascii="Times New Roman" w:eastAsia="Times New Roman" w:hAnsi="Times New Roman" w:cs="Times New Roman"/>
          <w:b/>
          <w:bCs/>
          <w:i/>
          <w:iCs/>
          <w:lang w:eastAsia="ru-RU"/>
        </w:rPr>
        <w:t>структуре и компетенции органов контроля за финансово-хозяйственной дея</w:t>
      </w:r>
      <w:r w:rsidR="00F45872" w:rsidRPr="009F7248">
        <w:rPr>
          <w:rFonts w:ascii="Times New Roman" w:eastAsia="Times New Roman" w:hAnsi="Times New Roman" w:cs="Times New Roman"/>
          <w:b/>
          <w:bCs/>
          <w:i/>
          <w:iCs/>
          <w:lang w:eastAsia="ru-RU"/>
        </w:rPr>
        <w:t>тельностью Э</w:t>
      </w:r>
      <w:r w:rsidRPr="009F7248">
        <w:rPr>
          <w:rFonts w:ascii="Times New Roman" w:eastAsia="Times New Roman" w:hAnsi="Times New Roman" w:cs="Times New Roman"/>
          <w:b/>
          <w:bCs/>
          <w:i/>
          <w:iCs/>
          <w:lang w:eastAsia="ru-RU"/>
        </w:rPr>
        <w:t>митента (Внутренний контроль за финансово-хозяйственной деятельностью Эмитента осуществляет ревизор. Служба внутреннего аудита в организационной структуре Эмитента отсутствует); о лицах, входящих в состав органов контроля за финансово-хозяйственной деятельностью эмитента (</w:t>
      </w:r>
      <w:r w:rsidR="00177A04" w:rsidRPr="009F7248">
        <w:rPr>
          <w:rFonts w:ascii="Times New Roman" w:eastAsia="Times New Roman" w:hAnsi="Times New Roman" w:cs="Times New Roman"/>
          <w:b/>
          <w:bCs/>
          <w:i/>
          <w:iCs/>
          <w:lang w:eastAsia="ru-RU"/>
        </w:rPr>
        <w:t>Миронова Ирина Юрьевна</w:t>
      </w:r>
      <w:r w:rsidR="00C73D2A" w:rsidRPr="009F7248">
        <w:rPr>
          <w:rFonts w:ascii="Times New Roman" w:eastAsia="Times New Roman" w:hAnsi="Times New Roman" w:cs="Times New Roman"/>
          <w:b/>
          <w:bCs/>
          <w:i/>
          <w:iCs/>
          <w:lang w:eastAsia="ru-RU"/>
        </w:rPr>
        <w:t xml:space="preserve"> – ревизор Эмитента</w:t>
      </w:r>
      <w:r w:rsidRPr="009F7248">
        <w:rPr>
          <w:rFonts w:ascii="Times New Roman" w:eastAsia="Times New Roman" w:hAnsi="Times New Roman" w:cs="Times New Roman"/>
          <w:b/>
          <w:bCs/>
          <w:i/>
          <w:iCs/>
          <w:lang w:eastAsia="ru-RU"/>
        </w:rPr>
        <w:t>)</w:t>
      </w:r>
      <w:r w:rsidR="009C47CB" w:rsidRPr="009F7248">
        <w:rPr>
          <w:rFonts w:ascii="Times New Roman" w:eastAsia="Times New Roman" w:hAnsi="Times New Roman" w:cs="Times New Roman"/>
          <w:b/>
          <w:bCs/>
          <w:i/>
          <w:iCs/>
          <w:lang w:eastAsia="ru-RU"/>
        </w:rPr>
        <w:t>, об отсутствии выплаченного вознаграждения льгот и/или компенсации расходов по органам контроля</w:t>
      </w:r>
      <w:r w:rsidR="006D4C28" w:rsidRPr="009F7248">
        <w:rPr>
          <w:rFonts w:ascii="Times New Roman" w:eastAsia="Times New Roman" w:hAnsi="Times New Roman" w:cs="Times New Roman"/>
          <w:b/>
          <w:bCs/>
          <w:i/>
          <w:iCs/>
          <w:lang w:eastAsia="ru-RU"/>
        </w:rPr>
        <w:t xml:space="preserve"> Эмитента</w:t>
      </w:r>
      <w:r w:rsidR="00B40446" w:rsidRPr="009F7248">
        <w:rPr>
          <w:rFonts w:ascii="Times New Roman" w:eastAsia="Times New Roman" w:hAnsi="Times New Roman" w:cs="Times New Roman"/>
          <w:b/>
          <w:bCs/>
          <w:i/>
          <w:iCs/>
          <w:lang w:eastAsia="ru-RU"/>
        </w:rPr>
        <w:t>)</w:t>
      </w:r>
      <w:r w:rsidR="00CE1869" w:rsidRPr="009F7248">
        <w:rPr>
          <w:rFonts w:ascii="Times New Roman" w:eastAsia="Times New Roman" w:hAnsi="Times New Roman" w:cs="Times New Roman"/>
          <w:b/>
          <w:bCs/>
          <w:i/>
          <w:iCs/>
          <w:lang w:eastAsia="ru-RU"/>
        </w:rPr>
        <w:t>;</w:t>
      </w:r>
    </w:p>
    <w:p w:rsidR="00AF0E25" w:rsidRPr="009F7248" w:rsidRDefault="00D61F55"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 xml:space="preserve">- </w:t>
      </w:r>
      <w:r w:rsidR="00CF0C49" w:rsidRPr="009F7248">
        <w:rPr>
          <w:rFonts w:ascii="Times New Roman" w:eastAsia="Times New Roman" w:hAnsi="Times New Roman" w:cs="Times New Roman"/>
          <w:b/>
          <w:bCs/>
          <w:i/>
          <w:iCs/>
          <w:lang w:eastAsia="ru-RU"/>
        </w:rPr>
        <w:t>отсутствии у Эмитента штата работников;</w:t>
      </w:r>
    </w:p>
    <w:p w:rsidR="004535EC" w:rsidRPr="009F7248" w:rsidRDefault="004535EC"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 xml:space="preserve">- </w:t>
      </w:r>
      <w:r w:rsidR="00F45872" w:rsidRPr="009F7248">
        <w:rPr>
          <w:rFonts w:ascii="Times New Roman" w:eastAsia="Times New Roman" w:hAnsi="Times New Roman" w:cs="Times New Roman"/>
          <w:b/>
          <w:bCs/>
          <w:i/>
          <w:iCs/>
          <w:lang w:eastAsia="ru-RU"/>
        </w:rPr>
        <w:t>акционерах</w:t>
      </w:r>
      <w:r w:rsidRPr="009F7248">
        <w:rPr>
          <w:rFonts w:ascii="Times New Roman" w:eastAsia="Times New Roman" w:hAnsi="Times New Roman" w:cs="Times New Roman"/>
          <w:b/>
          <w:bCs/>
          <w:i/>
          <w:iCs/>
          <w:lang w:eastAsia="ru-RU"/>
        </w:rPr>
        <w:t xml:space="preserve"> Эмитента</w:t>
      </w:r>
      <w:r w:rsidR="00D61F55" w:rsidRPr="009F7248">
        <w:rPr>
          <w:rFonts w:ascii="Times New Roman" w:eastAsia="Times New Roman" w:hAnsi="Times New Roman" w:cs="Times New Roman"/>
          <w:b/>
          <w:bCs/>
          <w:i/>
          <w:iCs/>
          <w:lang w:eastAsia="ru-RU"/>
        </w:rPr>
        <w:t xml:space="preserve"> (два </w:t>
      </w:r>
      <w:r w:rsidR="00C73D2A" w:rsidRPr="009F7248">
        <w:rPr>
          <w:rFonts w:ascii="Times New Roman" w:eastAsia="Times New Roman" w:hAnsi="Times New Roman" w:cs="Times New Roman"/>
          <w:b/>
          <w:bCs/>
          <w:i/>
          <w:iCs/>
          <w:lang w:eastAsia="ru-RU"/>
        </w:rPr>
        <w:t>акционера</w:t>
      </w:r>
      <w:r w:rsidR="00D61F55" w:rsidRPr="009F7248">
        <w:rPr>
          <w:rFonts w:ascii="Times New Roman" w:eastAsia="Times New Roman" w:hAnsi="Times New Roman" w:cs="Times New Roman"/>
          <w:b/>
          <w:bCs/>
          <w:i/>
          <w:iCs/>
          <w:lang w:eastAsia="ru-RU"/>
        </w:rPr>
        <w:t xml:space="preserve">: </w:t>
      </w:r>
      <w:r w:rsidR="006A46E1" w:rsidRPr="009F7248">
        <w:rPr>
          <w:rFonts w:ascii="Times New Roman" w:eastAsia="Times New Roman" w:hAnsi="Times New Roman" w:cs="Times New Roman"/>
          <w:b/>
          <w:bCs/>
          <w:i/>
          <w:iCs/>
          <w:lang w:eastAsia="ru-RU"/>
        </w:rPr>
        <w:t xml:space="preserve">Фонд содействия развитию системы ипотечного жилищного кредитования Владелец </w:t>
      </w:r>
      <w:r w:rsidR="006A46E1" w:rsidRPr="009F7248">
        <w:rPr>
          <w:rFonts w:ascii="Times New Roman" w:eastAsia="Times New Roman" w:hAnsi="Times New Roman" w:cs="Times New Roman"/>
          <w:b/>
          <w:bCs/>
          <w:i/>
          <w:iCs/>
          <w:lang w:val="en-US" w:eastAsia="ru-RU"/>
        </w:rPr>
        <w:t>I</w:t>
      </w:r>
      <w:r w:rsidR="00002692" w:rsidRPr="009F7248">
        <w:rPr>
          <w:rFonts w:ascii="Times New Roman" w:eastAsia="Times New Roman" w:hAnsi="Times New Roman" w:cs="Times New Roman"/>
          <w:b/>
          <w:bCs/>
          <w:i/>
          <w:iCs/>
          <w:lang w:eastAsia="ru-RU"/>
        </w:rPr>
        <w:t>, которому принадлежит 5 000 (пять тысяч) штук обыкновенных именных бездокументарных акций, что составляет 50% уставного капитала Общества</w:t>
      </w:r>
      <w:r w:rsidR="006A46E1" w:rsidRPr="009F7248">
        <w:rPr>
          <w:rFonts w:ascii="Times New Roman" w:eastAsia="Times New Roman" w:hAnsi="Times New Roman" w:cs="Times New Roman"/>
          <w:b/>
          <w:bCs/>
          <w:i/>
          <w:iCs/>
          <w:lang w:eastAsia="ru-RU"/>
        </w:rPr>
        <w:t xml:space="preserve"> </w:t>
      </w:r>
      <w:r w:rsidR="00D61F55" w:rsidRPr="009F7248">
        <w:rPr>
          <w:rFonts w:ascii="Times New Roman" w:eastAsia="Times New Roman" w:hAnsi="Times New Roman" w:cs="Times New Roman"/>
          <w:b/>
          <w:bCs/>
          <w:i/>
          <w:iCs/>
          <w:lang w:eastAsia="ru-RU"/>
        </w:rPr>
        <w:t xml:space="preserve"> и </w:t>
      </w:r>
      <w:r w:rsidR="006A46E1" w:rsidRPr="009F7248">
        <w:rPr>
          <w:rFonts w:ascii="Times New Roman" w:eastAsia="Times New Roman" w:hAnsi="Times New Roman" w:cs="Times New Roman"/>
          <w:b/>
          <w:bCs/>
          <w:i/>
          <w:iCs/>
          <w:lang w:eastAsia="ru-RU"/>
        </w:rPr>
        <w:t xml:space="preserve">Фонд содействия развитию системы ипотечного жилищного кредитования Владелец </w:t>
      </w:r>
      <w:r w:rsidR="006A46E1" w:rsidRPr="009F7248">
        <w:rPr>
          <w:rFonts w:ascii="Times New Roman" w:eastAsia="Times New Roman" w:hAnsi="Times New Roman" w:cs="Times New Roman"/>
          <w:b/>
          <w:bCs/>
          <w:i/>
          <w:iCs/>
          <w:lang w:val="en-US" w:eastAsia="ru-RU"/>
        </w:rPr>
        <w:t>II</w:t>
      </w:r>
      <w:r w:rsidR="00002692" w:rsidRPr="009F7248">
        <w:rPr>
          <w:rFonts w:ascii="Times New Roman" w:eastAsia="Times New Roman" w:hAnsi="Times New Roman" w:cs="Times New Roman"/>
          <w:b/>
          <w:bCs/>
          <w:i/>
          <w:iCs/>
          <w:lang w:eastAsia="ru-RU"/>
        </w:rPr>
        <w:t xml:space="preserve"> которому принадлежит 5 000 (пять тысяч) штук обыкновенных именных бездокументарных акций, что составляет 50% уставного капитала Общества</w:t>
      </w:r>
      <w:r w:rsidR="00D61F55" w:rsidRPr="009F7248">
        <w:rPr>
          <w:rFonts w:ascii="Times New Roman" w:eastAsia="Times New Roman" w:hAnsi="Times New Roman" w:cs="Times New Roman"/>
          <w:b/>
          <w:bCs/>
          <w:i/>
          <w:iCs/>
          <w:lang w:eastAsia="ru-RU"/>
        </w:rPr>
        <w:t>), отсутствии доли государства (муниципального образования) в уставном капитале Эмитента, отсутствии ограничений, связанных с участием в уставном капитале Эмитента, об отсутствии изменений в составе акционеров Эмитента</w:t>
      </w:r>
      <w:r w:rsidRPr="009F7248">
        <w:rPr>
          <w:rFonts w:ascii="Times New Roman" w:eastAsia="Times New Roman" w:hAnsi="Times New Roman" w:cs="Times New Roman"/>
          <w:b/>
          <w:bCs/>
          <w:i/>
          <w:iCs/>
          <w:lang w:eastAsia="ru-RU"/>
        </w:rPr>
        <w:t>;</w:t>
      </w:r>
    </w:p>
    <w:p w:rsidR="00D61F55" w:rsidRPr="009F7248" w:rsidRDefault="00D61F55"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 xml:space="preserve">- </w:t>
      </w:r>
      <w:r w:rsidR="00874D5C" w:rsidRPr="009F7248">
        <w:rPr>
          <w:rFonts w:ascii="Times New Roman" w:eastAsia="Times New Roman" w:hAnsi="Times New Roman" w:cs="Times New Roman"/>
          <w:b/>
          <w:bCs/>
          <w:i/>
          <w:iCs/>
          <w:lang w:eastAsia="ru-RU"/>
        </w:rPr>
        <w:t xml:space="preserve">об </w:t>
      </w:r>
      <w:r w:rsidRPr="009F7248">
        <w:rPr>
          <w:rFonts w:ascii="Times New Roman" w:eastAsia="Times New Roman" w:hAnsi="Times New Roman" w:cs="Times New Roman"/>
          <w:b/>
          <w:bCs/>
          <w:i/>
          <w:iCs/>
          <w:lang w:eastAsia="ru-RU"/>
        </w:rPr>
        <w:t>отсутствии сделок с даты создания Эмитента и до даты утверждения Проспекта ценных бумаг, в совершении которых имелась заинтересованность и требовавших одобрения уполномоченным органом управления Эмитента;</w:t>
      </w:r>
    </w:p>
    <w:p w:rsidR="00D61F55" w:rsidRPr="009F7248" w:rsidRDefault="002C4A85"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 об отсутствии дебиторской задолженности покупателей и заказчиков Эмитента по состоянию на 3</w:t>
      </w:r>
      <w:r w:rsidR="000641DC">
        <w:rPr>
          <w:rFonts w:ascii="Times New Roman" w:eastAsia="Times New Roman" w:hAnsi="Times New Roman" w:cs="Times New Roman"/>
          <w:b/>
          <w:bCs/>
          <w:i/>
          <w:iCs/>
          <w:lang w:eastAsia="ru-RU"/>
        </w:rPr>
        <w:t>0</w:t>
      </w:r>
      <w:r w:rsidRPr="009F7248">
        <w:rPr>
          <w:rFonts w:ascii="Times New Roman" w:eastAsia="Times New Roman" w:hAnsi="Times New Roman" w:cs="Times New Roman"/>
          <w:b/>
          <w:bCs/>
          <w:i/>
          <w:iCs/>
          <w:lang w:eastAsia="ru-RU"/>
        </w:rPr>
        <w:t>.0</w:t>
      </w:r>
      <w:r w:rsidR="000641DC">
        <w:rPr>
          <w:rFonts w:ascii="Times New Roman" w:eastAsia="Times New Roman" w:hAnsi="Times New Roman" w:cs="Times New Roman"/>
          <w:b/>
          <w:bCs/>
          <w:i/>
          <w:iCs/>
          <w:lang w:eastAsia="ru-RU"/>
        </w:rPr>
        <w:t>9</w:t>
      </w:r>
      <w:r w:rsidRPr="009F7248">
        <w:rPr>
          <w:rFonts w:ascii="Times New Roman" w:eastAsia="Times New Roman" w:hAnsi="Times New Roman" w:cs="Times New Roman"/>
          <w:b/>
          <w:bCs/>
          <w:i/>
          <w:iCs/>
          <w:lang w:eastAsia="ru-RU"/>
        </w:rPr>
        <w:t>.2014</w:t>
      </w:r>
      <w:r w:rsidR="00CA20FE" w:rsidRPr="009F7248">
        <w:rPr>
          <w:rFonts w:ascii="Times New Roman" w:eastAsia="Times New Roman" w:hAnsi="Times New Roman" w:cs="Times New Roman"/>
          <w:b/>
          <w:bCs/>
          <w:i/>
          <w:iCs/>
          <w:lang w:eastAsia="ru-RU"/>
        </w:rPr>
        <w:t xml:space="preserve"> г.</w:t>
      </w:r>
      <w:r w:rsidRPr="009F7248">
        <w:rPr>
          <w:rFonts w:ascii="Times New Roman" w:eastAsia="Times New Roman" w:hAnsi="Times New Roman" w:cs="Times New Roman"/>
          <w:b/>
          <w:bCs/>
          <w:i/>
          <w:iCs/>
          <w:lang w:eastAsia="ru-RU"/>
        </w:rPr>
        <w:t>; об отсутствии дебиторов, на долю которых приходится не менее 10 (Десяти) процентов от общей суммы дебиторской задолженности, по итогам последнего завершенного отчетного периода на 3</w:t>
      </w:r>
      <w:r w:rsidR="000641DC">
        <w:rPr>
          <w:rFonts w:ascii="Times New Roman" w:eastAsia="Times New Roman" w:hAnsi="Times New Roman" w:cs="Times New Roman"/>
          <w:b/>
          <w:bCs/>
          <w:i/>
          <w:iCs/>
          <w:lang w:eastAsia="ru-RU"/>
        </w:rPr>
        <w:t>0</w:t>
      </w:r>
      <w:r w:rsidRPr="009F7248">
        <w:rPr>
          <w:rFonts w:ascii="Times New Roman" w:eastAsia="Times New Roman" w:hAnsi="Times New Roman" w:cs="Times New Roman"/>
          <w:b/>
          <w:bCs/>
          <w:i/>
          <w:iCs/>
          <w:lang w:eastAsia="ru-RU"/>
        </w:rPr>
        <w:t>.0</w:t>
      </w:r>
      <w:r w:rsidR="000641DC">
        <w:rPr>
          <w:rFonts w:ascii="Times New Roman" w:eastAsia="Times New Roman" w:hAnsi="Times New Roman" w:cs="Times New Roman"/>
          <w:b/>
          <w:bCs/>
          <w:i/>
          <w:iCs/>
          <w:lang w:eastAsia="ru-RU"/>
        </w:rPr>
        <w:t>9</w:t>
      </w:r>
      <w:r w:rsidRPr="009F7248">
        <w:rPr>
          <w:rFonts w:ascii="Times New Roman" w:eastAsia="Times New Roman" w:hAnsi="Times New Roman" w:cs="Times New Roman"/>
          <w:b/>
          <w:bCs/>
          <w:i/>
          <w:iCs/>
          <w:lang w:eastAsia="ru-RU"/>
        </w:rPr>
        <w:t>.2014 г.;</w:t>
      </w:r>
    </w:p>
    <w:p w:rsidR="004535EC" w:rsidRPr="009F7248" w:rsidRDefault="004535EC"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 xml:space="preserve">- </w:t>
      </w:r>
      <w:r w:rsidR="00874D5C" w:rsidRPr="009F7248">
        <w:rPr>
          <w:rFonts w:ascii="Times New Roman" w:eastAsia="Times New Roman" w:hAnsi="Times New Roman" w:cs="Times New Roman"/>
          <w:b/>
          <w:bCs/>
          <w:i/>
          <w:iCs/>
          <w:lang w:eastAsia="ru-RU"/>
        </w:rPr>
        <w:t>об отсутствии составленной Эмитентом годовой бухгалтерской отчетности (первый отчетный год для Эмитента завершится 31.12.2014 г</w:t>
      </w:r>
      <w:r w:rsidR="00CA20FE" w:rsidRPr="009F7248">
        <w:rPr>
          <w:rFonts w:ascii="Times New Roman" w:eastAsia="Times New Roman" w:hAnsi="Times New Roman" w:cs="Times New Roman"/>
          <w:b/>
          <w:bCs/>
          <w:i/>
          <w:iCs/>
          <w:lang w:eastAsia="ru-RU"/>
        </w:rPr>
        <w:t>.</w:t>
      </w:r>
      <w:r w:rsidR="00874D5C" w:rsidRPr="009F7248">
        <w:rPr>
          <w:rFonts w:ascii="Times New Roman" w:eastAsia="Times New Roman" w:hAnsi="Times New Roman" w:cs="Times New Roman"/>
          <w:b/>
          <w:bCs/>
          <w:i/>
          <w:iCs/>
          <w:lang w:eastAsia="ru-RU"/>
        </w:rPr>
        <w:t>), а также о том, что Эмитент не составляет годовую бухгалтерскую (финансовую) отчетность в соответствии с МСФО либо иными, отличными от МСФО, международно признанными правилами;</w:t>
      </w:r>
    </w:p>
    <w:p w:rsidR="00874D5C" w:rsidRDefault="00874D5C"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w:t>
      </w:r>
      <w:r w:rsidR="007F4D50" w:rsidRPr="009F7248">
        <w:rPr>
          <w:rFonts w:ascii="Times New Roman" w:eastAsia="Times New Roman" w:hAnsi="Times New Roman" w:cs="Times New Roman"/>
          <w:b/>
          <w:bCs/>
          <w:i/>
          <w:iCs/>
          <w:lang w:eastAsia="ru-RU"/>
        </w:rPr>
        <w:t xml:space="preserve"> </w:t>
      </w:r>
      <w:r w:rsidR="00286122">
        <w:rPr>
          <w:rFonts w:ascii="Times New Roman" w:eastAsia="Times New Roman" w:hAnsi="Times New Roman" w:cs="Times New Roman"/>
          <w:b/>
          <w:bCs/>
          <w:i/>
          <w:iCs/>
          <w:lang w:eastAsia="ru-RU"/>
        </w:rPr>
        <w:t xml:space="preserve">вступительной </w:t>
      </w:r>
      <w:r w:rsidRPr="009F7248">
        <w:rPr>
          <w:rFonts w:ascii="Times New Roman" w:eastAsia="Times New Roman" w:hAnsi="Times New Roman" w:cs="Times New Roman"/>
          <w:b/>
          <w:bCs/>
          <w:i/>
          <w:iCs/>
          <w:lang w:eastAsia="ru-RU"/>
        </w:rPr>
        <w:t>бухгалтерской (финансовой</w:t>
      </w:r>
      <w:r w:rsidR="007F4D50" w:rsidRPr="009F7248">
        <w:rPr>
          <w:rFonts w:ascii="Times New Roman" w:eastAsia="Times New Roman" w:hAnsi="Times New Roman" w:cs="Times New Roman"/>
          <w:b/>
          <w:bCs/>
          <w:i/>
          <w:iCs/>
          <w:lang w:eastAsia="ru-RU"/>
        </w:rPr>
        <w:t>)</w:t>
      </w:r>
      <w:r w:rsidRPr="009F7248">
        <w:rPr>
          <w:rFonts w:ascii="Times New Roman" w:eastAsia="Times New Roman" w:hAnsi="Times New Roman" w:cs="Times New Roman"/>
          <w:b/>
          <w:bCs/>
          <w:i/>
          <w:iCs/>
          <w:lang w:eastAsia="ru-RU"/>
        </w:rPr>
        <w:t xml:space="preserve"> отчетности по состоянию на 3</w:t>
      </w:r>
      <w:r w:rsidR="004364CF" w:rsidRPr="009F7248">
        <w:rPr>
          <w:rFonts w:ascii="Times New Roman" w:eastAsia="Times New Roman" w:hAnsi="Times New Roman" w:cs="Times New Roman"/>
          <w:b/>
          <w:bCs/>
          <w:i/>
          <w:iCs/>
          <w:lang w:eastAsia="ru-RU"/>
        </w:rPr>
        <w:t>1</w:t>
      </w:r>
      <w:r w:rsidRPr="009F7248">
        <w:rPr>
          <w:rFonts w:ascii="Times New Roman" w:eastAsia="Times New Roman" w:hAnsi="Times New Roman" w:cs="Times New Roman"/>
          <w:b/>
          <w:bCs/>
          <w:i/>
          <w:iCs/>
          <w:lang w:eastAsia="ru-RU"/>
        </w:rPr>
        <w:t>.0</w:t>
      </w:r>
      <w:r w:rsidR="004364CF" w:rsidRPr="009F7248">
        <w:rPr>
          <w:rFonts w:ascii="Times New Roman" w:eastAsia="Times New Roman" w:hAnsi="Times New Roman" w:cs="Times New Roman"/>
          <w:b/>
          <w:bCs/>
          <w:i/>
          <w:iCs/>
          <w:lang w:eastAsia="ru-RU"/>
        </w:rPr>
        <w:t>7</w:t>
      </w:r>
      <w:r w:rsidRPr="009F7248">
        <w:rPr>
          <w:rFonts w:ascii="Times New Roman" w:eastAsia="Times New Roman" w:hAnsi="Times New Roman" w:cs="Times New Roman"/>
          <w:b/>
          <w:bCs/>
          <w:i/>
          <w:iCs/>
          <w:lang w:eastAsia="ru-RU"/>
        </w:rPr>
        <w:t>.2014 г. (приведена в Приложении №1 к настоящему Проспекту ценных бумаг);</w:t>
      </w:r>
    </w:p>
    <w:p w:rsidR="00286122" w:rsidRPr="009F7248" w:rsidRDefault="00286122"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 xml:space="preserve">- квартальной </w:t>
      </w:r>
      <w:r w:rsidRPr="009F7248">
        <w:rPr>
          <w:rFonts w:ascii="Times New Roman" w:eastAsia="Times New Roman" w:hAnsi="Times New Roman" w:cs="Times New Roman"/>
          <w:b/>
          <w:bCs/>
          <w:i/>
          <w:iCs/>
          <w:lang w:eastAsia="ru-RU"/>
        </w:rPr>
        <w:t>бухгалтерской (финансовой) отчетности по состоянию на 3</w:t>
      </w:r>
      <w:r w:rsidR="00280948" w:rsidRPr="00054876">
        <w:rPr>
          <w:rFonts w:ascii="Times New Roman" w:eastAsia="Times New Roman" w:hAnsi="Times New Roman" w:cs="Times New Roman"/>
          <w:b/>
          <w:bCs/>
          <w:i/>
          <w:iCs/>
          <w:lang w:eastAsia="ru-RU"/>
        </w:rPr>
        <w:t>0</w:t>
      </w:r>
      <w:r w:rsidRPr="009F7248">
        <w:rPr>
          <w:rFonts w:ascii="Times New Roman" w:eastAsia="Times New Roman" w:hAnsi="Times New Roman" w:cs="Times New Roman"/>
          <w:b/>
          <w:bCs/>
          <w:i/>
          <w:iCs/>
          <w:lang w:eastAsia="ru-RU"/>
        </w:rPr>
        <w:t>.0</w:t>
      </w:r>
      <w:r w:rsidR="00280948" w:rsidRPr="00054876">
        <w:rPr>
          <w:rFonts w:ascii="Times New Roman" w:eastAsia="Times New Roman" w:hAnsi="Times New Roman" w:cs="Times New Roman"/>
          <w:b/>
          <w:bCs/>
          <w:i/>
          <w:iCs/>
          <w:lang w:eastAsia="ru-RU"/>
        </w:rPr>
        <w:t>9</w:t>
      </w:r>
      <w:r w:rsidRPr="009F7248">
        <w:rPr>
          <w:rFonts w:ascii="Times New Roman" w:eastAsia="Times New Roman" w:hAnsi="Times New Roman" w:cs="Times New Roman"/>
          <w:b/>
          <w:bCs/>
          <w:i/>
          <w:iCs/>
          <w:lang w:eastAsia="ru-RU"/>
        </w:rPr>
        <w:t>.2014 г. (приведена в Приложении №</w:t>
      </w:r>
      <w:r>
        <w:rPr>
          <w:rFonts w:ascii="Times New Roman" w:eastAsia="Times New Roman" w:hAnsi="Times New Roman" w:cs="Times New Roman"/>
          <w:b/>
          <w:bCs/>
          <w:i/>
          <w:iCs/>
          <w:lang w:eastAsia="ru-RU"/>
        </w:rPr>
        <w:t>2</w:t>
      </w:r>
      <w:r w:rsidRPr="009F7248">
        <w:rPr>
          <w:rFonts w:ascii="Times New Roman" w:eastAsia="Times New Roman" w:hAnsi="Times New Roman" w:cs="Times New Roman"/>
          <w:b/>
          <w:bCs/>
          <w:i/>
          <w:iCs/>
          <w:lang w:eastAsia="ru-RU"/>
        </w:rPr>
        <w:t xml:space="preserve"> к настоящему Проспекту ценных бумаг);</w:t>
      </w:r>
    </w:p>
    <w:p w:rsidR="00874D5C" w:rsidRPr="009F7248" w:rsidRDefault="00874D5C"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 об отсутствии составленной годовой сводной бухгалтерской (консолидированной финансовой) отчетности в соответствии с требованиями законодательства Российской Федерации, а также годовой консолидированной финансовой отчетности в соответствии с Международными стандартами финансовой отчетности (МСФО) либо иными, отличными от МСФО, международно-признанными правилами;</w:t>
      </w:r>
    </w:p>
    <w:p w:rsidR="004535EC" w:rsidRPr="009F7248" w:rsidRDefault="004535EC"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 основных положениях принятой Эми</w:t>
      </w:r>
      <w:r w:rsidR="002F1C88" w:rsidRPr="009F7248">
        <w:rPr>
          <w:rFonts w:ascii="Times New Roman" w:eastAsia="Times New Roman" w:hAnsi="Times New Roman" w:cs="Times New Roman"/>
          <w:b/>
          <w:bCs/>
          <w:i/>
          <w:iCs/>
          <w:lang w:eastAsia="ru-RU"/>
        </w:rPr>
        <w:t xml:space="preserve">тентом учетной политики на 2014 </w:t>
      </w:r>
      <w:r w:rsidRPr="009F7248">
        <w:rPr>
          <w:rFonts w:ascii="Times New Roman" w:eastAsia="Times New Roman" w:hAnsi="Times New Roman" w:cs="Times New Roman"/>
          <w:b/>
          <w:bCs/>
          <w:i/>
          <w:iCs/>
          <w:lang w:eastAsia="ru-RU"/>
        </w:rPr>
        <w:t>г.;</w:t>
      </w:r>
    </w:p>
    <w:p w:rsidR="004535EC" w:rsidRPr="009F7248" w:rsidRDefault="004535EC"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w:t>
      </w:r>
      <w:r w:rsidR="006348FF" w:rsidRPr="009F7248">
        <w:rPr>
          <w:rFonts w:ascii="Times New Roman" w:eastAsia="Times New Roman" w:hAnsi="Times New Roman" w:cs="Times New Roman"/>
          <w:b/>
          <w:bCs/>
          <w:i/>
          <w:iCs/>
          <w:lang w:eastAsia="ru-RU"/>
        </w:rPr>
        <w:t xml:space="preserve"> </w:t>
      </w:r>
      <w:r w:rsidR="002F1C88" w:rsidRPr="009F7248">
        <w:rPr>
          <w:rFonts w:ascii="Times New Roman" w:eastAsia="Times New Roman" w:hAnsi="Times New Roman" w:cs="Times New Roman"/>
          <w:b/>
          <w:bCs/>
          <w:i/>
          <w:iCs/>
          <w:lang w:eastAsia="ru-RU"/>
        </w:rPr>
        <w:t>отсутствии проданной Эмитентом продукции и товаров, также выполненных работ и  оказанных услуг за пределами Российской Федерации;</w:t>
      </w:r>
    </w:p>
    <w:p w:rsidR="004535EC" w:rsidRPr="009F7248" w:rsidRDefault="002F1C88"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w:t>
      </w:r>
      <w:r w:rsidR="006348FF" w:rsidRPr="009F7248">
        <w:rPr>
          <w:rFonts w:ascii="Times New Roman" w:eastAsia="Times New Roman" w:hAnsi="Times New Roman" w:cs="Times New Roman"/>
          <w:b/>
          <w:bCs/>
          <w:i/>
          <w:iCs/>
          <w:lang w:eastAsia="ru-RU"/>
        </w:rPr>
        <w:t xml:space="preserve"> </w:t>
      </w:r>
      <w:r w:rsidRPr="009F7248">
        <w:rPr>
          <w:rFonts w:ascii="Times New Roman" w:eastAsia="Times New Roman" w:hAnsi="Times New Roman" w:cs="Times New Roman"/>
          <w:b/>
          <w:bCs/>
          <w:i/>
          <w:iCs/>
          <w:lang w:eastAsia="ru-RU"/>
        </w:rPr>
        <w:t>отсутствии судебных процессов с участием Эмитента, участи</w:t>
      </w:r>
      <w:r w:rsidR="006348FF" w:rsidRPr="009F7248">
        <w:rPr>
          <w:rFonts w:ascii="Times New Roman" w:eastAsia="Times New Roman" w:hAnsi="Times New Roman" w:cs="Times New Roman"/>
          <w:b/>
          <w:bCs/>
          <w:i/>
          <w:iCs/>
          <w:lang w:eastAsia="ru-RU"/>
        </w:rPr>
        <w:t>е</w:t>
      </w:r>
      <w:r w:rsidRPr="009F7248">
        <w:rPr>
          <w:rFonts w:ascii="Times New Roman" w:eastAsia="Times New Roman" w:hAnsi="Times New Roman" w:cs="Times New Roman"/>
          <w:b/>
          <w:bCs/>
          <w:i/>
          <w:iCs/>
          <w:lang w:eastAsia="ru-RU"/>
        </w:rPr>
        <w:t xml:space="preserve"> в которых может существенно отразиться на финансово-хозяйственной деятельности Эмитента;</w:t>
      </w:r>
    </w:p>
    <w:p w:rsidR="004535EC" w:rsidRPr="009F7248" w:rsidRDefault="004535EC"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 порядке и об условиях разм</w:t>
      </w:r>
      <w:r w:rsidR="002F1C88" w:rsidRPr="009F7248">
        <w:rPr>
          <w:rFonts w:ascii="Times New Roman" w:eastAsia="Times New Roman" w:hAnsi="Times New Roman" w:cs="Times New Roman"/>
          <w:b/>
          <w:bCs/>
          <w:i/>
          <w:iCs/>
          <w:lang w:eastAsia="ru-RU"/>
        </w:rPr>
        <w:t>ещения эмиссионных ценных бумаг;</w:t>
      </w:r>
    </w:p>
    <w:p w:rsidR="002F1C88" w:rsidRPr="009F7248" w:rsidRDefault="002F1C88"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w:t>
      </w:r>
      <w:r w:rsidR="006348FF" w:rsidRPr="009F7248">
        <w:rPr>
          <w:rFonts w:ascii="Times New Roman" w:eastAsia="Times New Roman" w:hAnsi="Times New Roman" w:cs="Times New Roman"/>
          <w:b/>
          <w:bCs/>
          <w:i/>
          <w:iCs/>
          <w:lang w:eastAsia="ru-RU"/>
        </w:rPr>
        <w:t xml:space="preserve"> </w:t>
      </w:r>
      <w:r w:rsidRPr="009F7248">
        <w:rPr>
          <w:rFonts w:ascii="Times New Roman" w:eastAsia="Times New Roman" w:hAnsi="Times New Roman" w:cs="Times New Roman"/>
          <w:b/>
          <w:bCs/>
          <w:i/>
          <w:iCs/>
          <w:lang w:eastAsia="ru-RU"/>
        </w:rPr>
        <w:t>размере уставного капитала Эмитента на дату утверждения Пр</w:t>
      </w:r>
      <w:r w:rsidR="006348FF" w:rsidRPr="009F7248">
        <w:rPr>
          <w:rFonts w:ascii="Times New Roman" w:eastAsia="Times New Roman" w:hAnsi="Times New Roman" w:cs="Times New Roman"/>
          <w:b/>
          <w:bCs/>
          <w:i/>
          <w:iCs/>
          <w:lang w:eastAsia="ru-RU"/>
        </w:rPr>
        <w:t>о</w:t>
      </w:r>
      <w:r w:rsidRPr="009F7248">
        <w:rPr>
          <w:rFonts w:ascii="Times New Roman" w:eastAsia="Times New Roman" w:hAnsi="Times New Roman" w:cs="Times New Roman"/>
          <w:b/>
          <w:bCs/>
          <w:i/>
          <w:iCs/>
          <w:lang w:eastAsia="ru-RU"/>
        </w:rPr>
        <w:t>спекта ценных бумаг (10 000 рублей, с момента государственной регистрации Эмитента до даты утверждения Проспекта ценных бумаг изменений размера уставного капитала Эмитента не было);</w:t>
      </w:r>
    </w:p>
    <w:p w:rsidR="002F1C88" w:rsidRPr="009F7248" w:rsidRDefault="002F1C88"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w:t>
      </w:r>
      <w:r w:rsidR="001A5725" w:rsidRPr="009F7248">
        <w:rPr>
          <w:rFonts w:ascii="Times New Roman" w:eastAsia="Times New Roman" w:hAnsi="Times New Roman" w:cs="Times New Roman"/>
          <w:b/>
          <w:bCs/>
          <w:i/>
          <w:iCs/>
          <w:lang w:eastAsia="ru-RU"/>
        </w:rPr>
        <w:t xml:space="preserve"> </w:t>
      </w:r>
      <w:r w:rsidRPr="009F7248">
        <w:rPr>
          <w:rFonts w:ascii="Times New Roman" w:eastAsia="Times New Roman" w:hAnsi="Times New Roman" w:cs="Times New Roman"/>
          <w:b/>
          <w:bCs/>
          <w:i/>
          <w:iCs/>
          <w:lang w:eastAsia="ru-RU"/>
        </w:rPr>
        <w:t>формировании и использовании резервного фонда</w:t>
      </w:r>
      <w:r w:rsidR="00302D64" w:rsidRPr="009F7248">
        <w:rPr>
          <w:rFonts w:ascii="Times New Roman" w:eastAsia="Times New Roman" w:hAnsi="Times New Roman" w:cs="Times New Roman"/>
          <w:b/>
          <w:bCs/>
          <w:i/>
          <w:iCs/>
          <w:lang w:eastAsia="ru-RU"/>
        </w:rPr>
        <w:t>;</w:t>
      </w:r>
    </w:p>
    <w:p w:rsidR="004535EC" w:rsidRPr="009F7248" w:rsidRDefault="00302D64"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w:t>
      </w:r>
      <w:r w:rsidRPr="009F7248">
        <w:rPr>
          <w:b/>
          <w:i/>
        </w:rPr>
        <w:t xml:space="preserve"> </w:t>
      </w:r>
      <w:r w:rsidRPr="009F7248">
        <w:rPr>
          <w:rFonts w:ascii="Times New Roman" w:eastAsia="Times New Roman" w:hAnsi="Times New Roman" w:cs="Times New Roman"/>
          <w:b/>
          <w:bCs/>
          <w:i/>
          <w:iCs/>
          <w:lang w:eastAsia="ru-RU"/>
        </w:rPr>
        <w:t>порядке созыва и проведения собрания (заседа</w:t>
      </w:r>
      <w:r w:rsidR="001A13B1" w:rsidRPr="009F7248">
        <w:rPr>
          <w:rFonts w:ascii="Times New Roman" w:eastAsia="Times New Roman" w:hAnsi="Times New Roman" w:cs="Times New Roman"/>
          <w:b/>
          <w:bCs/>
          <w:i/>
          <w:iCs/>
          <w:lang w:eastAsia="ru-RU"/>
        </w:rPr>
        <w:t>ния) высшего органа управления Э</w:t>
      </w:r>
      <w:r w:rsidRPr="009F7248">
        <w:rPr>
          <w:rFonts w:ascii="Times New Roman" w:eastAsia="Times New Roman" w:hAnsi="Times New Roman" w:cs="Times New Roman"/>
          <w:b/>
          <w:bCs/>
          <w:i/>
          <w:iCs/>
          <w:lang w:eastAsia="ru-RU"/>
        </w:rPr>
        <w:t>митента (</w:t>
      </w:r>
      <w:r w:rsidR="004F0C7A" w:rsidRPr="009F7248">
        <w:rPr>
          <w:rFonts w:ascii="Times New Roman" w:eastAsia="Times New Roman" w:hAnsi="Times New Roman" w:cs="Times New Roman"/>
          <w:b/>
          <w:bCs/>
          <w:i/>
          <w:iCs/>
          <w:lang w:eastAsia="ru-RU"/>
        </w:rPr>
        <w:t>О</w:t>
      </w:r>
      <w:r w:rsidRPr="009F7248">
        <w:rPr>
          <w:rFonts w:ascii="Times New Roman" w:eastAsia="Times New Roman" w:hAnsi="Times New Roman" w:cs="Times New Roman"/>
          <w:b/>
          <w:bCs/>
          <w:i/>
          <w:iCs/>
          <w:lang w:eastAsia="ru-RU"/>
        </w:rPr>
        <w:t>бщего собрания акционеров);</w:t>
      </w:r>
    </w:p>
    <w:p w:rsidR="00302D64" w:rsidRPr="009F7248" w:rsidRDefault="00E74706"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w:t>
      </w:r>
      <w:r w:rsidR="001A5725" w:rsidRPr="009F7248">
        <w:rPr>
          <w:rFonts w:ascii="Times New Roman" w:eastAsia="Times New Roman" w:hAnsi="Times New Roman" w:cs="Times New Roman"/>
          <w:b/>
          <w:bCs/>
          <w:i/>
          <w:iCs/>
          <w:lang w:eastAsia="ru-RU"/>
        </w:rPr>
        <w:t xml:space="preserve"> </w:t>
      </w:r>
      <w:r w:rsidR="00302D64" w:rsidRPr="009F7248">
        <w:rPr>
          <w:rFonts w:ascii="Times New Roman" w:eastAsia="Times New Roman" w:hAnsi="Times New Roman" w:cs="Times New Roman"/>
          <w:b/>
          <w:bCs/>
          <w:i/>
          <w:iCs/>
          <w:lang w:eastAsia="ru-RU"/>
        </w:rPr>
        <w:t>отсутствии коммерческих организаций, в которых Эмитент владеет не менее чем 5 процентами уставного (складочного) капитала (паевого фонда) либо не менее чем 5 процентами обыкновенных акций;</w:t>
      </w:r>
    </w:p>
    <w:p w:rsidR="00302D64" w:rsidRPr="009F7248" w:rsidRDefault="00302D64"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w:t>
      </w:r>
      <w:r w:rsidR="001A5725" w:rsidRPr="009F7248">
        <w:rPr>
          <w:rFonts w:ascii="Times New Roman" w:eastAsia="Times New Roman" w:hAnsi="Times New Roman" w:cs="Times New Roman"/>
          <w:b/>
          <w:bCs/>
          <w:i/>
          <w:iCs/>
          <w:lang w:eastAsia="ru-RU"/>
        </w:rPr>
        <w:t xml:space="preserve"> </w:t>
      </w:r>
      <w:r w:rsidRPr="009F7248">
        <w:rPr>
          <w:rFonts w:ascii="Times New Roman" w:eastAsia="Times New Roman" w:hAnsi="Times New Roman" w:cs="Times New Roman"/>
          <w:b/>
          <w:bCs/>
          <w:i/>
          <w:iCs/>
          <w:lang w:eastAsia="ru-RU"/>
        </w:rPr>
        <w:t>отсутствии кредитных рейтингов Эмитента;</w:t>
      </w:r>
    </w:p>
    <w:p w:rsidR="00E74706" w:rsidRPr="009F7248" w:rsidRDefault="00302D64"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w:t>
      </w:r>
      <w:r w:rsidR="001A5725" w:rsidRPr="009F7248">
        <w:rPr>
          <w:rFonts w:ascii="Times New Roman" w:eastAsia="Times New Roman" w:hAnsi="Times New Roman" w:cs="Times New Roman"/>
          <w:b/>
          <w:bCs/>
          <w:i/>
          <w:iCs/>
          <w:lang w:eastAsia="ru-RU"/>
        </w:rPr>
        <w:t xml:space="preserve"> </w:t>
      </w:r>
      <w:r w:rsidRPr="009F7248">
        <w:rPr>
          <w:rFonts w:ascii="Times New Roman" w:eastAsia="Times New Roman" w:hAnsi="Times New Roman" w:cs="Times New Roman"/>
          <w:b/>
          <w:bCs/>
          <w:i/>
          <w:iCs/>
          <w:lang w:eastAsia="ru-RU"/>
        </w:rPr>
        <w:t>каждой категории (типе) акций Эмитента, в том числе о правах, предоставляемых данными акциями;</w:t>
      </w:r>
      <w:r w:rsidR="00E74706" w:rsidRPr="009F7248">
        <w:rPr>
          <w:rFonts w:ascii="Times New Roman" w:eastAsia="Times New Roman" w:hAnsi="Times New Roman" w:cs="Times New Roman"/>
          <w:b/>
          <w:bCs/>
          <w:i/>
          <w:iCs/>
          <w:lang w:eastAsia="ru-RU"/>
        </w:rPr>
        <w:t xml:space="preserve"> </w:t>
      </w:r>
    </w:p>
    <w:p w:rsidR="00302D64" w:rsidRPr="009F7248" w:rsidRDefault="00E74706"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w:t>
      </w:r>
      <w:r w:rsidR="001A5725" w:rsidRPr="009F7248">
        <w:rPr>
          <w:rFonts w:ascii="Times New Roman" w:eastAsia="Times New Roman" w:hAnsi="Times New Roman" w:cs="Times New Roman"/>
          <w:b/>
          <w:bCs/>
          <w:i/>
          <w:iCs/>
          <w:lang w:eastAsia="ru-RU"/>
        </w:rPr>
        <w:t xml:space="preserve"> </w:t>
      </w:r>
      <w:r w:rsidRPr="009F7248">
        <w:rPr>
          <w:rFonts w:ascii="Times New Roman" w:eastAsia="Times New Roman" w:hAnsi="Times New Roman" w:cs="Times New Roman"/>
          <w:b/>
          <w:bCs/>
          <w:i/>
          <w:iCs/>
          <w:lang w:eastAsia="ru-RU"/>
        </w:rPr>
        <w:t>отсутствии  выпущенных Эмитентом эмиссионных ценных бумаг, за исключением обыкновенных акций Эмитента;</w:t>
      </w:r>
    </w:p>
    <w:p w:rsidR="00E74706" w:rsidRPr="009F7248" w:rsidRDefault="00E74706"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w:t>
      </w:r>
      <w:r w:rsidR="001A5725" w:rsidRPr="009F7248">
        <w:rPr>
          <w:rFonts w:ascii="Times New Roman" w:eastAsia="Times New Roman" w:hAnsi="Times New Roman" w:cs="Times New Roman"/>
          <w:b/>
          <w:bCs/>
          <w:i/>
          <w:iCs/>
          <w:lang w:eastAsia="ru-RU"/>
        </w:rPr>
        <w:t xml:space="preserve"> </w:t>
      </w:r>
      <w:r w:rsidRPr="009F7248">
        <w:rPr>
          <w:rFonts w:ascii="Times New Roman" w:eastAsia="Times New Roman" w:hAnsi="Times New Roman" w:cs="Times New Roman"/>
          <w:b/>
          <w:bCs/>
          <w:i/>
          <w:iCs/>
          <w:lang w:eastAsia="ru-RU"/>
        </w:rPr>
        <w:t>регистраторе, который осуществляет ведение реестра владельцев именных ценных бумаг Эмитента (</w:t>
      </w:r>
      <w:r w:rsidR="00425002" w:rsidRPr="009F7248">
        <w:rPr>
          <w:rFonts w:ascii="Times New Roman" w:eastAsia="Times New Roman" w:hAnsi="Times New Roman" w:cs="Times New Roman"/>
          <w:b/>
          <w:bCs/>
          <w:i/>
          <w:iCs/>
          <w:lang w:eastAsia="ru-RU"/>
        </w:rPr>
        <w:t xml:space="preserve">Открытое акционерное общество </w:t>
      </w:r>
      <w:r w:rsidRPr="009F7248">
        <w:rPr>
          <w:rFonts w:ascii="Times New Roman" w:eastAsia="Times New Roman" w:hAnsi="Times New Roman" w:cs="Times New Roman"/>
          <w:b/>
          <w:bCs/>
          <w:i/>
          <w:iCs/>
          <w:lang w:eastAsia="ru-RU"/>
        </w:rPr>
        <w:t>«</w:t>
      </w:r>
      <w:r w:rsidR="004364CF" w:rsidRPr="009F7248">
        <w:rPr>
          <w:rFonts w:ascii="Times New Roman" w:eastAsia="Times New Roman" w:hAnsi="Times New Roman" w:cs="Times New Roman"/>
          <w:b/>
          <w:bCs/>
          <w:i/>
          <w:iCs/>
          <w:lang w:eastAsia="ru-RU"/>
        </w:rPr>
        <w:t>Межрегиональный регистраторский центр</w:t>
      </w:r>
      <w:r w:rsidRPr="009F7248">
        <w:rPr>
          <w:rFonts w:ascii="Times New Roman" w:eastAsia="Times New Roman" w:hAnsi="Times New Roman" w:cs="Times New Roman"/>
          <w:b/>
          <w:bCs/>
          <w:i/>
          <w:iCs/>
          <w:lang w:eastAsia="ru-RU"/>
        </w:rPr>
        <w:t>»);</w:t>
      </w:r>
    </w:p>
    <w:p w:rsidR="00E74706" w:rsidRPr="009F7248" w:rsidRDefault="00E74706"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w:t>
      </w:r>
      <w:r w:rsidRPr="009F7248">
        <w:rPr>
          <w:b/>
          <w:i/>
        </w:rPr>
        <w:t xml:space="preserve"> </w:t>
      </w:r>
      <w:r w:rsidRPr="009F7248">
        <w:rPr>
          <w:rFonts w:ascii="Times New Roman" w:eastAsia="Times New Roman" w:hAnsi="Times New Roman" w:cs="Times New Roman"/>
          <w:b/>
          <w:bCs/>
          <w:i/>
          <w:iCs/>
          <w:lang w:eastAsia="ru-RU"/>
        </w:rPr>
        <w:t>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p>
    <w:p w:rsidR="00E74706" w:rsidRPr="009F7248" w:rsidRDefault="00E74706"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w:t>
      </w:r>
      <w:r w:rsidRPr="009F7248">
        <w:rPr>
          <w:b/>
          <w:i/>
        </w:rPr>
        <w:t xml:space="preserve"> </w:t>
      </w:r>
      <w:r w:rsidRPr="009F7248">
        <w:rPr>
          <w:rFonts w:ascii="Times New Roman" w:eastAsia="Times New Roman" w:hAnsi="Times New Roman" w:cs="Times New Roman"/>
          <w:b/>
          <w:bCs/>
          <w:i/>
          <w:iCs/>
          <w:lang w:eastAsia="ru-RU"/>
        </w:rPr>
        <w:t>порядке налогообложения доходов по размещенным и размещаемым эмиссионным ценным бумагам Эмитента;</w:t>
      </w:r>
    </w:p>
    <w:p w:rsidR="00E74706" w:rsidRPr="009F7248" w:rsidRDefault="00E74706"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w:t>
      </w:r>
      <w:r w:rsidR="006348FF" w:rsidRPr="009F7248">
        <w:rPr>
          <w:rFonts w:ascii="Times New Roman" w:eastAsia="Times New Roman" w:hAnsi="Times New Roman" w:cs="Times New Roman"/>
          <w:b/>
          <w:bCs/>
          <w:i/>
          <w:iCs/>
          <w:lang w:eastAsia="ru-RU"/>
        </w:rPr>
        <w:t xml:space="preserve"> </w:t>
      </w:r>
      <w:r w:rsidRPr="009F7248">
        <w:rPr>
          <w:rFonts w:ascii="Times New Roman" w:eastAsia="Times New Roman" w:hAnsi="Times New Roman" w:cs="Times New Roman"/>
          <w:b/>
          <w:bCs/>
          <w:i/>
          <w:iCs/>
          <w:lang w:eastAsia="ru-RU"/>
        </w:rPr>
        <w:t>об отсутствии объявленных (начисленных) и выплаченных дивидендов по акциям Эмитента, а также об отсутствии доходов по облигациям Эмитента;</w:t>
      </w:r>
    </w:p>
    <w:p w:rsidR="00ED50D6" w:rsidRPr="009F7248" w:rsidRDefault="00ED50D6" w:rsidP="00CD0101">
      <w:pPr>
        <w:tabs>
          <w:tab w:val="left" w:pos="720"/>
        </w:tabs>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b/>
          <w:bCs/>
          <w:i/>
          <w:iCs/>
          <w:lang w:eastAsia="ru-RU"/>
        </w:rPr>
        <w:t>-</w:t>
      </w:r>
      <w:r w:rsidR="006348FF" w:rsidRPr="009F7248">
        <w:rPr>
          <w:rFonts w:ascii="Times New Roman" w:eastAsia="Times New Roman" w:hAnsi="Times New Roman" w:cs="Times New Roman"/>
          <w:b/>
          <w:bCs/>
          <w:i/>
          <w:iCs/>
          <w:lang w:eastAsia="ru-RU"/>
        </w:rPr>
        <w:t xml:space="preserve"> </w:t>
      </w:r>
      <w:r w:rsidR="00E74706" w:rsidRPr="009F7248">
        <w:rPr>
          <w:rFonts w:ascii="Times New Roman" w:eastAsia="Times New Roman" w:hAnsi="Times New Roman" w:cs="Times New Roman"/>
          <w:b/>
          <w:bCs/>
          <w:i/>
          <w:iCs/>
          <w:lang w:eastAsia="ru-RU"/>
        </w:rPr>
        <w:t>о</w:t>
      </w:r>
      <w:r w:rsidRPr="009F7248">
        <w:rPr>
          <w:rFonts w:ascii="Times New Roman" w:eastAsia="Times New Roman" w:hAnsi="Times New Roman" w:cs="Times New Roman"/>
          <w:b/>
          <w:bCs/>
          <w:i/>
          <w:iCs/>
          <w:lang w:eastAsia="ru-RU"/>
        </w:rPr>
        <w:t>сновной хозяйственной деятельности Эмитента, материалах, товарах и поставщиках</w:t>
      </w:r>
      <w:r w:rsidR="00E74706" w:rsidRPr="009F7248">
        <w:rPr>
          <w:rFonts w:ascii="Times New Roman" w:eastAsia="Times New Roman" w:hAnsi="Times New Roman" w:cs="Times New Roman"/>
          <w:b/>
          <w:bCs/>
          <w:i/>
          <w:iCs/>
          <w:lang w:eastAsia="ru-RU"/>
        </w:rPr>
        <w:t xml:space="preserve"> Э</w:t>
      </w:r>
      <w:r w:rsidRPr="009F7248">
        <w:rPr>
          <w:rFonts w:ascii="Times New Roman" w:eastAsia="Times New Roman" w:hAnsi="Times New Roman" w:cs="Times New Roman"/>
          <w:b/>
          <w:bCs/>
          <w:i/>
          <w:iCs/>
          <w:lang w:eastAsia="ru-RU"/>
        </w:rPr>
        <w:t>митента, рынк</w:t>
      </w:r>
      <w:r w:rsidR="00E74706" w:rsidRPr="009F7248">
        <w:rPr>
          <w:rFonts w:ascii="Times New Roman" w:eastAsia="Times New Roman" w:hAnsi="Times New Roman" w:cs="Times New Roman"/>
          <w:b/>
          <w:bCs/>
          <w:i/>
          <w:iCs/>
          <w:lang w:eastAsia="ru-RU"/>
        </w:rPr>
        <w:t>е</w:t>
      </w:r>
      <w:r w:rsidRPr="009F7248">
        <w:rPr>
          <w:rFonts w:ascii="Times New Roman" w:eastAsia="Times New Roman" w:hAnsi="Times New Roman" w:cs="Times New Roman"/>
          <w:b/>
          <w:bCs/>
          <w:i/>
          <w:iCs/>
          <w:lang w:eastAsia="ru-RU"/>
        </w:rPr>
        <w:t xml:space="preserve"> сбыта продукции (работ, услуг) Эмитента не указывается, так как не применима для ипотечного агента. </w:t>
      </w:r>
    </w:p>
    <w:p w:rsidR="008A2A5E" w:rsidRPr="009F7248" w:rsidRDefault="001F2828" w:rsidP="00CD0101">
      <w:pPr>
        <w:jc w:val="both"/>
      </w:pPr>
      <w:r w:rsidRPr="009F7248">
        <w:rPr>
          <w:rFonts w:ascii="Times New Roman" w:eastAsia="Times New Roman" w:hAnsi="Times New Roman" w:cs="Times New Roman"/>
          <w:lang w:eastAsia="ru-RU"/>
        </w:rPr>
        <w:t>а) основные сведения о размещаемых эмитентом ценных бумагах, в отношении которых осуществляется регистрация проспекта:</w:t>
      </w:r>
    </w:p>
    <w:p w:rsidR="001F2828" w:rsidRPr="009F7248" w:rsidRDefault="001F2828" w:rsidP="00CD0101">
      <w:pPr>
        <w:autoSpaceDE w:val="0"/>
        <w:autoSpaceDN w:val="0"/>
        <w:spacing w:after="120" w:line="240" w:lineRule="auto"/>
        <w:jc w:val="both"/>
        <w:rPr>
          <w:rFonts w:ascii="Times New Roman" w:eastAsia="Times New Roman" w:hAnsi="Times New Roman" w:cs="Times New Roman"/>
          <w:i/>
          <w:iCs/>
          <w:lang w:eastAsia="ru-RU"/>
        </w:rPr>
      </w:pPr>
      <w:r w:rsidRPr="009F7248">
        <w:rPr>
          <w:rFonts w:ascii="Times New Roman" w:eastAsia="Times New Roman" w:hAnsi="Times New Roman" w:cs="Times New Roman"/>
          <w:iCs/>
          <w:lang w:eastAsia="ru-RU"/>
        </w:rPr>
        <w:t>Вид ценных бумаг</w:t>
      </w:r>
      <w:r w:rsidRPr="009F7248">
        <w:rPr>
          <w:rFonts w:ascii="Times New Roman" w:eastAsia="Times New Roman" w:hAnsi="Times New Roman" w:cs="Times New Roman"/>
          <w:lang w:eastAsia="ru-RU"/>
        </w:rPr>
        <w:t xml:space="preserve">: </w:t>
      </w:r>
      <w:r w:rsidRPr="009F7248">
        <w:rPr>
          <w:rFonts w:ascii="Times New Roman" w:eastAsia="Times New Roman" w:hAnsi="Times New Roman" w:cs="Times New Roman"/>
          <w:b/>
          <w:i/>
          <w:lang w:eastAsia="ru-RU"/>
        </w:rPr>
        <w:t>жилищные облигации с ипотечным покрытием на предъявителя.</w:t>
      </w:r>
    </w:p>
    <w:p w:rsidR="00E47191" w:rsidRPr="009F7248" w:rsidRDefault="001F2828" w:rsidP="00CD0101">
      <w:pPr>
        <w:autoSpaceDE w:val="0"/>
        <w:autoSpaceDN w:val="0"/>
        <w:spacing w:after="120" w:line="240" w:lineRule="auto"/>
        <w:jc w:val="both"/>
        <w:rPr>
          <w:rFonts w:ascii="Times New Roman" w:eastAsia="Times New Roman" w:hAnsi="Times New Roman" w:cs="Times New Roman"/>
          <w:lang w:eastAsia="ru-RU"/>
        </w:rPr>
      </w:pPr>
      <w:r w:rsidRPr="009F7248">
        <w:rPr>
          <w:rFonts w:ascii="Times New Roman" w:eastAsia="Times New Roman" w:hAnsi="Times New Roman" w:cs="Times New Roman"/>
          <w:iCs/>
          <w:lang w:eastAsia="ru-RU"/>
        </w:rPr>
        <w:t>Иные идентификационные признаки выпуска ценных бумаг</w:t>
      </w:r>
      <w:r w:rsidRPr="009F7248">
        <w:rPr>
          <w:rFonts w:ascii="Times New Roman" w:eastAsia="Times New Roman" w:hAnsi="Times New Roman" w:cs="Times New Roman"/>
          <w:lang w:eastAsia="ru-RU"/>
        </w:rPr>
        <w:t xml:space="preserve">: </w:t>
      </w:r>
      <w:r w:rsidR="00902AD9" w:rsidRPr="009F7248">
        <w:rPr>
          <w:rFonts w:ascii="Times New Roman" w:eastAsia="Times New Roman" w:hAnsi="Times New Roman" w:cs="Times New Roman"/>
          <w:b/>
          <w:i/>
          <w:lang w:eastAsia="ru-RU"/>
        </w:rPr>
        <w:t>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 (далее – «Облигации», «Облигации класса «А»</w:t>
      </w:r>
      <w:r w:rsidR="00F64C95" w:rsidRPr="009F7248">
        <w:rPr>
          <w:rFonts w:ascii="Times New Roman" w:eastAsia="Times New Roman" w:hAnsi="Times New Roman" w:cs="Times New Roman"/>
          <w:b/>
          <w:i/>
          <w:lang w:eastAsia="ru-RU"/>
        </w:rPr>
        <w:t>, «Облигации выпуска»</w:t>
      </w:r>
      <w:r w:rsidR="00902AD9" w:rsidRPr="009F7248">
        <w:rPr>
          <w:rFonts w:ascii="Times New Roman" w:eastAsia="Times New Roman" w:hAnsi="Times New Roman" w:cs="Times New Roman"/>
          <w:b/>
          <w:i/>
          <w:lang w:eastAsia="ru-RU"/>
        </w:rPr>
        <w:t xml:space="preserve">), обязательства по которым исполняются преимущественно перед обязательствами </w:t>
      </w:r>
      <w:r w:rsidR="00787EEF" w:rsidRPr="009F7248">
        <w:rPr>
          <w:rFonts w:ascii="Times New Roman" w:eastAsia="Times New Roman" w:hAnsi="Times New Roman" w:cs="Times New Roman"/>
          <w:b/>
          <w:i/>
          <w:lang w:eastAsia="ru-RU"/>
        </w:rPr>
        <w:t xml:space="preserve">Эмитента </w:t>
      </w:r>
      <w:r w:rsidR="00902AD9" w:rsidRPr="009F7248">
        <w:rPr>
          <w:rFonts w:ascii="Times New Roman" w:eastAsia="Times New Roman" w:hAnsi="Times New Roman" w:cs="Times New Roman"/>
          <w:b/>
          <w:i/>
          <w:lang w:eastAsia="ru-RU"/>
        </w:rPr>
        <w:t>по жилищным облигациям с ипотечным покрытием класса «Б» (далее – «Облигации класса «Б»), обеспеченным залогом того же ипотечного покрытия, с возможностью досрочного погашения Облигаций класса «А» по требованию их владельцев и по усмотрению Эмитента.</w:t>
      </w:r>
    </w:p>
    <w:p w:rsidR="001F2828" w:rsidRPr="009F7248" w:rsidRDefault="001F2828" w:rsidP="00CD0101">
      <w:pPr>
        <w:autoSpaceDE w:val="0"/>
        <w:autoSpaceDN w:val="0"/>
        <w:spacing w:after="120" w:line="240" w:lineRule="auto"/>
        <w:jc w:val="both"/>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 xml:space="preserve">Серия (для облигаций): </w:t>
      </w:r>
      <w:r w:rsidRPr="009F7248">
        <w:rPr>
          <w:rFonts w:ascii="Times New Roman" w:eastAsia="Times New Roman" w:hAnsi="Times New Roman" w:cs="Times New Roman"/>
          <w:b/>
          <w:bCs/>
          <w:i/>
          <w:iCs/>
          <w:lang w:eastAsia="ru-RU"/>
        </w:rPr>
        <w:t>нет;</w:t>
      </w:r>
    </w:p>
    <w:p w:rsidR="001F2828" w:rsidRPr="009F7248" w:rsidRDefault="001F2828" w:rsidP="00CD0101">
      <w:pPr>
        <w:keepNext/>
        <w:autoSpaceDE w:val="0"/>
        <w:autoSpaceDN w:val="0"/>
        <w:spacing w:after="120" w:line="240" w:lineRule="auto"/>
        <w:jc w:val="both"/>
        <w:rPr>
          <w:rFonts w:ascii="Times New Roman" w:eastAsia="Times New Roman" w:hAnsi="Times New Roman" w:cs="Times New Roman"/>
          <w:lang w:eastAsia="ru-RU"/>
        </w:rPr>
      </w:pPr>
      <w:r w:rsidRPr="009F7248">
        <w:rPr>
          <w:rFonts w:ascii="Times New Roman" w:eastAsia="Times New Roman" w:hAnsi="Times New Roman" w:cs="Times New Roman"/>
          <w:bCs/>
          <w:kern w:val="28"/>
          <w:lang w:eastAsia="ru-RU"/>
        </w:rPr>
        <w:t xml:space="preserve">Количество размещаемых ценных бумаг: </w:t>
      </w:r>
      <w:r w:rsidR="00902AD9" w:rsidRPr="009F7248">
        <w:rPr>
          <w:rFonts w:ascii="Times New Roman" w:hAnsi="Times New Roman" w:cs="Times New Roman"/>
          <w:b/>
          <w:i/>
        </w:rPr>
        <w:t xml:space="preserve">Количество размещаемых Облигаций </w:t>
      </w:r>
      <w:r w:rsidR="00195ABC" w:rsidRPr="009F7248">
        <w:rPr>
          <w:rFonts w:ascii="Times New Roman" w:eastAsia="MS Mincho" w:hAnsi="Times New Roman" w:cs="Times New Roman"/>
          <w:b/>
          <w:i/>
          <w:lang w:eastAsia="en-GB"/>
        </w:rPr>
        <w:t xml:space="preserve">класса «А» </w:t>
      </w:r>
      <w:r w:rsidR="00902AD9" w:rsidRPr="009F7248">
        <w:rPr>
          <w:rFonts w:ascii="Times New Roman" w:hAnsi="Times New Roman" w:cs="Times New Roman"/>
          <w:b/>
          <w:i/>
        </w:rPr>
        <w:t xml:space="preserve">составляет </w:t>
      </w:r>
      <w:r w:rsidR="00986883" w:rsidRPr="008048DA">
        <w:rPr>
          <w:rFonts w:ascii="Times New Roman" w:eastAsia="Times New Roman" w:hAnsi="Times New Roman" w:cs="Times New Roman"/>
          <w:b/>
          <w:i/>
          <w:lang w:eastAsia="ru-RU"/>
        </w:rPr>
        <w:t>1</w:t>
      </w:r>
      <w:r w:rsidR="00986883">
        <w:rPr>
          <w:rFonts w:ascii="Times New Roman" w:eastAsia="Times New Roman" w:hAnsi="Times New Roman" w:cs="Times New Roman"/>
          <w:b/>
          <w:i/>
          <w:lang w:val="en-US" w:eastAsia="ru-RU"/>
        </w:rPr>
        <w:t> </w:t>
      </w:r>
      <w:r w:rsidR="00986883" w:rsidRPr="008048DA">
        <w:rPr>
          <w:rFonts w:ascii="Times New Roman" w:eastAsia="Times New Roman" w:hAnsi="Times New Roman" w:cs="Times New Roman"/>
          <w:b/>
          <w:i/>
          <w:lang w:eastAsia="ru-RU"/>
        </w:rPr>
        <w:t>186</w:t>
      </w:r>
      <w:r w:rsidR="00986883">
        <w:rPr>
          <w:rFonts w:ascii="Times New Roman" w:eastAsia="Times New Roman" w:hAnsi="Times New Roman" w:cs="Times New Roman"/>
          <w:b/>
          <w:i/>
          <w:lang w:val="en-US" w:eastAsia="ru-RU"/>
        </w:rPr>
        <w:t> </w:t>
      </w:r>
      <w:r w:rsidR="00986883" w:rsidRPr="008048DA">
        <w:rPr>
          <w:rFonts w:ascii="Times New Roman" w:eastAsia="Times New Roman" w:hAnsi="Times New Roman" w:cs="Times New Roman"/>
          <w:b/>
          <w:i/>
          <w:lang w:eastAsia="ru-RU"/>
        </w:rPr>
        <w:t>570 (</w:t>
      </w:r>
      <w:r w:rsidR="00986883">
        <w:rPr>
          <w:rFonts w:ascii="Times New Roman" w:eastAsia="Times New Roman" w:hAnsi="Times New Roman" w:cs="Times New Roman"/>
          <w:b/>
          <w:i/>
          <w:lang w:eastAsia="ru-RU"/>
        </w:rPr>
        <w:t>один миллион сто восемьдесят шесть тысяч пятьсот семьдесят)</w:t>
      </w:r>
      <w:r w:rsidR="00986883" w:rsidRPr="009F7248">
        <w:rPr>
          <w:rFonts w:ascii="Times New Roman" w:hAnsi="Times New Roman" w:cs="Times New Roman"/>
          <w:b/>
          <w:i/>
        </w:rPr>
        <w:t xml:space="preserve"> </w:t>
      </w:r>
      <w:r w:rsidR="00902AD9" w:rsidRPr="009F7248">
        <w:rPr>
          <w:rFonts w:ascii="Times New Roman" w:hAnsi="Times New Roman" w:cs="Times New Roman"/>
          <w:b/>
          <w:i/>
        </w:rPr>
        <w:t>штук.</w:t>
      </w:r>
    </w:p>
    <w:p w:rsidR="00F64C95" w:rsidRPr="009F7248" w:rsidRDefault="00F64C95" w:rsidP="00CD0101">
      <w:pPr>
        <w:spacing w:after="120"/>
        <w:jc w:val="both"/>
        <w:rPr>
          <w:rFonts w:ascii="Times New Roman" w:hAnsi="Times New Roman" w:cs="Times New Roman"/>
          <w:b/>
          <w:i/>
        </w:rPr>
      </w:pPr>
      <w:r w:rsidRPr="009F7248">
        <w:rPr>
          <w:rFonts w:ascii="Times New Roman" w:hAnsi="Times New Roman" w:cs="Times New Roman"/>
          <w:b/>
          <w:i/>
        </w:rPr>
        <w:t>Предусмотрено обязательное централизованное хранение Облигаций.</w:t>
      </w:r>
    </w:p>
    <w:p w:rsidR="00F64C95" w:rsidRPr="009F7248" w:rsidRDefault="00F64C95" w:rsidP="00CD0101">
      <w:pPr>
        <w:spacing w:after="120"/>
        <w:jc w:val="both"/>
        <w:rPr>
          <w:rFonts w:ascii="Times New Roman" w:hAnsi="Times New Roman" w:cs="Times New Roman"/>
          <w:b/>
          <w:bCs/>
          <w:i/>
          <w:iCs/>
        </w:rPr>
      </w:pPr>
      <w:r w:rsidRPr="009F7248">
        <w:rPr>
          <w:rFonts w:ascii="Times New Roman" w:hAnsi="Times New Roman" w:cs="Times New Roman"/>
          <w:b/>
          <w:bCs/>
          <w:i/>
          <w:iCs/>
        </w:rPr>
        <w:t>Сведения о депозитарии, осуществляющем централизованное хранение</w:t>
      </w:r>
    </w:p>
    <w:tbl>
      <w:tblPr>
        <w:tblW w:w="0" w:type="auto"/>
        <w:tblLook w:val="0000"/>
      </w:tblPr>
      <w:tblGrid>
        <w:gridCol w:w="4923"/>
        <w:gridCol w:w="4924"/>
      </w:tblGrid>
      <w:tr w:rsidR="009F7248" w:rsidRPr="009F7248" w:rsidTr="00F64C95">
        <w:trPr>
          <w:trHeight w:val="608"/>
        </w:trPr>
        <w:tc>
          <w:tcPr>
            <w:tcW w:w="4923" w:type="dxa"/>
          </w:tcPr>
          <w:p w:rsidR="00F64C95" w:rsidRPr="009F7248" w:rsidRDefault="00F64C95" w:rsidP="00CD0101">
            <w:pPr>
              <w:spacing w:after="120"/>
              <w:jc w:val="both"/>
              <w:rPr>
                <w:rFonts w:ascii="Times New Roman" w:hAnsi="Times New Roman" w:cs="Times New Roman"/>
                <w:b/>
                <w:i/>
              </w:rPr>
            </w:pPr>
            <w:r w:rsidRPr="009F7248">
              <w:rPr>
                <w:rFonts w:ascii="Times New Roman" w:hAnsi="Times New Roman" w:cs="Times New Roman"/>
                <w:b/>
                <w:i/>
                <w:iCs/>
              </w:rPr>
              <w:t>Полное фирменное наименование</w:t>
            </w:r>
            <w:r w:rsidRPr="009F7248">
              <w:rPr>
                <w:rFonts w:ascii="Times New Roman" w:hAnsi="Times New Roman" w:cs="Times New Roman"/>
                <w:b/>
                <w:i/>
              </w:rPr>
              <w:t>: </w:t>
            </w:r>
          </w:p>
        </w:tc>
        <w:tc>
          <w:tcPr>
            <w:tcW w:w="4924" w:type="dxa"/>
          </w:tcPr>
          <w:p w:rsidR="00F64C95" w:rsidRPr="009F7248" w:rsidRDefault="00F64C95" w:rsidP="00CD0101">
            <w:pPr>
              <w:spacing w:after="120"/>
              <w:jc w:val="both"/>
              <w:rPr>
                <w:rFonts w:ascii="Times New Roman" w:hAnsi="Times New Roman" w:cs="Times New Roman"/>
                <w:b/>
                <w:i/>
              </w:rPr>
            </w:pPr>
            <w:r w:rsidRPr="009F7248">
              <w:rPr>
                <w:rFonts w:ascii="Times New Roman" w:hAnsi="Times New Roman" w:cs="Times New Roman"/>
                <w:b/>
                <w:i/>
              </w:rPr>
              <w:t xml:space="preserve">Небанковская кредитная организация закрытое акционерное общество «Национальный расчетный депозитарий» </w:t>
            </w:r>
          </w:p>
        </w:tc>
      </w:tr>
      <w:tr w:rsidR="009F7248" w:rsidRPr="009F7248" w:rsidTr="00F64C95">
        <w:trPr>
          <w:trHeight w:val="319"/>
        </w:trPr>
        <w:tc>
          <w:tcPr>
            <w:tcW w:w="4923" w:type="dxa"/>
          </w:tcPr>
          <w:p w:rsidR="00F64C95" w:rsidRPr="009F7248" w:rsidRDefault="00F64C95" w:rsidP="00CD0101">
            <w:pPr>
              <w:spacing w:after="120"/>
              <w:jc w:val="both"/>
              <w:rPr>
                <w:rFonts w:ascii="Times New Roman" w:hAnsi="Times New Roman" w:cs="Times New Roman"/>
                <w:b/>
                <w:i/>
              </w:rPr>
            </w:pPr>
            <w:r w:rsidRPr="009F7248">
              <w:rPr>
                <w:rFonts w:ascii="Times New Roman" w:hAnsi="Times New Roman" w:cs="Times New Roman"/>
                <w:b/>
                <w:i/>
                <w:iCs/>
              </w:rPr>
              <w:t>Сокращенное фирменное наименование</w:t>
            </w:r>
            <w:r w:rsidRPr="009F7248">
              <w:rPr>
                <w:rFonts w:ascii="Times New Roman" w:hAnsi="Times New Roman" w:cs="Times New Roman"/>
                <w:b/>
                <w:i/>
              </w:rPr>
              <w:t>:</w:t>
            </w:r>
          </w:p>
        </w:tc>
        <w:tc>
          <w:tcPr>
            <w:tcW w:w="4924" w:type="dxa"/>
          </w:tcPr>
          <w:p w:rsidR="00F64C95" w:rsidRPr="009F7248" w:rsidRDefault="00F64C95" w:rsidP="00CD0101">
            <w:pPr>
              <w:pStyle w:val="Default"/>
              <w:spacing w:after="120"/>
              <w:jc w:val="both"/>
              <w:rPr>
                <w:rFonts w:ascii="Times New Roman" w:hAnsi="Times New Roman" w:cs="Times New Roman"/>
                <w:b/>
                <w:i/>
                <w:color w:val="auto"/>
                <w:sz w:val="22"/>
                <w:szCs w:val="22"/>
              </w:rPr>
            </w:pPr>
            <w:r w:rsidRPr="009F7248">
              <w:rPr>
                <w:rFonts w:ascii="Times New Roman" w:hAnsi="Times New Roman" w:cs="Times New Roman"/>
                <w:b/>
                <w:i/>
                <w:color w:val="auto"/>
                <w:sz w:val="22"/>
                <w:szCs w:val="22"/>
              </w:rPr>
              <w:t xml:space="preserve">НКО ЗАО НРД </w:t>
            </w:r>
          </w:p>
        </w:tc>
      </w:tr>
      <w:tr w:rsidR="009F7248" w:rsidRPr="009F7248" w:rsidTr="00F64C95">
        <w:trPr>
          <w:trHeight w:val="608"/>
        </w:trPr>
        <w:tc>
          <w:tcPr>
            <w:tcW w:w="4923" w:type="dxa"/>
          </w:tcPr>
          <w:p w:rsidR="00F64C95" w:rsidRPr="009F7248" w:rsidRDefault="00F64C95" w:rsidP="00CD0101">
            <w:pPr>
              <w:spacing w:after="120"/>
              <w:jc w:val="both"/>
              <w:rPr>
                <w:rFonts w:ascii="Times New Roman" w:hAnsi="Times New Roman" w:cs="Times New Roman"/>
                <w:b/>
                <w:i/>
              </w:rPr>
            </w:pPr>
            <w:r w:rsidRPr="009F7248">
              <w:rPr>
                <w:rFonts w:ascii="Times New Roman" w:hAnsi="Times New Roman" w:cs="Times New Roman"/>
                <w:b/>
                <w:i/>
                <w:iCs/>
              </w:rPr>
              <w:t>Место нахождения</w:t>
            </w:r>
            <w:r w:rsidRPr="009F7248">
              <w:rPr>
                <w:rFonts w:ascii="Times New Roman" w:hAnsi="Times New Roman" w:cs="Times New Roman"/>
                <w:b/>
                <w:i/>
              </w:rPr>
              <w:t>:</w:t>
            </w:r>
          </w:p>
        </w:tc>
        <w:tc>
          <w:tcPr>
            <w:tcW w:w="4924" w:type="dxa"/>
          </w:tcPr>
          <w:p w:rsidR="00F64C95" w:rsidRPr="009F7248" w:rsidRDefault="00F64C95" w:rsidP="00CD0101">
            <w:pPr>
              <w:pStyle w:val="Default"/>
              <w:spacing w:after="120"/>
              <w:jc w:val="both"/>
              <w:rPr>
                <w:rFonts w:ascii="Times New Roman" w:hAnsi="Times New Roman" w:cs="Times New Roman"/>
                <w:b/>
                <w:i/>
                <w:color w:val="auto"/>
                <w:sz w:val="22"/>
                <w:szCs w:val="22"/>
              </w:rPr>
            </w:pPr>
            <w:r w:rsidRPr="009F7248">
              <w:rPr>
                <w:rFonts w:ascii="Times New Roman" w:hAnsi="Times New Roman" w:cs="Times New Roman"/>
                <w:b/>
                <w:i/>
                <w:color w:val="auto"/>
                <w:sz w:val="22"/>
                <w:szCs w:val="22"/>
              </w:rPr>
              <w:t>город Москва, улица Спартаковская, дом 12</w:t>
            </w:r>
          </w:p>
        </w:tc>
      </w:tr>
      <w:tr w:rsidR="009F7248" w:rsidRPr="009F7248" w:rsidTr="00F64C95">
        <w:trPr>
          <w:trHeight w:val="1231"/>
        </w:trPr>
        <w:tc>
          <w:tcPr>
            <w:tcW w:w="4923" w:type="dxa"/>
          </w:tcPr>
          <w:p w:rsidR="00F64C95" w:rsidRPr="009F7248" w:rsidRDefault="00F64C95" w:rsidP="00CD0101">
            <w:pPr>
              <w:spacing w:after="120"/>
              <w:jc w:val="both"/>
              <w:rPr>
                <w:rFonts w:ascii="Times New Roman" w:hAnsi="Times New Roman" w:cs="Times New Roman"/>
                <w:b/>
                <w:i/>
              </w:rPr>
            </w:pPr>
            <w:r w:rsidRPr="009F7248">
              <w:rPr>
                <w:rFonts w:ascii="Times New Roman" w:hAnsi="Times New Roman" w:cs="Times New Roman"/>
                <w:b/>
                <w:i/>
                <w:iCs/>
              </w:rPr>
              <w:t>Номер лицензии профессионального участника рынка ценных бумаг на осуществление депозитарной деятельности</w:t>
            </w:r>
            <w:r w:rsidRPr="009F7248">
              <w:rPr>
                <w:rFonts w:ascii="Times New Roman" w:hAnsi="Times New Roman" w:cs="Times New Roman"/>
                <w:b/>
                <w:i/>
              </w:rPr>
              <w:t>:</w:t>
            </w:r>
          </w:p>
        </w:tc>
        <w:tc>
          <w:tcPr>
            <w:tcW w:w="4924" w:type="dxa"/>
          </w:tcPr>
          <w:p w:rsidR="00F64C95" w:rsidRPr="009F7248" w:rsidRDefault="00F64C95" w:rsidP="00CD0101">
            <w:pPr>
              <w:pStyle w:val="Default"/>
              <w:spacing w:after="120"/>
              <w:jc w:val="both"/>
              <w:rPr>
                <w:rFonts w:ascii="Times New Roman" w:hAnsi="Times New Roman" w:cs="Times New Roman"/>
                <w:b/>
                <w:i/>
                <w:color w:val="auto"/>
                <w:sz w:val="22"/>
                <w:szCs w:val="22"/>
              </w:rPr>
            </w:pPr>
            <w:r w:rsidRPr="009F7248">
              <w:rPr>
                <w:rFonts w:ascii="Times New Roman" w:hAnsi="Times New Roman" w:cs="Times New Roman"/>
                <w:b/>
                <w:i/>
                <w:color w:val="auto"/>
                <w:sz w:val="22"/>
                <w:szCs w:val="22"/>
              </w:rPr>
              <w:t>№ 177-12042-000100</w:t>
            </w:r>
          </w:p>
        </w:tc>
      </w:tr>
      <w:tr w:rsidR="009F7248" w:rsidRPr="009F7248" w:rsidTr="00F64C95">
        <w:trPr>
          <w:trHeight w:val="304"/>
        </w:trPr>
        <w:tc>
          <w:tcPr>
            <w:tcW w:w="4923" w:type="dxa"/>
          </w:tcPr>
          <w:p w:rsidR="00F64C95" w:rsidRPr="009F7248" w:rsidRDefault="00F64C95" w:rsidP="00CD0101">
            <w:pPr>
              <w:spacing w:after="120"/>
              <w:jc w:val="both"/>
              <w:rPr>
                <w:rFonts w:ascii="Times New Roman" w:hAnsi="Times New Roman" w:cs="Times New Roman"/>
                <w:b/>
                <w:i/>
              </w:rPr>
            </w:pPr>
            <w:r w:rsidRPr="009F7248">
              <w:rPr>
                <w:rFonts w:ascii="Times New Roman" w:hAnsi="Times New Roman" w:cs="Times New Roman"/>
                <w:b/>
                <w:i/>
                <w:iCs/>
              </w:rPr>
              <w:t>Дата выдачи лицензии</w:t>
            </w:r>
            <w:r w:rsidRPr="009F7248">
              <w:rPr>
                <w:rFonts w:ascii="Times New Roman" w:hAnsi="Times New Roman" w:cs="Times New Roman"/>
                <w:b/>
                <w:i/>
              </w:rPr>
              <w:t>:</w:t>
            </w:r>
          </w:p>
        </w:tc>
        <w:tc>
          <w:tcPr>
            <w:tcW w:w="4924" w:type="dxa"/>
          </w:tcPr>
          <w:p w:rsidR="00F64C95" w:rsidRPr="009F7248" w:rsidRDefault="00F64C95" w:rsidP="00CD0101">
            <w:pPr>
              <w:spacing w:after="120"/>
              <w:jc w:val="both"/>
              <w:rPr>
                <w:rFonts w:ascii="Times New Roman" w:hAnsi="Times New Roman" w:cs="Times New Roman"/>
                <w:b/>
                <w:i/>
              </w:rPr>
            </w:pPr>
            <w:r w:rsidRPr="009F7248">
              <w:rPr>
                <w:rFonts w:ascii="Times New Roman" w:hAnsi="Times New Roman" w:cs="Times New Roman"/>
                <w:b/>
                <w:i/>
              </w:rPr>
              <w:t>19.02.2009</w:t>
            </w:r>
          </w:p>
        </w:tc>
      </w:tr>
      <w:tr w:rsidR="009F7248" w:rsidRPr="009F7248" w:rsidTr="00F64C95">
        <w:trPr>
          <w:trHeight w:val="319"/>
        </w:trPr>
        <w:tc>
          <w:tcPr>
            <w:tcW w:w="4923" w:type="dxa"/>
          </w:tcPr>
          <w:p w:rsidR="00F64C95" w:rsidRPr="009F7248" w:rsidRDefault="00F64C95" w:rsidP="00CD0101">
            <w:pPr>
              <w:spacing w:after="120"/>
              <w:jc w:val="both"/>
              <w:rPr>
                <w:rFonts w:ascii="Times New Roman" w:hAnsi="Times New Roman" w:cs="Times New Roman"/>
                <w:b/>
                <w:i/>
              </w:rPr>
            </w:pPr>
            <w:r w:rsidRPr="009F7248">
              <w:rPr>
                <w:rFonts w:ascii="Times New Roman" w:hAnsi="Times New Roman" w:cs="Times New Roman"/>
                <w:b/>
                <w:i/>
                <w:iCs/>
              </w:rPr>
              <w:t>Срок действия лицензии</w:t>
            </w:r>
            <w:r w:rsidRPr="009F7248">
              <w:rPr>
                <w:rFonts w:ascii="Times New Roman" w:hAnsi="Times New Roman" w:cs="Times New Roman"/>
                <w:b/>
                <w:i/>
              </w:rPr>
              <w:t>:</w:t>
            </w:r>
          </w:p>
        </w:tc>
        <w:tc>
          <w:tcPr>
            <w:tcW w:w="4924" w:type="dxa"/>
          </w:tcPr>
          <w:p w:rsidR="00F64C95" w:rsidRPr="009F7248" w:rsidRDefault="00F64C95" w:rsidP="00CD0101">
            <w:pPr>
              <w:spacing w:after="120"/>
              <w:jc w:val="both"/>
              <w:rPr>
                <w:rFonts w:ascii="Times New Roman" w:hAnsi="Times New Roman" w:cs="Times New Roman"/>
                <w:b/>
                <w:i/>
              </w:rPr>
            </w:pPr>
            <w:r w:rsidRPr="009F7248">
              <w:rPr>
                <w:rFonts w:ascii="Times New Roman" w:hAnsi="Times New Roman" w:cs="Times New Roman"/>
                <w:b/>
                <w:i/>
              </w:rPr>
              <w:t>без ограничения срока действия</w:t>
            </w:r>
          </w:p>
        </w:tc>
      </w:tr>
      <w:tr w:rsidR="009F7248" w:rsidRPr="009F7248" w:rsidTr="00F64C95">
        <w:trPr>
          <w:trHeight w:val="608"/>
        </w:trPr>
        <w:tc>
          <w:tcPr>
            <w:tcW w:w="4923" w:type="dxa"/>
          </w:tcPr>
          <w:p w:rsidR="00F64C95" w:rsidRPr="009F7248" w:rsidRDefault="00F64C95" w:rsidP="00CD0101">
            <w:pPr>
              <w:spacing w:after="120"/>
              <w:jc w:val="both"/>
              <w:rPr>
                <w:rFonts w:ascii="Times New Roman" w:hAnsi="Times New Roman" w:cs="Times New Roman"/>
                <w:b/>
                <w:i/>
              </w:rPr>
            </w:pPr>
            <w:r w:rsidRPr="009F7248">
              <w:rPr>
                <w:rFonts w:ascii="Times New Roman" w:hAnsi="Times New Roman" w:cs="Times New Roman"/>
                <w:b/>
                <w:i/>
                <w:iCs/>
              </w:rPr>
              <w:t>Орган, выдавший лицензию</w:t>
            </w:r>
            <w:r w:rsidRPr="009F7248">
              <w:rPr>
                <w:rFonts w:ascii="Times New Roman" w:hAnsi="Times New Roman" w:cs="Times New Roman"/>
                <w:b/>
                <w:i/>
              </w:rPr>
              <w:t>:</w:t>
            </w:r>
          </w:p>
        </w:tc>
        <w:tc>
          <w:tcPr>
            <w:tcW w:w="4924" w:type="dxa"/>
          </w:tcPr>
          <w:p w:rsidR="00F64C95" w:rsidRPr="009F7248" w:rsidRDefault="00F64C95" w:rsidP="00CD0101">
            <w:pPr>
              <w:spacing w:after="120"/>
              <w:jc w:val="both"/>
              <w:rPr>
                <w:rFonts w:ascii="Times New Roman" w:hAnsi="Times New Roman" w:cs="Times New Roman"/>
                <w:b/>
                <w:i/>
              </w:rPr>
            </w:pPr>
            <w:r w:rsidRPr="009F7248">
              <w:rPr>
                <w:rFonts w:ascii="Times New Roman" w:hAnsi="Times New Roman" w:cs="Times New Roman"/>
                <w:b/>
                <w:i/>
              </w:rPr>
              <w:t>Центральный банк Российской Федерации (Банк России)</w:t>
            </w:r>
          </w:p>
        </w:tc>
      </w:tr>
    </w:tbl>
    <w:p w:rsidR="00F64C95" w:rsidRPr="009F7248" w:rsidRDefault="00F64C95" w:rsidP="00CD0101">
      <w:pPr>
        <w:spacing w:after="120"/>
        <w:jc w:val="both"/>
        <w:rPr>
          <w:rFonts w:ascii="Times New Roman" w:hAnsi="Times New Roman" w:cs="Times New Roman"/>
          <w:b/>
          <w:i/>
        </w:rPr>
      </w:pPr>
      <w:r w:rsidRPr="009F7248">
        <w:rPr>
          <w:rFonts w:ascii="Times New Roman" w:hAnsi="Times New Roman" w:cs="Times New Roman"/>
          <w:b/>
          <w:i/>
        </w:rPr>
        <w:t>Настоящий выпуск Облигаций оформляется одним сертификатом (далее – «Сертификат»), подлежащим обязательному централизованному хранению в Небанковской кредитной организации закрытом акционерном обществе «Национальный расчетный депозитарий» (далее – «НРД»). Образец Сертификата приводится в приложении к решению о выпуске облигаций (далее – «Решение о выпуске Облигаций») и Проспекту ценных бумаг.</w:t>
      </w:r>
    </w:p>
    <w:p w:rsidR="00F64C95" w:rsidRPr="009F7248" w:rsidRDefault="00F64C95" w:rsidP="00CD0101">
      <w:pPr>
        <w:spacing w:after="120"/>
        <w:jc w:val="both"/>
        <w:rPr>
          <w:rFonts w:ascii="Times New Roman" w:hAnsi="Times New Roman" w:cs="Times New Roman"/>
          <w:b/>
          <w:i/>
        </w:rPr>
      </w:pPr>
      <w:r w:rsidRPr="009F7248">
        <w:rPr>
          <w:rFonts w:ascii="Times New Roman" w:hAnsi="Times New Roman" w:cs="Times New Roman"/>
          <w:b/>
          <w:bCs/>
          <w:i/>
          <w:iCs/>
        </w:rPr>
        <w:t>В случае расхождения между текстом Решения о выпуске облигаций и данными, приведенными в Сертификате, владелец Облигаций имеет право требовать осуществления прав, закрепленных этой ценной бумагой в объеме, удостоверенном Сертификатом.</w:t>
      </w:r>
    </w:p>
    <w:p w:rsidR="00F64C95" w:rsidRPr="009F7248" w:rsidRDefault="00F64C95" w:rsidP="00CD0101">
      <w:pPr>
        <w:spacing w:after="120"/>
        <w:jc w:val="both"/>
        <w:rPr>
          <w:rFonts w:ascii="Times New Roman" w:hAnsi="Times New Roman" w:cs="Times New Roman"/>
          <w:b/>
          <w:i/>
          <w:lang w:eastAsia="en-GB"/>
        </w:rPr>
      </w:pPr>
      <w:r w:rsidRPr="009F7248">
        <w:rPr>
          <w:rFonts w:ascii="Times New Roman" w:hAnsi="Times New Roman" w:cs="Times New Roman"/>
          <w:b/>
          <w:i/>
          <w:lang w:eastAsia="en-GB"/>
        </w:rPr>
        <w:t xml:space="preserve">До даты начала размещения </w:t>
      </w:r>
      <w:r w:rsidRPr="009F7248">
        <w:rPr>
          <w:rFonts w:ascii="Times New Roman" w:hAnsi="Times New Roman" w:cs="Times New Roman"/>
          <w:b/>
          <w:bCs/>
          <w:i/>
          <w:lang w:eastAsia="en-GB"/>
        </w:rPr>
        <w:t>Эмитент</w:t>
      </w:r>
      <w:r w:rsidRPr="009F7248">
        <w:rPr>
          <w:rFonts w:ascii="Times New Roman" w:hAnsi="Times New Roman" w:cs="Times New Roman"/>
          <w:b/>
          <w:i/>
          <w:lang w:eastAsia="en-GB"/>
        </w:rPr>
        <w:t xml:space="preserve"> передает Сертификат на хранение в НРД. Выдача отдельных Сертификатов Облигаций на руки владельцам Облигаций не предусмотрена. Владельцы Облигаций не вправе требовать выдачи Сертификат</w:t>
      </w:r>
      <w:r w:rsidR="0036415F">
        <w:rPr>
          <w:rFonts w:ascii="Times New Roman" w:hAnsi="Times New Roman" w:cs="Times New Roman"/>
          <w:b/>
          <w:i/>
          <w:lang w:eastAsia="en-GB"/>
        </w:rPr>
        <w:t>а</w:t>
      </w:r>
      <w:r w:rsidRPr="009F7248">
        <w:rPr>
          <w:rFonts w:ascii="Times New Roman" w:hAnsi="Times New Roman" w:cs="Times New Roman"/>
          <w:b/>
          <w:i/>
          <w:lang w:eastAsia="en-GB"/>
        </w:rPr>
        <w:t xml:space="preserve"> на руки. </w:t>
      </w:r>
    </w:p>
    <w:p w:rsidR="00F64C95" w:rsidRPr="009F7248" w:rsidRDefault="00F64C95" w:rsidP="00CD0101">
      <w:pPr>
        <w:spacing w:after="120"/>
        <w:jc w:val="both"/>
        <w:rPr>
          <w:rFonts w:ascii="Times New Roman" w:hAnsi="Times New Roman" w:cs="Times New Roman"/>
          <w:b/>
          <w:i/>
          <w:lang w:eastAsia="en-GB"/>
        </w:rPr>
      </w:pPr>
      <w:r w:rsidRPr="009F7248">
        <w:rPr>
          <w:rFonts w:ascii="Times New Roman" w:hAnsi="Times New Roman" w:cs="Times New Roman"/>
          <w:b/>
          <w:i/>
          <w:lang w:eastAsia="en-GB"/>
        </w:rPr>
        <w:t>Снятие сертификата Облигаций с хранения производится после списания всех Облигаций со счетов в НРД.</w:t>
      </w:r>
    </w:p>
    <w:p w:rsidR="00F64C95" w:rsidRPr="009F7248" w:rsidRDefault="00F64C95" w:rsidP="00CD0101">
      <w:pPr>
        <w:tabs>
          <w:tab w:val="left" w:pos="284"/>
        </w:tabs>
        <w:spacing w:after="120"/>
        <w:jc w:val="both"/>
        <w:rPr>
          <w:rFonts w:ascii="Times New Roman" w:hAnsi="Times New Roman" w:cs="Times New Roman"/>
          <w:b/>
          <w:bCs/>
          <w:i/>
          <w:iCs/>
          <w:lang w:eastAsia="en-GB"/>
        </w:rPr>
      </w:pPr>
      <w:r w:rsidRPr="009F7248">
        <w:rPr>
          <w:rFonts w:ascii="Times New Roman" w:hAnsi="Times New Roman" w:cs="Times New Roman"/>
          <w:b/>
          <w:i/>
          <w:lang w:eastAsia="en-GB"/>
        </w:rPr>
        <w:t>Учет и удостоверение прав на Облигации, учет и удостоверение передачи Облигаций, включая случаи обременения Облигаций обязательствами, осуществляется НРД и иными депозитариями, осуществляющими учет прав на эмиссионные ценные бумаги, за исключением НРД (далее именуемые «</w:t>
      </w:r>
      <w:r w:rsidRPr="009F7248">
        <w:rPr>
          <w:rFonts w:ascii="Times New Roman" w:hAnsi="Times New Roman" w:cs="Times New Roman"/>
          <w:b/>
          <w:bCs/>
          <w:i/>
          <w:lang w:eastAsia="en-GB"/>
        </w:rPr>
        <w:t>Депозитарии</w:t>
      </w:r>
      <w:r w:rsidRPr="009F7248">
        <w:rPr>
          <w:rFonts w:ascii="Times New Roman" w:hAnsi="Times New Roman" w:cs="Times New Roman"/>
          <w:b/>
          <w:i/>
          <w:lang w:eastAsia="en-GB"/>
        </w:rPr>
        <w:t>» и каждый в отдельности – «</w:t>
      </w:r>
      <w:r w:rsidRPr="009F7248">
        <w:rPr>
          <w:rFonts w:ascii="Times New Roman" w:hAnsi="Times New Roman" w:cs="Times New Roman"/>
          <w:b/>
          <w:bCs/>
          <w:i/>
          <w:lang w:eastAsia="en-GB"/>
        </w:rPr>
        <w:t>Депозитарий</w:t>
      </w:r>
      <w:r w:rsidRPr="009F7248">
        <w:rPr>
          <w:rFonts w:ascii="Times New Roman" w:hAnsi="Times New Roman" w:cs="Times New Roman"/>
          <w:b/>
          <w:i/>
          <w:lang w:eastAsia="en-GB"/>
        </w:rPr>
        <w:t>»).</w:t>
      </w:r>
    </w:p>
    <w:p w:rsidR="00F64C95" w:rsidRPr="009F7248" w:rsidRDefault="00F64C95" w:rsidP="00CD0101">
      <w:pPr>
        <w:spacing w:after="120"/>
        <w:jc w:val="both"/>
        <w:rPr>
          <w:rFonts w:ascii="Times New Roman" w:hAnsi="Times New Roman" w:cs="Times New Roman"/>
          <w:b/>
          <w:i/>
          <w:lang w:eastAsia="en-GB"/>
        </w:rPr>
      </w:pPr>
      <w:r w:rsidRPr="009F7248">
        <w:rPr>
          <w:rFonts w:ascii="Times New Roman" w:hAnsi="Times New Roman" w:cs="Times New Roman"/>
          <w:b/>
          <w:i/>
          <w:lang w:eastAsia="en-GB"/>
        </w:rPr>
        <w:t>Право собственности на Облигации подтверждается выписками по счетам депо, выдаваемыми НРД или Депозитариями</w:t>
      </w:r>
      <w:r w:rsidRPr="009F7248">
        <w:rPr>
          <w:rFonts w:ascii="Times New Roman" w:eastAsia="MS Mincho" w:hAnsi="Times New Roman" w:cs="Times New Roman"/>
          <w:b/>
          <w:i/>
          <w:lang w:eastAsia="en-GB"/>
        </w:rPr>
        <w:t xml:space="preserve"> </w:t>
      </w:r>
      <w:r w:rsidRPr="009F7248">
        <w:rPr>
          <w:rFonts w:ascii="Times New Roman" w:hAnsi="Times New Roman" w:cs="Times New Roman"/>
          <w:b/>
          <w:i/>
          <w:lang w:eastAsia="en-GB"/>
        </w:rPr>
        <w:t xml:space="preserve">владельцам Облигаций. </w:t>
      </w:r>
    </w:p>
    <w:p w:rsidR="00F64C95" w:rsidRPr="009F7248" w:rsidRDefault="00F64C95" w:rsidP="00CD0101">
      <w:pPr>
        <w:spacing w:after="120"/>
        <w:jc w:val="both"/>
        <w:rPr>
          <w:rFonts w:ascii="Times New Roman" w:hAnsi="Times New Roman" w:cs="Times New Roman"/>
          <w:b/>
          <w:i/>
          <w:lang w:eastAsia="en-GB"/>
        </w:rPr>
      </w:pPr>
      <w:r w:rsidRPr="009F7248">
        <w:rPr>
          <w:rFonts w:ascii="Times New Roman" w:hAnsi="Times New Roman" w:cs="Times New Roman"/>
          <w:b/>
          <w:i/>
          <w:lang w:eastAsia="en-GB"/>
        </w:rPr>
        <w:t xml:space="preserve">Право собственности на Облигацию (вместе с правами, закрепленными Облигацией) переходит к новому владельцу (приобретателю) Облигаций в момент внесения приходной записи по счету депо нового владельца (приобретателя) Облигаций в НРД или Депозитариях. </w:t>
      </w:r>
    </w:p>
    <w:p w:rsidR="00F64C95" w:rsidRPr="009F7248" w:rsidRDefault="00F64C95" w:rsidP="00CD0101">
      <w:pPr>
        <w:spacing w:after="120"/>
        <w:jc w:val="both"/>
        <w:rPr>
          <w:rFonts w:ascii="Times New Roman" w:hAnsi="Times New Roman" w:cs="Times New Roman"/>
          <w:b/>
          <w:i/>
          <w:lang w:eastAsia="en-GB"/>
        </w:rPr>
      </w:pPr>
      <w:r w:rsidRPr="009F7248">
        <w:rPr>
          <w:rFonts w:ascii="Times New Roman" w:hAnsi="Times New Roman" w:cs="Times New Roman"/>
          <w:b/>
          <w:i/>
          <w:lang w:eastAsia="en-GB"/>
        </w:rPr>
        <w:t xml:space="preserve">Потенциальный приобретатель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 </w:t>
      </w:r>
    </w:p>
    <w:p w:rsidR="00F64C95" w:rsidRPr="009F7248" w:rsidRDefault="00F64C95" w:rsidP="00CD0101">
      <w:pPr>
        <w:spacing w:after="120"/>
        <w:jc w:val="both"/>
        <w:rPr>
          <w:rFonts w:ascii="Times New Roman" w:hAnsi="Times New Roman" w:cs="Times New Roman"/>
          <w:b/>
          <w:i/>
          <w:lang w:eastAsia="en-GB"/>
        </w:rPr>
      </w:pPr>
      <w:r w:rsidRPr="009F7248">
        <w:rPr>
          <w:rFonts w:ascii="Times New Roman" w:hAnsi="Times New Roman" w:cs="Times New Roman"/>
          <w:b/>
          <w:i/>
          <w:lang w:eastAsia="en-GB"/>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 39-ФЗ от 22 апреля 1996 г. «О рынке ценных бумаг» (с изменениями и дополнениями) (далее – «Закон о РЦБ»), Положением о депозитарной деятельности в Российской Федерации, утвержденным постановлением ФКЦБ России № 36 от 16 октября 1997 г. (с изменениями и дополнениями)</w:t>
      </w:r>
      <w:r w:rsidRPr="009F7248">
        <w:rPr>
          <w:rFonts w:ascii="Times New Roman" w:hAnsi="Times New Roman" w:cs="Times New Roman"/>
          <w:b/>
          <w:i/>
        </w:rPr>
        <w:t xml:space="preserve"> </w:t>
      </w:r>
      <w:r w:rsidRPr="009F7248">
        <w:rPr>
          <w:rFonts w:ascii="Times New Roman" w:hAnsi="Times New Roman" w:cs="Times New Roman"/>
          <w:b/>
          <w:i/>
          <w:lang w:eastAsia="en-GB"/>
        </w:rPr>
        <w:t xml:space="preserve">(далее – «Положение о депозитарной деятельности»), иными подзаконными нормативными правовыми актами, а также внутренними документами </w:t>
      </w:r>
      <w:r w:rsidR="0036415F">
        <w:rPr>
          <w:rFonts w:ascii="Times New Roman" w:hAnsi="Times New Roman" w:cs="Times New Roman"/>
          <w:b/>
          <w:i/>
          <w:lang w:eastAsia="en-GB"/>
        </w:rPr>
        <w:t>д</w:t>
      </w:r>
      <w:r w:rsidRPr="009F7248">
        <w:rPr>
          <w:rFonts w:ascii="Times New Roman" w:hAnsi="Times New Roman" w:cs="Times New Roman"/>
          <w:b/>
          <w:i/>
          <w:lang w:eastAsia="en-GB"/>
        </w:rPr>
        <w:t>епозитариев.</w:t>
      </w:r>
    </w:p>
    <w:p w:rsidR="00F64C95" w:rsidRPr="009F7248" w:rsidRDefault="00F64C95" w:rsidP="00CD0101">
      <w:pPr>
        <w:spacing w:after="120"/>
        <w:jc w:val="both"/>
        <w:rPr>
          <w:rFonts w:ascii="Times New Roman" w:hAnsi="Times New Roman" w:cs="Times New Roman"/>
          <w:b/>
          <w:i/>
          <w:lang w:eastAsia="en-GB"/>
        </w:rPr>
      </w:pPr>
      <w:r w:rsidRPr="009F7248">
        <w:rPr>
          <w:rFonts w:ascii="Times New Roman" w:hAnsi="Times New Roman" w:cs="Times New Roman"/>
          <w:b/>
          <w:i/>
          <w:lang w:eastAsia="en-GB"/>
        </w:rPr>
        <w:t>В случае изменения действующего законодательства Российской Федерации и/или подзаконных нормативных правовых актов</w:t>
      </w:r>
      <w:r w:rsidRPr="009F7248">
        <w:rPr>
          <w:rFonts w:ascii="Times New Roman" w:eastAsia="MS Mincho" w:hAnsi="Times New Roman" w:cs="Times New Roman"/>
          <w:b/>
          <w:i/>
          <w:lang w:eastAsia="en-GB"/>
        </w:rPr>
        <w:t xml:space="preserve"> </w:t>
      </w:r>
      <w:r w:rsidRPr="009F7248">
        <w:rPr>
          <w:rFonts w:ascii="Times New Roman" w:hAnsi="Times New Roman" w:cs="Times New Roman"/>
          <w:b/>
          <w:i/>
          <w:lang w:eastAsia="en-GB"/>
        </w:rPr>
        <w:t>после утверждения Решения о выпуске Облигаций, положения (требования, условия), закрепленные Сертификатом и Решением о выпуске Облигаций, будут действовать с учетом изменившихся требований законодательства Российской Федерации и/или подзаконных нормативных правовых актов.</w:t>
      </w:r>
    </w:p>
    <w:p w:rsidR="001F2828" w:rsidRPr="009F7248" w:rsidRDefault="001F2828" w:rsidP="00CD0101">
      <w:pPr>
        <w:autoSpaceDE w:val="0"/>
        <w:autoSpaceDN w:val="0"/>
        <w:spacing w:after="120" w:line="240" w:lineRule="auto"/>
        <w:jc w:val="both"/>
        <w:rPr>
          <w:rFonts w:ascii="Times New Roman" w:eastAsia="Times New Roman" w:hAnsi="Times New Roman" w:cs="Times New Roman"/>
          <w:bCs/>
          <w:i/>
          <w:iCs/>
          <w:lang w:eastAsia="ru-RU"/>
        </w:rPr>
      </w:pPr>
      <w:r w:rsidRPr="009F7248">
        <w:rPr>
          <w:rFonts w:ascii="Times New Roman" w:eastAsia="Times New Roman" w:hAnsi="Times New Roman" w:cs="Times New Roman"/>
          <w:lang w:eastAsia="ru-RU"/>
        </w:rPr>
        <w:t>Номинальная стоимость</w:t>
      </w:r>
      <w:r w:rsidR="000D0C91" w:rsidRPr="009F7248">
        <w:rPr>
          <w:rFonts w:ascii="Times New Roman" w:eastAsia="Times New Roman" w:hAnsi="Times New Roman" w:cs="Times New Roman"/>
          <w:lang w:eastAsia="ru-RU"/>
        </w:rPr>
        <w:t>:</w:t>
      </w:r>
      <w:r w:rsidRPr="009F7248">
        <w:rPr>
          <w:rFonts w:ascii="Times New Roman" w:eastAsia="Times New Roman" w:hAnsi="Times New Roman" w:cs="Times New Roman"/>
          <w:b/>
          <w:lang w:eastAsia="ru-RU"/>
        </w:rPr>
        <w:t xml:space="preserve"> </w:t>
      </w:r>
      <w:r w:rsidRPr="009F7248">
        <w:rPr>
          <w:rFonts w:ascii="Times New Roman" w:eastAsia="Times New Roman" w:hAnsi="Times New Roman" w:cs="Times New Roman"/>
          <w:b/>
          <w:bCs/>
          <w:i/>
          <w:iCs/>
          <w:lang w:eastAsia="ru-RU"/>
        </w:rPr>
        <w:t>1000 (одна тысяча)</w:t>
      </w:r>
      <w:r w:rsidR="00CA20FE" w:rsidRPr="009F7248">
        <w:rPr>
          <w:rFonts w:ascii="Times New Roman" w:eastAsia="Times New Roman" w:hAnsi="Times New Roman" w:cs="Times New Roman"/>
          <w:b/>
          <w:bCs/>
          <w:i/>
          <w:iCs/>
          <w:lang w:eastAsia="ru-RU"/>
        </w:rPr>
        <w:t xml:space="preserve"> </w:t>
      </w:r>
      <w:r w:rsidRPr="009F7248">
        <w:rPr>
          <w:rFonts w:ascii="Times New Roman" w:eastAsia="Times New Roman" w:hAnsi="Times New Roman" w:cs="Times New Roman"/>
          <w:b/>
          <w:bCs/>
          <w:i/>
          <w:iCs/>
          <w:lang w:eastAsia="ru-RU"/>
        </w:rPr>
        <w:t>рублей каждая.</w:t>
      </w:r>
    </w:p>
    <w:p w:rsidR="00902AD9" w:rsidRPr="009F7248" w:rsidRDefault="00902AD9" w:rsidP="00CD0101">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9F7248">
        <w:rPr>
          <w:rFonts w:ascii="Times New Roman" w:eastAsia="Times New Roman" w:hAnsi="Times New Roman" w:cs="Times New Roman"/>
          <w:lang w:eastAsia="ru-RU"/>
        </w:rPr>
        <w:t>Способ размещения ценных бумаг:</w:t>
      </w:r>
      <w:r w:rsidRPr="009F7248">
        <w:rPr>
          <w:rFonts w:ascii="Times New Roman" w:eastAsia="Times New Roman" w:hAnsi="Times New Roman" w:cs="Times New Roman"/>
          <w:bCs/>
          <w:lang w:eastAsia="ru-RU"/>
        </w:rPr>
        <w:t xml:space="preserve"> </w:t>
      </w:r>
      <w:r w:rsidRPr="009F7248">
        <w:rPr>
          <w:rFonts w:ascii="Times New Roman" w:eastAsia="Times New Roman" w:hAnsi="Times New Roman" w:cs="Times New Roman"/>
          <w:b/>
          <w:bCs/>
          <w:i/>
          <w:iCs/>
          <w:lang w:eastAsia="ru-RU"/>
        </w:rPr>
        <w:t>открытая подписка.</w:t>
      </w:r>
    </w:p>
    <w:p w:rsidR="0058313A" w:rsidRPr="009F7248" w:rsidRDefault="0058313A" w:rsidP="00CD0101">
      <w:pPr>
        <w:autoSpaceDE w:val="0"/>
        <w:autoSpaceDN w:val="0"/>
        <w:adjustRightInd w:val="0"/>
        <w:spacing w:after="120" w:line="240" w:lineRule="auto"/>
        <w:jc w:val="both"/>
        <w:rPr>
          <w:rFonts w:ascii="Times New Roman" w:eastAsia="Times New Roman" w:hAnsi="Times New Roman" w:cs="Times New Roman"/>
          <w:bCs/>
          <w:iCs/>
          <w:lang w:eastAsia="ru-RU"/>
        </w:rPr>
      </w:pPr>
      <w:r w:rsidRPr="009F7248">
        <w:rPr>
          <w:rFonts w:ascii="Times New Roman" w:eastAsia="Times New Roman" w:hAnsi="Times New Roman" w:cs="Times New Roman"/>
          <w:lang w:eastAsia="ru-RU"/>
        </w:rPr>
        <w:t>Срок погашения:</w:t>
      </w:r>
      <w:r w:rsidRPr="009F7248">
        <w:rPr>
          <w:rFonts w:ascii="Times New Roman" w:eastAsia="Times New Roman" w:hAnsi="Times New Roman" w:cs="Times New Roman"/>
          <w:b/>
          <w:bCs/>
          <w:i/>
          <w:iCs/>
          <w:lang w:eastAsia="ru-RU"/>
        </w:rPr>
        <w:t xml:space="preserve"> </w:t>
      </w:r>
      <w:r w:rsidR="00A875BB">
        <w:rPr>
          <w:rFonts w:ascii="Times New Roman" w:eastAsia="Times New Roman" w:hAnsi="Times New Roman" w:cs="Times New Roman"/>
          <w:b/>
          <w:bCs/>
          <w:i/>
          <w:iCs/>
          <w:lang w:eastAsia="ru-RU"/>
        </w:rPr>
        <w:t xml:space="preserve">15 октября 2047 </w:t>
      </w:r>
      <w:r w:rsidRPr="009F7248">
        <w:rPr>
          <w:rFonts w:ascii="Times New Roman" w:eastAsia="Times New Roman" w:hAnsi="Times New Roman" w:cs="Times New Roman"/>
          <w:b/>
          <w:bCs/>
          <w:i/>
          <w:iCs/>
          <w:lang w:eastAsia="ru-RU"/>
        </w:rPr>
        <w:t>года.</w:t>
      </w:r>
    </w:p>
    <w:p w:rsidR="00C140BC" w:rsidRDefault="00C140BC" w:rsidP="00CD0101">
      <w:pPr>
        <w:keepNext/>
        <w:autoSpaceDE w:val="0"/>
        <w:autoSpaceDN w:val="0"/>
        <w:spacing w:after="120" w:line="240" w:lineRule="auto"/>
        <w:jc w:val="both"/>
        <w:rPr>
          <w:rFonts w:ascii="Times New Roman" w:eastAsia="Times New Roman" w:hAnsi="Times New Roman" w:cs="Times New Roman"/>
          <w:bCs/>
          <w:iCs/>
          <w:lang w:eastAsia="ru-RU"/>
        </w:rPr>
      </w:pPr>
      <w:r w:rsidRPr="00C140BC">
        <w:rPr>
          <w:rFonts w:ascii="Times New Roman" w:eastAsia="Times New Roman" w:hAnsi="Times New Roman" w:cs="Times New Roman"/>
          <w:bCs/>
          <w:iCs/>
          <w:lang w:eastAsia="ru-RU"/>
        </w:rPr>
        <w:t>Порядок и сроки размещения (дата начала, дата окончания размещения или порядок их определения):</w:t>
      </w:r>
    </w:p>
    <w:p w:rsidR="00902AD9" w:rsidRPr="009F7248" w:rsidRDefault="00E47191" w:rsidP="00CD0101">
      <w:pPr>
        <w:keepNext/>
        <w:autoSpaceDE w:val="0"/>
        <w:autoSpaceDN w:val="0"/>
        <w:spacing w:after="120" w:line="240" w:lineRule="auto"/>
        <w:jc w:val="both"/>
        <w:rPr>
          <w:rFonts w:ascii="Times New Roman" w:eastAsia="Times New Roman" w:hAnsi="Times New Roman" w:cs="Times New Roman"/>
          <w:bCs/>
          <w:iCs/>
          <w:lang w:eastAsia="ru-RU"/>
        </w:rPr>
      </w:pPr>
      <w:r w:rsidRPr="009F7248">
        <w:rPr>
          <w:rFonts w:ascii="Times New Roman" w:eastAsia="Times New Roman" w:hAnsi="Times New Roman" w:cs="Times New Roman"/>
          <w:bCs/>
          <w:iCs/>
          <w:lang w:eastAsia="ru-RU"/>
        </w:rPr>
        <w:t xml:space="preserve">Порядок размещения: </w:t>
      </w:r>
    </w:p>
    <w:p w:rsidR="00902AD9" w:rsidRPr="009F7248" w:rsidRDefault="00902AD9" w:rsidP="00CD0101">
      <w:pPr>
        <w:adjustRightInd w:val="0"/>
        <w:spacing w:after="120" w:line="240" w:lineRule="auto"/>
        <w:jc w:val="both"/>
        <w:rPr>
          <w:rFonts w:ascii="Times New Roman" w:eastAsia="MS Mincho" w:hAnsi="Times New Roman" w:cs="Times New Roman"/>
          <w:i/>
          <w:lang w:eastAsia="en-GB"/>
        </w:rPr>
      </w:pPr>
      <w:r w:rsidRPr="009F7248">
        <w:rPr>
          <w:rFonts w:ascii="Times New Roman" w:eastAsia="MS Mincho" w:hAnsi="Times New Roman" w:cs="Times New Roman"/>
          <w:i/>
          <w:lang w:eastAsia="en-GB"/>
        </w:rPr>
        <w:t>Порядок и условия заключения договоров (порядок и условия подачи и удовлетворения заявок), направленных на отчуждение облигаций первым владельцам в ходе их размещения.</w:t>
      </w:r>
    </w:p>
    <w:p w:rsidR="007F3141" w:rsidRPr="009F7248" w:rsidRDefault="007F3141" w:rsidP="00CD0101">
      <w:pPr>
        <w:spacing w:after="120"/>
        <w:jc w:val="both"/>
        <w:rPr>
          <w:rFonts w:ascii="Times New Roman" w:eastAsia="MS Mincho" w:hAnsi="Times New Roman" w:cs="Times New Roman"/>
          <w:b/>
          <w:i/>
          <w:lang w:eastAsia="en-GB"/>
        </w:rPr>
      </w:pPr>
      <w:r w:rsidRPr="009F7248">
        <w:rPr>
          <w:rFonts w:ascii="Times New Roman" w:eastAsia="MS Mincho" w:hAnsi="Times New Roman" w:cs="Times New Roman"/>
          <w:b/>
          <w:i/>
          <w:lang w:eastAsia="en-GB"/>
        </w:rPr>
        <w:t>Размещение Облигаций осуществляется через организатора торговли – Закрытое акционерное общество «Фондовая биржа ММВБ» (далее - ФБ ММВБ). Размещение Облигаций проводится путем заключения сделок купли-продажи по цене размещения Облигаций, указанной в п.8.4 Решения о выпуске Облигаций, с использованием системы торгов Биржи, в соответствии с Правилами проведения торгов по ценным бумагам и иными внутренними документами ФБ ММВБ (далее – «Правила ФБ ММВБ»).</w:t>
      </w:r>
    </w:p>
    <w:p w:rsidR="007F3141" w:rsidRPr="009F7248" w:rsidRDefault="007F3141" w:rsidP="00CD0101">
      <w:pPr>
        <w:spacing w:after="120"/>
        <w:jc w:val="both"/>
        <w:rPr>
          <w:rFonts w:ascii="Times New Roman" w:eastAsia="MS Mincho" w:hAnsi="Times New Roman" w:cs="Times New Roman"/>
          <w:b/>
          <w:i/>
          <w:lang w:eastAsia="en-GB"/>
        </w:rPr>
      </w:pPr>
      <w:r w:rsidRPr="009F7248">
        <w:rPr>
          <w:rFonts w:ascii="Times New Roman" w:eastAsia="MS Mincho" w:hAnsi="Times New Roman" w:cs="Times New Roman"/>
          <w:b/>
          <w:i/>
          <w:lang w:eastAsia="en-GB"/>
        </w:rPr>
        <w:t xml:space="preserve">Размещение Облигаций будет проведено без включения Облигаций в котировальные списки ФБ ММВБ. </w:t>
      </w:r>
    </w:p>
    <w:p w:rsidR="007F3141" w:rsidRPr="009F7248" w:rsidRDefault="007F3141" w:rsidP="00CD0101">
      <w:pPr>
        <w:spacing w:after="120"/>
        <w:jc w:val="both"/>
        <w:rPr>
          <w:rFonts w:ascii="Times New Roman" w:eastAsia="MS Mincho" w:hAnsi="Times New Roman" w:cs="Times New Roman"/>
          <w:b/>
          <w:i/>
          <w:lang w:eastAsia="en-GB"/>
        </w:rPr>
      </w:pPr>
      <w:r w:rsidRPr="009F7248">
        <w:rPr>
          <w:rFonts w:ascii="Times New Roman" w:eastAsia="MS Mincho" w:hAnsi="Times New Roman" w:cs="Times New Roman"/>
          <w:b/>
          <w:i/>
          <w:lang w:eastAsia="en-GB"/>
        </w:rPr>
        <w:t>Заключение сделок по размещению Облигаций начинается в Дату начала размещения и заканчивается в Дату окончания размещения.</w:t>
      </w:r>
    </w:p>
    <w:p w:rsidR="007F3141" w:rsidRPr="009F7248" w:rsidRDefault="007F3141" w:rsidP="00054876">
      <w:pPr>
        <w:spacing w:after="120"/>
        <w:jc w:val="both"/>
        <w:rPr>
          <w:rFonts w:ascii="Times New Roman" w:eastAsia="MS Mincho" w:hAnsi="Times New Roman" w:cs="Times New Roman"/>
          <w:b/>
          <w:i/>
          <w:lang w:eastAsia="en-GB"/>
        </w:rPr>
      </w:pPr>
      <w:bookmarkStart w:id="12" w:name="_Toc403120845"/>
      <w:r w:rsidRPr="00DF76BE">
        <w:rPr>
          <w:rFonts w:ascii="Times New Roman" w:eastAsia="MS Mincho" w:hAnsi="Times New Roman" w:cs="Times New Roman"/>
          <w:b/>
          <w:i/>
          <w:lang w:eastAsia="en-GB"/>
        </w:rPr>
        <w:t>Сведения о ФБ ММВБ:</w:t>
      </w:r>
      <w:bookmarkEnd w:id="12"/>
    </w:p>
    <w:tbl>
      <w:tblPr>
        <w:tblW w:w="0" w:type="auto"/>
        <w:tblLook w:val="0000"/>
      </w:tblPr>
      <w:tblGrid>
        <w:gridCol w:w="4360"/>
        <w:gridCol w:w="5494"/>
      </w:tblGrid>
      <w:tr w:rsidR="009F7248" w:rsidRPr="00DF76BE" w:rsidTr="007F3141">
        <w:tc>
          <w:tcPr>
            <w:tcW w:w="4360" w:type="dxa"/>
          </w:tcPr>
          <w:p w:rsidR="007F3141" w:rsidRPr="00054876" w:rsidRDefault="007F3141" w:rsidP="00CD0101">
            <w:pPr>
              <w:spacing w:after="120"/>
              <w:jc w:val="both"/>
              <w:rPr>
                <w:rFonts w:ascii="Times New Roman" w:eastAsia="MS Mincho" w:hAnsi="Times New Roman" w:cs="Times New Roman"/>
                <w:b/>
                <w:i/>
                <w:lang w:eastAsia="en-GB"/>
              </w:rPr>
            </w:pPr>
            <w:r w:rsidRPr="00DF76BE">
              <w:rPr>
                <w:rFonts w:ascii="Times New Roman" w:eastAsia="MS Mincho" w:hAnsi="Times New Roman" w:cs="Times New Roman"/>
                <w:b/>
                <w:i/>
                <w:lang w:eastAsia="en-GB"/>
              </w:rPr>
              <w:t>Полное фирменное наименование</w:t>
            </w:r>
            <w:r w:rsidRPr="009F7248">
              <w:rPr>
                <w:rFonts w:ascii="Times New Roman" w:eastAsia="MS Mincho" w:hAnsi="Times New Roman" w:cs="Times New Roman"/>
                <w:b/>
                <w:i/>
                <w:lang w:eastAsia="en-GB"/>
              </w:rPr>
              <w:t>:</w:t>
            </w:r>
          </w:p>
        </w:tc>
        <w:tc>
          <w:tcPr>
            <w:tcW w:w="5495" w:type="dxa"/>
          </w:tcPr>
          <w:p w:rsidR="007F3141" w:rsidRPr="009F7248" w:rsidRDefault="007F3141" w:rsidP="00CD0101">
            <w:pPr>
              <w:spacing w:after="120"/>
              <w:jc w:val="both"/>
              <w:rPr>
                <w:rFonts w:ascii="Times New Roman" w:eastAsia="MS Mincho" w:hAnsi="Times New Roman" w:cs="Times New Roman"/>
                <w:b/>
                <w:i/>
                <w:lang w:eastAsia="en-GB"/>
              </w:rPr>
            </w:pPr>
            <w:r w:rsidRPr="009F7248">
              <w:rPr>
                <w:rFonts w:ascii="Times New Roman" w:eastAsia="MS Mincho" w:hAnsi="Times New Roman" w:cs="Times New Roman"/>
                <w:b/>
                <w:i/>
                <w:lang w:eastAsia="en-GB"/>
              </w:rPr>
              <w:t>Закрытое акционерное общество «Фондовая биржа ММВБ»</w:t>
            </w:r>
          </w:p>
        </w:tc>
      </w:tr>
      <w:tr w:rsidR="009F7248" w:rsidRPr="00DF76BE" w:rsidTr="007F3141">
        <w:tc>
          <w:tcPr>
            <w:tcW w:w="4360" w:type="dxa"/>
          </w:tcPr>
          <w:p w:rsidR="007F3141" w:rsidRPr="00054876" w:rsidRDefault="007F3141" w:rsidP="00CD0101">
            <w:pPr>
              <w:spacing w:after="120"/>
              <w:jc w:val="both"/>
              <w:rPr>
                <w:rFonts w:ascii="Times New Roman" w:eastAsia="MS Mincho" w:hAnsi="Times New Roman" w:cs="Times New Roman"/>
                <w:b/>
                <w:i/>
                <w:lang w:eastAsia="en-GB"/>
              </w:rPr>
            </w:pPr>
            <w:r w:rsidRPr="00DF76BE">
              <w:rPr>
                <w:rFonts w:ascii="Times New Roman" w:eastAsia="MS Mincho" w:hAnsi="Times New Roman" w:cs="Times New Roman"/>
                <w:b/>
                <w:i/>
                <w:lang w:eastAsia="en-GB"/>
              </w:rPr>
              <w:t>Сокращенное фирменное наименование</w:t>
            </w:r>
            <w:r w:rsidRPr="009F7248">
              <w:rPr>
                <w:rFonts w:ascii="Times New Roman" w:eastAsia="MS Mincho" w:hAnsi="Times New Roman" w:cs="Times New Roman"/>
                <w:b/>
                <w:i/>
                <w:lang w:eastAsia="en-GB"/>
              </w:rPr>
              <w:t>:</w:t>
            </w:r>
          </w:p>
        </w:tc>
        <w:tc>
          <w:tcPr>
            <w:tcW w:w="5495" w:type="dxa"/>
          </w:tcPr>
          <w:p w:rsidR="007F3141" w:rsidRPr="00054876" w:rsidRDefault="007F3141" w:rsidP="00CD0101">
            <w:pPr>
              <w:spacing w:after="120"/>
              <w:jc w:val="both"/>
              <w:rPr>
                <w:rFonts w:ascii="Times New Roman" w:eastAsia="MS Mincho" w:hAnsi="Times New Roman" w:cs="Times New Roman"/>
                <w:b/>
                <w:i/>
                <w:lang w:eastAsia="en-GB"/>
              </w:rPr>
            </w:pPr>
            <w:r w:rsidRPr="009F7248">
              <w:rPr>
                <w:rFonts w:ascii="Times New Roman" w:eastAsia="MS Mincho" w:hAnsi="Times New Roman" w:cs="Times New Roman"/>
                <w:b/>
                <w:i/>
                <w:lang w:eastAsia="en-GB"/>
              </w:rPr>
              <w:t>ЗАО «ФБ ММВБ», ЗАО «Фондовая биржа ММВБ»</w:t>
            </w:r>
          </w:p>
        </w:tc>
      </w:tr>
      <w:tr w:rsidR="009F7248" w:rsidRPr="00DF76BE" w:rsidTr="007F3141">
        <w:tc>
          <w:tcPr>
            <w:tcW w:w="4360" w:type="dxa"/>
          </w:tcPr>
          <w:p w:rsidR="007F3141" w:rsidRPr="00054876" w:rsidRDefault="007F3141" w:rsidP="00CD0101">
            <w:pPr>
              <w:spacing w:after="120"/>
              <w:jc w:val="both"/>
              <w:rPr>
                <w:rFonts w:ascii="Times New Roman" w:eastAsia="MS Mincho" w:hAnsi="Times New Roman" w:cs="Times New Roman"/>
                <w:b/>
                <w:i/>
                <w:lang w:eastAsia="en-GB"/>
              </w:rPr>
            </w:pPr>
            <w:r w:rsidRPr="00DF76BE">
              <w:rPr>
                <w:rFonts w:ascii="Times New Roman" w:eastAsia="MS Mincho" w:hAnsi="Times New Roman" w:cs="Times New Roman"/>
                <w:b/>
                <w:i/>
                <w:lang w:eastAsia="en-GB"/>
              </w:rPr>
              <w:t>Место нахождения</w:t>
            </w:r>
            <w:r w:rsidRPr="009F7248">
              <w:rPr>
                <w:rFonts w:ascii="Times New Roman" w:eastAsia="MS Mincho" w:hAnsi="Times New Roman" w:cs="Times New Roman"/>
                <w:b/>
                <w:i/>
                <w:lang w:eastAsia="en-GB"/>
              </w:rPr>
              <w:t>:</w:t>
            </w:r>
          </w:p>
        </w:tc>
        <w:tc>
          <w:tcPr>
            <w:tcW w:w="5495" w:type="dxa"/>
          </w:tcPr>
          <w:p w:rsidR="007F3141" w:rsidRPr="009F7248" w:rsidRDefault="00510AB1" w:rsidP="00CD0101">
            <w:pPr>
              <w:spacing w:after="120"/>
              <w:jc w:val="both"/>
              <w:rPr>
                <w:rFonts w:ascii="Times New Roman" w:eastAsia="MS Mincho" w:hAnsi="Times New Roman" w:cs="Times New Roman"/>
                <w:b/>
                <w:i/>
                <w:lang w:eastAsia="en-GB"/>
              </w:rPr>
            </w:pPr>
            <w:r>
              <w:rPr>
                <w:rFonts w:ascii="Times New Roman" w:eastAsia="MS Mincho" w:hAnsi="Times New Roman" w:cs="Times New Roman"/>
                <w:b/>
                <w:i/>
                <w:lang w:eastAsia="en-GB"/>
              </w:rPr>
              <w:t xml:space="preserve">Российская Федерация, </w:t>
            </w:r>
            <w:r w:rsidR="007F3141" w:rsidRPr="009F7248">
              <w:rPr>
                <w:rFonts w:ascii="Times New Roman" w:eastAsia="MS Mincho" w:hAnsi="Times New Roman" w:cs="Times New Roman"/>
                <w:b/>
                <w:i/>
                <w:lang w:eastAsia="en-GB"/>
              </w:rPr>
              <w:t>125009, г. Москва, Большой Кисловский переулок, д.13</w:t>
            </w:r>
          </w:p>
        </w:tc>
      </w:tr>
      <w:tr w:rsidR="009F7248" w:rsidRPr="00DF76BE" w:rsidTr="007F3141">
        <w:tc>
          <w:tcPr>
            <w:tcW w:w="4360" w:type="dxa"/>
          </w:tcPr>
          <w:p w:rsidR="007F3141" w:rsidRPr="00054876" w:rsidRDefault="007F3141" w:rsidP="00CD0101">
            <w:pPr>
              <w:spacing w:after="120"/>
              <w:jc w:val="both"/>
              <w:rPr>
                <w:rFonts w:ascii="Times New Roman" w:eastAsia="MS Mincho" w:hAnsi="Times New Roman" w:cs="Times New Roman"/>
                <w:b/>
                <w:i/>
                <w:lang w:eastAsia="en-GB"/>
              </w:rPr>
            </w:pPr>
            <w:r w:rsidRPr="00DF76BE">
              <w:rPr>
                <w:rFonts w:ascii="Times New Roman" w:eastAsia="MS Mincho" w:hAnsi="Times New Roman" w:cs="Times New Roman"/>
                <w:b/>
                <w:i/>
                <w:lang w:eastAsia="en-GB"/>
              </w:rPr>
              <w:t>Номер лицензии фондовой биржи</w:t>
            </w:r>
            <w:r w:rsidRPr="009F7248">
              <w:rPr>
                <w:rFonts w:ascii="Times New Roman" w:eastAsia="MS Mincho" w:hAnsi="Times New Roman" w:cs="Times New Roman"/>
                <w:b/>
                <w:i/>
                <w:lang w:eastAsia="en-GB"/>
              </w:rPr>
              <w:t>:</w:t>
            </w:r>
          </w:p>
        </w:tc>
        <w:tc>
          <w:tcPr>
            <w:tcW w:w="5495" w:type="dxa"/>
          </w:tcPr>
          <w:p w:rsidR="007F3141" w:rsidRPr="00054876" w:rsidRDefault="007F3141" w:rsidP="00CD0101">
            <w:pPr>
              <w:spacing w:after="120"/>
              <w:jc w:val="both"/>
              <w:rPr>
                <w:rFonts w:ascii="Times New Roman" w:eastAsia="MS Mincho" w:hAnsi="Times New Roman" w:cs="Times New Roman"/>
                <w:b/>
                <w:i/>
                <w:lang w:eastAsia="en-GB"/>
              </w:rPr>
            </w:pPr>
            <w:r w:rsidRPr="00054876">
              <w:rPr>
                <w:rFonts w:ascii="Times New Roman" w:eastAsia="MS Mincho" w:hAnsi="Times New Roman" w:cs="Times New Roman"/>
                <w:b/>
                <w:i/>
                <w:lang w:eastAsia="en-GB"/>
              </w:rPr>
              <w:t>077-007</w:t>
            </w:r>
          </w:p>
        </w:tc>
      </w:tr>
      <w:tr w:rsidR="009F7248" w:rsidRPr="00DF76BE" w:rsidTr="007F3141">
        <w:tc>
          <w:tcPr>
            <w:tcW w:w="4360" w:type="dxa"/>
          </w:tcPr>
          <w:p w:rsidR="007F3141" w:rsidRPr="00054876" w:rsidRDefault="007F3141" w:rsidP="00CD0101">
            <w:pPr>
              <w:spacing w:after="120"/>
              <w:jc w:val="both"/>
              <w:rPr>
                <w:rFonts w:ascii="Times New Roman" w:eastAsia="MS Mincho" w:hAnsi="Times New Roman" w:cs="Times New Roman"/>
                <w:b/>
                <w:i/>
                <w:lang w:eastAsia="en-GB"/>
              </w:rPr>
            </w:pPr>
            <w:r w:rsidRPr="00DF76BE">
              <w:rPr>
                <w:rFonts w:ascii="Times New Roman" w:eastAsia="MS Mincho" w:hAnsi="Times New Roman" w:cs="Times New Roman"/>
                <w:b/>
                <w:i/>
                <w:lang w:eastAsia="en-GB"/>
              </w:rPr>
              <w:t>Дата выдачи лицензии</w:t>
            </w:r>
            <w:r w:rsidRPr="009F7248">
              <w:rPr>
                <w:rFonts w:ascii="Times New Roman" w:eastAsia="MS Mincho" w:hAnsi="Times New Roman" w:cs="Times New Roman"/>
                <w:b/>
                <w:i/>
                <w:lang w:eastAsia="en-GB"/>
              </w:rPr>
              <w:t>:</w:t>
            </w:r>
          </w:p>
        </w:tc>
        <w:tc>
          <w:tcPr>
            <w:tcW w:w="5495" w:type="dxa"/>
          </w:tcPr>
          <w:p w:rsidR="007F3141" w:rsidRPr="009F7248" w:rsidRDefault="007F3141" w:rsidP="00054876">
            <w:pPr>
              <w:spacing w:after="120"/>
              <w:jc w:val="both"/>
              <w:rPr>
                <w:rFonts w:ascii="Times New Roman" w:eastAsia="MS Mincho" w:hAnsi="Times New Roman" w:cs="Times New Roman"/>
                <w:b/>
                <w:i/>
                <w:lang w:eastAsia="en-GB"/>
              </w:rPr>
            </w:pPr>
            <w:r w:rsidRPr="00054876">
              <w:rPr>
                <w:rFonts w:ascii="Times New Roman" w:eastAsia="MS Mincho" w:hAnsi="Times New Roman" w:cs="Times New Roman"/>
                <w:b/>
                <w:i/>
                <w:lang w:eastAsia="en-GB"/>
              </w:rPr>
              <w:t xml:space="preserve">20 </w:t>
            </w:r>
            <w:r w:rsidRPr="009F7248">
              <w:rPr>
                <w:rFonts w:ascii="Times New Roman" w:eastAsia="MS Mincho" w:hAnsi="Times New Roman" w:cs="Times New Roman"/>
                <w:b/>
                <w:i/>
                <w:lang w:eastAsia="en-GB"/>
              </w:rPr>
              <w:t xml:space="preserve">декабря </w:t>
            </w:r>
            <w:r w:rsidRPr="00054876">
              <w:rPr>
                <w:rFonts w:ascii="Times New Roman" w:eastAsia="MS Mincho" w:hAnsi="Times New Roman" w:cs="Times New Roman"/>
                <w:b/>
                <w:i/>
                <w:lang w:eastAsia="en-GB"/>
              </w:rPr>
              <w:t>2013</w:t>
            </w:r>
            <w:r w:rsidRPr="009F7248">
              <w:rPr>
                <w:rFonts w:ascii="Times New Roman" w:eastAsia="MS Mincho" w:hAnsi="Times New Roman" w:cs="Times New Roman"/>
                <w:b/>
                <w:i/>
                <w:lang w:eastAsia="en-GB"/>
              </w:rPr>
              <w:t xml:space="preserve"> г. </w:t>
            </w:r>
          </w:p>
        </w:tc>
      </w:tr>
      <w:tr w:rsidR="009F7248" w:rsidRPr="00DF76BE" w:rsidTr="007F3141">
        <w:tc>
          <w:tcPr>
            <w:tcW w:w="4360" w:type="dxa"/>
          </w:tcPr>
          <w:p w:rsidR="007F3141" w:rsidRPr="00054876" w:rsidRDefault="007F3141" w:rsidP="00CD0101">
            <w:pPr>
              <w:spacing w:after="120"/>
              <w:jc w:val="both"/>
              <w:rPr>
                <w:rFonts w:ascii="Times New Roman" w:eastAsia="MS Mincho" w:hAnsi="Times New Roman" w:cs="Times New Roman"/>
                <w:b/>
                <w:i/>
                <w:lang w:eastAsia="en-GB"/>
              </w:rPr>
            </w:pPr>
            <w:r w:rsidRPr="00DF76BE">
              <w:rPr>
                <w:rFonts w:ascii="Times New Roman" w:eastAsia="MS Mincho" w:hAnsi="Times New Roman" w:cs="Times New Roman"/>
                <w:b/>
                <w:i/>
                <w:lang w:eastAsia="en-GB"/>
              </w:rPr>
              <w:t>Срок действия лицензии</w:t>
            </w:r>
            <w:r w:rsidRPr="009F7248">
              <w:rPr>
                <w:rFonts w:ascii="Times New Roman" w:eastAsia="MS Mincho" w:hAnsi="Times New Roman" w:cs="Times New Roman"/>
                <w:b/>
                <w:i/>
                <w:lang w:eastAsia="en-GB"/>
              </w:rPr>
              <w:t>:</w:t>
            </w:r>
          </w:p>
        </w:tc>
        <w:tc>
          <w:tcPr>
            <w:tcW w:w="5495" w:type="dxa"/>
          </w:tcPr>
          <w:p w:rsidR="007F3141" w:rsidRPr="00054876" w:rsidRDefault="007F3141" w:rsidP="00CD0101">
            <w:pPr>
              <w:spacing w:after="120"/>
              <w:jc w:val="both"/>
              <w:rPr>
                <w:rFonts w:ascii="Times New Roman" w:eastAsia="MS Mincho" w:hAnsi="Times New Roman" w:cs="Times New Roman"/>
                <w:b/>
                <w:i/>
                <w:lang w:eastAsia="en-GB"/>
              </w:rPr>
            </w:pPr>
            <w:r w:rsidRPr="009F7248">
              <w:rPr>
                <w:rFonts w:ascii="Times New Roman" w:eastAsia="MS Mincho" w:hAnsi="Times New Roman" w:cs="Times New Roman"/>
                <w:b/>
                <w:i/>
                <w:lang w:eastAsia="en-GB"/>
              </w:rPr>
              <w:t>б</w:t>
            </w:r>
            <w:r w:rsidRPr="00054876">
              <w:rPr>
                <w:rFonts w:ascii="Times New Roman" w:eastAsia="MS Mincho" w:hAnsi="Times New Roman" w:cs="Times New Roman"/>
                <w:b/>
                <w:i/>
                <w:lang w:eastAsia="en-GB"/>
              </w:rPr>
              <w:t>е</w:t>
            </w:r>
            <w:r w:rsidRPr="009F7248">
              <w:rPr>
                <w:rFonts w:ascii="Times New Roman" w:eastAsia="MS Mincho" w:hAnsi="Times New Roman" w:cs="Times New Roman"/>
                <w:b/>
                <w:i/>
                <w:lang w:eastAsia="en-GB"/>
              </w:rPr>
              <w:t xml:space="preserve">з ограничения </w:t>
            </w:r>
            <w:r w:rsidRPr="00054876">
              <w:rPr>
                <w:rFonts w:ascii="Times New Roman" w:eastAsia="MS Mincho" w:hAnsi="Times New Roman" w:cs="Times New Roman"/>
                <w:b/>
                <w:i/>
                <w:lang w:eastAsia="en-GB"/>
              </w:rPr>
              <w:t>сро</w:t>
            </w:r>
            <w:r w:rsidRPr="009F7248">
              <w:rPr>
                <w:rFonts w:ascii="Times New Roman" w:eastAsia="MS Mincho" w:hAnsi="Times New Roman" w:cs="Times New Roman"/>
                <w:b/>
                <w:i/>
                <w:lang w:eastAsia="en-GB"/>
              </w:rPr>
              <w:t>к</w:t>
            </w:r>
            <w:r w:rsidRPr="00054876">
              <w:rPr>
                <w:rFonts w:ascii="Times New Roman" w:eastAsia="MS Mincho" w:hAnsi="Times New Roman" w:cs="Times New Roman"/>
                <w:b/>
                <w:i/>
                <w:lang w:eastAsia="en-GB"/>
              </w:rPr>
              <w:t>а</w:t>
            </w:r>
            <w:r w:rsidRPr="009F7248">
              <w:rPr>
                <w:rFonts w:ascii="Times New Roman" w:eastAsia="MS Mincho" w:hAnsi="Times New Roman" w:cs="Times New Roman"/>
                <w:b/>
                <w:i/>
                <w:lang w:eastAsia="en-GB"/>
              </w:rPr>
              <w:t xml:space="preserve"> действи</w:t>
            </w:r>
            <w:r w:rsidRPr="00054876">
              <w:rPr>
                <w:rFonts w:ascii="Times New Roman" w:eastAsia="MS Mincho" w:hAnsi="Times New Roman" w:cs="Times New Roman"/>
                <w:b/>
                <w:i/>
                <w:lang w:eastAsia="en-GB"/>
              </w:rPr>
              <w:t>я</w:t>
            </w:r>
          </w:p>
        </w:tc>
      </w:tr>
      <w:tr w:rsidR="009F7248" w:rsidRPr="00DF76BE" w:rsidTr="007F3141">
        <w:tc>
          <w:tcPr>
            <w:tcW w:w="4360" w:type="dxa"/>
          </w:tcPr>
          <w:p w:rsidR="007F3141" w:rsidRPr="00054876" w:rsidRDefault="007F3141" w:rsidP="00CD0101">
            <w:pPr>
              <w:spacing w:after="120"/>
              <w:jc w:val="both"/>
              <w:rPr>
                <w:rFonts w:ascii="Times New Roman" w:eastAsia="MS Mincho" w:hAnsi="Times New Roman" w:cs="Times New Roman"/>
                <w:b/>
                <w:i/>
                <w:lang w:eastAsia="en-GB"/>
              </w:rPr>
            </w:pPr>
            <w:r w:rsidRPr="00DF76BE">
              <w:rPr>
                <w:rFonts w:ascii="Times New Roman" w:eastAsia="MS Mincho" w:hAnsi="Times New Roman" w:cs="Times New Roman"/>
                <w:b/>
                <w:i/>
                <w:lang w:eastAsia="en-GB"/>
              </w:rPr>
              <w:t>Орган, выдавший лицензию</w:t>
            </w:r>
            <w:r w:rsidRPr="009F7248">
              <w:rPr>
                <w:rFonts w:ascii="Times New Roman" w:eastAsia="MS Mincho" w:hAnsi="Times New Roman" w:cs="Times New Roman"/>
                <w:b/>
                <w:i/>
                <w:lang w:eastAsia="en-GB"/>
              </w:rPr>
              <w:t>:</w:t>
            </w:r>
          </w:p>
        </w:tc>
        <w:tc>
          <w:tcPr>
            <w:tcW w:w="5495" w:type="dxa"/>
          </w:tcPr>
          <w:p w:rsidR="007F3141" w:rsidRPr="00054876" w:rsidRDefault="007F3141" w:rsidP="00CD0101">
            <w:pPr>
              <w:spacing w:after="120"/>
              <w:jc w:val="both"/>
              <w:rPr>
                <w:rFonts w:ascii="Times New Roman" w:eastAsia="MS Mincho" w:hAnsi="Times New Roman" w:cs="Times New Roman"/>
                <w:b/>
                <w:i/>
                <w:lang w:eastAsia="en-GB"/>
              </w:rPr>
            </w:pPr>
            <w:r w:rsidRPr="00054876">
              <w:rPr>
                <w:rFonts w:ascii="Times New Roman" w:eastAsia="MS Mincho" w:hAnsi="Times New Roman" w:cs="Times New Roman"/>
                <w:b/>
                <w:i/>
                <w:lang w:eastAsia="en-GB"/>
              </w:rPr>
              <w:t>Центральный Банк Российской Федерации (Банк России)</w:t>
            </w:r>
          </w:p>
        </w:tc>
      </w:tr>
    </w:tbl>
    <w:p w:rsidR="007F3141" w:rsidRPr="00054876" w:rsidRDefault="007F3141" w:rsidP="00CD0101">
      <w:pPr>
        <w:spacing w:after="120"/>
        <w:jc w:val="both"/>
        <w:rPr>
          <w:rFonts w:ascii="Times New Roman" w:eastAsia="MS Mincho" w:hAnsi="Times New Roman" w:cs="Times New Roman"/>
          <w:b/>
          <w:i/>
          <w:lang w:eastAsia="en-GB"/>
        </w:rPr>
      </w:pPr>
      <w:r w:rsidRPr="00054876">
        <w:rPr>
          <w:rFonts w:ascii="Times New Roman" w:eastAsia="MS Mincho" w:hAnsi="Times New Roman" w:cs="Times New Roman"/>
          <w:b/>
          <w:i/>
          <w:lang w:eastAsia="en-GB"/>
        </w:rPr>
        <w:t>Брокером, оказывающим</w:t>
      </w:r>
      <w:bookmarkStart w:id="13" w:name="_DV_M114"/>
      <w:bookmarkEnd w:id="13"/>
      <w:r w:rsidRPr="00054876">
        <w:rPr>
          <w:rFonts w:ascii="Times New Roman" w:eastAsia="MS Mincho" w:hAnsi="Times New Roman" w:cs="Times New Roman"/>
          <w:b/>
          <w:i/>
          <w:lang w:eastAsia="en-GB"/>
        </w:rPr>
        <w:t xml:space="preserve"> Эмитенту услуги по размещению Облигаций, является Закрытое акционерное общество «ВТБ Капитал» (далее – "</w:t>
      </w:r>
      <w:bookmarkStart w:id="14" w:name="OLE_LINK332"/>
      <w:bookmarkStart w:id="15" w:name="_DV_C31"/>
      <w:r w:rsidRPr="00054876">
        <w:rPr>
          <w:rFonts w:ascii="Times New Roman" w:eastAsia="MS Mincho" w:hAnsi="Times New Roman" w:cs="Times New Roman"/>
          <w:b/>
          <w:i/>
          <w:lang w:eastAsia="en-GB"/>
        </w:rPr>
        <w:t>Андеррайтер</w:t>
      </w:r>
      <w:bookmarkEnd w:id="14"/>
      <w:r w:rsidRPr="00054876">
        <w:rPr>
          <w:rFonts w:ascii="Times New Roman" w:eastAsia="MS Mincho" w:hAnsi="Times New Roman" w:cs="Times New Roman"/>
          <w:b/>
          <w:i/>
          <w:lang w:eastAsia="en-GB"/>
        </w:rPr>
        <w:t>").</w:t>
      </w:r>
      <w:bookmarkStart w:id="16" w:name="_DV_C32"/>
      <w:bookmarkEnd w:id="15"/>
    </w:p>
    <w:p w:rsidR="007F3141" w:rsidRPr="009F7248" w:rsidRDefault="007F3141" w:rsidP="00CD0101">
      <w:pPr>
        <w:spacing w:after="120"/>
        <w:jc w:val="both"/>
        <w:rPr>
          <w:rFonts w:ascii="Times New Roman" w:eastAsia="MS Mincho" w:hAnsi="Times New Roman" w:cs="Times New Roman"/>
          <w:b/>
          <w:i/>
          <w:lang w:eastAsia="en-GB"/>
        </w:rPr>
      </w:pPr>
      <w:r w:rsidRPr="00054876">
        <w:rPr>
          <w:rFonts w:ascii="Times New Roman" w:eastAsia="MS Mincho" w:hAnsi="Times New Roman" w:cs="Times New Roman"/>
          <w:b/>
          <w:i/>
          <w:lang w:eastAsia="en-GB"/>
        </w:rPr>
        <w:t>Андеррайтер действует</w:t>
      </w:r>
      <w:bookmarkEnd w:id="16"/>
      <w:r w:rsidRPr="00054876">
        <w:rPr>
          <w:rFonts w:ascii="Times New Roman" w:eastAsia="MS Mincho" w:hAnsi="Times New Roman" w:cs="Times New Roman"/>
          <w:b/>
          <w:i/>
          <w:lang w:eastAsia="en-GB"/>
        </w:rPr>
        <w:t xml:space="preserve"> по поручению и за счет Эмитента.</w:t>
      </w:r>
    </w:p>
    <w:tbl>
      <w:tblPr>
        <w:tblW w:w="0" w:type="auto"/>
        <w:tblLook w:val="0000"/>
      </w:tblPr>
      <w:tblGrid>
        <w:gridCol w:w="4360"/>
        <w:gridCol w:w="5494"/>
      </w:tblGrid>
      <w:tr w:rsidR="009F7248" w:rsidRPr="00DF76BE" w:rsidTr="007F3141">
        <w:tc>
          <w:tcPr>
            <w:tcW w:w="4360" w:type="dxa"/>
          </w:tcPr>
          <w:p w:rsidR="007F3141" w:rsidRPr="00DF76BE" w:rsidRDefault="007F3141" w:rsidP="00CD0101">
            <w:pPr>
              <w:spacing w:after="120"/>
              <w:jc w:val="both"/>
              <w:rPr>
                <w:rFonts w:ascii="Times New Roman" w:eastAsia="MS Mincho" w:hAnsi="Times New Roman" w:cs="Times New Roman"/>
                <w:b/>
                <w:i/>
                <w:lang w:eastAsia="en-GB"/>
              </w:rPr>
            </w:pPr>
            <w:r w:rsidRPr="00DF76BE">
              <w:rPr>
                <w:rFonts w:ascii="Times New Roman" w:eastAsia="MS Mincho" w:hAnsi="Times New Roman" w:cs="Times New Roman"/>
                <w:b/>
                <w:i/>
                <w:lang w:eastAsia="en-GB"/>
              </w:rPr>
              <w:t>Сведения об Андеррайтере:</w:t>
            </w:r>
          </w:p>
          <w:p w:rsidR="007F3141" w:rsidRPr="009F7248" w:rsidRDefault="007F3141" w:rsidP="00CD0101">
            <w:pPr>
              <w:spacing w:after="120"/>
              <w:jc w:val="both"/>
              <w:rPr>
                <w:rFonts w:ascii="Times New Roman" w:eastAsia="MS Mincho" w:hAnsi="Times New Roman" w:cs="Times New Roman"/>
                <w:b/>
                <w:i/>
                <w:lang w:eastAsia="en-GB"/>
              </w:rPr>
            </w:pPr>
          </w:p>
        </w:tc>
        <w:tc>
          <w:tcPr>
            <w:tcW w:w="5495" w:type="dxa"/>
          </w:tcPr>
          <w:p w:rsidR="007F3141" w:rsidRPr="009F7248" w:rsidRDefault="007F3141" w:rsidP="00CD0101">
            <w:pPr>
              <w:spacing w:after="120"/>
              <w:jc w:val="both"/>
              <w:rPr>
                <w:rFonts w:ascii="Times New Roman" w:eastAsia="MS Mincho" w:hAnsi="Times New Roman" w:cs="Times New Roman"/>
                <w:b/>
                <w:i/>
                <w:lang w:eastAsia="en-GB"/>
              </w:rPr>
            </w:pPr>
          </w:p>
        </w:tc>
      </w:tr>
      <w:tr w:rsidR="009F7248" w:rsidRPr="00DF76BE" w:rsidTr="007F3141">
        <w:tc>
          <w:tcPr>
            <w:tcW w:w="4360" w:type="dxa"/>
          </w:tcPr>
          <w:p w:rsidR="007F3141" w:rsidRPr="009F7248" w:rsidRDefault="007F3141" w:rsidP="00CD0101">
            <w:pPr>
              <w:spacing w:after="120"/>
              <w:jc w:val="both"/>
              <w:rPr>
                <w:rFonts w:ascii="Times New Roman" w:eastAsia="MS Mincho" w:hAnsi="Times New Roman" w:cs="Times New Roman"/>
                <w:b/>
                <w:i/>
                <w:lang w:eastAsia="en-GB"/>
              </w:rPr>
            </w:pPr>
            <w:r w:rsidRPr="00DF76BE">
              <w:rPr>
                <w:rFonts w:ascii="Times New Roman" w:eastAsia="MS Mincho" w:hAnsi="Times New Roman" w:cs="Times New Roman"/>
                <w:b/>
                <w:i/>
                <w:lang w:eastAsia="en-GB"/>
              </w:rPr>
              <w:t>Полное фирменное наименование</w:t>
            </w:r>
            <w:r w:rsidRPr="009F7248">
              <w:rPr>
                <w:rFonts w:ascii="Times New Roman" w:eastAsia="MS Mincho" w:hAnsi="Times New Roman" w:cs="Times New Roman"/>
                <w:b/>
                <w:i/>
                <w:lang w:eastAsia="en-GB"/>
              </w:rPr>
              <w:t>:</w:t>
            </w:r>
          </w:p>
        </w:tc>
        <w:tc>
          <w:tcPr>
            <w:tcW w:w="5495" w:type="dxa"/>
          </w:tcPr>
          <w:p w:rsidR="007F3141" w:rsidRPr="009F7248" w:rsidRDefault="007F3141" w:rsidP="00CD0101">
            <w:pPr>
              <w:spacing w:after="120"/>
              <w:jc w:val="both"/>
              <w:rPr>
                <w:rFonts w:ascii="Times New Roman" w:eastAsia="MS Mincho" w:hAnsi="Times New Roman" w:cs="Times New Roman"/>
                <w:b/>
                <w:i/>
                <w:lang w:eastAsia="en-GB"/>
              </w:rPr>
            </w:pPr>
            <w:r w:rsidRPr="009F7248">
              <w:rPr>
                <w:rFonts w:ascii="Times New Roman" w:eastAsia="MS Mincho" w:hAnsi="Times New Roman" w:cs="Times New Roman"/>
                <w:b/>
                <w:i/>
                <w:lang w:eastAsia="en-GB"/>
              </w:rPr>
              <w:t>Закрытое акционерное общество «ВТБ Капитал»</w:t>
            </w:r>
          </w:p>
        </w:tc>
      </w:tr>
      <w:tr w:rsidR="009F7248" w:rsidRPr="00DF76BE" w:rsidTr="007F3141">
        <w:tc>
          <w:tcPr>
            <w:tcW w:w="4360" w:type="dxa"/>
          </w:tcPr>
          <w:p w:rsidR="007F3141" w:rsidRPr="009F7248" w:rsidRDefault="007F3141" w:rsidP="00CD0101">
            <w:pPr>
              <w:spacing w:after="120"/>
              <w:jc w:val="both"/>
              <w:rPr>
                <w:rFonts w:ascii="Times New Roman" w:eastAsia="MS Mincho" w:hAnsi="Times New Roman" w:cs="Times New Roman"/>
                <w:b/>
                <w:i/>
                <w:lang w:eastAsia="en-GB"/>
              </w:rPr>
            </w:pPr>
            <w:r w:rsidRPr="00DF76BE">
              <w:rPr>
                <w:rFonts w:ascii="Times New Roman" w:eastAsia="MS Mincho" w:hAnsi="Times New Roman" w:cs="Times New Roman"/>
                <w:b/>
                <w:i/>
                <w:lang w:eastAsia="en-GB"/>
              </w:rPr>
              <w:t>Сокращенное фирменное наименование</w:t>
            </w:r>
            <w:r w:rsidRPr="009F7248">
              <w:rPr>
                <w:rFonts w:ascii="Times New Roman" w:eastAsia="MS Mincho" w:hAnsi="Times New Roman" w:cs="Times New Roman"/>
                <w:b/>
                <w:i/>
                <w:lang w:eastAsia="en-GB"/>
              </w:rPr>
              <w:t>:</w:t>
            </w:r>
          </w:p>
        </w:tc>
        <w:tc>
          <w:tcPr>
            <w:tcW w:w="5495" w:type="dxa"/>
          </w:tcPr>
          <w:p w:rsidR="007F3141" w:rsidRPr="00054876" w:rsidRDefault="007F3141" w:rsidP="00CD0101">
            <w:pPr>
              <w:spacing w:after="120"/>
              <w:jc w:val="both"/>
              <w:rPr>
                <w:rFonts w:ascii="Times New Roman" w:eastAsia="MS Mincho" w:hAnsi="Times New Roman" w:cs="Times New Roman"/>
                <w:b/>
                <w:i/>
                <w:lang w:eastAsia="en-GB"/>
              </w:rPr>
            </w:pPr>
            <w:r w:rsidRPr="009F7248">
              <w:rPr>
                <w:rFonts w:ascii="Times New Roman" w:eastAsia="MS Mincho" w:hAnsi="Times New Roman" w:cs="Times New Roman"/>
                <w:b/>
                <w:i/>
                <w:lang w:eastAsia="en-GB"/>
              </w:rPr>
              <w:t>ЗАО «ВТБ Капитал»</w:t>
            </w:r>
          </w:p>
        </w:tc>
      </w:tr>
      <w:tr w:rsidR="009F7248" w:rsidRPr="00DF76BE" w:rsidTr="007F3141">
        <w:tc>
          <w:tcPr>
            <w:tcW w:w="4360" w:type="dxa"/>
          </w:tcPr>
          <w:p w:rsidR="007F3141" w:rsidRPr="009F7248" w:rsidRDefault="007F3141" w:rsidP="00CD0101">
            <w:pPr>
              <w:spacing w:after="120"/>
              <w:jc w:val="both"/>
              <w:rPr>
                <w:rFonts w:ascii="Times New Roman" w:eastAsia="MS Mincho" w:hAnsi="Times New Roman" w:cs="Times New Roman"/>
                <w:b/>
                <w:i/>
                <w:lang w:eastAsia="en-GB"/>
              </w:rPr>
            </w:pPr>
            <w:r w:rsidRPr="00DF76BE">
              <w:rPr>
                <w:rFonts w:ascii="Times New Roman" w:eastAsia="MS Mincho" w:hAnsi="Times New Roman" w:cs="Times New Roman"/>
                <w:b/>
                <w:i/>
                <w:lang w:eastAsia="en-GB"/>
              </w:rPr>
              <w:t>Место нахождения</w:t>
            </w:r>
            <w:r w:rsidRPr="009F7248">
              <w:rPr>
                <w:rFonts w:ascii="Times New Roman" w:eastAsia="MS Mincho" w:hAnsi="Times New Roman" w:cs="Times New Roman"/>
                <w:b/>
                <w:i/>
                <w:lang w:eastAsia="en-GB"/>
              </w:rPr>
              <w:t>:</w:t>
            </w:r>
          </w:p>
        </w:tc>
        <w:tc>
          <w:tcPr>
            <w:tcW w:w="5495" w:type="dxa"/>
          </w:tcPr>
          <w:p w:rsidR="007F3141" w:rsidRPr="009F7248" w:rsidRDefault="007F3141" w:rsidP="00CD0101">
            <w:pPr>
              <w:spacing w:after="120"/>
              <w:jc w:val="both"/>
              <w:rPr>
                <w:rFonts w:ascii="Times New Roman" w:eastAsia="MS Mincho" w:hAnsi="Times New Roman" w:cs="Times New Roman"/>
                <w:b/>
                <w:i/>
                <w:lang w:eastAsia="en-GB"/>
              </w:rPr>
            </w:pPr>
            <w:r w:rsidRPr="009F7248">
              <w:rPr>
                <w:rFonts w:ascii="Times New Roman" w:eastAsia="MS Mincho" w:hAnsi="Times New Roman" w:cs="Times New Roman"/>
                <w:b/>
                <w:i/>
                <w:lang w:eastAsia="en-GB"/>
              </w:rPr>
              <w:t xml:space="preserve">г. Москва, Пресненская набережная, д.12 </w:t>
            </w:r>
          </w:p>
        </w:tc>
      </w:tr>
      <w:tr w:rsidR="009F7248" w:rsidRPr="00DF76BE" w:rsidTr="007F3141">
        <w:tc>
          <w:tcPr>
            <w:tcW w:w="4360" w:type="dxa"/>
          </w:tcPr>
          <w:p w:rsidR="007F3141" w:rsidRPr="009F7248" w:rsidRDefault="007F3141" w:rsidP="00CD0101">
            <w:pPr>
              <w:spacing w:after="120"/>
              <w:jc w:val="both"/>
              <w:rPr>
                <w:rFonts w:ascii="Times New Roman" w:eastAsia="MS Mincho" w:hAnsi="Times New Roman" w:cs="Times New Roman"/>
                <w:b/>
                <w:i/>
                <w:lang w:eastAsia="en-GB"/>
              </w:rPr>
            </w:pPr>
            <w:r w:rsidRPr="00DF76BE">
              <w:rPr>
                <w:rFonts w:ascii="Times New Roman" w:eastAsia="MS Mincho" w:hAnsi="Times New Roman" w:cs="Times New Roman"/>
                <w:b/>
                <w:i/>
                <w:lang w:eastAsia="en-GB"/>
              </w:rPr>
              <w:t>Номер лицензии профессионального участника рынка ценных бумаг на осуществление брокерской деятельности</w:t>
            </w:r>
            <w:r w:rsidRPr="009F7248">
              <w:rPr>
                <w:rFonts w:ascii="Times New Roman" w:eastAsia="MS Mincho" w:hAnsi="Times New Roman" w:cs="Times New Roman"/>
                <w:b/>
                <w:i/>
                <w:lang w:eastAsia="en-GB"/>
              </w:rPr>
              <w:t>:</w:t>
            </w:r>
          </w:p>
        </w:tc>
        <w:tc>
          <w:tcPr>
            <w:tcW w:w="5495" w:type="dxa"/>
          </w:tcPr>
          <w:p w:rsidR="007F3141" w:rsidRPr="00054876" w:rsidRDefault="007F3141" w:rsidP="00CD0101">
            <w:pPr>
              <w:spacing w:after="120"/>
              <w:jc w:val="both"/>
              <w:rPr>
                <w:rFonts w:ascii="Times New Roman" w:eastAsia="MS Mincho" w:hAnsi="Times New Roman" w:cs="Times New Roman"/>
                <w:b/>
                <w:i/>
                <w:lang w:eastAsia="en-GB"/>
              </w:rPr>
            </w:pPr>
            <w:r w:rsidRPr="009F7248">
              <w:rPr>
                <w:rFonts w:ascii="Times New Roman" w:eastAsia="MS Mincho" w:hAnsi="Times New Roman" w:cs="Times New Roman"/>
                <w:b/>
                <w:i/>
                <w:lang w:eastAsia="en-GB"/>
              </w:rPr>
              <w:t xml:space="preserve">№ </w:t>
            </w:r>
            <w:r w:rsidRPr="00054876">
              <w:rPr>
                <w:rFonts w:ascii="Times New Roman" w:eastAsia="MS Mincho" w:hAnsi="Times New Roman" w:cs="Times New Roman"/>
                <w:b/>
                <w:i/>
                <w:lang w:eastAsia="en-GB"/>
              </w:rPr>
              <w:t>177-11463-100000</w:t>
            </w:r>
          </w:p>
        </w:tc>
      </w:tr>
      <w:tr w:rsidR="009F7248" w:rsidRPr="00DF76BE" w:rsidTr="007F3141">
        <w:tc>
          <w:tcPr>
            <w:tcW w:w="4360" w:type="dxa"/>
          </w:tcPr>
          <w:p w:rsidR="007F3141" w:rsidRPr="009F7248" w:rsidRDefault="007F3141" w:rsidP="00CD0101">
            <w:pPr>
              <w:spacing w:after="120"/>
              <w:jc w:val="both"/>
              <w:rPr>
                <w:rFonts w:ascii="Times New Roman" w:eastAsia="MS Mincho" w:hAnsi="Times New Roman" w:cs="Times New Roman"/>
                <w:b/>
                <w:i/>
                <w:lang w:eastAsia="en-GB"/>
              </w:rPr>
            </w:pPr>
            <w:r w:rsidRPr="00DF76BE">
              <w:rPr>
                <w:rFonts w:ascii="Times New Roman" w:eastAsia="MS Mincho" w:hAnsi="Times New Roman" w:cs="Times New Roman"/>
                <w:b/>
                <w:i/>
                <w:lang w:eastAsia="en-GB"/>
              </w:rPr>
              <w:t>Дата выдачи лицензии</w:t>
            </w:r>
            <w:r w:rsidRPr="009F7248">
              <w:rPr>
                <w:rFonts w:ascii="Times New Roman" w:eastAsia="MS Mincho" w:hAnsi="Times New Roman" w:cs="Times New Roman"/>
                <w:b/>
                <w:i/>
                <w:lang w:eastAsia="en-GB"/>
              </w:rPr>
              <w:t>:</w:t>
            </w:r>
          </w:p>
        </w:tc>
        <w:tc>
          <w:tcPr>
            <w:tcW w:w="5495" w:type="dxa"/>
          </w:tcPr>
          <w:p w:rsidR="007F3141" w:rsidRPr="00054876" w:rsidRDefault="007F3141" w:rsidP="00CD0101">
            <w:pPr>
              <w:spacing w:after="120"/>
              <w:jc w:val="both"/>
              <w:rPr>
                <w:rFonts w:ascii="Times New Roman" w:eastAsia="MS Mincho" w:hAnsi="Times New Roman" w:cs="Times New Roman"/>
                <w:b/>
                <w:i/>
                <w:lang w:eastAsia="en-GB"/>
              </w:rPr>
            </w:pPr>
            <w:r w:rsidRPr="00054876">
              <w:rPr>
                <w:rFonts w:ascii="Times New Roman" w:eastAsia="MS Mincho" w:hAnsi="Times New Roman" w:cs="Times New Roman"/>
                <w:b/>
                <w:i/>
                <w:lang w:eastAsia="en-GB"/>
              </w:rPr>
              <w:t>31 июля 2008 г.</w:t>
            </w:r>
          </w:p>
        </w:tc>
      </w:tr>
      <w:tr w:rsidR="009F7248" w:rsidRPr="00DF76BE" w:rsidTr="007F3141">
        <w:tc>
          <w:tcPr>
            <w:tcW w:w="4360" w:type="dxa"/>
          </w:tcPr>
          <w:p w:rsidR="007F3141" w:rsidRPr="009F7248" w:rsidRDefault="007F3141" w:rsidP="00CD0101">
            <w:pPr>
              <w:spacing w:after="120"/>
              <w:jc w:val="both"/>
              <w:rPr>
                <w:rFonts w:ascii="Times New Roman" w:eastAsia="MS Mincho" w:hAnsi="Times New Roman" w:cs="Times New Roman"/>
                <w:b/>
                <w:i/>
                <w:lang w:eastAsia="en-GB"/>
              </w:rPr>
            </w:pPr>
            <w:r w:rsidRPr="00DF76BE">
              <w:rPr>
                <w:rFonts w:ascii="Times New Roman" w:eastAsia="MS Mincho" w:hAnsi="Times New Roman" w:cs="Times New Roman"/>
                <w:b/>
                <w:i/>
                <w:lang w:eastAsia="en-GB"/>
              </w:rPr>
              <w:t>Срок действия лицензии</w:t>
            </w:r>
            <w:r w:rsidRPr="009F7248">
              <w:rPr>
                <w:rFonts w:ascii="Times New Roman" w:eastAsia="MS Mincho" w:hAnsi="Times New Roman" w:cs="Times New Roman"/>
                <w:b/>
                <w:i/>
                <w:lang w:eastAsia="en-GB"/>
              </w:rPr>
              <w:t>:</w:t>
            </w:r>
          </w:p>
        </w:tc>
        <w:tc>
          <w:tcPr>
            <w:tcW w:w="5495" w:type="dxa"/>
          </w:tcPr>
          <w:p w:rsidR="007F3141" w:rsidRPr="00054876" w:rsidRDefault="007F3141" w:rsidP="00CD0101">
            <w:pPr>
              <w:spacing w:after="120"/>
              <w:jc w:val="both"/>
              <w:rPr>
                <w:rFonts w:ascii="Times New Roman" w:eastAsia="MS Mincho" w:hAnsi="Times New Roman" w:cs="Times New Roman"/>
                <w:b/>
                <w:i/>
                <w:lang w:eastAsia="en-GB"/>
              </w:rPr>
            </w:pPr>
            <w:r w:rsidRPr="009F7248">
              <w:rPr>
                <w:rFonts w:ascii="Times New Roman" w:eastAsia="MS Mincho" w:hAnsi="Times New Roman" w:cs="Times New Roman"/>
                <w:b/>
                <w:i/>
                <w:lang w:eastAsia="en-GB"/>
              </w:rPr>
              <w:t>без ограничения срока действия</w:t>
            </w:r>
          </w:p>
        </w:tc>
      </w:tr>
      <w:tr w:rsidR="009F7248" w:rsidRPr="00DF76BE" w:rsidTr="007F3141">
        <w:tc>
          <w:tcPr>
            <w:tcW w:w="4360" w:type="dxa"/>
          </w:tcPr>
          <w:p w:rsidR="007F3141" w:rsidRPr="009F7248" w:rsidRDefault="007F3141" w:rsidP="00CD0101">
            <w:pPr>
              <w:spacing w:after="120"/>
              <w:jc w:val="both"/>
              <w:rPr>
                <w:rFonts w:ascii="Times New Roman" w:eastAsia="MS Mincho" w:hAnsi="Times New Roman" w:cs="Times New Roman"/>
                <w:b/>
                <w:i/>
                <w:lang w:eastAsia="en-GB"/>
              </w:rPr>
            </w:pPr>
            <w:r w:rsidRPr="00DF76BE">
              <w:rPr>
                <w:rFonts w:ascii="Times New Roman" w:eastAsia="MS Mincho" w:hAnsi="Times New Roman" w:cs="Times New Roman"/>
                <w:b/>
                <w:i/>
                <w:lang w:eastAsia="en-GB"/>
              </w:rPr>
              <w:t>Орган, выдавший лицензию</w:t>
            </w:r>
            <w:r w:rsidRPr="009F7248">
              <w:rPr>
                <w:rFonts w:ascii="Times New Roman" w:eastAsia="MS Mincho" w:hAnsi="Times New Roman" w:cs="Times New Roman"/>
                <w:b/>
                <w:i/>
                <w:lang w:eastAsia="en-GB"/>
              </w:rPr>
              <w:t>:</w:t>
            </w:r>
          </w:p>
        </w:tc>
        <w:tc>
          <w:tcPr>
            <w:tcW w:w="5495" w:type="dxa"/>
          </w:tcPr>
          <w:p w:rsidR="007F3141" w:rsidRPr="009F7248" w:rsidRDefault="007F3141" w:rsidP="00CD0101">
            <w:pPr>
              <w:spacing w:after="120"/>
              <w:jc w:val="both"/>
              <w:rPr>
                <w:rFonts w:ascii="Times New Roman" w:eastAsia="MS Mincho" w:hAnsi="Times New Roman" w:cs="Times New Roman"/>
                <w:b/>
                <w:i/>
                <w:lang w:eastAsia="en-GB"/>
              </w:rPr>
            </w:pPr>
            <w:r w:rsidRPr="009F7248">
              <w:rPr>
                <w:rFonts w:ascii="Times New Roman" w:eastAsia="MS Mincho" w:hAnsi="Times New Roman" w:cs="Times New Roman"/>
                <w:b/>
                <w:i/>
                <w:lang w:eastAsia="en-GB"/>
              </w:rPr>
              <w:t>Федеральная служба по финансовым рынкам Российской Федерации (далее по тексту – “</w:t>
            </w:r>
            <w:r w:rsidRPr="00DF76BE">
              <w:rPr>
                <w:rFonts w:ascii="Times New Roman" w:eastAsia="MS Mincho" w:hAnsi="Times New Roman" w:cs="Times New Roman"/>
                <w:b/>
                <w:i/>
                <w:lang w:eastAsia="en-GB"/>
              </w:rPr>
              <w:t>ФСФР России</w:t>
            </w:r>
            <w:r w:rsidRPr="009F7248">
              <w:rPr>
                <w:rFonts w:ascii="Times New Roman" w:eastAsia="MS Mincho" w:hAnsi="Times New Roman" w:cs="Times New Roman"/>
                <w:b/>
                <w:i/>
                <w:lang w:eastAsia="en-GB"/>
              </w:rPr>
              <w:t>”)</w:t>
            </w:r>
          </w:p>
        </w:tc>
      </w:tr>
    </w:tbl>
    <w:p w:rsidR="007F3141" w:rsidRPr="00E23FCE" w:rsidRDefault="007F3141" w:rsidP="00054876">
      <w:pPr>
        <w:spacing w:after="120"/>
        <w:jc w:val="both"/>
        <w:rPr>
          <w:rFonts w:ascii="Times New Roman" w:eastAsia="MS Mincho" w:hAnsi="Times New Roman" w:cs="Times New Roman"/>
          <w:b/>
          <w:i/>
          <w:lang w:eastAsia="en-GB"/>
        </w:rPr>
      </w:pPr>
      <w:bookmarkStart w:id="17" w:name="_Toc403120846"/>
      <w:r w:rsidRPr="00DF76BE">
        <w:rPr>
          <w:rFonts w:ascii="Times New Roman" w:eastAsia="MS Mincho" w:hAnsi="Times New Roman" w:cs="Times New Roman"/>
          <w:b/>
          <w:i/>
          <w:lang w:eastAsia="en-GB"/>
        </w:rPr>
        <w:t>Условия и порядок размещения ценных бумаг:</w:t>
      </w:r>
      <w:bookmarkEnd w:id="17"/>
    </w:p>
    <w:p w:rsidR="007F3141" w:rsidRPr="00B81060" w:rsidRDefault="007F3141" w:rsidP="00054876">
      <w:pPr>
        <w:spacing w:after="120"/>
        <w:jc w:val="both"/>
        <w:rPr>
          <w:rFonts w:ascii="Times New Roman" w:eastAsia="MS Mincho" w:hAnsi="Times New Roman" w:cs="Times New Roman"/>
          <w:b/>
          <w:i/>
          <w:lang w:eastAsia="en-GB"/>
        </w:rPr>
      </w:pPr>
      <w:bookmarkStart w:id="18" w:name="_Toc403120847"/>
      <w:r w:rsidRPr="00E23FCE">
        <w:rPr>
          <w:rFonts w:ascii="Times New Roman" w:eastAsia="MS Mincho" w:hAnsi="Times New Roman" w:cs="Times New Roman"/>
          <w:b/>
          <w:i/>
          <w:lang w:eastAsia="en-GB"/>
        </w:rPr>
        <w:t>Размещение Облигаций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w:t>
      </w:r>
      <w:r w:rsidRPr="00B81060">
        <w:rPr>
          <w:rFonts w:ascii="Times New Roman" w:eastAsia="MS Mincho" w:hAnsi="Times New Roman" w:cs="Times New Roman"/>
          <w:b/>
          <w:i/>
          <w:lang w:eastAsia="en-GB"/>
        </w:rPr>
        <w:t>ние Облигаций по их номинальной стоимости и ставке купона на первый купонный период, заранее определенной Эмитентом в порядке и на условиях, предусмотренных Решением о выпуске Облигаций и Проспектом.</w:t>
      </w:r>
      <w:bookmarkEnd w:id="18"/>
      <w:r w:rsidRPr="00B81060">
        <w:rPr>
          <w:rFonts w:ascii="Times New Roman" w:eastAsia="MS Mincho" w:hAnsi="Times New Roman" w:cs="Times New Roman"/>
          <w:b/>
          <w:i/>
          <w:lang w:eastAsia="en-GB"/>
        </w:rPr>
        <w:t xml:space="preserve"> </w:t>
      </w:r>
    </w:p>
    <w:p w:rsidR="007F3141" w:rsidRPr="00135F04" w:rsidRDefault="007F3141" w:rsidP="00054876">
      <w:pPr>
        <w:spacing w:after="120"/>
        <w:jc w:val="both"/>
        <w:rPr>
          <w:rFonts w:ascii="Times New Roman" w:eastAsia="MS Mincho" w:hAnsi="Times New Roman" w:cs="Times New Roman"/>
          <w:b/>
          <w:i/>
          <w:lang w:eastAsia="en-GB"/>
        </w:rPr>
      </w:pPr>
      <w:bookmarkStart w:id="19" w:name="_Toc403120848"/>
      <w:r w:rsidRPr="00AE01AF">
        <w:rPr>
          <w:rFonts w:ascii="Times New Roman" w:eastAsia="MS Mincho" w:hAnsi="Times New Roman" w:cs="Times New Roman"/>
          <w:b/>
          <w:i/>
          <w:lang w:eastAsia="en-GB"/>
        </w:rPr>
        <w:t>Решение о порядке размещения Облигаций принимается един</w:t>
      </w:r>
      <w:r w:rsidRPr="00A74DE0">
        <w:rPr>
          <w:rFonts w:ascii="Times New Roman" w:eastAsia="MS Mincho" w:hAnsi="Times New Roman" w:cs="Times New Roman"/>
          <w:b/>
          <w:i/>
          <w:lang w:eastAsia="en-GB"/>
        </w:rPr>
        <w:t>оличным исполнительным органом (</w:t>
      </w:r>
      <w:r w:rsidRPr="00520FDB">
        <w:rPr>
          <w:rFonts w:ascii="Times New Roman" w:eastAsia="MS Mincho" w:hAnsi="Times New Roman" w:cs="Times New Roman"/>
          <w:b/>
          <w:i/>
          <w:lang w:eastAsia="en-GB"/>
        </w:rPr>
        <w:t>управляющей организацией) Эмитента и раскрывается в порядке, предусмотренном в п. 11 Решения о выпуске Облигаций.</w:t>
      </w:r>
      <w:bookmarkEnd w:id="19"/>
    </w:p>
    <w:p w:rsidR="007F3141" w:rsidRPr="00AB5660" w:rsidRDefault="007F3141" w:rsidP="00054876">
      <w:pPr>
        <w:spacing w:after="120"/>
        <w:jc w:val="both"/>
        <w:rPr>
          <w:rFonts w:ascii="Times New Roman" w:eastAsia="MS Mincho" w:hAnsi="Times New Roman" w:cs="Times New Roman"/>
          <w:b/>
          <w:i/>
          <w:lang w:eastAsia="en-GB"/>
        </w:rPr>
      </w:pPr>
      <w:bookmarkStart w:id="20" w:name="_Toc403120849"/>
      <w:r w:rsidRPr="00135F04">
        <w:rPr>
          <w:rFonts w:ascii="Times New Roman" w:eastAsia="MS Mincho" w:hAnsi="Times New Roman" w:cs="Times New Roman"/>
          <w:b/>
          <w:i/>
          <w:lang w:eastAsia="en-GB"/>
        </w:rPr>
        <w:t>Эмитент уведомляет ФБ ММВБ о выбранном им порядке размещения Облигаций не позднее, чем за 5 (пять) дней до Даты начала размещения.</w:t>
      </w:r>
      <w:bookmarkEnd w:id="20"/>
    </w:p>
    <w:p w:rsidR="007F3141" w:rsidRPr="00463C7D" w:rsidRDefault="007F3141" w:rsidP="00CD0101">
      <w:pPr>
        <w:spacing w:after="120"/>
        <w:jc w:val="both"/>
        <w:outlineLvl w:val="0"/>
        <w:rPr>
          <w:rFonts w:ascii="Times New Roman" w:eastAsia="MS Mincho" w:hAnsi="Times New Roman" w:cs="Times New Roman"/>
          <w:bCs/>
          <w:i/>
          <w:iCs/>
          <w:lang w:eastAsia="en-GB"/>
        </w:rPr>
      </w:pPr>
      <w:bookmarkStart w:id="21" w:name="_Toc403120850"/>
      <w:r w:rsidRPr="00463C7D">
        <w:rPr>
          <w:rFonts w:ascii="Times New Roman" w:eastAsia="MS Mincho" w:hAnsi="Times New Roman" w:cs="Times New Roman"/>
          <w:bCs/>
          <w:i/>
          <w:iCs/>
          <w:lang w:eastAsia="en-GB"/>
        </w:rPr>
        <w:t>Конкурс по определению процентной ставки по первому купону:</w:t>
      </w:r>
      <w:bookmarkEnd w:id="21"/>
    </w:p>
    <w:p w:rsidR="007F3141" w:rsidRPr="00E23FCE" w:rsidRDefault="007F3141" w:rsidP="00054876">
      <w:pPr>
        <w:spacing w:after="120"/>
        <w:jc w:val="both"/>
        <w:rPr>
          <w:rFonts w:ascii="Times New Roman" w:eastAsia="MS Mincho" w:hAnsi="Times New Roman" w:cs="Times New Roman"/>
          <w:b/>
          <w:i/>
          <w:lang w:eastAsia="en-GB"/>
        </w:rPr>
      </w:pPr>
      <w:bookmarkStart w:id="22" w:name="_Toc403120851"/>
      <w:r w:rsidRPr="00DF76BE">
        <w:rPr>
          <w:rFonts w:ascii="Times New Roman" w:eastAsia="MS Mincho" w:hAnsi="Times New Roman" w:cs="Times New Roman"/>
          <w:b/>
          <w:i/>
          <w:lang w:eastAsia="en-GB"/>
        </w:rPr>
        <w:t xml:space="preserve">В случае принятия Эмитентом решения о размещении Облигаций в форме Конкурса, процентная ставка по первому купону определяется путем проведения конкурса среди потенциальных покупателей Облигаций в Дату начала размещения. </w:t>
      </w:r>
      <w:r w:rsidR="002557BF" w:rsidRPr="00E23FCE">
        <w:rPr>
          <w:rFonts w:ascii="Times New Roman" w:eastAsia="MS Mincho" w:hAnsi="Times New Roman" w:cs="Times New Roman"/>
          <w:b/>
          <w:i/>
          <w:lang w:eastAsia="en-GB"/>
        </w:rPr>
        <w:t>При этом размер процентной ставки по первому купону не может превышать 9,5% (Девять целых пять десятых) процентов годовых.</w:t>
      </w:r>
      <w:bookmarkEnd w:id="22"/>
    </w:p>
    <w:p w:rsidR="007F3141" w:rsidRPr="00C301F6" w:rsidRDefault="007F3141" w:rsidP="00054876">
      <w:pPr>
        <w:spacing w:after="120"/>
        <w:jc w:val="both"/>
        <w:rPr>
          <w:rFonts w:ascii="Times New Roman" w:eastAsia="MS Mincho" w:hAnsi="Times New Roman" w:cs="Times New Roman"/>
          <w:b/>
          <w:i/>
          <w:lang w:eastAsia="en-GB"/>
        </w:rPr>
      </w:pPr>
      <w:bookmarkStart w:id="23" w:name="_Toc403120852"/>
      <w:r w:rsidRPr="00B81060">
        <w:rPr>
          <w:rFonts w:ascii="Times New Roman" w:eastAsia="MS Mincho" w:hAnsi="Times New Roman" w:cs="Times New Roman"/>
          <w:b/>
          <w:i/>
          <w:lang w:eastAsia="en-GB"/>
        </w:rPr>
        <w:t>В Дату начала размещения участники торгов ФБ ММВБ (далее – "Участники торгов") подают ад</w:t>
      </w:r>
      <w:r w:rsidRPr="00C301F6">
        <w:rPr>
          <w:rFonts w:ascii="Times New Roman" w:eastAsia="MS Mincho" w:hAnsi="Times New Roman" w:cs="Times New Roman"/>
          <w:b/>
          <w:i/>
          <w:lang w:eastAsia="en-GB"/>
        </w:rPr>
        <w:t>ресные заявки на Конкурс с использованием системы торгов ФБ ММВБ как за свой счет, так и за счет и по поручению клиентов.</w:t>
      </w:r>
      <w:bookmarkEnd w:id="23"/>
      <w:r w:rsidRPr="00C301F6">
        <w:rPr>
          <w:rFonts w:ascii="Times New Roman" w:eastAsia="MS Mincho" w:hAnsi="Times New Roman" w:cs="Times New Roman"/>
          <w:b/>
          <w:i/>
          <w:lang w:eastAsia="en-GB"/>
        </w:rPr>
        <w:t xml:space="preserve"> </w:t>
      </w:r>
    </w:p>
    <w:p w:rsidR="007F3141" w:rsidRPr="00AE01AF" w:rsidRDefault="007F3141" w:rsidP="00054876">
      <w:pPr>
        <w:spacing w:after="120"/>
        <w:jc w:val="both"/>
        <w:rPr>
          <w:rFonts w:ascii="Times New Roman" w:eastAsia="MS Mincho" w:hAnsi="Times New Roman" w:cs="Times New Roman"/>
          <w:b/>
          <w:i/>
          <w:lang w:eastAsia="en-GB"/>
        </w:rPr>
      </w:pPr>
      <w:bookmarkStart w:id="24" w:name="_Toc403120853"/>
      <w:r w:rsidRPr="00AE01AF">
        <w:rPr>
          <w:rFonts w:ascii="Times New Roman" w:eastAsia="MS Mincho" w:hAnsi="Times New Roman" w:cs="Times New Roman"/>
          <w:b/>
          <w:i/>
          <w:lang w:eastAsia="en-GB"/>
        </w:rPr>
        <w:t>Время и порядок подачи заявок на Конкурс устанавливается ФБ ММВБ по согласованию с Эмитентом и/или Андеррайтером.</w:t>
      </w:r>
      <w:bookmarkEnd w:id="24"/>
    </w:p>
    <w:p w:rsidR="007F3141" w:rsidRPr="00135F04" w:rsidRDefault="007F3141" w:rsidP="00054876">
      <w:pPr>
        <w:spacing w:after="120"/>
        <w:jc w:val="both"/>
        <w:rPr>
          <w:rFonts w:ascii="Times New Roman" w:eastAsia="MS Mincho" w:hAnsi="Times New Roman" w:cs="Times New Roman"/>
          <w:b/>
          <w:i/>
          <w:lang w:eastAsia="en-GB"/>
        </w:rPr>
      </w:pPr>
      <w:bookmarkStart w:id="25" w:name="_Toc403120854"/>
      <w:r w:rsidRPr="00A74DE0">
        <w:rPr>
          <w:rFonts w:ascii="Times New Roman" w:eastAsia="MS Mincho" w:hAnsi="Times New Roman" w:cs="Times New Roman"/>
          <w:b/>
          <w:i/>
          <w:lang w:eastAsia="en-GB"/>
        </w:rPr>
        <w:t xml:space="preserve">Участники торгов направляют заявки на приобретение </w:t>
      </w:r>
      <w:r w:rsidRPr="00135F04">
        <w:rPr>
          <w:rFonts w:ascii="Times New Roman" w:eastAsia="MS Mincho" w:hAnsi="Times New Roman" w:cs="Times New Roman"/>
          <w:b/>
          <w:i/>
          <w:lang w:eastAsia="en-GB"/>
        </w:rPr>
        <w:t>Облигаций в системе торгов ФБ ММВБ в адрес Андеррайтера с указанием следующих значимых условий:</w:t>
      </w:r>
      <w:bookmarkEnd w:id="25"/>
    </w:p>
    <w:p w:rsidR="007F3141" w:rsidRPr="00AB5660" w:rsidRDefault="007F3141" w:rsidP="00054876">
      <w:pPr>
        <w:spacing w:after="120"/>
        <w:jc w:val="both"/>
        <w:rPr>
          <w:rFonts w:ascii="Times New Roman" w:eastAsia="MS Mincho" w:hAnsi="Times New Roman" w:cs="Times New Roman"/>
          <w:b/>
          <w:i/>
          <w:lang w:eastAsia="en-GB"/>
        </w:rPr>
      </w:pPr>
      <w:bookmarkStart w:id="26" w:name="_Toc403120855"/>
      <w:r w:rsidRPr="00AB5660">
        <w:rPr>
          <w:rFonts w:ascii="Times New Roman" w:eastAsia="MS Mincho" w:hAnsi="Times New Roman" w:cs="Times New Roman"/>
          <w:b/>
          <w:i/>
          <w:lang w:eastAsia="en-GB"/>
        </w:rPr>
        <w:t>1)</w:t>
      </w:r>
      <w:r w:rsidRPr="00AB5660">
        <w:rPr>
          <w:rFonts w:ascii="Times New Roman" w:eastAsia="MS Mincho" w:hAnsi="Times New Roman" w:cs="Times New Roman"/>
          <w:b/>
          <w:i/>
          <w:lang w:eastAsia="en-GB"/>
        </w:rPr>
        <w:tab/>
        <w:t>цена покупки – 100 (сто) процентов от номинальной стоимости Облигаций;</w:t>
      </w:r>
      <w:bookmarkEnd w:id="26"/>
    </w:p>
    <w:p w:rsidR="007F3141" w:rsidRPr="001F032E" w:rsidRDefault="007F3141" w:rsidP="00054876">
      <w:pPr>
        <w:spacing w:after="120"/>
        <w:jc w:val="both"/>
        <w:rPr>
          <w:rFonts w:ascii="Times New Roman" w:eastAsia="MS Mincho" w:hAnsi="Times New Roman" w:cs="Times New Roman"/>
          <w:b/>
          <w:i/>
          <w:lang w:eastAsia="en-GB"/>
        </w:rPr>
      </w:pPr>
      <w:bookmarkStart w:id="27" w:name="_Toc403120856"/>
      <w:r w:rsidRPr="00AB5660">
        <w:rPr>
          <w:rFonts w:ascii="Times New Roman" w:eastAsia="MS Mincho" w:hAnsi="Times New Roman" w:cs="Times New Roman"/>
          <w:b/>
          <w:i/>
          <w:lang w:eastAsia="en-GB"/>
        </w:rPr>
        <w:t xml:space="preserve">2) </w:t>
      </w:r>
      <w:r w:rsidRPr="00AB5660">
        <w:rPr>
          <w:rFonts w:ascii="Times New Roman" w:eastAsia="MS Mincho" w:hAnsi="Times New Roman" w:cs="Times New Roman"/>
          <w:b/>
          <w:i/>
          <w:lang w:eastAsia="en-GB"/>
        </w:rPr>
        <w:tab/>
        <w:t>количество Облигаций, которое потенциальный покупатель хотел бы приобрести в случае, если Эмитент назначит про</w:t>
      </w:r>
      <w:r w:rsidRPr="001F032E">
        <w:rPr>
          <w:rFonts w:ascii="Times New Roman" w:eastAsia="MS Mincho" w:hAnsi="Times New Roman" w:cs="Times New Roman"/>
          <w:b/>
          <w:i/>
          <w:lang w:eastAsia="en-GB"/>
        </w:rPr>
        <w:t>центную ставку по первому купону большую или равную указанной в заявке приемлемой процентной ставке;</w:t>
      </w:r>
      <w:bookmarkEnd w:id="27"/>
    </w:p>
    <w:p w:rsidR="007F3141" w:rsidRPr="00234D6F" w:rsidRDefault="007F3141" w:rsidP="00054876">
      <w:pPr>
        <w:spacing w:after="120"/>
        <w:jc w:val="both"/>
        <w:rPr>
          <w:rFonts w:ascii="Times New Roman" w:eastAsia="MS Mincho" w:hAnsi="Times New Roman" w:cs="Times New Roman"/>
          <w:b/>
          <w:i/>
          <w:lang w:eastAsia="en-GB"/>
        </w:rPr>
      </w:pPr>
      <w:bookmarkStart w:id="28" w:name="_Toc403120857"/>
      <w:r w:rsidRPr="00280948">
        <w:rPr>
          <w:rFonts w:ascii="Times New Roman" w:eastAsia="MS Mincho" w:hAnsi="Times New Roman" w:cs="Times New Roman"/>
          <w:b/>
          <w:i/>
          <w:lang w:eastAsia="en-GB"/>
        </w:rPr>
        <w:t>3)</w:t>
      </w:r>
      <w:r w:rsidRPr="00280948">
        <w:rPr>
          <w:rFonts w:ascii="Times New Roman" w:eastAsia="MS Mincho" w:hAnsi="Times New Roman" w:cs="Times New Roman"/>
          <w:b/>
          <w:i/>
          <w:lang w:eastAsia="en-GB"/>
        </w:rPr>
        <w:tab/>
        <w:t xml:space="preserve">величина процентной ставки по первому купону, приемлемая для потенциального покупателя. Под термином "приемлемая величина процентной ставки" понимается </w:t>
      </w:r>
      <w:r w:rsidRPr="003B4C06">
        <w:rPr>
          <w:rFonts w:ascii="Times New Roman" w:eastAsia="MS Mincho" w:hAnsi="Times New Roman" w:cs="Times New Roman"/>
          <w:b/>
          <w:i/>
          <w:lang w:eastAsia="en-GB"/>
        </w:rPr>
        <w:t>наименьшая величина процентной ставки по первому купону, при объявлении которой Эмитентом потенциальный покупатель был бы готов купить количество Облигаций, указанное в заявке, по цене в 100 (Сто) процентов от номинальной стоимости Облигаций. Приемлемая величина проц</w:t>
      </w:r>
      <w:r w:rsidRPr="00234D6F">
        <w:rPr>
          <w:rFonts w:ascii="Times New Roman" w:eastAsia="MS Mincho" w:hAnsi="Times New Roman" w:cs="Times New Roman"/>
          <w:b/>
          <w:i/>
          <w:lang w:eastAsia="en-GB"/>
        </w:rPr>
        <w:t>ентной ставки должна быть выражена в процентах годовых с точностью до одной сотой процента;</w:t>
      </w:r>
      <w:bookmarkEnd w:id="28"/>
    </w:p>
    <w:p w:rsidR="007F3141" w:rsidRPr="000641DC" w:rsidRDefault="007F3141" w:rsidP="00054876">
      <w:pPr>
        <w:spacing w:after="120"/>
        <w:jc w:val="both"/>
        <w:rPr>
          <w:rFonts w:ascii="Times New Roman" w:eastAsia="MS Mincho" w:hAnsi="Times New Roman" w:cs="Times New Roman"/>
          <w:b/>
          <w:i/>
          <w:lang w:eastAsia="en-GB"/>
        </w:rPr>
      </w:pPr>
      <w:bookmarkStart w:id="29" w:name="_Toc403120858"/>
      <w:r w:rsidRPr="00C66BAA">
        <w:rPr>
          <w:rFonts w:ascii="Times New Roman" w:eastAsia="MS Mincho" w:hAnsi="Times New Roman" w:cs="Times New Roman"/>
          <w:b/>
          <w:i/>
          <w:lang w:eastAsia="en-GB"/>
        </w:rPr>
        <w:t>4)</w:t>
      </w:r>
      <w:r w:rsidRPr="00C66BAA">
        <w:rPr>
          <w:rFonts w:ascii="Times New Roman" w:eastAsia="MS Mincho" w:hAnsi="Times New Roman" w:cs="Times New Roman"/>
          <w:b/>
          <w:i/>
          <w:lang w:eastAsia="en-GB"/>
        </w:rPr>
        <w:tab/>
        <w:t xml:space="preserve">код расчетов, используемый при заключении сделки с ценными бумагами, подлежащей включению в клиринговый пул Клиринговой </w:t>
      </w:r>
      <w:r w:rsidRPr="000641DC">
        <w:rPr>
          <w:rFonts w:ascii="Times New Roman" w:eastAsia="MS Mincho" w:hAnsi="Times New Roman" w:cs="Times New Roman"/>
          <w:b/>
          <w:i/>
          <w:lang w:eastAsia="en-GB"/>
        </w:rPr>
        <w:t>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bookmarkEnd w:id="29"/>
    </w:p>
    <w:p w:rsidR="007F3141" w:rsidRPr="00F02335" w:rsidRDefault="007F3141" w:rsidP="00054876">
      <w:pPr>
        <w:spacing w:after="120"/>
        <w:jc w:val="both"/>
        <w:rPr>
          <w:rFonts w:ascii="Times New Roman" w:eastAsia="MS Mincho" w:hAnsi="Times New Roman" w:cs="Times New Roman"/>
          <w:b/>
          <w:i/>
          <w:lang w:eastAsia="en-GB"/>
        </w:rPr>
      </w:pPr>
      <w:bookmarkStart w:id="30" w:name="_Toc403120859"/>
      <w:r w:rsidRPr="000641DC">
        <w:rPr>
          <w:rFonts w:ascii="Times New Roman" w:eastAsia="MS Mincho" w:hAnsi="Times New Roman" w:cs="Times New Roman"/>
          <w:b/>
          <w:i/>
          <w:lang w:eastAsia="en-GB"/>
        </w:rPr>
        <w:t>5)</w:t>
      </w:r>
      <w:r w:rsidRPr="000641DC">
        <w:rPr>
          <w:rFonts w:ascii="Times New Roman" w:eastAsia="MS Mincho" w:hAnsi="Times New Roman" w:cs="Times New Roman"/>
          <w:b/>
          <w:i/>
          <w:lang w:eastAsia="en-GB"/>
        </w:rPr>
        <w:tab/>
        <w:t>прочие параметры</w:t>
      </w:r>
      <w:r w:rsidRPr="00F02335">
        <w:rPr>
          <w:rFonts w:ascii="Times New Roman" w:eastAsia="MS Mincho" w:hAnsi="Times New Roman" w:cs="Times New Roman"/>
          <w:b/>
          <w:i/>
          <w:lang w:eastAsia="en-GB"/>
        </w:rPr>
        <w:t xml:space="preserve"> в соответствии с Правилами ФБ ММВБ.</w:t>
      </w:r>
      <w:bookmarkEnd w:id="30"/>
    </w:p>
    <w:p w:rsidR="007F3141" w:rsidRPr="005164A6" w:rsidRDefault="007F3141" w:rsidP="00054876">
      <w:pPr>
        <w:spacing w:after="120"/>
        <w:jc w:val="both"/>
        <w:rPr>
          <w:rFonts w:ascii="Times New Roman" w:eastAsia="MS Mincho" w:hAnsi="Times New Roman" w:cs="Times New Roman"/>
          <w:b/>
          <w:i/>
          <w:lang w:eastAsia="en-GB"/>
        </w:rPr>
      </w:pPr>
      <w:bookmarkStart w:id="31" w:name="_Toc403120860"/>
      <w:r w:rsidRPr="005164A6">
        <w:rPr>
          <w:rFonts w:ascii="Times New Roman" w:eastAsia="MS Mincho" w:hAnsi="Times New Roman" w:cs="Times New Roman"/>
          <w:b/>
          <w:i/>
          <w:lang w:eastAsia="en-GB"/>
        </w:rPr>
        <w:t>Заявки, в которых одно или несколько из перечисленных выше значимых условий не соответствуют требованиям, изложенным выше, не допускаются к участию в Конкурсе.</w:t>
      </w:r>
      <w:bookmarkEnd w:id="31"/>
    </w:p>
    <w:p w:rsidR="007F3141" w:rsidRPr="00FB0B46" w:rsidRDefault="007F3141" w:rsidP="00054876">
      <w:pPr>
        <w:spacing w:after="120"/>
        <w:jc w:val="both"/>
        <w:rPr>
          <w:rFonts w:ascii="Times New Roman" w:eastAsia="MS Mincho" w:hAnsi="Times New Roman" w:cs="Times New Roman"/>
          <w:b/>
          <w:i/>
          <w:lang w:eastAsia="en-GB"/>
        </w:rPr>
      </w:pPr>
      <w:bookmarkStart w:id="32" w:name="_Toc403120861"/>
      <w:r w:rsidRPr="00CE1320">
        <w:rPr>
          <w:rFonts w:ascii="Times New Roman" w:eastAsia="MS Mincho" w:hAnsi="Times New Roman" w:cs="Times New Roman"/>
          <w:b/>
          <w:i/>
          <w:lang w:eastAsia="en-GB"/>
        </w:rPr>
        <w:t xml:space="preserve">После окончания периода подачи заявок на Конкурс Участники </w:t>
      </w:r>
      <w:r w:rsidRPr="00FB0B46">
        <w:rPr>
          <w:rFonts w:ascii="Times New Roman" w:eastAsia="MS Mincho" w:hAnsi="Times New Roman" w:cs="Times New Roman"/>
          <w:b/>
          <w:i/>
          <w:lang w:eastAsia="en-GB"/>
        </w:rPr>
        <w:t>торгов не могут изменить или снять поданные заявки. По окончании периода подачи заявок на Конкурс, ФБ ММВБ формирует сводный реестр заявок на покупку ценных бумаг и передает его Андеррайтеру.</w:t>
      </w:r>
      <w:bookmarkEnd w:id="32"/>
    </w:p>
    <w:p w:rsidR="007F3141" w:rsidRPr="00A45886" w:rsidRDefault="007F3141" w:rsidP="00054876">
      <w:pPr>
        <w:spacing w:after="120"/>
        <w:jc w:val="both"/>
        <w:rPr>
          <w:rFonts w:ascii="Times New Roman" w:eastAsia="MS Mincho" w:hAnsi="Times New Roman" w:cs="Times New Roman"/>
          <w:b/>
          <w:i/>
          <w:lang w:eastAsia="en-GB"/>
        </w:rPr>
      </w:pPr>
      <w:bookmarkStart w:id="33" w:name="_Toc403120862"/>
      <w:r w:rsidRPr="00FB0B46">
        <w:rPr>
          <w:rFonts w:ascii="Times New Roman" w:eastAsia="MS Mincho" w:hAnsi="Times New Roman" w:cs="Times New Roman"/>
          <w:b/>
          <w:i/>
          <w:lang w:eastAsia="en-GB"/>
        </w:rPr>
        <w:t>Сводный реестр заявок на покупку ценных бумаг со</w:t>
      </w:r>
      <w:r w:rsidRPr="00A45886">
        <w:rPr>
          <w:rFonts w:ascii="Times New Roman" w:eastAsia="MS Mincho" w:hAnsi="Times New Roman" w:cs="Times New Roman"/>
          <w:b/>
          <w:i/>
          <w:lang w:eastAsia="en-GB"/>
        </w:rPr>
        <w:t>держит все значимые условия каждой заявки – цену приобретения, количество ценных бумаг, дату и время поступления заявки, величину приемлемой процентной ставки по первому купону, а также иные реквизиты в соответствии с Правилами ФБ ММВБ.</w:t>
      </w:r>
      <w:bookmarkEnd w:id="33"/>
      <w:r w:rsidRPr="00A45886">
        <w:rPr>
          <w:rFonts w:ascii="Times New Roman" w:eastAsia="MS Mincho" w:hAnsi="Times New Roman" w:cs="Times New Roman"/>
          <w:b/>
          <w:i/>
          <w:lang w:eastAsia="en-GB"/>
        </w:rPr>
        <w:t xml:space="preserve"> </w:t>
      </w:r>
    </w:p>
    <w:p w:rsidR="007F3141" w:rsidRPr="00054876" w:rsidRDefault="007F3141" w:rsidP="00054876">
      <w:pPr>
        <w:spacing w:after="120"/>
        <w:jc w:val="both"/>
        <w:rPr>
          <w:rFonts w:ascii="Times New Roman" w:eastAsia="MS Mincho" w:hAnsi="Times New Roman" w:cs="Times New Roman"/>
          <w:b/>
          <w:i/>
          <w:lang w:eastAsia="en-GB"/>
        </w:rPr>
      </w:pPr>
      <w:bookmarkStart w:id="34" w:name="_Toc403120863"/>
      <w:r w:rsidRPr="00206C68">
        <w:rPr>
          <w:rFonts w:ascii="Times New Roman" w:eastAsia="MS Mincho" w:hAnsi="Times New Roman" w:cs="Times New Roman"/>
          <w:b/>
          <w:i/>
          <w:lang w:eastAsia="en-GB"/>
        </w:rPr>
        <w:t>На основании анали</w:t>
      </w:r>
      <w:r w:rsidRPr="004A37B3">
        <w:rPr>
          <w:rFonts w:ascii="Times New Roman" w:eastAsia="MS Mincho" w:hAnsi="Times New Roman" w:cs="Times New Roman"/>
          <w:b/>
          <w:i/>
          <w:lang w:eastAsia="en-GB"/>
        </w:rPr>
        <w:t xml:space="preserve">за заявок, поданных на Конкурс, Эмитент принимает решение о величине процентной ставки по первому купону и сообщает о принятом решении ФБ ММВБ в письменном виде до опубликования сообщения о величине процентной ставки по первому купону в </w:t>
      </w:r>
      <w:r w:rsidR="0058313A" w:rsidRPr="00054876">
        <w:rPr>
          <w:rFonts w:ascii="Times New Roman" w:eastAsia="MS Mincho" w:hAnsi="Times New Roman" w:cs="Times New Roman"/>
          <w:b/>
          <w:i/>
          <w:lang w:eastAsia="en-GB"/>
        </w:rPr>
        <w:t>ленте новостей одного из информационных агентств, уполномоченных в соответствии с законодательством Российской Федерации на осуществление распространения информации,  раскрываемой на рынке ценных бумаг (далее по тексту – «Лента новостей»)</w:t>
      </w:r>
      <w:r w:rsidRPr="00054876">
        <w:rPr>
          <w:rFonts w:ascii="Times New Roman" w:eastAsia="MS Mincho" w:hAnsi="Times New Roman" w:cs="Times New Roman"/>
          <w:b/>
          <w:i/>
          <w:lang w:eastAsia="en-GB"/>
        </w:rPr>
        <w:t>. После опубликования сообщения Эмитента о величине процентной ставки по первому купону в Ленте новостей, Эмитент информирует Андеррайтера о величине процентной ставки по первому купону.</w:t>
      </w:r>
      <w:bookmarkEnd w:id="34"/>
      <w:r w:rsidRPr="00054876">
        <w:rPr>
          <w:rFonts w:ascii="Times New Roman" w:eastAsia="MS Mincho" w:hAnsi="Times New Roman" w:cs="Times New Roman"/>
          <w:b/>
          <w:i/>
          <w:lang w:eastAsia="en-GB"/>
        </w:rPr>
        <w:t xml:space="preserve"> </w:t>
      </w:r>
    </w:p>
    <w:p w:rsidR="007F3141" w:rsidRPr="00054876" w:rsidRDefault="007F3141" w:rsidP="00054876">
      <w:pPr>
        <w:spacing w:after="120"/>
        <w:jc w:val="both"/>
        <w:rPr>
          <w:rFonts w:ascii="Times New Roman" w:eastAsia="MS Mincho" w:hAnsi="Times New Roman" w:cs="Times New Roman"/>
          <w:b/>
          <w:i/>
          <w:lang w:eastAsia="en-GB"/>
        </w:rPr>
      </w:pPr>
      <w:bookmarkStart w:id="35" w:name="_Toc403120864"/>
      <w:r w:rsidRPr="00054876">
        <w:rPr>
          <w:rFonts w:ascii="Times New Roman" w:eastAsia="MS Mincho" w:hAnsi="Times New Roman" w:cs="Times New Roman"/>
          <w:b/>
          <w:i/>
          <w:lang w:eastAsia="en-GB"/>
        </w:rPr>
        <w:t>По окончании периода подачи заявок на Конкурс в Дату начала размещения Андеррайтер по поручению Эмитента подает встречные адресные заявки на продажу Облигаций по номинальной стоимости, в которых указывается количество Облигаций, соответствующее количеству Облигаций, указанному в заявках Участников торгов. Заявки Участников торгов на покупку Облигаций на Конкурсе удовлетворяются на условиях приоритета процентной ставки, указанной в заявках (т.е. заявки с более низкой процентной ставкой удовлетворяются в первую очередь). Если с одинаковой процентной ставкой зарегистрировано несколько заявок на покупку Облигаций, то в первую очередь удовлетворяются заявки, поданные раньше по времени. В случае если объем последней из удовлетворяемых заявок превышает количество Облигаций, оставшихся неразмещенными, то данная заявка на покупку удовлетворяется в размере неразмещенного остатка Облигаций. При этом заявка Участника торгов удовлетворяется при условии, что указанная в ней процентная ставка по первому купону не выше процентной ставки, установленной на Конкурсе. Неудовлетворенные заявки Участников торгов отклоняются Андеррайтером.</w:t>
      </w:r>
      <w:bookmarkEnd w:id="35"/>
    </w:p>
    <w:p w:rsidR="007F3141" w:rsidRPr="00DF76BE" w:rsidRDefault="007F3141" w:rsidP="00054876">
      <w:pPr>
        <w:spacing w:after="120"/>
        <w:jc w:val="both"/>
        <w:rPr>
          <w:rFonts w:ascii="Times New Roman" w:eastAsia="MS Mincho" w:hAnsi="Times New Roman" w:cs="Times New Roman"/>
          <w:b/>
          <w:i/>
          <w:lang w:eastAsia="en-GB"/>
        </w:rPr>
      </w:pPr>
      <w:bookmarkStart w:id="36" w:name="_Toc403120865"/>
      <w:r w:rsidRPr="00054876">
        <w:rPr>
          <w:rFonts w:ascii="Times New Roman" w:eastAsia="MS Mincho" w:hAnsi="Times New Roman" w:cs="Times New Roman"/>
          <w:b/>
          <w:i/>
          <w:lang w:eastAsia="en-GB"/>
        </w:rPr>
        <w:t xml:space="preserve">После определения процентной ставки по первому купону и удовлетворения заявок, поданных в ходе Конкурса, Участники торгов, действующие от своего имени и за свой счет, либо от своего имени, но за счет и по поручению потенциальных покупателей, не являющихся Участниками торгов, могут в любой рабочий день в течение срока размещения Облигаций с использованием системы торгов ФБ ММВБ подать Андеррайтеру адресные заявки на покупку Облигаций по цене, равной 100 (ста) процентам от номинальной стоимости Облигаций, с указанием количества Облигаций, которые планируется приобрести. Начиная со второго дня размещения Облигаций, покупатель при совершении операции купли-продажи Облигаций также уплачивает накопленный купонный доход по Облигациям (далее – “НКД”), рассчитанный в соответствии с п.8.4 Решения о выпуске </w:t>
      </w:r>
      <w:r w:rsidRPr="009F7248">
        <w:rPr>
          <w:rFonts w:ascii="Times New Roman" w:eastAsia="MS Mincho" w:hAnsi="Times New Roman" w:cs="Times New Roman"/>
          <w:b/>
          <w:i/>
          <w:lang w:eastAsia="en-GB"/>
        </w:rPr>
        <w:t>Облигаций</w:t>
      </w:r>
      <w:r w:rsidRPr="00DF76BE">
        <w:rPr>
          <w:rFonts w:ascii="Times New Roman" w:eastAsia="MS Mincho" w:hAnsi="Times New Roman" w:cs="Times New Roman"/>
          <w:b/>
          <w:i/>
          <w:lang w:eastAsia="en-GB"/>
        </w:rPr>
        <w:t>.</w:t>
      </w:r>
      <w:bookmarkEnd w:id="36"/>
      <w:r w:rsidRPr="00DF76BE">
        <w:rPr>
          <w:rFonts w:ascii="Times New Roman" w:eastAsia="MS Mincho" w:hAnsi="Times New Roman" w:cs="Times New Roman"/>
          <w:b/>
          <w:i/>
          <w:lang w:eastAsia="en-GB"/>
        </w:rPr>
        <w:t xml:space="preserve"> </w:t>
      </w:r>
    </w:p>
    <w:p w:rsidR="007F3141" w:rsidRPr="00B81060" w:rsidRDefault="007F3141" w:rsidP="00054876">
      <w:pPr>
        <w:spacing w:after="120"/>
        <w:jc w:val="both"/>
        <w:rPr>
          <w:rFonts w:ascii="Times New Roman" w:eastAsia="MS Mincho" w:hAnsi="Times New Roman" w:cs="Times New Roman"/>
          <w:b/>
          <w:i/>
          <w:lang w:eastAsia="en-GB"/>
        </w:rPr>
      </w:pPr>
      <w:bookmarkStart w:id="37" w:name="_Toc403120866"/>
      <w:r w:rsidRPr="00E23FCE">
        <w:rPr>
          <w:rFonts w:ascii="Times New Roman" w:eastAsia="MS Mincho" w:hAnsi="Times New Roman" w:cs="Times New Roman"/>
          <w:b/>
          <w:i/>
          <w:lang w:eastAsia="en-GB"/>
        </w:rPr>
        <w:t>Поданные заявки на покупку Облигаций удовлетворяются Андеррайтером в полном объеме в случае, если количество Облигаций в заявке на покупку Облигаций не превосходит количества неразмещенных Облигаций. В случае</w:t>
      </w:r>
      <w:r w:rsidR="005B63C7" w:rsidRPr="00E23FCE">
        <w:rPr>
          <w:rFonts w:ascii="Times New Roman" w:eastAsia="MS Mincho" w:hAnsi="Times New Roman" w:cs="Times New Roman"/>
          <w:b/>
          <w:i/>
          <w:lang w:eastAsia="en-GB"/>
        </w:rPr>
        <w:t>,</w:t>
      </w:r>
      <w:r w:rsidRPr="00E23FCE">
        <w:rPr>
          <w:rFonts w:ascii="Times New Roman" w:eastAsia="MS Mincho" w:hAnsi="Times New Roman" w:cs="Times New Roman"/>
          <w:b/>
          <w:i/>
          <w:lang w:eastAsia="en-GB"/>
        </w:rPr>
        <w:t xml:space="preserve"> если объем заявки на покупку Облигаций превышает количество Облигаций, оставшихся неразмещенными, то данная заявка на покупку Облигаций удовлетворяется в размере неразмещенного остатка Облигаций. При этом удовлетворение Андеррайте</w:t>
      </w:r>
      <w:r w:rsidRPr="00B81060">
        <w:rPr>
          <w:rFonts w:ascii="Times New Roman" w:eastAsia="MS Mincho" w:hAnsi="Times New Roman" w:cs="Times New Roman"/>
          <w:b/>
          <w:i/>
          <w:lang w:eastAsia="en-GB"/>
        </w:rPr>
        <w:t>ром заявок на покупку Облигаций происходит в порядке очередности их подачи. После размещения всего объема Облигаций акцепт последующих заявок на приобретение Облигаций не производится.</w:t>
      </w:r>
      <w:bookmarkEnd w:id="37"/>
      <w:r w:rsidRPr="00B81060">
        <w:rPr>
          <w:rFonts w:ascii="Times New Roman" w:eastAsia="MS Mincho" w:hAnsi="Times New Roman" w:cs="Times New Roman"/>
          <w:b/>
          <w:i/>
          <w:lang w:eastAsia="en-GB"/>
        </w:rPr>
        <w:t xml:space="preserve"> </w:t>
      </w:r>
    </w:p>
    <w:p w:rsidR="007F3141" w:rsidRPr="00135F04" w:rsidRDefault="007F3141" w:rsidP="00054876">
      <w:pPr>
        <w:spacing w:after="120"/>
        <w:jc w:val="both"/>
        <w:rPr>
          <w:rFonts w:ascii="Times New Roman" w:eastAsia="MS Mincho" w:hAnsi="Times New Roman" w:cs="Times New Roman"/>
          <w:b/>
          <w:i/>
          <w:lang w:eastAsia="en-GB"/>
        </w:rPr>
      </w:pPr>
      <w:bookmarkStart w:id="38" w:name="_Toc403120867"/>
      <w:r w:rsidRPr="00AE01AF">
        <w:rPr>
          <w:rFonts w:ascii="Times New Roman" w:eastAsia="MS Mincho" w:hAnsi="Times New Roman" w:cs="Times New Roman"/>
          <w:b/>
          <w:i/>
          <w:lang w:eastAsia="en-GB"/>
        </w:rPr>
        <w:t>Заключение сделок по размещению Облигаций начинается в Дату начала раз</w:t>
      </w:r>
      <w:r w:rsidRPr="00A74DE0">
        <w:rPr>
          <w:rFonts w:ascii="Times New Roman" w:eastAsia="MS Mincho" w:hAnsi="Times New Roman" w:cs="Times New Roman"/>
          <w:b/>
          <w:i/>
          <w:lang w:eastAsia="en-GB"/>
        </w:rPr>
        <w:t xml:space="preserve">мещения после подведения </w:t>
      </w:r>
      <w:r w:rsidRPr="00135F04">
        <w:rPr>
          <w:rFonts w:ascii="Times New Roman" w:eastAsia="MS Mincho" w:hAnsi="Times New Roman" w:cs="Times New Roman"/>
          <w:b/>
          <w:i/>
          <w:lang w:eastAsia="en-GB"/>
        </w:rPr>
        <w:t>итогов Конкурса и заканчивается в Дату окончания размещения.</w:t>
      </w:r>
      <w:bookmarkEnd w:id="38"/>
    </w:p>
    <w:p w:rsidR="007F3141" w:rsidRPr="00280948" w:rsidRDefault="007F3141" w:rsidP="00054876">
      <w:pPr>
        <w:spacing w:after="120"/>
        <w:jc w:val="both"/>
        <w:rPr>
          <w:rFonts w:ascii="Times New Roman" w:eastAsia="MS Mincho" w:hAnsi="Times New Roman" w:cs="Times New Roman"/>
          <w:b/>
          <w:i/>
          <w:lang w:eastAsia="en-GB"/>
        </w:rPr>
      </w:pPr>
      <w:bookmarkStart w:id="39" w:name="_Toc403120868"/>
      <w:r w:rsidRPr="00AB5660">
        <w:rPr>
          <w:rFonts w:ascii="Times New Roman" w:eastAsia="MS Mincho" w:hAnsi="Times New Roman" w:cs="Times New Roman"/>
          <w:b/>
          <w:i/>
          <w:lang w:eastAsia="en-GB"/>
        </w:rPr>
        <w:t>Потенциальный покупатель Облигаций, являющийся Участником торгов, действует самостоятельно. В случае</w:t>
      </w:r>
      <w:r w:rsidR="005B63C7" w:rsidRPr="00AB5660">
        <w:rPr>
          <w:rFonts w:ascii="Times New Roman" w:eastAsia="MS Mincho" w:hAnsi="Times New Roman" w:cs="Times New Roman"/>
          <w:b/>
          <w:i/>
          <w:lang w:eastAsia="en-GB"/>
        </w:rPr>
        <w:t>,</w:t>
      </w:r>
      <w:r w:rsidRPr="001F032E">
        <w:rPr>
          <w:rFonts w:ascii="Times New Roman" w:eastAsia="MS Mincho" w:hAnsi="Times New Roman" w:cs="Times New Roman"/>
          <w:b/>
          <w:i/>
          <w:lang w:eastAsia="en-GB"/>
        </w:rPr>
        <w:t xml:space="preserve"> если потенциальный покупатель Облигаций не является Участником торгов, он должен заключить соответствующий договор с брокером, я</w:t>
      </w:r>
      <w:r w:rsidRPr="00280948">
        <w:rPr>
          <w:rFonts w:ascii="Times New Roman" w:eastAsia="MS Mincho" w:hAnsi="Times New Roman" w:cs="Times New Roman"/>
          <w:b/>
          <w:i/>
          <w:lang w:eastAsia="en-GB"/>
        </w:rPr>
        <w:t>вляющимся Участником торгов, и дать ему поручение на приобретение Облигаций.</w:t>
      </w:r>
      <w:bookmarkEnd w:id="39"/>
      <w:r w:rsidRPr="00280948">
        <w:rPr>
          <w:rFonts w:ascii="Times New Roman" w:eastAsia="MS Mincho" w:hAnsi="Times New Roman" w:cs="Times New Roman"/>
          <w:b/>
          <w:i/>
          <w:lang w:eastAsia="en-GB"/>
        </w:rPr>
        <w:t xml:space="preserve"> </w:t>
      </w:r>
    </w:p>
    <w:p w:rsidR="007F3141" w:rsidRPr="009F7248" w:rsidRDefault="007F3141" w:rsidP="00054876">
      <w:pPr>
        <w:spacing w:after="120"/>
        <w:jc w:val="both"/>
        <w:rPr>
          <w:rFonts w:ascii="Times New Roman" w:eastAsia="MS Mincho" w:hAnsi="Times New Roman" w:cs="Times New Roman"/>
          <w:b/>
          <w:i/>
          <w:lang w:eastAsia="en-GB"/>
        </w:rPr>
      </w:pPr>
      <w:bookmarkStart w:id="40" w:name="_Toc403120869"/>
      <w:r w:rsidRPr="003B4C06">
        <w:rPr>
          <w:rFonts w:ascii="Times New Roman" w:eastAsia="MS Mincho" w:hAnsi="Times New Roman" w:cs="Times New Roman"/>
          <w:b/>
          <w:i/>
          <w:lang w:eastAsia="en-GB"/>
        </w:rPr>
        <w:t>Обязательным условием приобретения Облигаций выпуска при их размещении является резервирование потенциальным покупателем денежных средств на счете Участника торгов, от имени которого подан</w:t>
      </w:r>
      <w:r w:rsidRPr="00234D6F">
        <w:rPr>
          <w:rFonts w:ascii="Times New Roman" w:eastAsia="MS Mincho" w:hAnsi="Times New Roman" w:cs="Times New Roman"/>
          <w:b/>
          <w:i/>
          <w:lang w:eastAsia="en-GB"/>
        </w:rPr>
        <w:t xml:space="preserve">а заявка, в НРД. При этом денежные средства должны быть зарезервированы в сумме, достаточной для полной оплаты количества Облигаций выпуска, указанного в заявке, с учетом комиссионных сборов ФБ ММВБ и </w:t>
      </w:r>
      <w:r w:rsidRPr="009F7248">
        <w:rPr>
          <w:rFonts w:ascii="Times New Roman" w:eastAsia="MS Mincho" w:hAnsi="Times New Roman" w:cs="Times New Roman"/>
          <w:b/>
          <w:i/>
          <w:lang w:eastAsia="en-GB"/>
        </w:rPr>
        <w:t xml:space="preserve">Клиринговой </w:t>
      </w:r>
      <w:r w:rsidRPr="00DF76BE">
        <w:rPr>
          <w:rFonts w:ascii="Times New Roman" w:eastAsia="MS Mincho" w:hAnsi="Times New Roman" w:cs="Times New Roman"/>
          <w:b/>
          <w:i/>
          <w:lang w:eastAsia="en-GB"/>
        </w:rPr>
        <w:t>организации (начиная со второго дня размещения Облигаций выпуска – дополнительно с учетом НКД).</w:t>
      </w:r>
      <w:bookmarkEnd w:id="40"/>
    </w:p>
    <w:p w:rsidR="007F3141" w:rsidRPr="00E23FCE" w:rsidRDefault="007F3141" w:rsidP="00054876">
      <w:pPr>
        <w:spacing w:after="120"/>
        <w:jc w:val="both"/>
        <w:rPr>
          <w:rFonts w:ascii="Times New Roman" w:eastAsia="MS Mincho" w:hAnsi="Times New Roman" w:cs="Times New Roman"/>
          <w:b/>
          <w:i/>
          <w:lang w:eastAsia="en-GB"/>
        </w:rPr>
      </w:pPr>
      <w:bookmarkStart w:id="41" w:name="_Toc403120870"/>
      <w:r w:rsidRPr="00DF76BE">
        <w:rPr>
          <w:rFonts w:ascii="Times New Roman" w:eastAsia="MS Mincho" w:hAnsi="Times New Roman" w:cs="Times New Roman"/>
          <w:b/>
          <w:i/>
          <w:lang w:eastAsia="en-GB"/>
        </w:rPr>
        <w:t>Потенциальный покупатель Облигаций обязан открыть соответствующий счёт депо в НРД или в Депозитарии. Порядок и сроки открытия счетов депо определяются положен</w:t>
      </w:r>
      <w:r w:rsidRPr="00E23FCE">
        <w:rPr>
          <w:rFonts w:ascii="Times New Roman" w:eastAsia="MS Mincho" w:hAnsi="Times New Roman" w:cs="Times New Roman"/>
          <w:b/>
          <w:i/>
          <w:lang w:eastAsia="en-GB"/>
        </w:rPr>
        <w:t>иями регламентов НРД и соответствующих Депозитариев.</w:t>
      </w:r>
      <w:bookmarkEnd w:id="41"/>
      <w:r w:rsidRPr="00E23FCE">
        <w:rPr>
          <w:rFonts w:ascii="Times New Roman" w:eastAsia="MS Mincho" w:hAnsi="Times New Roman" w:cs="Times New Roman"/>
          <w:b/>
          <w:i/>
          <w:lang w:eastAsia="en-GB"/>
        </w:rPr>
        <w:t xml:space="preserve"> </w:t>
      </w:r>
    </w:p>
    <w:p w:rsidR="007F3141" w:rsidRPr="00E23FCE" w:rsidRDefault="007F3141" w:rsidP="00054876">
      <w:pPr>
        <w:spacing w:after="120"/>
        <w:jc w:val="both"/>
        <w:rPr>
          <w:rFonts w:ascii="Times New Roman" w:eastAsia="MS Mincho" w:hAnsi="Times New Roman" w:cs="Times New Roman"/>
          <w:b/>
          <w:i/>
          <w:lang w:eastAsia="en-GB"/>
        </w:rPr>
      </w:pPr>
      <w:bookmarkStart w:id="42" w:name="_Toc403120871"/>
      <w:r w:rsidRPr="00E23FCE">
        <w:rPr>
          <w:rFonts w:ascii="Times New Roman" w:eastAsia="MS Mincho" w:hAnsi="Times New Roman" w:cs="Times New Roman"/>
          <w:b/>
          <w:i/>
          <w:lang w:eastAsia="en-GB"/>
        </w:rPr>
        <w:t>Расчеты по заключенным сделкам осуществляются в соответствии с Правилами осуществления клиринговой деятельности на рынке ценных бумаг Клиринговой организации.</w:t>
      </w:r>
      <w:bookmarkEnd w:id="42"/>
    </w:p>
    <w:p w:rsidR="007F3141" w:rsidRPr="00463C7D" w:rsidRDefault="007F3141" w:rsidP="00CD0101">
      <w:pPr>
        <w:spacing w:after="120"/>
        <w:jc w:val="both"/>
        <w:outlineLvl w:val="0"/>
        <w:rPr>
          <w:rFonts w:ascii="Times New Roman" w:eastAsia="MS Mincho" w:hAnsi="Times New Roman" w:cs="Times New Roman"/>
          <w:bCs/>
          <w:i/>
          <w:iCs/>
          <w:lang w:eastAsia="en-GB"/>
        </w:rPr>
      </w:pPr>
      <w:bookmarkStart w:id="43" w:name="_Toc403120872"/>
      <w:r w:rsidRPr="00463C7D">
        <w:rPr>
          <w:rFonts w:ascii="Times New Roman" w:eastAsia="MS Mincho" w:hAnsi="Times New Roman" w:cs="Times New Roman"/>
          <w:bCs/>
          <w:i/>
          <w:iCs/>
          <w:lang w:eastAsia="en-GB"/>
        </w:rPr>
        <w:t>Размещение путем сбора адресных заявок со стороны покупателей на приобретение Облигаций по фиксированной цене и ставке купона на первый купонный период:</w:t>
      </w:r>
      <w:bookmarkEnd w:id="43"/>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44" w:name="_Toc403120873"/>
      <w:r w:rsidRPr="009F7248">
        <w:rPr>
          <w:rFonts w:ascii="Times New Roman" w:eastAsia="MS Mincho" w:hAnsi="Times New Roman" w:cs="Times New Roman"/>
          <w:b/>
          <w:bCs/>
          <w:i/>
          <w:iCs/>
          <w:lang w:eastAsia="en-GB"/>
        </w:rPr>
        <w:t>В случае размещения Облигаций путем сбора адресных заявок со стороны покупателей на приобретение Облигаций по фиксированной цене и ставке купона на первый купонный период, единоличный исполнительный орган (управляющая организация) Эмитента не позднее, чем за 1 (один) рабочий день до Даты начала размещения принимает решение о величине процентной ставки купона на первый купонный период.</w:t>
      </w:r>
      <w:r w:rsidR="00362A37" w:rsidRPr="00362A37">
        <w:t xml:space="preserve"> </w:t>
      </w:r>
      <w:r w:rsidR="00362A37" w:rsidRPr="00362A37">
        <w:rPr>
          <w:rFonts w:ascii="Times New Roman" w:eastAsia="MS Mincho" w:hAnsi="Times New Roman" w:cs="Times New Roman"/>
          <w:b/>
          <w:bCs/>
          <w:i/>
          <w:iCs/>
          <w:lang w:eastAsia="en-GB"/>
        </w:rPr>
        <w:t>При этом размер процентной ставки по первому купону не может превышать 9,5% (Девять целых пять десятых) процентов годовых.</w:t>
      </w:r>
      <w:bookmarkEnd w:id="44"/>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45" w:name="_Toc403120874"/>
      <w:r w:rsidRPr="009F7248">
        <w:rPr>
          <w:rFonts w:ascii="Times New Roman" w:eastAsia="MS Mincho" w:hAnsi="Times New Roman" w:cs="Times New Roman"/>
          <w:b/>
          <w:bCs/>
          <w:i/>
          <w:iCs/>
          <w:lang w:eastAsia="en-GB"/>
        </w:rPr>
        <w:t>Информация о величине процентной ставки по первому купону раскрывается Эмитентом в соответствии с п. 11 Решения о выпуске Облигаций.</w:t>
      </w:r>
      <w:bookmarkEnd w:id="45"/>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46" w:name="_Toc403120875"/>
      <w:r w:rsidRPr="009F7248">
        <w:rPr>
          <w:rFonts w:ascii="Times New Roman" w:eastAsia="MS Mincho" w:hAnsi="Times New Roman" w:cs="Times New Roman"/>
          <w:b/>
          <w:bCs/>
          <w:i/>
          <w:iCs/>
          <w:lang w:eastAsia="en-GB"/>
        </w:rPr>
        <w:t xml:space="preserve">Эмитент информирует ФБ ММВБ </w:t>
      </w:r>
      <w:r w:rsidR="005B63C7">
        <w:rPr>
          <w:rFonts w:ascii="Times New Roman" w:eastAsia="MS Mincho" w:hAnsi="Times New Roman" w:cs="Times New Roman"/>
          <w:b/>
          <w:bCs/>
          <w:i/>
          <w:iCs/>
          <w:lang w:eastAsia="en-GB"/>
        </w:rPr>
        <w:t xml:space="preserve">и НРД </w:t>
      </w:r>
      <w:r w:rsidRPr="009F7248">
        <w:rPr>
          <w:rFonts w:ascii="Times New Roman" w:eastAsia="MS Mincho" w:hAnsi="Times New Roman" w:cs="Times New Roman"/>
          <w:b/>
          <w:bCs/>
          <w:i/>
          <w:iCs/>
          <w:lang w:eastAsia="en-GB"/>
        </w:rPr>
        <w:t>о ставке купона на первый купонный период по Облигациям не позднее чем за 1 (Один) день до Даты начала размещения.</w:t>
      </w:r>
      <w:bookmarkEnd w:id="46"/>
    </w:p>
    <w:p w:rsidR="007F3141" w:rsidRPr="009F7248" w:rsidRDefault="007F3141" w:rsidP="00CD0101">
      <w:pPr>
        <w:spacing w:after="120"/>
        <w:jc w:val="both"/>
        <w:outlineLvl w:val="0"/>
        <w:rPr>
          <w:rFonts w:ascii="Times New Roman" w:eastAsia="MS Mincho" w:hAnsi="Times New Roman" w:cs="Times New Roman"/>
          <w:b/>
          <w:bCs/>
          <w:i/>
          <w:lang w:eastAsia="en-GB"/>
        </w:rPr>
      </w:pPr>
      <w:bookmarkStart w:id="47" w:name="_Toc403120876"/>
      <w:r w:rsidRPr="009F7248">
        <w:rPr>
          <w:rFonts w:ascii="Times New Roman" w:eastAsia="MS Mincho" w:hAnsi="Times New Roman" w:cs="Times New Roman"/>
          <w:b/>
          <w:bCs/>
          <w:i/>
          <w:lang w:eastAsia="en-GB"/>
        </w:rPr>
        <w:t>Предварительные договоры на приобретение Облигаций</w:t>
      </w:r>
      <w:bookmarkEnd w:id="47"/>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48" w:name="_Toc403120877"/>
      <w:r w:rsidRPr="009F7248">
        <w:rPr>
          <w:rFonts w:ascii="Times New Roman" w:eastAsia="MS Mincho" w:hAnsi="Times New Roman" w:cs="Times New Roman"/>
          <w:b/>
          <w:bCs/>
          <w:i/>
          <w:iCs/>
          <w:lang w:eastAsia="en-GB"/>
        </w:rPr>
        <w:t>Для размещения Облигаций путем сбора адресных заявок со стороны покупателей на приобретение Облигаций по фиксированной цене и ставке купона на первый купонный период Андеррайтер действующий от своего имени, но за счет и в интересах Эмитента, намеревается заключать предварительные договоры (далее – «</w:t>
      </w:r>
      <w:r w:rsidRPr="009F7248">
        <w:rPr>
          <w:rFonts w:ascii="Times New Roman" w:eastAsia="MS Mincho" w:hAnsi="Times New Roman" w:cs="Times New Roman"/>
          <w:b/>
          <w:i/>
          <w:iCs/>
          <w:lang w:eastAsia="en-GB"/>
        </w:rPr>
        <w:t>Предварительные договоры</w:t>
      </w:r>
      <w:r w:rsidRPr="009F7248">
        <w:rPr>
          <w:rFonts w:ascii="Times New Roman" w:eastAsia="MS Mincho" w:hAnsi="Times New Roman" w:cs="Times New Roman"/>
          <w:b/>
          <w:bCs/>
          <w:i/>
          <w:iCs/>
          <w:lang w:eastAsia="en-GB"/>
        </w:rPr>
        <w:t>») с потенциальными приобретателями Облигаций</w:t>
      </w:r>
      <w:r w:rsidRPr="009F7248">
        <w:rPr>
          <w:rFonts w:ascii="Times New Roman" w:hAnsi="Times New Roman" w:cs="Times New Roman"/>
          <w:b/>
          <w:i/>
        </w:rPr>
        <w:t xml:space="preserve"> </w:t>
      </w:r>
      <w:r w:rsidRPr="009F7248">
        <w:rPr>
          <w:rFonts w:ascii="Times New Roman" w:eastAsia="MS Mincho" w:hAnsi="Times New Roman" w:cs="Times New Roman"/>
          <w:b/>
          <w:bCs/>
          <w:i/>
          <w:iCs/>
          <w:lang w:eastAsia="en-GB"/>
        </w:rPr>
        <w:t>с участниками торгов Биржи, действующими в интересах потенциальных приобретателей, за их счет, но от своего имени (далее – «Участники торгов», «Участник торгов»), содержащие обязанность заключить в будущем с ними или с действующими в их интересах Участниками торгов основные договоры, направленные на отчуждение им размещаемых Облигаций.</w:t>
      </w:r>
      <w:bookmarkEnd w:id="48"/>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49" w:name="_Toc403120878"/>
      <w:r w:rsidRPr="009F7248">
        <w:rPr>
          <w:rFonts w:ascii="Times New Roman" w:eastAsia="MS Mincho" w:hAnsi="Times New Roman" w:cs="Times New Roman"/>
          <w:b/>
          <w:bCs/>
          <w:i/>
          <w:iCs/>
          <w:lang w:eastAsia="en-GB"/>
        </w:rPr>
        <w:t>Заключение таких Предварительных договоров осуществляется путем акцепта</w:t>
      </w:r>
      <w:r w:rsidRPr="009F7248">
        <w:rPr>
          <w:rFonts w:ascii="Times New Roman" w:eastAsia="MS Mincho" w:hAnsi="Times New Roman" w:cs="Times New Roman"/>
          <w:b/>
          <w:i/>
          <w:lang w:eastAsia="en-GB"/>
        </w:rPr>
        <w:t xml:space="preserve"> </w:t>
      </w:r>
      <w:r w:rsidRPr="009F7248">
        <w:rPr>
          <w:rFonts w:ascii="Times New Roman" w:eastAsia="MS Mincho" w:hAnsi="Times New Roman" w:cs="Times New Roman"/>
          <w:b/>
          <w:bCs/>
          <w:i/>
          <w:iCs/>
          <w:lang w:eastAsia="en-GB"/>
        </w:rPr>
        <w:t>оферт от потенциальных инвесторов (действующих в их интересах Участников торгов)  на заключение Предварительных договоров, в соответствии с которыми, инвесторы (Участники торгов, действуя в интересах потенциальных приобретателей) обязуются заключить в Дату начала размещения Облигаций основные договоры купли-продажи Облигаций. При этом любая оферта с предложением заключить Предварительный договор, по усмотрению Эмитента и/или Андеррайтера, может быть отклонена, акцептована полностью или в части.</w:t>
      </w:r>
      <w:bookmarkEnd w:id="49"/>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50" w:name="_Toc403120879"/>
      <w:r w:rsidRPr="009F7248">
        <w:rPr>
          <w:rFonts w:ascii="Times New Roman" w:eastAsia="MS Mincho" w:hAnsi="Times New Roman" w:cs="Times New Roman"/>
          <w:b/>
          <w:bCs/>
          <w:i/>
          <w:iCs/>
          <w:lang w:eastAsia="en-GB"/>
        </w:rPr>
        <w:t>Сбор оферт от потенциальных инвесторов на заключение Предварительных договоров начинается не ранее даты государственной регистрации выпуска Облигаций и заканчивается не позднее</w:t>
      </w:r>
      <w:r w:rsidR="005B63C7">
        <w:rPr>
          <w:rFonts w:ascii="Times New Roman" w:eastAsia="MS Mincho" w:hAnsi="Times New Roman" w:cs="Times New Roman"/>
          <w:b/>
          <w:bCs/>
          <w:i/>
          <w:iCs/>
          <w:lang w:eastAsia="en-GB"/>
        </w:rPr>
        <w:t xml:space="preserve"> чем за 1(Один) день до Даты начала размещения</w:t>
      </w:r>
      <w:r w:rsidRPr="009F7248">
        <w:rPr>
          <w:rFonts w:ascii="Times New Roman" w:eastAsia="MS Mincho" w:hAnsi="Times New Roman" w:cs="Times New Roman"/>
          <w:b/>
          <w:bCs/>
          <w:i/>
          <w:iCs/>
          <w:lang w:eastAsia="en-GB"/>
        </w:rPr>
        <w:t>.</w:t>
      </w:r>
      <w:bookmarkEnd w:id="50"/>
    </w:p>
    <w:p w:rsidR="007F3141" w:rsidRPr="009F7248" w:rsidRDefault="007F3141" w:rsidP="00CD0101">
      <w:pPr>
        <w:spacing w:after="120"/>
        <w:jc w:val="both"/>
        <w:outlineLvl w:val="0"/>
        <w:rPr>
          <w:rFonts w:ascii="Times New Roman" w:eastAsia="MS Mincho" w:hAnsi="Times New Roman" w:cs="Times New Roman"/>
          <w:b/>
          <w:bCs/>
          <w:i/>
          <w:lang w:eastAsia="en-GB"/>
        </w:rPr>
      </w:pPr>
      <w:bookmarkStart w:id="51" w:name="_Toc403120880"/>
      <w:r w:rsidRPr="009F7248">
        <w:rPr>
          <w:rFonts w:ascii="Times New Roman" w:eastAsia="MS Mincho" w:hAnsi="Times New Roman" w:cs="Times New Roman"/>
          <w:b/>
          <w:bCs/>
          <w:i/>
          <w:lang w:eastAsia="en-GB"/>
        </w:rPr>
        <w:t>Порядок раскрытия информации о сроке для направления оферт от потенциальных приобретателей Облигаций с предложением заключить Предварительные договоры:</w:t>
      </w:r>
      <w:bookmarkEnd w:id="51"/>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52" w:name="_Toc403120881"/>
      <w:r w:rsidRPr="009F7248">
        <w:rPr>
          <w:rFonts w:ascii="Times New Roman" w:eastAsia="MS Mincho" w:hAnsi="Times New Roman" w:cs="Times New Roman"/>
          <w:b/>
          <w:bCs/>
          <w:i/>
          <w:iCs/>
          <w:lang w:eastAsia="en-GB"/>
        </w:rPr>
        <w:t>Эмитент раскрывает информацию о сроке для направления оферт с предложением заключить Предварительный договор в следующие сроки с даты принятия единоличным исполнительным органом (управляющей организацией) Эмитента соответствующего решения:</w:t>
      </w:r>
      <w:bookmarkEnd w:id="52"/>
      <w:r w:rsidRPr="009F7248">
        <w:rPr>
          <w:rFonts w:ascii="Times New Roman" w:eastAsia="MS Mincho" w:hAnsi="Times New Roman" w:cs="Times New Roman"/>
          <w:b/>
          <w:bCs/>
          <w:i/>
          <w:iCs/>
          <w:lang w:eastAsia="en-GB"/>
        </w:rPr>
        <w:t xml:space="preserve"> </w:t>
      </w:r>
    </w:p>
    <w:p w:rsidR="007F3141" w:rsidRPr="009F7248" w:rsidRDefault="007F3141" w:rsidP="002C41F0">
      <w:pPr>
        <w:numPr>
          <w:ilvl w:val="0"/>
          <w:numId w:val="31"/>
        </w:numPr>
        <w:spacing w:after="120" w:line="240" w:lineRule="auto"/>
        <w:jc w:val="both"/>
        <w:rPr>
          <w:rFonts w:ascii="Times New Roman" w:eastAsia="MS Mincho" w:hAnsi="Times New Roman" w:cs="Times New Roman"/>
          <w:b/>
          <w:i/>
          <w:lang w:eastAsia="en-GB"/>
        </w:rPr>
      </w:pPr>
      <w:r w:rsidRPr="009F7248">
        <w:rPr>
          <w:rFonts w:ascii="Times New Roman" w:eastAsia="MS Mincho" w:hAnsi="Times New Roman" w:cs="Times New Roman"/>
          <w:b/>
          <w:i/>
          <w:lang w:eastAsia="en-GB"/>
        </w:rPr>
        <w:t>в Ленте новостей - не позднее 1 (Одного) дня;</w:t>
      </w:r>
    </w:p>
    <w:p w:rsidR="007F3141" w:rsidRPr="009F7248" w:rsidRDefault="007F3141" w:rsidP="002C41F0">
      <w:pPr>
        <w:numPr>
          <w:ilvl w:val="0"/>
          <w:numId w:val="31"/>
        </w:numPr>
        <w:spacing w:after="120" w:line="240" w:lineRule="auto"/>
        <w:jc w:val="both"/>
        <w:rPr>
          <w:rFonts w:ascii="Times New Roman" w:eastAsia="MS Mincho" w:hAnsi="Times New Roman" w:cs="Times New Roman"/>
          <w:b/>
          <w:i/>
          <w:lang w:eastAsia="en-GB"/>
        </w:rPr>
      </w:pPr>
      <w:r w:rsidRPr="009F7248">
        <w:rPr>
          <w:rFonts w:ascii="Times New Roman" w:eastAsia="MS Mincho" w:hAnsi="Times New Roman" w:cs="Times New Roman"/>
          <w:b/>
          <w:i/>
          <w:lang w:eastAsia="en-GB"/>
        </w:rPr>
        <w:t xml:space="preserve">на </w:t>
      </w:r>
      <w:r w:rsidR="0058313A" w:rsidRPr="009F7248">
        <w:rPr>
          <w:rFonts w:ascii="Times New Roman" w:hAnsi="Times New Roman" w:cs="Times New Roman"/>
          <w:b/>
          <w:i/>
          <w:lang w:eastAsia="en-GB"/>
        </w:rPr>
        <w:t xml:space="preserve">страницах Эмитента в информационно-телекоммуникационной сети «Интернет» по адресам: </w:t>
      </w:r>
      <w:hyperlink r:id="rId10" w:history="1">
        <w:r w:rsidR="0058313A" w:rsidRPr="009F7248">
          <w:rPr>
            <w:rStyle w:val="af8"/>
            <w:rFonts w:ascii="Times New Roman" w:eastAsia="MS Mincho" w:hAnsi="Times New Roman" w:cs="Times New Roman"/>
            <w:b/>
            <w:i/>
            <w:color w:val="auto"/>
            <w:lang w:eastAsia="ja-JP"/>
          </w:rPr>
          <w:t>http://www.e-disclosure.ru/portal/company.aspx?id=34769</w:t>
        </w:r>
      </w:hyperlink>
      <w:r w:rsidR="0058313A" w:rsidRPr="009F7248">
        <w:rPr>
          <w:rFonts w:ascii="Times New Roman" w:hAnsi="Times New Roman" w:cs="Times New Roman"/>
          <w:b/>
          <w:i/>
          <w:lang w:eastAsia="en-GB"/>
        </w:rPr>
        <w:t xml:space="preserve">, </w:t>
      </w:r>
      <w:hyperlink r:id="rId11" w:history="1">
        <w:r w:rsidR="0058313A" w:rsidRPr="009F7248">
          <w:rPr>
            <w:rStyle w:val="af8"/>
            <w:rFonts w:ascii="Times New Roman" w:eastAsia="MS Mincho" w:hAnsi="Times New Roman" w:cs="Times New Roman"/>
            <w:b/>
            <w:i/>
            <w:color w:val="auto"/>
            <w:lang w:eastAsia="ja-JP"/>
          </w:rPr>
          <w:t>http://</w:t>
        </w:r>
        <w:r w:rsidR="0058313A" w:rsidRPr="009F7248">
          <w:rPr>
            <w:rStyle w:val="af8"/>
            <w:rFonts w:ascii="Times New Roman" w:eastAsia="MS Mincho" w:hAnsi="Times New Roman" w:cs="Times New Roman"/>
            <w:b/>
            <w:i/>
            <w:color w:val="auto"/>
            <w:lang w:val="en-US" w:eastAsia="ja-JP"/>
          </w:rPr>
          <w:t>ma</w:t>
        </w:r>
        <w:r w:rsidR="0058313A" w:rsidRPr="009F7248">
          <w:rPr>
            <w:rStyle w:val="af8"/>
            <w:rFonts w:ascii="Times New Roman" w:eastAsia="MS Mincho" w:hAnsi="Times New Roman" w:cs="Times New Roman"/>
            <w:b/>
            <w:i/>
            <w:color w:val="auto"/>
            <w:lang w:eastAsia="ja-JP"/>
          </w:rPr>
          <w:t>-</w:t>
        </w:r>
        <w:r w:rsidR="0058313A" w:rsidRPr="009F7248">
          <w:rPr>
            <w:rStyle w:val="af8"/>
            <w:rFonts w:ascii="Times New Roman" w:eastAsia="MS Mincho" w:hAnsi="Times New Roman" w:cs="Times New Roman"/>
            <w:b/>
            <w:i/>
            <w:color w:val="auto"/>
            <w:lang w:val="en-US" w:eastAsia="ja-JP"/>
          </w:rPr>
          <w:t>fora</w:t>
        </w:r>
        <w:r w:rsidR="0058313A" w:rsidRPr="009F7248">
          <w:rPr>
            <w:rStyle w:val="af8"/>
            <w:rFonts w:ascii="Times New Roman" w:eastAsia="MS Mincho" w:hAnsi="Times New Roman" w:cs="Times New Roman"/>
            <w:b/>
            <w:i/>
            <w:color w:val="auto"/>
            <w:lang w:eastAsia="ja-JP"/>
          </w:rPr>
          <w:t>2014.</w:t>
        </w:r>
        <w:r w:rsidR="0058313A" w:rsidRPr="009F7248">
          <w:rPr>
            <w:rStyle w:val="af8"/>
            <w:rFonts w:ascii="Times New Roman" w:eastAsia="MS Mincho" w:hAnsi="Times New Roman" w:cs="Times New Roman"/>
            <w:b/>
            <w:i/>
            <w:color w:val="auto"/>
            <w:lang w:val="en-US" w:eastAsia="ja-JP"/>
          </w:rPr>
          <w:t>ru</w:t>
        </w:r>
      </w:hyperlink>
      <w:r w:rsidR="0058313A" w:rsidRPr="009F7248">
        <w:rPr>
          <w:rFonts w:ascii="Times New Roman" w:eastAsia="MS Mincho" w:hAnsi="Times New Roman" w:cs="Times New Roman"/>
          <w:b/>
          <w:i/>
          <w:lang w:eastAsia="ja-JP"/>
        </w:rPr>
        <w:t xml:space="preserve"> </w:t>
      </w:r>
      <w:r w:rsidR="0058313A" w:rsidRPr="009F7248">
        <w:rPr>
          <w:rFonts w:ascii="Times New Roman" w:hAnsi="Times New Roman" w:cs="Times New Roman"/>
          <w:b/>
          <w:i/>
          <w:lang w:eastAsia="en-GB"/>
        </w:rPr>
        <w:t>(далее по тексту – «</w:t>
      </w:r>
      <w:bookmarkStart w:id="53" w:name="OLE_LINK5"/>
      <w:r w:rsidR="0058313A" w:rsidRPr="009F7248">
        <w:rPr>
          <w:rFonts w:ascii="Times New Roman" w:hAnsi="Times New Roman" w:cs="Times New Roman"/>
          <w:b/>
          <w:i/>
          <w:lang w:eastAsia="en-GB"/>
        </w:rPr>
        <w:t>Страницы Эмитента в сети Интернет</w:t>
      </w:r>
      <w:bookmarkEnd w:id="53"/>
      <w:r w:rsidR="0058313A" w:rsidRPr="009F7248">
        <w:rPr>
          <w:rFonts w:ascii="Times New Roman" w:hAnsi="Times New Roman" w:cs="Times New Roman"/>
          <w:b/>
          <w:i/>
          <w:lang w:eastAsia="en-GB"/>
        </w:rPr>
        <w:t>») –</w:t>
      </w:r>
      <w:r w:rsidRPr="009F7248">
        <w:rPr>
          <w:rFonts w:ascii="Times New Roman" w:eastAsia="MS Mincho" w:hAnsi="Times New Roman" w:cs="Times New Roman"/>
          <w:b/>
          <w:i/>
          <w:lang w:eastAsia="en-GB"/>
        </w:rPr>
        <w:t xml:space="preserve"> не позднее 2 (Двух) дней. </w:t>
      </w:r>
    </w:p>
    <w:p w:rsidR="007F3141" w:rsidRPr="009F7248" w:rsidRDefault="007F3141" w:rsidP="00CD0101">
      <w:pPr>
        <w:spacing w:after="120"/>
        <w:jc w:val="both"/>
        <w:rPr>
          <w:rFonts w:ascii="Times New Roman" w:eastAsia="MS Mincho" w:hAnsi="Times New Roman" w:cs="Times New Roman"/>
          <w:b/>
          <w:i/>
          <w:lang w:eastAsia="en-GB"/>
        </w:rPr>
      </w:pPr>
      <w:r w:rsidRPr="009F7248">
        <w:rPr>
          <w:rFonts w:ascii="Times New Roman" w:eastAsia="MS Mincho" w:hAnsi="Times New Roman" w:cs="Times New Roman"/>
          <w:b/>
          <w:i/>
          <w:lang w:eastAsia="en-GB"/>
        </w:rPr>
        <w:t>При этом публикация на Страниц</w:t>
      </w:r>
      <w:r w:rsidR="0058313A" w:rsidRPr="009F7248">
        <w:rPr>
          <w:rFonts w:ascii="Times New Roman" w:eastAsia="MS Mincho" w:hAnsi="Times New Roman" w:cs="Times New Roman"/>
          <w:b/>
          <w:i/>
          <w:lang w:eastAsia="en-GB"/>
        </w:rPr>
        <w:t>ах</w:t>
      </w:r>
      <w:r w:rsidRPr="009F7248">
        <w:rPr>
          <w:rFonts w:ascii="Times New Roman" w:eastAsia="MS Mincho" w:hAnsi="Times New Roman" w:cs="Times New Roman"/>
          <w:b/>
          <w:i/>
          <w:lang w:eastAsia="en-GB"/>
        </w:rPr>
        <w:t xml:space="preserve"> Эмитента в сети Интернет осуществляется после публикации в Ленте новостей.</w:t>
      </w:r>
    </w:p>
    <w:p w:rsidR="007F3141" w:rsidRPr="009F7248" w:rsidRDefault="007F3141" w:rsidP="00CD0101">
      <w:pPr>
        <w:spacing w:after="120"/>
        <w:jc w:val="both"/>
        <w:rPr>
          <w:rFonts w:ascii="Times New Roman" w:eastAsia="MS Mincho" w:hAnsi="Times New Roman" w:cs="Times New Roman"/>
          <w:b/>
          <w:i/>
          <w:lang w:eastAsia="en-GB"/>
        </w:rPr>
      </w:pPr>
      <w:r w:rsidRPr="009F7248">
        <w:rPr>
          <w:rFonts w:ascii="Times New Roman" w:eastAsia="MS Mincho" w:hAnsi="Times New Roman" w:cs="Times New Roman"/>
          <w:b/>
          <w:i/>
          <w:lang w:eastAsia="en-GB"/>
        </w:rPr>
        <w:t>Раскрытие указанной информации является адресованным Эмитентом неопределенному кругу лиц приглашением делать предложения (оферты) о заключении Предварительного договора в сроки, указанные в таком приглашении.</w:t>
      </w:r>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54" w:name="_Toc403120882"/>
      <w:r w:rsidRPr="009F7248">
        <w:rPr>
          <w:rFonts w:ascii="Times New Roman" w:eastAsia="MS Mincho" w:hAnsi="Times New Roman" w:cs="Times New Roman"/>
          <w:b/>
          <w:bCs/>
          <w:i/>
          <w:iCs/>
          <w:lang w:eastAsia="en-GB"/>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bookmarkEnd w:id="54"/>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55" w:name="_Toc403120883"/>
      <w:r w:rsidRPr="009F7248">
        <w:rPr>
          <w:rFonts w:ascii="Times New Roman" w:eastAsia="MS Mincho" w:hAnsi="Times New Roman" w:cs="Times New Roman"/>
          <w:b/>
          <w:bCs/>
          <w:i/>
          <w:iCs/>
          <w:lang w:eastAsia="en-GB"/>
        </w:rPr>
        <w:t>В направляемых офертах с предложением заключить Предварительный договор потенциальный инвестор указывает максимальную сумму денежных средств, выраженную в рублях, на которую он готов купить Облигации, и минимальную ставку первого купона по Облигациям, при установлении которой он готов приобрести Облигации на указанную максимальную сумму.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bookmarkEnd w:id="55"/>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56" w:name="_Toc403120884"/>
      <w:r w:rsidRPr="009F7248">
        <w:rPr>
          <w:rFonts w:ascii="Times New Roman" w:eastAsia="MS Mincho" w:hAnsi="Times New Roman" w:cs="Times New Roman"/>
          <w:b/>
          <w:bCs/>
          <w:i/>
          <w:iCs/>
          <w:lang w:eastAsia="en-GB"/>
        </w:rPr>
        <w:t>Прием оферт от потенциальных инвесторов с предложением заключить Предварительный договор допускается не ранее даты раскрытия информации о сроке для направления оферт от потенциальных инвесторов с предложением заключить Предварительные договоры в Ленте новостей.</w:t>
      </w:r>
      <w:bookmarkEnd w:id="56"/>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57" w:name="_Toc403120885"/>
      <w:r w:rsidRPr="009F7248">
        <w:rPr>
          <w:rFonts w:ascii="Times New Roman" w:eastAsia="MS Mincho" w:hAnsi="Times New Roman" w:cs="Times New Roman"/>
          <w:b/>
          <w:bCs/>
          <w:i/>
          <w:iCs/>
          <w:lang w:eastAsia="en-GB"/>
        </w:rPr>
        <w:t>Первоначально установленная решением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Эмитента. Информация об этом раскрывается в следующие сроки с даты принятия решения об изменении срока для направления оферт от потенциальных инвесторов на заключение Предварительных договоров:</w:t>
      </w:r>
      <w:bookmarkEnd w:id="57"/>
    </w:p>
    <w:p w:rsidR="007F3141" w:rsidRPr="009F7248" w:rsidRDefault="007F3141" w:rsidP="002C41F0">
      <w:pPr>
        <w:numPr>
          <w:ilvl w:val="0"/>
          <w:numId w:val="31"/>
        </w:numPr>
        <w:spacing w:after="120" w:line="240" w:lineRule="auto"/>
        <w:jc w:val="both"/>
        <w:rPr>
          <w:rFonts w:ascii="Times New Roman" w:eastAsia="MS Mincho" w:hAnsi="Times New Roman" w:cs="Times New Roman"/>
          <w:b/>
          <w:i/>
          <w:lang w:eastAsia="en-GB"/>
        </w:rPr>
      </w:pPr>
      <w:r w:rsidRPr="009F7248">
        <w:rPr>
          <w:rFonts w:ascii="Times New Roman" w:eastAsia="MS Mincho" w:hAnsi="Times New Roman" w:cs="Times New Roman"/>
          <w:b/>
          <w:i/>
          <w:lang w:eastAsia="en-GB"/>
        </w:rPr>
        <w:t>в Ленте новостей - не позднее 1 (Одного) дня;</w:t>
      </w:r>
    </w:p>
    <w:p w:rsidR="007F3141" w:rsidRPr="009F7248" w:rsidRDefault="007F3141" w:rsidP="002C41F0">
      <w:pPr>
        <w:numPr>
          <w:ilvl w:val="0"/>
          <w:numId w:val="31"/>
        </w:numPr>
        <w:spacing w:after="120" w:line="240" w:lineRule="auto"/>
        <w:jc w:val="both"/>
        <w:rPr>
          <w:rFonts w:ascii="Times New Roman" w:eastAsia="MS Mincho" w:hAnsi="Times New Roman" w:cs="Times New Roman"/>
          <w:b/>
          <w:i/>
          <w:lang w:eastAsia="en-GB"/>
        </w:rPr>
      </w:pPr>
      <w:r w:rsidRPr="009F7248">
        <w:rPr>
          <w:rFonts w:ascii="Times New Roman" w:eastAsia="MS Mincho" w:hAnsi="Times New Roman" w:cs="Times New Roman"/>
          <w:b/>
          <w:i/>
          <w:lang w:eastAsia="en-GB"/>
        </w:rPr>
        <w:t xml:space="preserve">на Страницах Эмитента в сети Интернет – не позднее 2 (Двух) дней. </w:t>
      </w:r>
    </w:p>
    <w:p w:rsidR="007F3141" w:rsidRPr="009F7248" w:rsidRDefault="007F3141" w:rsidP="00CD0101">
      <w:pPr>
        <w:spacing w:after="120"/>
        <w:jc w:val="both"/>
        <w:rPr>
          <w:rFonts w:ascii="Times New Roman" w:eastAsia="MS Mincho" w:hAnsi="Times New Roman" w:cs="Times New Roman"/>
          <w:b/>
          <w:i/>
          <w:lang w:eastAsia="en-GB"/>
        </w:rPr>
      </w:pPr>
      <w:r w:rsidRPr="009F7248">
        <w:rPr>
          <w:rFonts w:ascii="Times New Roman" w:eastAsia="MS Mincho" w:hAnsi="Times New Roman" w:cs="Times New Roman"/>
          <w:b/>
          <w:i/>
          <w:lang w:eastAsia="en-GB"/>
        </w:rPr>
        <w:t>При этом публикация на Страницах Эмитента в сети Интернет осуществляется после публикации в Ленте новостей.</w:t>
      </w:r>
    </w:p>
    <w:p w:rsidR="007F3141" w:rsidRPr="009F7248" w:rsidRDefault="007F3141" w:rsidP="00CD0101">
      <w:pPr>
        <w:spacing w:after="120"/>
        <w:jc w:val="both"/>
        <w:outlineLvl w:val="0"/>
        <w:rPr>
          <w:rFonts w:ascii="Times New Roman" w:eastAsia="MS Mincho" w:hAnsi="Times New Roman" w:cs="Times New Roman"/>
          <w:b/>
          <w:bCs/>
          <w:i/>
          <w:lang w:eastAsia="en-GB"/>
        </w:rPr>
      </w:pPr>
      <w:bookmarkStart w:id="58" w:name="_Toc403120886"/>
      <w:r w:rsidRPr="009F7248">
        <w:rPr>
          <w:rFonts w:ascii="Times New Roman" w:eastAsia="MS Mincho" w:hAnsi="Times New Roman" w:cs="Times New Roman"/>
          <w:b/>
          <w:bCs/>
          <w:i/>
          <w:lang w:eastAsia="en-GB"/>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bookmarkEnd w:id="58"/>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59" w:name="_Toc403120887"/>
      <w:r w:rsidRPr="009F7248">
        <w:rPr>
          <w:rFonts w:ascii="Times New Roman" w:eastAsia="MS Mincho" w:hAnsi="Times New Roman" w:cs="Times New Roman"/>
          <w:b/>
          <w:bCs/>
          <w:i/>
          <w:iCs/>
          <w:lang w:eastAsia="en-GB"/>
        </w:rPr>
        <w:t>Информация об истечении срока для направления оферт потенциальных инвесторов с предложением заключить Предварительный договор раскрывается Эмитентом в следующие сроки:</w:t>
      </w:r>
      <w:bookmarkEnd w:id="59"/>
    </w:p>
    <w:p w:rsidR="007F3141" w:rsidRPr="009F7248" w:rsidRDefault="007F3141" w:rsidP="002C41F0">
      <w:pPr>
        <w:numPr>
          <w:ilvl w:val="0"/>
          <w:numId w:val="31"/>
        </w:numPr>
        <w:spacing w:after="120" w:line="240" w:lineRule="auto"/>
        <w:jc w:val="both"/>
        <w:rPr>
          <w:rFonts w:ascii="Times New Roman" w:eastAsia="MS Mincho" w:hAnsi="Times New Roman" w:cs="Times New Roman"/>
          <w:b/>
          <w:i/>
          <w:lang w:eastAsia="en-GB"/>
        </w:rPr>
      </w:pPr>
      <w:r w:rsidRPr="009F7248">
        <w:rPr>
          <w:rFonts w:ascii="Times New Roman" w:eastAsia="MS Mincho" w:hAnsi="Times New Roman" w:cs="Times New Roman"/>
          <w:b/>
          <w:i/>
          <w:lang w:eastAsia="en-GB"/>
        </w:rPr>
        <w:t>на Ленте новостей - не позднее дня, следующего за истечением срока для направления оферт с предложением заключить Предварительный договор;</w:t>
      </w:r>
    </w:p>
    <w:p w:rsidR="007F3141" w:rsidRPr="009F7248" w:rsidRDefault="007F3141" w:rsidP="002C41F0">
      <w:pPr>
        <w:numPr>
          <w:ilvl w:val="0"/>
          <w:numId w:val="31"/>
        </w:numPr>
        <w:spacing w:after="120" w:line="240" w:lineRule="auto"/>
        <w:jc w:val="both"/>
        <w:rPr>
          <w:rFonts w:ascii="Times New Roman" w:eastAsia="MS Mincho" w:hAnsi="Times New Roman" w:cs="Times New Roman"/>
          <w:b/>
          <w:i/>
          <w:lang w:eastAsia="en-GB"/>
        </w:rPr>
      </w:pPr>
      <w:r w:rsidRPr="009F7248">
        <w:rPr>
          <w:rFonts w:ascii="Times New Roman" w:eastAsia="MS Mincho" w:hAnsi="Times New Roman" w:cs="Times New Roman"/>
          <w:b/>
          <w:i/>
          <w:lang w:eastAsia="en-GB"/>
        </w:rPr>
        <w:t>на Страницах Эмитента в сети Интернет – не позднее дня, следующего за истечением срока для направления оферт с предложением заключить Предварительный договор.</w:t>
      </w:r>
    </w:p>
    <w:p w:rsidR="007F3141" w:rsidRPr="009F7248" w:rsidRDefault="007F3141" w:rsidP="00CD0101">
      <w:pPr>
        <w:spacing w:after="120"/>
        <w:jc w:val="both"/>
        <w:rPr>
          <w:rFonts w:ascii="Times New Roman" w:eastAsia="MS Mincho" w:hAnsi="Times New Roman" w:cs="Times New Roman"/>
          <w:b/>
          <w:i/>
          <w:lang w:eastAsia="en-GB"/>
        </w:rPr>
      </w:pPr>
      <w:r w:rsidRPr="009F7248">
        <w:rPr>
          <w:rFonts w:ascii="Times New Roman" w:eastAsia="MS Mincho" w:hAnsi="Times New Roman" w:cs="Times New Roman"/>
          <w:b/>
          <w:i/>
          <w:lang w:eastAsia="en-GB"/>
        </w:rPr>
        <w:t>При этом публикация на Страницах Эмитента в сети Интернет осуществляется после публикации в Ленте новостей.</w:t>
      </w:r>
    </w:p>
    <w:p w:rsidR="007F3141" w:rsidRPr="00463C7D" w:rsidRDefault="007F3141" w:rsidP="00CD0101">
      <w:pPr>
        <w:spacing w:after="120"/>
        <w:jc w:val="both"/>
        <w:outlineLvl w:val="0"/>
        <w:rPr>
          <w:rFonts w:ascii="Times New Roman" w:eastAsia="MS Mincho" w:hAnsi="Times New Roman" w:cs="Times New Roman"/>
          <w:bCs/>
          <w:i/>
          <w:lang w:eastAsia="en-GB"/>
        </w:rPr>
      </w:pPr>
      <w:bookmarkStart w:id="60" w:name="_Toc403120888"/>
      <w:r w:rsidRPr="00463C7D">
        <w:rPr>
          <w:rFonts w:ascii="Times New Roman" w:eastAsia="MS Mincho" w:hAnsi="Times New Roman" w:cs="Times New Roman"/>
          <w:bCs/>
          <w:i/>
          <w:lang w:eastAsia="en-GB"/>
        </w:rPr>
        <w:t>Основные договоры на приобретение Облигаций.</w:t>
      </w:r>
      <w:bookmarkEnd w:id="60"/>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61" w:name="_Toc403120889"/>
      <w:r w:rsidRPr="009F7248">
        <w:rPr>
          <w:rFonts w:ascii="Times New Roman" w:eastAsia="MS Mincho" w:hAnsi="Times New Roman" w:cs="Times New Roman"/>
          <w:b/>
          <w:bCs/>
          <w:i/>
          <w:iCs/>
          <w:lang w:eastAsia="en-GB"/>
        </w:rPr>
        <w:t>Размещение Облигаций путем сбора адресных заявок со стороны покупателей на приобретение Облигаций по фиксированной цене и ставке купона на первый купонный период предусматривает адресованное неопределенному кругу лиц приглашение делать предложения (оферты) о приобретении размещаемых Облигаций. Адресные заявки со стороны покупателей являются офертами Участников торгов на приобретение размещаемых Облигаций.</w:t>
      </w:r>
      <w:bookmarkEnd w:id="61"/>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62" w:name="_Toc403120890"/>
      <w:r w:rsidRPr="009F7248">
        <w:rPr>
          <w:rFonts w:ascii="Times New Roman" w:eastAsia="MS Mincho" w:hAnsi="Times New Roman" w:cs="Times New Roman"/>
          <w:b/>
          <w:bCs/>
          <w:i/>
          <w:iCs/>
          <w:lang w:eastAsia="en-GB"/>
        </w:rPr>
        <w:t>Регламент размещения путем сбора адресных заявок, а также время и порядок подачи адресных заявок в течение периода подачи заявок по цене размещения и фиксированной процентной ставке устанавливается ФБ ММВБ по согласованию с Эмитентом и/или Андеррайтером.</w:t>
      </w:r>
      <w:bookmarkEnd w:id="62"/>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63" w:name="_Toc403120891"/>
      <w:r w:rsidRPr="009F7248">
        <w:rPr>
          <w:rFonts w:ascii="Times New Roman" w:eastAsia="MS Mincho" w:hAnsi="Times New Roman" w:cs="Times New Roman"/>
          <w:b/>
          <w:bCs/>
          <w:i/>
          <w:iCs/>
          <w:lang w:eastAsia="en-GB"/>
        </w:rPr>
        <w:t>Потенциальный покупатель Облигаций, являющийся Участником торгов, действует самостоятельно. В случае, если потенциальный покупатель Облигаций не является Участником торгов, он должен заключить соответствующий договор с брокером, являющимся Участником торгов, и дать ему поручение на приобретение Облигаций.</w:t>
      </w:r>
      <w:bookmarkEnd w:id="63"/>
      <w:r w:rsidRPr="009F7248">
        <w:rPr>
          <w:rFonts w:ascii="Times New Roman" w:eastAsia="MS Mincho" w:hAnsi="Times New Roman" w:cs="Times New Roman"/>
          <w:b/>
          <w:bCs/>
          <w:i/>
          <w:iCs/>
          <w:lang w:eastAsia="en-GB"/>
        </w:rPr>
        <w:t xml:space="preserve"> </w:t>
      </w:r>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64" w:name="_Toc403120892"/>
      <w:r w:rsidRPr="009F7248">
        <w:rPr>
          <w:rFonts w:ascii="Times New Roman" w:eastAsia="MS Mincho" w:hAnsi="Times New Roman" w:cs="Times New Roman"/>
          <w:b/>
          <w:bCs/>
          <w:i/>
          <w:iCs/>
          <w:lang w:eastAsia="en-GB"/>
        </w:rPr>
        <w:t xml:space="preserve">Обязательным условием приобретения Облигаций при их размещении является резервирование денежных средств на счете Участника торгов, от имени которого подана заявка, в НРД. При этом денежные средства должны быть зарезервированы в сумме, достаточной для полной оплаты количества Облигаций, указанного в заявке, с учетом комиссионных сборов ФБ ММВБ и </w:t>
      </w:r>
      <w:r w:rsidRPr="009F7248">
        <w:rPr>
          <w:rFonts w:ascii="Times New Roman" w:eastAsia="MS Mincho" w:hAnsi="Times New Roman" w:cs="Times New Roman"/>
          <w:b/>
          <w:i/>
          <w:lang w:eastAsia="en-GB"/>
        </w:rPr>
        <w:t xml:space="preserve">Клиринговой </w:t>
      </w:r>
      <w:r w:rsidRPr="009F7248">
        <w:rPr>
          <w:rFonts w:ascii="Times New Roman" w:eastAsia="MS Mincho" w:hAnsi="Times New Roman" w:cs="Times New Roman"/>
          <w:b/>
          <w:bCs/>
          <w:i/>
          <w:iCs/>
          <w:lang w:eastAsia="en-GB"/>
        </w:rPr>
        <w:t>организации (начиная со второго дня размещения Облигаций выпуска – дополнительно с учетом НКД).</w:t>
      </w:r>
      <w:bookmarkEnd w:id="64"/>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65" w:name="_Toc403120893"/>
      <w:r w:rsidRPr="009F7248">
        <w:rPr>
          <w:rFonts w:ascii="Times New Roman" w:eastAsia="MS Mincho" w:hAnsi="Times New Roman" w:cs="Times New Roman"/>
          <w:b/>
          <w:bCs/>
          <w:i/>
          <w:iCs/>
          <w:lang w:eastAsia="en-GB"/>
        </w:rPr>
        <w:t>Потенциальный покупатель Облигаций обязан открыть соответствующий счёт депо в НРД или в Депозитарии. Порядок и сроки открытия счетов депо определяются положениями регламентов НРД и соответствующих Депозитариев.</w:t>
      </w:r>
      <w:bookmarkEnd w:id="65"/>
      <w:r w:rsidRPr="009F7248">
        <w:rPr>
          <w:rFonts w:ascii="Times New Roman" w:eastAsia="MS Mincho" w:hAnsi="Times New Roman" w:cs="Times New Roman"/>
          <w:b/>
          <w:bCs/>
          <w:i/>
          <w:iCs/>
          <w:lang w:eastAsia="en-GB"/>
        </w:rPr>
        <w:t xml:space="preserve"> </w:t>
      </w:r>
    </w:p>
    <w:p w:rsidR="007F3141" w:rsidRPr="009F7248" w:rsidRDefault="007F3141" w:rsidP="00CD0101">
      <w:pPr>
        <w:spacing w:after="120"/>
        <w:jc w:val="both"/>
        <w:outlineLvl w:val="0"/>
        <w:rPr>
          <w:rFonts w:ascii="Times New Roman" w:eastAsia="MS Mincho" w:hAnsi="Times New Roman" w:cs="Times New Roman"/>
          <w:b/>
          <w:i/>
          <w:lang w:eastAsia="en-GB"/>
        </w:rPr>
      </w:pPr>
      <w:bookmarkStart w:id="66" w:name="_Toc403120894"/>
      <w:r w:rsidRPr="009F7248">
        <w:rPr>
          <w:rFonts w:ascii="Times New Roman" w:eastAsia="MS Mincho" w:hAnsi="Times New Roman" w:cs="Times New Roman"/>
          <w:b/>
          <w:bCs/>
          <w:i/>
          <w:iCs/>
          <w:lang w:eastAsia="en-GB"/>
        </w:rPr>
        <w:t xml:space="preserve">При размещении Облигаций адресные заявки </w:t>
      </w:r>
      <w:r w:rsidRPr="009F7248">
        <w:rPr>
          <w:rFonts w:ascii="Times New Roman" w:eastAsia="MS Mincho" w:hAnsi="Times New Roman" w:cs="Times New Roman"/>
          <w:b/>
          <w:i/>
          <w:lang w:eastAsia="en-GB"/>
        </w:rPr>
        <w:t>на приобретение Облигаций</w:t>
      </w:r>
      <w:r w:rsidRPr="009F7248">
        <w:rPr>
          <w:rFonts w:ascii="Times New Roman" w:eastAsia="MS Mincho" w:hAnsi="Times New Roman" w:cs="Times New Roman"/>
          <w:b/>
          <w:bCs/>
          <w:i/>
          <w:iCs/>
          <w:lang w:eastAsia="en-GB"/>
        </w:rPr>
        <w:t xml:space="preserve"> направляются Участниками торгов в адрес Андеррайтера</w:t>
      </w:r>
      <w:r w:rsidRPr="009F7248">
        <w:rPr>
          <w:rFonts w:ascii="Times New Roman" w:eastAsia="MS Mincho" w:hAnsi="Times New Roman" w:cs="Times New Roman"/>
          <w:b/>
          <w:i/>
          <w:lang w:eastAsia="en-GB"/>
        </w:rPr>
        <w:t>.</w:t>
      </w:r>
      <w:bookmarkEnd w:id="66"/>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67" w:name="_Toc403120895"/>
      <w:r w:rsidRPr="009F7248">
        <w:rPr>
          <w:rFonts w:ascii="Times New Roman" w:eastAsia="MS Mincho" w:hAnsi="Times New Roman" w:cs="Times New Roman"/>
          <w:b/>
          <w:bCs/>
          <w:i/>
          <w:iCs/>
          <w:lang w:eastAsia="en-GB"/>
        </w:rPr>
        <w:t>Адресная заявка на приобретение Облигаций должна содержать следующие значимые условия:</w:t>
      </w:r>
      <w:bookmarkEnd w:id="67"/>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68" w:name="_Toc403120896"/>
      <w:r w:rsidRPr="009F7248">
        <w:rPr>
          <w:rFonts w:ascii="Times New Roman" w:eastAsia="MS Mincho" w:hAnsi="Times New Roman" w:cs="Times New Roman"/>
          <w:b/>
          <w:bCs/>
          <w:i/>
          <w:iCs/>
          <w:lang w:eastAsia="en-GB"/>
        </w:rPr>
        <w:t>1)</w:t>
      </w:r>
      <w:r w:rsidRPr="009F7248">
        <w:rPr>
          <w:rFonts w:ascii="Times New Roman" w:eastAsia="MS Mincho" w:hAnsi="Times New Roman" w:cs="Times New Roman"/>
          <w:b/>
          <w:bCs/>
          <w:i/>
          <w:iCs/>
          <w:lang w:eastAsia="en-GB"/>
        </w:rPr>
        <w:tab/>
        <w:t>цена покупки Облигаций – 100 (сто) процентов от номинальной стоимости Облигаций;</w:t>
      </w:r>
      <w:bookmarkEnd w:id="68"/>
    </w:p>
    <w:p w:rsidR="007F3141" w:rsidRPr="009F7248" w:rsidRDefault="007F3141" w:rsidP="00CD0101">
      <w:pPr>
        <w:spacing w:after="120"/>
        <w:ind w:left="720" w:hanging="720"/>
        <w:jc w:val="both"/>
        <w:outlineLvl w:val="0"/>
        <w:rPr>
          <w:rFonts w:ascii="Times New Roman" w:eastAsia="MS Mincho" w:hAnsi="Times New Roman" w:cs="Times New Roman"/>
          <w:b/>
          <w:bCs/>
          <w:i/>
          <w:iCs/>
          <w:lang w:eastAsia="en-GB"/>
        </w:rPr>
      </w:pPr>
      <w:bookmarkStart w:id="69" w:name="_Toc403120897"/>
      <w:r w:rsidRPr="009F7248">
        <w:rPr>
          <w:rFonts w:ascii="Times New Roman" w:eastAsia="MS Mincho" w:hAnsi="Times New Roman" w:cs="Times New Roman"/>
          <w:b/>
          <w:bCs/>
          <w:i/>
          <w:iCs/>
          <w:lang w:eastAsia="en-GB"/>
        </w:rPr>
        <w:t xml:space="preserve">2) </w:t>
      </w:r>
      <w:r w:rsidRPr="009F7248">
        <w:rPr>
          <w:rFonts w:ascii="Times New Roman" w:eastAsia="MS Mincho" w:hAnsi="Times New Roman" w:cs="Times New Roman"/>
          <w:b/>
          <w:bCs/>
          <w:i/>
          <w:iCs/>
          <w:lang w:eastAsia="en-GB"/>
        </w:rPr>
        <w:tab/>
        <w:t>количество Облигаций, которое потенциальный покупатель хотел бы приобрести по фиксированной цене и ставке по первому купону, определенной до Даты начала размещения Облигаций;</w:t>
      </w:r>
      <w:bookmarkEnd w:id="69"/>
    </w:p>
    <w:p w:rsidR="007F3141" w:rsidRPr="009F7248" w:rsidRDefault="007F3141" w:rsidP="00CD0101">
      <w:pPr>
        <w:spacing w:after="120"/>
        <w:ind w:left="720" w:hanging="720"/>
        <w:jc w:val="both"/>
        <w:outlineLvl w:val="0"/>
        <w:rPr>
          <w:rFonts w:ascii="Times New Roman" w:eastAsia="MS Mincho" w:hAnsi="Times New Roman" w:cs="Times New Roman"/>
          <w:b/>
          <w:bCs/>
          <w:i/>
          <w:iCs/>
          <w:lang w:eastAsia="en-GB"/>
        </w:rPr>
      </w:pPr>
      <w:bookmarkStart w:id="70" w:name="_Toc403120898"/>
      <w:r w:rsidRPr="009F7248">
        <w:rPr>
          <w:rFonts w:ascii="Times New Roman" w:eastAsia="MS Mincho" w:hAnsi="Times New Roman" w:cs="Times New Roman"/>
          <w:b/>
          <w:bCs/>
          <w:i/>
          <w:iCs/>
          <w:lang w:eastAsia="en-GB"/>
        </w:rPr>
        <w:t>3)</w:t>
      </w:r>
      <w:r w:rsidRPr="009F7248">
        <w:rPr>
          <w:rFonts w:ascii="Times New Roman" w:eastAsia="MS Mincho" w:hAnsi="Times New Roman" w:cs="Times New Roman"/>
          <w:b/>
          <w:bCs/>
          <w:i/>
          <w:iCs/>
          <w:lang w:eastAsia="en-GB"/>
        </w:rPr>
        <w:tab/>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Облигациями</w:t>
      </w:r>
      <w:r w:rsidRPr="009F7248">
        <w:rPr>
          <w:rFonts w:ascii="Times New Roman" w:eastAsia="MS Mincho" w:hAnsi="Times New Roman" w:cs="Times New Roman"/>
          <w:b/>
          <w:i/>
          <w:lang w:eastAsia="en-GB"/>
        </w:rPr>
        <w:t xml:space="preserve"> </w:t>
      </w:r>
      <w:r w:rsidRPr="009F7248">
        <w:rPr>
          <w:rFonts w:ascii="Times New Roman" w:eastAsia="MS Mincho" w:hAnsi="Times New Roman" w:cs="Times New Roman"/>
          <w:b/>
          <w:bCs/>
          <w:i/>
          <w:iCs/>
          <w:lang w:eastAsia="en-GB"/>
        </w:rPr>
        <w:t>является дата заключения сделки;</w:t>
      </w:r>
      <w:bookmarkEnd w:id="70"/>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71" w:name="_Toc403120899"/>
      <w:r w:rsidRPr="009F7248">
        <w:rPr>
          <w:rFonts w:ascii="Times New Roman" w:eastAsia="MS Mincho" w:hAnsi="Times New Roman" w:cs="Times New Roman"/>
          <w:b/>
          <w:bCs/>
          <w:i/>
          <w:iCs/>
          <w:lang w:eastAsia="en-GB"/>
        </w:rPr>
        <w:t>4)</w:t>
      </w:r>
      <w:r w:rsidRPr="009F7248">
        <w:rPr>
          <w:rFonts w:ascii="Times New Roman" w:eastAsia="MS Mincho" w:hAnsi="Times New Roman" w:cs="Times New Roman"/>
          <w:b/>
          <w:bCs/>
          <w:i/>
          <w:iCs/>
          <w:lang w:eastAsia="en-GB"/>
        </w:rPr>
        <w:tab/>
        <w:t>прочие параметры в соответствии с Правилами ФБ ММВБ.</w:t>
      </w:r>
      <w:bookmarkEnd w:id="71"/>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72" w:name="_Toc403120900"/>
      <w:r w:rsidRPr="009F7248">
        <w:rPr>
          <w:rFonts w:ascii="Times New Roman" w:eastAsia="MS Mincho" w:hAnsi="Times New Roman" w:cs="Times New Roman"/>
          <w:b/>
          <w:bCs/>
          <w:i/>
          <w:iCs/>
          <w:lang w:eastAsia="en-GB"/>
        </w:rPr>
        <w:t>Заявки, не соответствующие изложенным выше требованиям, не принимаются.</w:t>
      </w:r>
      <w:bookmarkEnd w:id="72"/>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73" w:name="_Toc403120901"/>
      <w:r w:rsidRPr="009F7248">
        <w:rPr>
          <w:rFonts w:ascii="Times New Roman" w:eastAsia="MS Mincho" w:hAnsi="Times New Roman" w:cs="Times New Roman"/>
          <w:b/>
          <w:bCs/>
          <w:i/>
          <w:iCs/>
          <w:lang w:eastAsia="en-GB"/>
        </w:rPr>
        <w:t>Начиная со второго дня размещения Облигаций выпуска, покупатель при совершении сделки купли-продажи Облигаций также уплачивает НКД за соответствующее число дней, рассчитанный в соответствии с п. 8.4  Решения о выпуске Облигаций.</w:t>
      </w:r>
      <w:bookmarkEnd w:id="73"/>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74" w:name="_Toc403120902"/>
      <w:r w:rsidRPr="009F7248">
        <w:rPr>
          <w:rFonts w:ascii="Times New Roman" w:eastAsia="MS Mincho" w:hAnsi="Times New Roman" w:cs="Times New Roman"/>
          <w:b/>
          <w:bCs/>
          <w:i/>
          <w:iCs/>
          <w:lang w:eastAsia="en-GB"/>
        </w:rPr>
        <w:t>Ответ о принятии предложений (оферт) о приобретении размещаемых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bookmarkEnd w:id="74"/>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75" w:name="_Toc403120903"/>
      <w:r w:rsidRPr="009F7248">
        <w:rPr>
          <w:rFonts w:ascii="Times New Roman" w:eastAsia="MS Mincho" w:hAnsi="Times New Roman" w:cs="Times New Roman"/>
          <w:b/>
          <w:bCs/>
          <w:i/>
          <w:iCs/>
          <w:lang w:eastAsia="en-GB"/>
        </w:rPr>
        <w:t>По окончании периода подачи заявок Участники торгов не могут изменить или снять поданные ими заявки.</w:t>
      </w:r>
      <w:bookmarkEnd w:id="75"/>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76" w:name="_Toc403120904"/>
      <w:r w:rsidRPr="009F7248">
        <w:rPr>
          <w:rFonts w:ascii="Times New Roman" w:eastAsia="MS Mincho" w:hAnsi="Times New Roman" w:cs="Times New Roman"/>
          <w:b/>
          <w:bCs/>
          <w:i/>
          <w:iCs/>
          <w:lang w:eastAsia="en-GB"/>
        </w:rPr>
        <w:t>По окончании периода подачи заявок на приобретение Облигаций по фиксированной цене и ставке первого купона ФБ ММВБ составляет сводный реестр заявок и передает его Андеррайтеру.</w:t>
      </w:r>
      <w:bookmarkEnd w:id="76"/>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77" w:name="_Toc403120905"/>
      <w:r w:rsidRPr="009F7248">
        <w:rPr>
          <w:rFonts w:ascii="Times New Roman" w:eastAsia="MS Mincho" w:hAnsi="Times New Roman" w:cs="Times New Roman"/>
          <w:b/>
          <w:bCs/>
          <w:i/>
          <w:iCs/>
          <w:lang w:eastAsia="en-GB"/>
        </w:rPr>
        <w:t>Сводный реестр заявок содержит все значимые условия каждой заявки - цену приобретения, количество Облигаций, дату и время поступления заявки, номер заявки, а также иные реквизиты в соответствии с Правилами ФБ ММВБ.</w:t>
      </w:r>
      <w:bookmarkEnd w:id="77"/>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78" w:name="_Toc403120906"/>
      <w:r w:rsidRPr="009F7248">
        <w:rPr>
          <w:rFonts w:ascii="Times New Roman" w:eastAsia="MS Mincho" w:hAnsi="Times New Roman" w:cs="Times New Roman"/>
          <w:b/>
          <w:bCs/>
          <w:i/>
          <w:iCs/>
          <w:lang w:eastAsia="en-GB"/>
        </w:rPr>
        <w:t>На основании анализа сводного реестра заявок Эмитент определяет приобретателей, которым он намеревается продать Облигации, а также количество Облигаций, которые он намеревается продать данным приобретателям, и передает данную информацию Андеррайтеру.</w:t>
      </w:r>
      <w:bookmarkEnd w:id="78"/>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79" w:name="_Toc403120907"/>
      <w:r w:rsidRPr="009F7248">
        <w:rPr>
          <w:rFonts w:ascii="Times New Roman" w:eastAsia="MS Mincho" w:hAnsi="Times New Roman" w:cs="Times New Roman"/>
          <w:b/>
          <w:bCs/>
          <w:i/>
          <w:iCs/>
          <w:lang w:eastAsia="en-GB"/>
        </w:rPr>
        <w:t>После получения от Эмитента информации о приобретателях, которым Эмитент намеревается продать Облигации, и количестве Облигаций, которое Эмитент намеревается продать данным приобретателям, Андеррайтер заключает сделки с такими приобретателями путем выставления встречных адресных заявок с указанием количества бумаг, которое Эмитент желает продать данному приобретателю, согласно порядку, установленному в Решении о выпуске Облигаций, Проспекте и Правилах ФБ ММВБ.</w:t>
      </w:r>
      <w:bookmarkEnd w:id="79"/>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80" w:name="_Toc403120908"/>
      <w:r w:rsidRPr="009F7248">
        <w:rPr>
          <w:rFonts w:ascii="Times New Roman" w:eastAsia="MS Mincho" w:hAnsi="Times New Roman" w:cs="Times New Roman"/>
          <w:b/>
          <w:bCs/>
          <w:i/>
          <w:iCs/>
          <w:lang w:eastAsia="en-GB"/>
        </w:rPr>
        <w:t>После удовлетворения заявок, поданных в течение периода подачи заявок, Участники торгов, действующие как за свой счет, так и за счет и по поручению потенциальных покупателей, могут в течение срока размещения Облигаций с использованием системы торгов ФБ ММВБ подавать адресные заявки на покупку Облигаций по цене размещения в адрес Андеррайтера в случае неполного размещения выпуска Облигаций по истечении периода подачи заявок.</w:t>
      </w:r>
      <w:bookmarkEnd w:id="80"/>
      <w:r w:rsidRPr="009F7248">
        <w:rPr>
          <w:rFonts w:ascii="Times New Roman" w:eastAsia="MS Mincho" w:hAnsi="Times New Roman" w:cs="Times New Roman"/>
          <w:b/>
          <w:bCs/>
          <w:i/>
          <w:iCs/>
          <w:lang w:eastAsia="en-GB"/>
        </w:rPr>
        <w:t xml:space="preserve"> </w:t>
      </w:r>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81" w:name="_Toc403120909"/>
      <w:r w:rsidRPr="009F7248">
        <w:rPr>
          <w:rFonts w:ascii="Times New Roman" w:eastAsia="MS Mincho" w:hAnsi="Times New Roman" w:cs="Times New Roman"/>
          <w:b/>
          <w:bCs/>
          <w:i/>
          <w:iCs/>
          <w:lang w:eastAsia="en-GB"/>
        </w:rPr>
        <w:t>Расчеты по заключенным сделкам осуществляются в соответствии с Правилами осуществления клиринговой деятельности на рынке ценных бумаг Клиринговой организации.</w:t>
      </w:r>
      <w:bookmarkEnd w:id="81"/>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82" w:name="_Toc403120910"/>
      <w:r w:rsidRPr="009F7248">
        <w:rPr>
          <w:rFonts w:ascii="Times New Roman" w:eastAsia="MS Mincho" w:hAnsi="Times New Roman" w:cs="Times New Roman"/>
          <w:b/>
          <w:bCs/>
          <w:i/>
          <w:iCs/>
          <w:lang w:eastAsia="en-GB"/>
        </w:rPr>
        <w:t>Изменение и/или расторжение договоров, заключенных при размещении Облигаций, осуществляется по основаниям и в порядке, предусмотренном гл. 29 Гражданского кодекса Российской Федерации.</w:t>
      </w:r>
      <w:bookmarkEnd w:id="82"/>
    </w:p>
    <w:p w:rsidR="007F3141" w:rsidRPr="00463C7D" w:rsidRDefault="007F3141" w:rsidP="00CD0101">
      <w:pPr>
        <w:widowControl w:val="0"/>
        <w:spacing w:after="120"/>
        <w:jc w:val="both"/>
        <w:rPr>
          <w:rFonts w:ascii="Times New Roman" w:eastAsia="MS Mincho" w:hAnsi="Times New Roman" w:cs="Times New Roman"/>
          <w:i/>
          <w:lang w:eastAsia="en-GB"/>
        </w:rPr>
      </w:pPr>
      <w:r w:rsidRPr="00463C7D">
        <w:rPr>
          <w:rFonts w:ascii="Times New Roman" w:eastAsia="MS Mincho" w:hAnsi="Times New Roman" w:cs="Times New Roman"/>
          <w:i/>
          <w:lang w:eastAsia="en-GB"/>
        </w:rPr>
        <w:t xml:space="preserve">Порядок внесения приходной записи по счету депо первого приобретателя облигаций в депозитарии, осуществляющем централизованное хранение облигаций: </w:t>
      </w:r>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83" w:name="_Toc403120911"/>
      <w:r w:rsidRPr="009F7248">
        <w:rPr>
          <w:rFonts w:ascii="Times New Roman" w:eastAsia="MS Mincho" w:hAnsi="Times New Roman" w:cs="Times New Roman"/>
          <w:b/>
          <w:bCs/>
          <w:i/>
          <w:iCs/>
          <w:lang w:eastAsia="en-GB"/>
        </w:rPr>
        <w:t>Размещенные через ФБ ММВБ Облигации зачисляются НРД на счета депо приобретателей Облигаций и/или номинальных держателей в дату совершения сделки купли-продажи.</w:t>
      </w:r>
      <w:bookmarkEnd w:id="83"/>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84" w:name="_Toc403120912"/>
      <w:r w:rsidRPr="009F7248">
        <w:rPr>
          <w:rFonts w:ascii="Times New Roman" w:eastAsia="MS Mincho" w:hAnsi="Times New Roman" w:cs="Times New Roman"/>
          <w:b/>
          <w:bCs/>
          <w:i/>
          <w:iCs/>
          <w:lang w:eastAsia="en-GB"/>
        </w:rPr>
        <w:t>Приходная запись по счету депо первого приобретателя в НРД вносится на основании информации, полученной от Клиринговой организации. Размещенные Облигации зачисляются НРД на счета депо приобретателей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bookmarkEnd w:id="84"/>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85" w:name="_Toc403120913"/>
      <w:r w:rsidRPr="009F7248">
        <w:rPr>
          <w:rFonts w:ascii="Times New Roman" w:eastAsia="MS Mincho" w:hAnsi="Times New Roman" w:cs="Times New Roman"/>
          <w:b/>
          <w:bCs/>
          <w:i/>
          <w:iCs/>
          <w:lang w:eastAsia="en-GB"/>
        </w:rPr>
        <w:t>Проданные при размещении Облигации зачисляются НРД или Депозитариями на счета депо владельцев Облигаций в соответствии с условиями осуществления депозитарной деятельности НРД и Депозитариев.</w:t>
      </w:r>
      <w:bookmarkEnd w:id="85"/>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86" w:name="_Toc403120914"/>
      <w:r w:rsidRPr="009F7248">
        <w:rPr>
          <w:rFonts w:ascii="Times New Roman" w:eastAsia="MS Mincho" w:hAnsi="Times New Roman" w:cs="Times New Roman"/>
          <w:b/>
          <w:bCs/>
          <w:i/>
          <w:iCs/>
          <w:lang w:eastAsia="en-GB"/>
        </w:rPr>
        <w:t>Расходы, связанные с внесением приходных записей о зачислении размещаемых Облигаций на счета депо их первых владельцев (приобретателей), несут первые владельцы (приобретатели) Облигаций.</w:t>
      </w:r>
      <w:bookmarkEnd w:id="86"/>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87" w:name="_Toc403120915"/>
      <w:r w:rsidRPr="009F7248">
        <w:rPr>
          <w:rFonts w:ascii="Times New Roman" w:eastAsia="MS Mincho" w:hAnsi="Times New Roman" w:cs="Times New Roman"/>
          <w:b/>
          <w:bCs/>
          <w:i/>
          <w:iCs/>
          <w:lang w:eastAsia="en-GB"/>
        </w:rPr>
        <w:t>Приобретение Облигаций Эмитента в ходе размещения не может быть осуществлено за счет Эмитента.</w:t>
      </w:r>
      <w:bookmarkEnd w:id="87"/>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88" w:name="_Toc403120916"/>
      <w:r w:rsidRPr="009F7248">
        <w:rPr>
          <w:rFonts w:ascii="Times New Roman" w:eastAsia="MS Mincho" w:hAnsi="Times New Roman" w:cs="Times New Roman"/>
          <w:b/>
          <w:bCs/>
          <w:i/>
          <w:iCs/>
          <w:lang w:eastAsia="en-GB"/>
        </w:rPr>
        <w:t>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со статьями 40 и 41 Федерального закона от 26.12.1995 N 208-ФЗ "Об акционерных обществах"</w:t>
      </w:r>
      <w:r w:rsidR="0002629D" w:rsidRPr="009F7248">
        <w:rPr>
          <w:rFonts w:ascii="Times New Roman" w:eastAsia="MS Mincho" w:hAnsi="Times New Roman" w:cs="Times New Roman"/>
          <w:b/>
          <w:bCs/>
          <w:i/>
          <w:iCs/>
          <w:lang w:eastAsia="en-GB"/>
        </w:rPr>
        <w:t xml:space="preserve"> (далее – «Закон об акционерных обществах»)</w:t>
      </w:r>
      <w:r w:rsidRPr="009F7248">
        <w:rPr>
          <w:rFonts w:ascii="Times New Roman" w:eastAsia="MS Mincho" w:hAnsi="Times New Roman" w:cs="Times New Roman"/>
          <w:b/>
          <w:bCs/>
          <w:i/>
          <w:iCs/>
          <w:lang w:eastAsia="en-GB"/>
        </w:rPr>
        <w:t>: не предусмотрена.</w:t>
      </w:r>
      <w:bookmarkEnd w:id="88"/>
    </w:p>
    <w:p w:rsidR="007F3141" w:rsidRPr="009F7248" w:rsidRDefault="007F3141" w:rsidP="00CD0101">
      <w:pPr>
        <w:spacing w:after="120"/>
        <w:jc w:val="both"/>
        <w:outlineLvl w:val="0"/>
        <w:rPr>
          <w:rFonts w:ascii="Times New Roman" w:eastAsia="MS Mincho" w:hAnsi="Times New Roman" w:cs="Times New Roman"/>
          <w:b/>
          <w:bCs/>
          <w:i/>
          <w:iCs/>
          <w:lang w:eastAsia="en-GB"/>
        </w:rPr>
      </w:pPr>
      <w:bookmarkStart w:id="89" w:name="_Toc403120917"/>
      <w:r w:rsidRPr="009F7248">
        <w:rPr>
          <w:rFonts w:ascii="Times New Roman" w:eastAsia="MS Mincho" w:hAnsi="Times New Roman" w:cs="Times New Roman"/>
          <w:b/>
          <w:bCs/>
          <w:i/>
          <w:iCs/>
          <w:lang w:eastAsia="en-GB"/>
        </w:rPr>
        <w:t>Размещение Облигаций не предполагается осуществлять за пределами Российской Федерации, в том числе посредством размещения соответствующих иностранных ценных бумаг.</w:t>
      </w:r>
      <w:bookmarkEnd w:id="89"/>
    </w:p>
    <w:p w:rsidR="00E47191" w:rsidRPr="009F7248" w:rsidRDefault="00E47191" w:rsidP="00CD0101">
      <w:pPr>
        <w:keepNext/>
        <w:autoSpaceDE w:val="0"/>
        <w:autoSpaceDN w:val="0"/>
        <w:spacing w:after="120" w:line="240" w:lineRule="auto"/>
        <w:jc w:val="both"/>
        <w:rPr>
          <w:rFonts w:ascii="Times New Roman" w:eastAsia="Times New Roman" w:hAnsi="Times New Roman" w:cs="Times New Roman"/>
          <w:w w:val="0"/>
          <w:kern w:val="28"/>
          <w:lang w:eastAsia="ru-RU"/>
        </w:rPr>
      </w:pPr>
      <w:r w:rsidRPr="009F7248">
        <w:rPr>
          <w:rFonts w:ascii="Times New Roman" w:eastAsia="Times New Roman" w:hAnsi="Times New Roman" w:cs="Times New Roman"/>
          <w:w w:val="0"/>
          <w:kern w:val="28"/>
          <w:lang w:eastAsia="ru-RU"/>
        </w:rPr>
        <w:t xml:space="preserve">Сроки размещения (дата начала размещения </w:t>
      </w:r>
      <w:r w:rsidR="00F733E5" w:rsidRPr="009F7248">
        <w:rPr>
          <w:rFonts w:ascii="Times New Roman" w:eastAsia="Times New Roman" w:hAnsi="Times New Roman" w:cs="Times New Roman"/>
          <w:w w:val="0"/>
          <w:kern w:val="28"/>
          <w:lang w:eastAsia="ru-RU"/>
        </w:rPr>
        <w:t>о</w:t>
      </w:r>
      <w:r w:rsidRPr="009F7248">
        <w:rPr>
          <w:rFonts w:ascii="Times New Roman" w:eastAsia="Times New Roman" w:hAnsi="Times New Roman" w:cs="Times New Roman"/>
          <w:w w:val="0"/>
          <w:kern w:val="28"/>
          <w:lang w:eastAsia="ru-RU"/>
        </w:rPr>
        <w:t xml:space="preserve">блигаций, дата окончания размещения облигаций или порядок их определения): </w:t>
      </w:r>
    </w:p>
    <w:p w:rsidR="006B5988" w:rsidRPr="009F7248" w:rsidRDefault="006B5988" w:rsidP="00CD0101">
      <w:pPr>
        <w:spacing w:after="120"/>
        <w:jc w:val="both"/>
        <w:rPr>
          <w:rFonts w:ascii="Times New Roman" w:hAnsi="Times New Roman" w:cs="Times New Roman"/>
          <w:b/>
          <w:i/>
          <w:iCs/>
          <w:lang w:eastAsia="en-GB"/>
        </w:rPr>
      </w:pPr>
      <w:r w:rsidRPr="009F7248">
        <w:rPr>
          <w:rFonts w:ascii="Times New Roman" w:hAnsi="Times New Roman" w:cs="Times New Roman"/>
          <w:b/>
          <w:i/>
          <w:iCs/>
          <w:lang w:eastAsia="en-GB"/>
        </w:rPr>
        <w:t>Порядок определения даты начала размещения:</w:t>
      </w:r>
    </w:p>
    <w:p w:rsidR="006B5988" w:rsidRPr="00E9603C" w:rsidRDefault="006B5988" w:rsidP="00CD0101">
      <w:pPr>
        <w:adjustRightInd w:val="0"/>
        <w:spacing w:after="120"/>
        <w:jc w:val="both"/>
        <w:rPr>
          <w:rFonts w:ascii="Times New Roman" w:hAnsi="Times New Roman" w:cs="Times New Roman"/>
          <w:b/>
          <w:i/>
        </w:rPr>
      </w:pPr>
      <w:r w:rsidRPr="009F7248">
        <w:rPr>
          <w:rFonts w:ascii="Times New Roman" w:hAnsi="Times New Roman" w:cs="Times New Roman"/>
          <w:b/>
          <w:i/>
          <w:lang w:eastAsia="en-GB"/>
        </w:rPr>
        <w:t xml:space="preserve">Эмитент имеет право начинать размещение Облигаций только после государственной регистрации их выпуска. Размещение Облигаций начинается не ранее даты, </w:t>
      </w:r>
      <w:r w:rsidRPr="009F7248">
        <w:rPr>
          <w:rFonts w:ascii="Times New Roman" w:hAnsi="Times New Roman" w:cs="Times New Roman"/>
          <w:b/>
          <w:i/>
        </w:rPr>
        <w:t>с которой Эмитент предоставляет доступ (</w:t>
      </w:r>
      <w:r w:rsidRPr="009F7248">
        <w:rPr>
          <w:rFonts w:ascii="Times New Roman" w:hAnsi="Times New Roman" w:cs="Times New Roman"/>
          <w:b/>
          <w:i/>
          <w:lang w:val="en-US"/>
        </w:rPr>
        <w:t>i</w:t>
      </w:r>
      <w:r w:rsidRPr="009F7248">
        <w:rPr>
          <w:rFonts w:ascii="Times New Roman" w:hAnsi="Times New Roman" w:cs="Times New Roman"/>
          <w:b/>
          <w:i/>
        </w:rPr>
        <w:t>) к</w:t>
      </w:r>
      <w:r w:rsidRPr="009F7248">
        <w:rPr>
          <w:rFonts w:ascii="Times New Roman" w:eastAsia="MS Mincho" w:hAnsi="Times New Roman" w:cs="Times New Roman"/>
          <w:b/>
          <w:i/>
          <w:lang w:eastAsia="ja-JP"/>
        </w:rPr>
        <w:t xml:space="preserve"> Проспекту и (</w:t>
      </w:r>
      <w:r w:rsidRPr="009F7248">
        <w:rPr>
          <w:rFonts w:ascii="Times New Roman" w:eastAsia="MS Mincho" w:hAnsi="Times New Roman" w:cs="Times New Roman"/>
          <w:b/>
          <w:i/>
          <w:lang w:val="en-US" w:eastAsia="ja-JP"/>
        </w:rPr>
        <w:t>ii</w:t>
      </w:r>
      <w:r w:rsidRPr="009F7248">
        <w:rPr>
          <w:rFonts w:ascii="Times New Roman" w:eastAsia="MS Mincho" w:hAnsi="Times New Roman" w:cs="Times New Roman"/>
          <w:b/>
          <w:i/>
          <w:lang w:eastAsia="ja-JP"/>
        </w:rPr>
        <w:t xml:space="preserve">) </w:t>
      </w:r>
      <w:r w:rsidRPr="009F7248">
        <w:rPr>
          <w:rFonts w:ascii="Times New Roman" w:hAnsi="Times New Roman" w:cs="Times New Roman"/>
          <w:b/>
          <w:i/>
          <w:lang w:eastAsia="en-GB"/>
        </w:rPr>
        <w:t xml:space="preserve">информации, содержащейся в реестре ипотечного покрытия, в порядке, установленном Законом об ИЦБ, </w:t>
      </w:r>
      <w:r w:rsidRPr="004B6EA1">
        <w:rPr>
          <w:rFonts w:ascii="Times New Roman" w:hAnsi="Times New Roman" w:cs="Times New Roman"/>
          <w:b/>
          <w:i/>
        </w:rPr>
        <w:t>нормативными актами</w:t>
      </w:r>
      <w:r w:rsidR="009F7248" w:rsidRPr="00E67E4C">
        <w:rPr>
          <w:rFonts w:ascii="Times New Roman" w:hAnsi="Times New Roman" w:cs="Times New Roman"/>
          <w:b/>
          <w:i/>
        </w:rPr>
        <w:t xml:space="preserve"> в сфере финансовых рынков</w:t>
      </w:r>
      <w:r w:rsidRPr="00E9603C">
        <w:rPr>
          <w:rFonts w:ascii="Times New Roman" w:hAnsi="Times New Roman" w:cs="Times New Roman"/>
          <w:b/>
          <w:i/>
        </w:rPr>
        <w:t>.</w:t>
      </w:r>
    </w:p>
    <w:p w:rsidR="006B5988" w:rsidRPr="001044BC" w:rsidRDefault="006B5988" w:rsidP="00CD0101">
      <w:pPr>
        <w:spacing w:after="120"/>
        <w:jc w:val="both"/>
        <w:rPr>
          <w:rFonts w:ascii="Times New Roman" w:hAnsi="Times New Roman" w:cs="Times New Roman"/>
          <w:b/>
          <w:i/>
          <w:lang w:eastAsia="en-GB"/>
        </w:rPr>
      </w:pPr>
      <w:r w:rsidRPr="001044BC">
        <w:rPr>
          <w:rFonts w:ascii="Times New Roman" w:hAnsi="Times New Roman" w:cs="Times New Roman"/>
          <w:b/>
          <w:i/>
          <w:lang w:eastAsia="en-GB"/>
        </w:rPr>
        <w:t xml:space="preserve">Эмитент публикует сообщения о государственной регистрации выпуска Облигаций и о порядке доступа к информации, содержащейся в Проспекте, в соответствии с законодательством Российской Федерации и порядком раскрытия информации, указанным в п.11 Решения о выпуске Облигаций. </w:t>
      </w:r>
    </w:p>
    <w:p w:rsidR="006B5988" w:rsidRPr="00C27B70" w:rsidRDefault="006B5988" w:rsidP="00CD0101">
      <w:pPr>
        <w:spacing w:after="120"/>
        <w:jc w:val="both"/>
        <w:rPr>
          <w:rFonts w:ascii="Times New Roman" w:hAnsi="Times New Roman" w:cs="Times New Roman"/>
          <w:b/>
          <w:i/>
          <w:lang w:eastAsia="en-GB"/>
        </w:rPr>
      </w:pPr>
      <w:r w:rsidRPr="001044BC">
        <w:rPr>
          <w:rFonts w:ascii="Times New Roman" w:hAnsi="Times New Roman" w:cs="Times New Roman"/>
          <w:b/>
          <w:i/>
          <w:lang w:eastAsia="en-GB"/>
        </w:rPr>
        <w:t>Дата начала размещения Облигаций (далее и ранее - «</w:t>
      </w:r>
      <w:r w:rsidRPr="00C27B70">
        <w:rPr>
          <w:rFonts w:ascii="Times New Roman" w:hAnsi="Times New Roman" w:cs="Times New Roman"/>
          <w:b/>
          <w:bCs/>
          <w:i/>
          <w:lang w:eastAsia="en-GB"/>
        </w:rPr>
        <w:t>Дата начала размещения</w:t>
      </w:r>
      <w:r w:rsidRPr="00C27B70">
        <w:rPr>
          <w:rFonts w:ascii="Times New Roman" w:hAnsi="Times New Roman" w:cs="Times New Roman"/>
          <w:b/>
          <w:i/>
          <w:lang w:eastAsia="en-GB"/>
        </w:rPr>
        <w:t>») определяется решением единоличного исполнительного органа Эмитента (управляющей организацией Эмитента) после государственной регистрации выпуска Облигаций и доводится до сведения всех заинтересованных лиц в соответствии с законодательством Российской Федерации и порядком раскрытия информации, указанным в п. 11 Решения о выпуске</w:t>
      </w:r>
      <w:r w:rsidRPr="00C27B70">
        <w:rPr>
          <w:rFonts w:ascii="Times New Roman" w:hAnsi="Times New Roman" w:cs="Times New Roman"/>
          <w:b/>
          <w:bCs/>
          <w:i/>
          <w:iCs/>
        </w:rPr>
        <w:t xml:space="preserve"> Облигаций</w:t>
      </w:r>
      <w:r w:rsidRPr="00C27B70" w:rsidDel="002D5B46">
        <w:rPr>
          <w:rFonts w:ascii="Times New Roman" w:hAnsi="Times New Roman" w:cs="Times New Roman"/>
          <w:b/>
          <w:i/>
          <w:lang w:eastAsia="en-GB"/>
        </w:rPr>
        <w:t xml:space="preserve"> </w:t>
      </w:r>
      <w:bookmarkStart w:id="90" w:name="OLE_LINK174"/>
      <w:r w:rsidRPr="00C27B70">
        <w:rPr>
          <w:rFonts w:ascii="Times New Roman" w:hAnsi="Times New Roman" w:cs="Times New Roman"/>
          <w:b/>
          <w:i/>
          <w:lang w:eastAsia="en-GB"/>
        </w:rPr>
        <w:t>в следующие сроки</w:t>
      </w:r>
      <w:bookmarkEnd w:id="90"/>
      <w:r w:rsidRPr="00C27B70">
        <w:rPr>
          <w:rFonts w:ascii="Times New Roman" w:hAnsi="Times New Roman" w:cs="Times New Roman"/>
          <w:b/>
          <w:i/>
          <w:lang w:eastAsia="en-GB"/>
        </w:rPr>
        <w:t>:</w:t>
      </w:r>
    </w:p>
    <w:p w:rsidR="006B5988" w:rsidRPr="00C27B70" w:rsidRDefault="006B5988" w:rsidP="002C41F0">
      <w:pPr>
        <w:numPr>
          <w:ilvl w:val="0"/>
          <w:numId w:val="21"/>
        </w:numPr>
        <w:adjustRightInd w:val="0"/>
        <w:spacing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 xml:space="preserve">в </w:t>
      </w:r>
      <w:r w:rsidR="0058313A" w:rsidRPr="00C27B70">
        <w:rPr>
          <w:rFonts w:ascii="Times New Roman" w:hAnsi="Times New Roman" w:cs="Times New Roman"/>
          <w:b/>
          <w:i/>
          <w:lang w:eastAsia="en-GB"/>
        </w:rPr>
        <w:t>Л</w:t>
      </w:r>
      <w:r w:rsidRPr="00C27B70">
        <w:rPr>
          <w:rFonts w:ascii="Times New Roman" w:hAnsi="Times New Roman" w:cs="Times New Roman"/>
          <w:b/>
          <w:i/>
          <w:lang w:eastAsia="en-GB"/>
        </w:rPr>
        <w:t xml:space="preserve">енте новостей </w:t>
      </w:r>
      <w:r w:rsidRPr="00C27B70">
        <w:rPr>
          <w:rFonts w:ascii="Times New Roman" w:hAnsi="Times New Roman" w:cs="Times New Roman"/>
          <w:b/>
          <w:bCs/>
          <w:i/>
          <w:iCs/>
          <w:lang w:eastAsia="en-GB"/>
        </w:rPr>
        <w:t xml:space="preserve">– не позднее, </w:t>
      </w:r>
      <w:r w:rsidRPr="00C27B70">
        <w:rPr>
          <w:rFonts w:ascii="Times New Roman" w:hAnsi="Times New Roman" w:cs="Times New Roman"/>
          <w:b/>
          <w:i/>
          <w:lang w:eastAsia="en-GB"/>
        </w:rPr>
        <w:t>чем за 5 (пять) дней до Даты начала размещения</w:t>
      </w:r>
      <w:r w:rsidRPr="00C27B70">
        <w:rPr>
          <w:rFonts w:ascii="Times New Roman" w:hAnsi="Times New Roman" w:cs="Times New Roman"/>
          <w:b/>
          <w:bCs/>
          <w:i/>
          <w:iCs/>
          <w:lang w:eastAsia="en-GB"/>
        </w:rPr>
        <w:t>;</w:t>
      </w:r>
    </w:p>
    <w:p w:rsidR="006B5988" w:rsidRPr="00C27B70" w:rsidRDefault="006B5988" w:rsidP="002C41F0">
      <w:pPr>
        <w:numPr>
          <w:ilvl w:val="0"/>
          <w:numId w:val="21"/>
        </w:numPr>
        <w:spacing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 xml:space="preserve">на </w:t>
      </w:r>
      <w:r w:rsidR="0058313A" w:rsidRPr="00C27B70">
        <w:rPr>
          <w:rFonts w:ascii="Times New Roman" w:hAnsi="Times New Roman" w:cs="Times New Roman"/>
          <w:b/>
          <w:i/>
          <w:lang w:eastAsia="en-GB"/>
        </w:rPr>
        <w:t>С</w:t>
      </w:r>
      <w:r w:rsidRPr="00C27B70">
        <w:rPr>
          <w:rFonts w:ascii="Times New Roman" w:hAnsi="Times New Roman" w:cs="Times New Roman"/>
          <w:b/>
          <w:i/>
          <w:lang w:eastAsia="en-GB"/>
        </w:rPr>
        <w:t>траницах Эмитента в сети Интернет – не позднее, чем за 4 (четыре) дня до Даты начала размещения.</w:t>
      </w:r>
    </w:p>
    <w:p w:rsidR="006B5988" w:rsidRPr="00C27B70" w:rsidRDefault="006B5988"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При этом публикация на Страницах Эмитента в сети Интернет</w:t>
      </w:r>
      <w:r w:rsidRPr="00C27B70" w:rsidDel="006D535D">
        <w:rPr>
          <w:rFonts w:ascii="Times New Roman" w:hAnsi="Times New Roman" w:cs="Times New Roman"/>
          <w:b/>
          <w:i/>
          <w:lang w:eastAsia="en-GB"/>
        </w:rPr>
        <w:t xml:space="preserve"> </w:t>
      </w:r>
      <w:r w:rsidRPr="00C27B70">
        <w:rPr>
          <w:rFonts w:ascii="Times New Roman" w:hAnsi="Times New Roman" w:cs="Times New Roman"/>
          <w:b/>
          <w:i/>
          <w:lang w:eastAsia="en-GB"/>
        </w:rPr>
        <w:t xml:space="preserve">осуществляется после публикации в </w:t>
      </w:r>
      <w:r w:rsidRPr="00C27B70">
        <w:rPr>
          <w:rFonts w:ascii="Times New Roman" w:eastAsia="MS Mincho" w:hAnsi="Times New Roman" w:cs="Times New Roman"/>
          <w:b/>
          <w:i/>
          <w:lang w:eastAsia="ja-JP"/>
        </w:rPr>
        <w:t>Ленте новостей</w:t>
      </w:r>
      <w:r w:rsidRPr="00C27B70">
        <w:rPr>
          <w:rFonts w:ascii="Times New Roman" w:hAnsi="Times New Roman" w:cs="Times New Roman"/>
          <w:b/>
          <w:i/>
          <w:lang w:eastAsia="en-GB"/>
        </w:rPr>
        <w:t>.</w:t>
      </w:r>
    </w:p>
    <w:p w:rsidR="006B5988" w:rsidRPr="00C27B70" w:rsidRDefault="006B5988" w:rsidP="00CD0101">
      <w:pPr>
        <w:adjustRightInd w:val="0"/>
        <w:spacing w:after="120"/>
        <w:jc w:val="both"/>
        <w:rPr>
          <w:rFonts w:ascii="Times New Roman" w:hAnsi="Times New Roman" w:cs="Times New Roman"/>
          <w:b/>
          <w:i/>
          <w:lang w:eastAsia="en-GB"/>
        </w:rPr>
      </w:pPr>
      <w:r w:rsidRPr="00C27B70">
        <w:rPr>
          <w:rFonts w:ascii="Times New Roman" w:hAnsi="Times New Roman" w:cs="Times New Roman"/>
          <w:b/>
          <w:i/>
          <w:lang w:eastAsia="en-GB"/>
        </w:rPr>
        <w:t>Об определенной Дате начала размещения Эмитент уведомляет</w:t>
      </w:r>
      <w:r w:rsidRPr="00C27B70">
        <w:rPr>
          <w:rFonts w:ascii="Times New Roman" w:hAnsi="Times New Roman" w:cs="Times New Roman"/>
          <w:b/>
          <w:i/>
        </w:rPr>
        <w:t xml:space="preserve"> НРД и Закрытое акционерное общество «Фондовая биржа ММВБ» (далее также – «Биржа», «ФБ ММВБ»»)</w:t>
      </w:r>
      <w:r w:rsidRPr="00C27B70">
        <w:rPr>
          <w:rFonts w:ascii="Times New Roman" w:hAnsi="Times New Roman" w:cs="Times New Roman"/>
          <w:b/>
          <w:i/>
          <w:lang w:eastAsia="en-GB"/>
        </w:rPr>
        <w:t xml:space="preserve"> не позднее, чем за 5 (Пять) дней до Даты начала размещения.</w:t>
      </w:r>
    </w:p>
    <w:p w:rsidR="006B5988" w:rsidRPr="00C27B70" w:rsidRDefault="006B5988" w:rsidP="00CD0101">
      <w:pPr>
        <w:spacing w:after="120"/>
        <w:jc w:val="both"/>
        <w:rPr>
          <w:rFonts w:ascii="Times New Roman" w:hAnsi="Times New Roman" w:cs="Times New Roman"/>
          <w:b/>
          <w:i/>
        </w:rPr>
      </w:pPr>
      <w:r w:rsidRPr="00C27B70">
        <w:rPr>
          <w:rFonts w:ascii="Times New Roman" w:hAnsi="Times New Roman" w:cs="Times New Roman"/>
          <w:b/>
          <w:i/>
          <w:lang w:eastAsia="en-GB"/>
        </w:rPr>
        <w:t xml:space="preserve">Дата начала размещения, определенная решением единоличного исполнительного органа Эмитента (управляющей организацией Эмитента), может быть изменена решением единоличного исполнительного органа Эмитента (управляющей организации Эмитента) при условии соблюдения требований к порядку раскрытия информации об изменении Даты начала размещения, определенному законодательством Российской Федерации, </w:t>
      </w:r>
      <w:bookmarkStart w:id="91" w:name="OLE_LINK176"/>
      <w:r w:rsidRPr="00C27B70">
        <w:rPr>
          <w:rFonts w:ascii="Times New Roman" w:hAnsi="Times New Roman" w:cs="Times New Roman"/>
          <w:b/>
          <w:i/>
          <w:lang w:eastAsia="en-GB"/>
        </w:rPr>
        <w:t xml:space="preserve">и указанному в </w:t>
      </w:r>
      <w:bookmarkEnd w:id="91"/>
      <w:r w:rsidRPr="00C27B70">
        <w:rPr>
          <w:rFonts w:ascii="Times New Roman" w:hAnsi="Times New Roman" w:cs="Times New Roman"/>
          <w:b/>
          <w:i/>
          <w:lang w:eastAsia="en-GB"/>
        </w:rPr>
        <w:t xml:space="preserve">п.11 Решения о выпуске </w:t>
      </w:r>
      <w:r w:rsidRPr="00C27B70">
        <w:rPr>
          <w:rFonts w:ascii="Times New Roman" w:hAnsi="Times New Roman" w:cs="Times New Roman"/>
          <w:b/>
          <w:bCs/>
          <w:i/>
          <w:iCs/>
        </w:rPr>
        <w:t>Облигаций</w:t>
      </w:r>
      <w:r w:rsidRPr="00C27B70">
        <w:rPr>
          <w:rFonts w:ascii="Times New Roman" w:hAnsi="Times New Roman" w:cs="Times New Roman"/>
          <w:b/>
          <w:i/>
          <w:lang w:eastAsia="en-GB"/>
        </w:rPr>
        <w:t xml:space="preserve">. </w:t>
      </w:r>
      <w:r w:rsidRPr="00C27B70">
        <w:rPr>
          <w:rFonts w:ascii="Times New Roman" w:hAnsi="Times New Roman" w:cs="Times New Roman"/>
          <w:b/>
          <w:i/>
        </w:rPr>
        <w:t>О принятом решении об изменении Даты начала размещения Эмитент уведомляет НРД и Биржу в дату принятия такого решения, и не позднее, чем за один день до Даты начала размещения.</w:t>
      </w:r>
    </w:p>
    <w:p w:rsidR="006B5988" w:rsidRPr="00C27B70" w:rsidRDefault="006B5988" w:rsidP="00CD0101">
      <w:pPr>
        <w:adjustRightInd w:val="0"/>
        <w:spacing w:after="120"/>
        <w:jc w:val="both"/>
        <w:rPr>
          <w:rFonts w:ascii="Times New Roman" w:hAnsi="Times New Roman" w:cs="Times New Roman"/>
          <w:b/>
          <w:i/>
        </w:rPr>
      </w:pPr>
      <w:r w:rsidRPr="00C27B70">
        <w:rPr>
          <w:rFonts w:ascii="Times New Roman" w:hAnsi="Times New Roman" w:cs="Times New Roman"/>
          <w:b/>
          <w:i/>
        </w:rPr>
        <w:t xml:space="preserve">Дата начала размещения Облигаций класса «А» должна быть не </w:t>
      </w:r>
      <w:r w:rsidR="00A02462">
        <w:rPr>
          <w:rFonts w:ascii="Times New Roman" w:hAnsi="Times New Roman" w:cs="Times New Roman"/>
          <w:b/>
          <w:i/>
        </w:rPr>
        <w:t>ранее</w:t>
      </w:r>
      <w:r w:rsidR="00A02462" w:rsidRPr="00C27B70">
        <w:rPr>
          <w:rFonts w:ascii="Times New Roman" w:hAnsi="Times New Roman" w:cs="Times New Roman"/>
          <w:b/>
          <w:i/>
        </w:rPr>
        <w:t xml:space="preserve"> </w:t>
      </w:r>
      <w:r w:rsidRPr="00C27B70">
        <w:rPr>
          <w:rFonts w:ascii="Times New Roman" w:hAnsi="Times New Roman" w:cs="Times New Roman"/>
          <w:b/>
          <w:i/>
        </w:rPr>
        <w:t xml:space="preserve">даты начала размещения Облигаций класса «Б». </w:t>
      </w:r>
    </w:p>
    <w:p w:rsidR="006B5988" w:rsidRPr="00C27B70" w:rsidRDefault="006B5988" w:rsidP="00CD0101">
      <w:pPr>
        <w:adjustRightInd w:val="0"/>
        <w:spacing w:after="120"/>
        <w:jc w:val="both"/>
        <w:rPr>
          <w:rFonts w:ascii="Times New Roman" w:hAnsi="Times New Roman" w:cs="Times New Roman"/>
          <w:b/>
          <w:i/>
        </w:rPr>
      </w:pPr>
      <w:r w:rsidRPr="00C27B70">
        <w:rPr>
          <w:rFonts w:ascii="Times New Roman" w:hAnsi="Times New Roman" w:cs="Times New Roman"/>
          <w:b/>
          <w:i/>
        </w:rPr>
        <w:t>В соответствии с решением о выпуске Облигаций класса «Б» Эмитент имеет право начинать размещение Облигаций класса «Б» только после государственной регистрации их выпуска  и обеспечения доступа к информации, содержащейся в реестре ипотечного покрытия, в порядке, установленном Законом об ИЦБ и нормативными актами</w:t>
      </w:r>
      <w:r w:rsidR="009F7248" w:rsidRPr="00C27B70">
        <w:rPr>
          <w:rFonts w:ascii="Times New Roman" w:hAnsi="Times New Roman" w:cs="Times New Roman"/>
          <w:b/>
          <w:i/>
        </w:rPr>
        <w:t xml:space="preserve"> в сфере финансовых рынков</w:t>
      </w:r>
      <w:r w:rsidRPr="00C27B70">
        <w:rPr>
          <w:rFonts w:ascii="Times New Roman" w:hAnsi="Times New Roman" w:cs="Times New Roman"/>
          <w:b/>
          <w:i/>
        </w:rPr>
        <w:t xml:space="preserve">, а также п. 11 </w:t>
      </w:r>
      <w:r w:rsidR="009F7248" w:rsidRPr="00C27B70">
        <w:rPr>
          <w:rFonts w:ascii="Times New Roman" w:hAnsi="Times New Roman" w:cs="Times New Roman"/>
          <w:b/>
          <w:i/>
        </w:rPr>
        <w:t>Р</w:t>
      </w:r>
      <w:r w:rsidRPr="00C27B70">
        <w:rPr>
          <w:rFonts w:ascii="Times New Roman" w:hAnsi="Times New Roman" w:cs="Times New Roman"/>
          <w:b/>
          <w:i/>
        </w:rPr>
        <w:t xml:space="preserve">ешения о выпуске облигаций класса «Б». </w:t>
      </w:r>
    </w:p>
    <w:p w:rsidR="006B5988" w:rsidRPr="00C27B70" w:rsidRDefault="006B5988" w:rsidP="00CD0101">
      <w:pPr>
        <w:adjustRightInd w:val="0"/>
        <w:spacing w:after="120"/>
        <w:jc w:val="both"/>
        <w:rPr>
          <w:rFonts w:ascii="Times New Roman" w:hAnsi="Times New Roman" w:cs="Times New Roman"/>
          <w:b/>
          <w:i/>
        </w:rPr>
      </w:pPr>
      <w:r w:rsidRPr="00C27B70">
        <w:rPr>
          <w:rFonts w:ascii="Times New Roman" w:hAnsi="Times New Roman" w:cs="Times New Roman"/>
          <w:b/>
          <w:i/>
        </w:rPr>
        <w:t xml:space="preserve">Дата начала размещения Облигаций класса «Б» определяется решением единоличного исполнительного органа Эмитента (управляющей организацией Эмитента) после государственной регистрации выпуска Облигаций класса «Б» и доводится до сведения всех заинтересованных лиц в соответствии с законодательством Российской Федерации и порядком раскрытия информации, указанным в п. 11 </w:t>
      </w:r>
      <w:r w:rsidR="00A654DC" w:rsidRPr="00C27B70">
        <w:rPr>
          <w:rFonts w:ascii="Times New Roman" w:hAnsi="Times New Roman" w:cs="Times New Roman"/>
          <w:b/>
          <w:i/>
        </w:rPr>
        <w:t>Р</w:t>
      </w:r>
      <w:r w:rsidRPr="00C27B70">
        <w:rPr>
          <w:rFonts w:ascii="Times New Roman" w:hAnsi="Times New Roman" w:cs="Times New Roman"/>
          <w:b/>
          <w:i/>
        </w:rPr>
        <w:t>ешения о выпуске в отношении Облигаций класса «Б».</w:t>
      </w:r>
    </w:p>
    <w:p w:rsidR="006B5988" w:rsidRPr="00463C7D" w:rsidRDefault="006B5988" w:rsidP="00CD0101">
      <w:pPr>
        <w:spacing w:after="120"/>
        <w:jc w:val="both"/>
        <w:rPr>
          <w:rFonts w:ascii="Times New Roman" w:hAnsi="Times New Roman" w:cs="Times New Roman"/>
          <w:i/>
          <w:iCs/>
        </w:rPr>
      </w:pPr>
      <w:r w:rsidRPr="00463C7D">
        <w:rPr>
          <w:rFonts w:ascii="Times New Roman" w:hAnsi="Times New Roman" w:cs="Times New Roman"/>
          <w:i/>
          <w:iCs/>
        </w:rPr>
        <w:t>Порядок определения даты окончания размещения:</w:t>
      </w:r>
    </w:p>
    <w:p w:rsidR="006B5988" w:rsidRPr="00C27B70" w:rsidRDefault="006B5988" w:rsidP="00CD0101">
      <w:pPr>
        <w:spacing w:after="120"/>
        <w:jc w:val="both"/>
        <w:rPr>
          <w:rFonts w:ascii="Times New Roman" w:hAnsi="Times New Roman" w:cs="Times New Roman"/>
          <w:b/>
          <w:i/>
        </w:rPr>
      </w:pPr>
      <w:bookmarkStart w:id="92" w:name="OLE_LINK175"/>
      <w:r w:rsidRPr="00C27B70">
        <w:rPr>
          <w:rFonts w:ascii="Times New Roman" w:hAnsi="Times New Roman" w:cs="Times New Roman"/>
          <w:b/>
          <w:i/>
        </w:rPr>
        <w:t>Датой окончания размещения Облигаций (далее по тексту - «</w:t>
      </w:r>
      <w:r w:rsidRPr="00C27B70">
        <w:rPr>
          <w:rFonts w:ascii="Times New Roman" w:hAnsi="Times New Roman" w:cs="Times New Roman"/>
          <w:b/>
          <w:bCs/>
          <w:i/>
        </w:rPr>
        <w:t>Дата окончания размещения</w:t>
      </w:r>
      <w:r w:rsidRPr="00C27B70">
        <w:rPr>
          <w:rFonts w:ascii="Times New Roman" w:hAnsi="Times New Roman" w:cs="Times New Roman"/>
          <w:b/>
          <w:i/>
        </w:rPr>
        <w:t xml:space="preserve">») является более ранняя из следующих дат: </w:t>
      </w:r>
    </w:p>
    <w:p w:rsidR="006B5988" w:rsidRPr="00C27B70" w:rsidRDefault="006B5988" w:rsidP="00CD0101">
      <w:pPr>
        <w:spacing w:after="120"/>
        <w:jc w:val="both"/>
        <w:rPr>
          <w:rFonts w:ascii="Times New Roman" w:hAnsi="Times New Roman" w:cs="Times New Roman"/>
          <w:b/>
          <w:i/>
        </w:rPr>
      </w:pPr>
      <w:r w:rsidRPr="00C27B70">
        <w:rPr>
          <w:rFonts w:ascii="Times New Roman" w:hAnsi="Times New Roman" w:cs="Times New Roman"/>
          <w:b/>
          <w:i/>
        </w:rPr>
        <w:t>(i) дата размещения последней Облигации, или</w:t>
      </w:r>
    </w:p>
    <w:p w:rsidR="006B5988" w:rsidRPr="00C27B70" w:rsidRDefault="006B5988" w:rsidP="00CD0101">
      <w:pPr>
        <w:spacing w:after="120"/>
        <w:jc w:val="both"/>
        <w:rPr>
          <w:rFonts w:ascii="Times New Roman" w:hAnsi="Times New Roman" w:cs="Times New Roman"/>
          <w:b/>
          <w:i/>
        </w:rPr>
      </w:pPr>
      <w:r w:rsidRPr="00C27B70">
        <w:rPr>
          <w:rFonts w:ascii="Times New Roman" w:hAnsi="Times New Roman" w:cs="Times New Roman"/>
          <w:b/>
          <w:i/>
        </w:rPr>
        <w:t>(ii) 5 (пятый) рабочий день с Даты начала размещения.</w:t>
      </w:r>
    </w:p>
    <w:bookmarkEnd w:id="92"/>
    <w:p w:rsidR="006B5988" w:rsidRPr="00E957FA" w:rsidRDefault="006B5988" w:rsidP="00CD0101">
      <w:pPr>
        <w:spacing w:after="120"/>
        <w:jc w:val="both"/>
        <w:rPr>
          <w:rFonts w:ascii="Times New Roman" w:hAnsi="Times New Roman" w:cs="Times New Roman"/>
          <w:b/>
          <w:i/>
          <w:spacing w:val="-4"/>
        </w:rPr>
      </w:pPr>
      <w:r w:rsidRPr="00C27B70">
        <w:rPr>
          <w:rFonts w:ascii="Times New Roman" w:hAnsi="Times New Roman" w:cs="Times New Roman"/>
          <w:b/>
          <w:i/>
          <w:spacing w:val="-4"/>
        </w:rPr>
        <w:t>При этом Дата окончания размещения не может быть позднее одного года с даты государственной регистрации выпуска Облигаций</w:t>
      </w:r>
      <w:r w:rsidRPr="00C27B70">
        <w:rPr>
          <w:rFonts w:ascii="Times New Roman" w:hAnsi="Times New Roman" w:cs="Times New Roman"/>
          <w:b/>
          <w:i/>
        </w:rPr>
        <w:t>.</w:t>
      </w:r>
      <w:r w:rsidR="00E957FA" w:rsidRPr="00E957FA">
        <w:rPr>
          <w:spacing w:val="-4"/>
        </w:rPr>
        <w:t xml:space="preserve"> </w:t>
      </w:r>
      <w:r w:rsidR="00E957FA" w:rsidRPr="00E957FA">
        <w:rPr>
          <w:rFonts w:ascii="Times New Roman" w:hAnsi="Times New Roman" w:cs="Times New Roman"/>
          <w:b/>
          <w:i/>
          <w:spacing w:val="-4"/>
        </w:rPr>
        <w:t>Эмитент вправе продлить указанный срок путем внесения соответствующих изменений в Решение о выпуске Облигаций. Такие изменения вносятся в порядке, установленном действующим законодательством Российской Федерации. При этом каждое продление срока размещения Облигаций не может составлять более одного года, а общий срок размещения Облигаций с учетом его продления - более трех лет с даты государственной регистрации их выпуска</w:t>
      </w:r>
      <w:r w:rsidR="00E957FA">
        <w:rPr>
          <w:rFonts w:ascii="Times New Roman" w:hAnsi="Times New Roman" w:cs="Times New Roman"/>
          <w:b/>
          <w:i/>
          <w:spacing w:val="-4"/>
        </w:rPr>
        <w:t>.</w:t>
      </w:r>
    </w:p>
    <w:p w:rsidR="006B5988" w:rsidRPr="00E9603C" w:rsidRDefault="006B5988" w:rsidP="00CD0101">
      <w:pPr>
        <w:spacing w:after="120"/>
        <w:jc w:val="both"/>
        <w:rPr>
          <w:rFonts w:ascii="Times New Roman" w:hAnsi="Times New Roman" w:cs="Times New Roman"/>
          <w:b/>
          <w:i/>
        </w:rPr>
      </w:pPr>
      <w:r w:rsidRPr="00E9603C">
        <w:rPr>
          <w:rFonts w:ascii="Times New Roman" w:hAnsi="Times New Roman" w:cs="Times New Roman"/>
          <w:b/>
          <w:i/>
        </w:rPr>
        <w:t>Размещение Облигаций траншами не предусмотрено.</w:t>
      </w:r>
    </w:p>
    <w:p w:rsidR="006B5988" w:rsidRPr="00C27B70" w:rsidRDefault="006B5988" w:rsidP="00CD0101">
      <w:pPr>
        <w:spacing w:after="120"/>
        <w:jc w:val="both"/>
        <w:rPr>
          <w:rFonts w:ascii="Times New Roman" w:hAnsi="Times New Roman" w:cs="Times New Roman"/>
          <w:b/>
          <w:i/>
        </w:rPr>
      </w:pPr>
      <w:r w:rsidRPr="00C27B70">
        <w:rPr>
          <w:rFonts w:ascii="Times New Roman" w:hAnsi="Times New Roman" w:cs="Times New Roman"/>
          <w:b/>
          <w:i/>
        </w:rPr>
        <w:t>В случае если на момент принятия (утверждения уполномоченным органом) Эмитентом решения о дате начала размещения Облигаций и/или решения об изменении даты начала размещения Облигаций, в соответствии с действующим законодательством Российской Федерации и/или подзаконными нормативными правовыми актами, будет установлен иной порядок и сроки принятия (утверждения уполномоченным органом) Эмитентом решения об указанных событиях, нежели порядок и сроки, предусмотренные настоящим пунктом, принятие (утверждение уполномоченным органом) Эмитентом указанных решений осуществляется в порядке и сроки, предусмотренные законодательством Российской Федерации и/или подзаконными нормативными правовыми актами, действующими на момент принятия (утверждения уполномоченным органом) Эмитентом указанных решений.</w:t>
      </w:r>
    </w:p>
    <w:p w:rsidR="006B5988" w:rsidRPr="00C27B70" w:rsidRDefault="006B5988" w:rsidP="00CD0101">
      <w:pPr>
        <w:spacing w:after="120"/>
        <w:jc w:val="both"/>
        <w:rPr>
          <w:rFonts w:ascii="Times New Roman" w:hAnsi="Times New Roman" w:cs="Times New Roman"/>
          <w:b/>
          <w:bCs/>
          <w:i/>
          <w:iCs/>
        </w:rPr>
      </w:pPr>
      <w:r w:rsidRPr="00C27B70">
        <w:rPr>
          <w:rFonts w:ascii="Times New Roman" w:hAnsi="Times New Roman" w:cs="Times New Roman"/>
          <w:b/>
          <w:bCs/>
          <w:i/>
          <w:iCs/>
        </w:rPr>
        <w:t>В случае если на момент раскрытия информации о дате начала размещения Облигаций и/или решения об изменении даты начала размещения Облигаций, в соответствии с действующим законодательством Российской Федерации и/или подзаконными нормативными правовыми актами, будет установлен иной порядок и сроки раскрытия информации об указанных событиях, нежели порядок и сроки, предусмотренные настоящим пунктом, информация об указанных событиях раскрывается Эмитентом в порядке и сроки, предусмотренные законодательством Российской Федерации и/или подзаконными нормативными правовыми актами, действующими на момент раскрытия информации об указанных событиях.</w:t>
      </w:r>
    </w:p>
    <w:p w:rsidR="00A654DC" w:rsidRPr="00C27B70" w:rsidRDefault="00A654DC" w:rsidP="00CD0101">
      <w:pPr>
        <w:autoSpaceDE w:val="0"/>
        <w:autoSpaceDN w:val="0"/>
        <w:spacing w:after="120" w:line="240" w:lineRule="auto"/>
        <w:jc w:val="both"/>
        <w:rPr>
          <w:rFonts w:ascii="Times New Roman" w:hAnsi="Times New Roman" w:cs="Times New Roman"/>
        </w:rPr>
      </w:pPr>
      <w:r w:rsidRPr="00C27B70">
        <w:rPr>
          <w:rFonts w:ascii="Times New Roman" w:hAnsi="Times New Roman" w:cs="Times New Roman"/>
        </w:rPr>
        <w:t>Цена размещения или порядок ее определения:</w:t>
      </w:r>
    </w:p>
    <w:p w:rsidR="00A654DC" w:rsidRPr="00C27B70" w:rsidRDefault="00A654DC" w:rsidP="00CD0101">
      <w:pPr>
        <w:spacing w:after="120"/>
        <w:jc w:val="both"/>
        <w:rPr>
          <w:rFonts w:ascii="Times New Roman" w:hAnsi="Times New Roman" w:cs="Times New Roman"/>
          <w:b/>
          <w:i/>
        </w:rPr>
      </w:pPr>
      <w:bookmarkStart w:id="93" w:name="OLE_LINK214"/>
      <w:r w:rsidRPr="00C27B70">
        <w:rPr>
          <w:rFonts w:ascii="Times New Roman" w:hAnsi="Times New Roman" w:cs="Times New Roman"/>
          <w:b/>
          <w:i/>
        </w:rPr>
        <w:t>Облигации размещаются по номинальной стоимости, равной 1000 рублей за одну Облигацию.</w:t>
      </w:r>
    </w:p>
    <w:p w:rsidR="00A654DC" w:rsidRPr="00C27B70" w:rsidRDefault="00A654DC" w:rsidP="00CD0101">
      <w:pPr>
        <w:spacing w:after="120"/>
        <w:jc w:val="both"/>
        <w:rPr>
          <w:rFonts w:ascii="Times New Roman" w:hAnsi="Times New Roman" w:cs="Times New Roman"/>
          <w:b/>
          <w:i/>
        </w:rPr>
      </w:pPr>
      <w:r w:rsidRPr="00C27B70">
        <w:rPr>
          <w:rFonts w:ascii="Times New Roman" w:hAnsi="Times New Roman" w:cs="Times New Roman"/>
          <w:b/>
          <w:i/>
        </w:rPr>
        <w:t>Начиная со второго дня размещения Облигаций, покупатель при приобретении Облигаций также уплачивает НКД за соответствующее число дней.</w:t>
      </w:r>
    </w:p>
    <w:p w:rsidR="00A654DC" w:rsidRPr="00C27B70" w:rsidRDefault="00A654DC" w:rsidP="00CD0101">
      <w:pPr>
        <w:spacing w:after="120"/>
        <w:jc w:val="both"/>
        <w:rPr>
          <w:rFonts w:ascii="Times New Roman" w:hAnsi="Times New Roman" w:cs="Times New Roman"/>
          <w:b/>
          <w:i/>
        </w:rPr>
      </w:pPr>
      <w:r w:rsidRPr="00C27B70">
        <w:rPr>
          <w:rFonts w:ascii="Times New Roman" w:hAnsi="Times New Roman" w:cs="Times New Roman"/>
          <w:b/>
          <w:i/>
        </w:rPr>
        <w:t>НКД на одну Облигацию рассчитывается по следующей формуле:</w:t>
      </w:r>
    </w:p>
    <w:p w:rsidR="00A654DC" w:rsidRPr="001044BC" w:rsidRDefault="00A654DC" w:rsidP="00CD0101">
      <w:pPr>
        <w:spacing w:after="120"/>
        <w:jc w:val="both"/>
        <w:rPr>
          <w:rFonts w:ascii="Times New Roman" w:hAnsi="Times New Roman" w:cs="Times New Roman"/>
          <w:b/>
          <w:i/>
        </w:rPr>
      </w:pPr>
      <w:r w:rsidRPr="00C27B70">
        <w:rPr>
          <w:rFonts w:ascii="Times New Roman" w:hAnsi="Times New Roman" w:cs="Times New Roman"/>
          <w:b/>
          <w:i/>
        </w:rPr>
        <w:t xml:space="preserve">НКД = </w:t>
      </w:r>
      <w:r w:rsidRPr="00C27B70">
        <w:rPr>
          <w:rFonts w:ascii="Times New Roman" w:hAnsi="Times New Roman" w:cs="Times New Roman"/>
          <w:b/>
          <w:i/>
          <w:lang w:val="en-US"/>
        </w:rPr>
        <w:t>C</w:t>
      </w:r>
      <w:r w:rsidRPr="00C27B70">
        <w:rPr>
          <w:rFonts w:ascii="Times New Roman" w:hAnsi="Times New Roman" w:cs="Times New Roman"/>
          <w:b/>
          <w:i/>
          <w:vertAlign w:val="subscript"/>
        </w:rPr>
        <w:t>1</w:t>
      </w:r>
      <w:r w:rsidRPr="00C27B70">
        <w:rPr>
          <w:rFonts w:ascii="Times New Roman" w:hAnsi="Times New Roman" w:cs="Times New Roman"/>
          <w:b/>
          <w:i/>
        </w:rPr>
        <w:t xml:space="preserve"> * </w:t>
      </w:r>
      <w:r w:rsidRPr="00C27B70">
        <w:rPr>
          <w:rFonts w:ascii="Times New Roman" w:hAnsi="Times New Roman" w:cs="Times New Roman"/>
          <w:b/>
          <w:i/>
          <w:lang w:val="en-US"/>
        </w:rPr>
        <w:t>Nom</w:t>
      </w:r>
      <w:r w:rsidRPr="00C27B70">
        <w:rPr>
          <w:rFonts w:ascii="Times New Roman" w:hAnsi="Times New Roman" w:cs="Times New Roman"/>
          <w:b/>
          <w:i/>
        </w:rPr>
        <w:t xml:space="preserve"> * (</w:t>
      </w:r>
      <w:r w:rsidRPr="00C27B70">
        <w:rPr>
          <w:rFonts w:ascii="Times New Roman" w:hAnsi="Times New Roman" w:cs="Times New Roman"/>
          <w:b/>
          <w:i/>
          <w:lang w:val="en-US"/>
        </w:rPr>
        <w:t>T</w:t>
      </w:r>
      <w:r w:rsidRPr="00C27B70">
        <w:rPr>
          <w:rFonts w:ascii="Times New Roman" w:hAnsi="Times New Roman" w:cs="Times New Roman"/>
          <w:b/>
          <w:i/>
        </w:rPr>
        <w:t xml:space="preserve"> - </w:t>
      </w:r>
      <w:r w:rsidRPr="00C27B70">
        <w:rPr>
          <w:rFonts w:ascii="Times New Roman" w:hAnsi="Times New Roman" w:cs="Times New Roman"/>
          <w:b/>
          <w:i/>
          <w:lang w:val="en-US"/>
        </w:rPr>
        <w:t>T</w:t>
      </w:r>
      <w:r w:rsidRPr="00C27B70">
        <w:rPr>
          <w:rFonts w:ascii="Times New Roman" w:hAnsi="Times New Roman" w:cs="Times New Roman"/>
          <w:b/>
          <w:i/>
          <w:vertAlign w:val="subscript"/>
        </w:rPr>
        <w:t>0</w:t>
      </w:r>
      <w:r w:rsidRPr="00C27B70">
        <w:rPr>
          <w:rFonts w:ascii="Times New Roman" w:hAnsi="Times New Roman" w:cs="Times New Roman"/>
          <w:b/>
          <w:i/>
        </w:rPr>
        <w:t>) / 365</w:t>
      </w:r>
      <w:r w:rsidR="001044BC" w:rsidRPr="00A07EE1">
        <w:rPr>
          <w:rFonts w:ascii="Times New Roman" w:hAnsi="Times New Roman" w:cs="Times New Roman"/>
          <w:b/>
          <w:i/>
        </w:rPr>
        <w:t>/100%</w:t>
      </w:r>
      <w:r w:rsidRPr="001044BC">
        <w:rPr>
          <w:rFonts w:ascii="Times New Roman" w:hAnsi="Times New Roman" w:cs="Times New Roman"/>
          <w:b/>
          <w:i/>
        </w:rPr>
        <w:t>,</w:t>
      </w:r>
    </w:p>
    <w:p w:rsidR="00A654DC" w:rsidRPr="001044BC" w:rsidRDefault="00A654DC" w:rsidP="00CD0101">
      <w:pPr>
        <w:spacing w:after="120"/>
        <w:jc w:val="both"/>
        <w:rPr>
          <w:rFonts w:ascii="Times New Roman" w:hAnsi="Times New Roman" w:cs="Times New Roman"/>
          <w:b/>
          <w:i/>
        </w:rPr>
      </w:pPr>
      <w:r w:rsidRPr="001044BC">
        <w:rPr>
          <w:rFonts w:ascii="Times New Roman" w:hAnsi="Times New Roman" w:cs="Times New Roman"/>
          <w:b/>
          <w:i/>
        </w:rPr>
        <w:t>где:</w:t>
      </w:r>
    </w:p>
    <w:p w:rsidR="00A654DC" w:rsidRPr="001044BC" w:rsidRDefault="00A654DC" w:rsidP="00CD0101">
      <w:pPr>
        <w:spacing w:after="120"/>
        <w:jc w:val="both"/>
        <w:rPr>
          <w:rFonts w:ascii="Times New Roman" w:hAnsi="Times New Roman" w:cs="Times New Roman"/>
          <w:b/>
          <w:i/>
        </w:rPr>
      </w:pPr>
      <w:r w:rsidRPr="001044BC">
        <w:rPr>
          <w:rFonts w:ascii="Times New Roman" w:hAnsi="Times New Roman" w:cs="Times New Roman"/>
          <w:b/>
          <w:i/>
        </w:rPr>
        <w:t>НКД - размер накопленного купонного дохода в расчете на одну Облигацию (в рублях);</w:t>
      </w:r>
    </w:p>
    <w:p w:rsidR="00A654DC" w:rsidRPr="00C27B70" w:rsidRDefault="00A654DC" w:rsidP="00CD0101">
      <w:pPr>
        <w:spacing w:after="120"/>
        <w:jc w:val="both"/>
        <w:rPr>
          <w:rFonts w:ascii="Times New Roman" w:hAnsi="Times New Roman" w:cs="Times New Roman"/>
          <w:b/>
          <w:i/>
        </w:rPr>
      </w:pPr>
      <w:r w:rsidRPr="00C27B70">
        <w:rPr>
          <w:rFonts w:ascii="Times New Roman" w:hAnsi="Times New Roman" w:cs="Times New Roman"/>
          <w:b/>
          <w:i/>
          <w:lang w:val="en-GB"/>
        </w:rPr>
        <w:t>Nom</w:t>
      </w:r>
      <w:r w:rsidRPr="00C27B70">
        <w:rPr>
          <w:rFonts w:ascii="Times New Roman" w:hAnsi="Times New Roman" w:cs="Times New Roman"/>
          <w:b/>
          <w:i/>
        </w:rPr>
        <w:t xml:space="preserve"> - номинальная стоимость одной Облигации (в рублях);</w:t>
      </w:r>
    </w:p>
    <w:p w:rsidR="00A654DC" w:rsidRPr="001044BC" w:rsidRDefault="00A654DC" w:rsidP="00CD0101">
      <w:pPr>
        <w:spacing w:after="120"/>
        <w:jc w:val="both"/>
        <w:rPr>
          <w:rFonts w:ascii="Times New Roman" w:hAnsi="Times New Roman" w:cs="Times New Roman"/>
          <w:b/>
          <w:i/>
        </w:rPr>
      </w:pPr>
      <w:r w:rsidRPr="00C27B70">
        <w:rPr>
          <w:rFonts w:ascii="Times New Roman" w:hAnsi="Times New Roman" w:cs="Times New Roman"/>
          <w:b/>
          <w:i/>
        </w:rPr>
        <w:t>С</w:t>
      </w:r>
      <w:r w:rsidRPr="00C27B70">
        <w:rPr>
          <w:rFonts w:ascii="Times New Roman" w:hAnsi="Times New Roman" w:cs="Times New Roman"/>
          <w:b/>
          <w:i/>
          <w:vertAlign w:val="subscript"/>
        </w:rPr>
        <w:t>1</w:t>
      </w:r>
      <w:r w:rsidRPr="00C27B70">
        <w:rPr>
          <w:rFonts w:ascii="Times New Roman" w:hAnsi="Times New Roman" w:cs="Times New Roman"/>
          <w:b/>
          <w:i/>
        </w:rPr>
        <w:t xml:space="preserve"> - процентная ставка по первому купону (в </w:t>
      </w:r>
      <w:r w:rsidR="001044BC" w:rsidRPr="00A07EE1">
        <w:rPr>
          <w:rFonts w:ascii="Times New Roman" w:hAnsi="Times New Roman" w:cs="Times New Roman"/>
          <w:b/>
          <w:i/>
        </w:rPr>
        <w:t>процентах годовых</w:t>
      </w:r>
      <w:r w:rsidRPr="001044BC">
        <w:rPr>
          <w:rFonts w:ascii="Times New Roman" w:hAnsi="Times New Roman" w:cs="Times New Roman"/>
          <w:b/>
          <w:i/>
        </w:rPr>
        <w:t>).</w:t>
      </w:r>
    </w:p>
    <w:p w:rsidR="00A654DC" w:rsidRPr="001044BC" w:rsidRDefault="00A654DC" w:rsidP="00CD0101">
      <w:pPr>
        <w:spacing w:after="120"/>
        <w:jc w:val="both"/>
        <w:rPr>
          <w:rFonts w:ascii="Times New Roman" w:hAnsi="Times New Roman" w:cs="Times New Roman"/>
          <w:b/>
          <w:i/>
        </w:rPr>
      </w:pPr>
      <w:r w:rsidRPr="001044BC">
        <w:rPr>
          <w:rFonts w:ascii="Times New Roman" w:hAnsi="Times New Roman" w:cs="Times New Roman"/>
          <w:b/>
          <w:i/>
          <w:lang w:val="en-GB"/>
        </w:rPr>
        <w:t>T</w:t>
      </w:r>
      <w:r w:rsidRPr="001044BC">
        <w:rPr>
          <w:rFonts w:ascii="Times New Roman" w:hAnsi="Times New Roman" w:cs="Times New Roman"/>
          <w:b/>
          <w:i/>
        </w:rPr>
        <w:t xml:space="preserve"> - дата размещения Облигаций;</w:t>
      </w:r>
    </w:p>
    <w:p w:rsidR="00A654DC" w:rsidRPr="00C27B70" w:rsidRDefault="00A654DC" w:rsidP="00CD0101">
      <w:pPr>
        <w:spacing w:after="120"/>
        <w:jc w:val="both"/>
        <w:rPr>
          <w:rFonts w:ascii="Times New Roman" w:hAnsi="Times New Roman" w:cs="Times New Roman"/>
          <w:b/>
          <w:i/>
        </w:rPr>
      </w:pPr>
      <w:r w:rsidRPr="00C27B70">
        <w:rPr>
          <w:rFonts w:ascii="Times New Roman" w:hAnsi="Times New Roman" w:cs="Times New Roman"/>
          <w:b/>
          <w:i/>
          <w:lang w:val="en-GB"/>
        </w:rPr>
        <w:t>T</w:t>
      </w:r>
      <w:r w:rsidRPr="00C27B70">
        <w:rPr>
          <w:rFonts w:ascii="Times New Roman" w:hAnsi="Times New Roman" w:cs="Times New Roman"/>
          <w:b/>
          <w:i/>
          <w:vertAlign w:val="subscript"/>
        </w:rPr>
        <w:t>0</w:t>
      </w:r>
      <w:r w:rsidRPr="00C27B70">
        <w:rPr>
          <w:rFonts w:ascii="Times New Roman" w:hAnsi="Times New Roman" w:cs="Times New Roman"/>
          <w:b/>
          <w:i/>
        </w:rPr>
        <w:t xml:space="preserve"> - Дата начала размещения Облигаций.</w:t>
      </w:r>
    </w:p>
    <w:p w:rsidR="00A654DC" w:rsidRPr="00C27B70" w:rsidRDefault="00A654DC" w:rsidP="00CD0101">
      <w:pPr>
        <w:spacing w:after="120"/>
        <w:jc w:val="both"/>
        <w:rPr>
          <w:rFonts w:ascii="Times New Roman" w:hAnsi="Times New Roman" w:cs="Times New Roman"/>
          <w:b/>
          <w:i/>
        </w:rPr>
      </w:pPr>
      <w:r w:rsidRPr="00C27B70">
        <w:rPr>
          <w:rFonts w:ascii="Times New Roman" w:hAnsi="Times New Roman" w:cs="Times New Roman"/>
          <w:b/>
          <w:i/>
        </w:rPr>
        <w:t xml:space="preserve">Во избежание сомнений, разница (T - </w:t>
      </w:r>
      <w:r w:rsidRPr="005B5BD0">
        <w:rPr>
          <w:rStyle w:val="SUBST"/>
          <w:rFonts w:ascii="Times New Roman" w:hAnsi="Times New Roman" w:cs="Times New Roman"/>
          <w:bCs/>
          <w:iCs/>
        </w:rPr>
        <w:t>T</w:t>
      </w:r>
      <w:r w:rsidRPr="00986883">
        <w:rPr>
          <w:rStyle w:val="SUBST"/>
          <w:rFonts w:ascii="Times New Roman" w:hAnsi="Times New Roman" w:cs="Times New Roman"/>
          <w:bCs/>
          <w:iCs/>
          <w:vertAlign w:val="subscript"/>
        </w:rPr>
        <w:t>0</w:t>
      </w:r>
      <w:r w:rsidRPr="00C27B70">
        <w:rPr>
          <w:rFonts w:ascii="Times New Roman" w:hAnsi="Times New Roman" w:cs="Times New Roman"/>
          <w:b/>
          <w:i/>
        </w:rPr>
        <w:t>) исчисляется в количестве календарных дней.</w:t>
      </w:r>
    </w:p>
    <w:p w:rsidR="00A654DC" w:rsidRPr="00C27B70" w:rsidRDefault="00A654DC" w:rsidP="00CD0101">
      <w:pPr>
        <w:spacing w:after="120"/>
        <w:jc w:val="both"/>
        <w:rPr>
          <w:rFonts w:ascii="Times New Roman" w:hAnsi="Times New Roman" w:cs="Times New Roman"/>
          <w:b/>
          <w:i/>
        </w:rPr>
      </w:pPr>
      <w:r w:rsidRPr="00C27B70">
        <w:rPr>
          <w:rFonts w:ascii="Times New Roman" w:hAnsi="Times New Roman" w:cs="Times New Roman"/>
          <w:b/>
          <w:i/>
        </w:rPr>
        <w:t>Величина НКД в расчете на одну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p>
    <w:bookmarkEnd w:id="93"/>
    <w:p w:rsidR="00E47191" w:rsidRPr="00C27B70" w:rsidRDefault="00E47191" w:rsidP="00CD0101">
      <w:pPr>
        <w:autoSpaceDE w:val="0"/>
        <w:autoSpaceDN w:val="0"/>
        <w:spacing w:after="120" w:line="240" w:lineRule="auto"/>
        <w:jc w:val="both"/>
        <w:rPr>
          <w:rFonts w:ascii="Times New Roman" w:eastAsia="Times New Roman" w:hAnsi="Times New Roman" w:cs="Times New Roman"/>
          <w:bCs/>
          <w:w w:val="0"/>
          <w:lang w:eastAsia="ru-RU"/>
        </w:rPr>
      </w:pPr>
      <w:r w:rsidRPr="00C27B70">
        <w:rPr>
          <w:rFonts w:ascii="Times New Roman" w:eastAsia="Times New Roman" w:hAnsi="Times New Roman" w:cs="Times New Roman"/>
          <w:bCs/>
          <w:w w:val="0"/>
          <w:lang w:eastAsia="ru-RU"/>
        </w:rPr>
        <w:t xml:space="preserve">Условия обеспечения (для облигаций с обеспечением): </w:t>
      </w:r>
    </w:p>
    <w:p w:rsidR="000D0C91" w:rsidRPr="00C27B70" w:rsidRDefault="000D0C91" w:rsidP="00CD0101">
      <w:pPr>
        <w:autoSpaceDE w:val="0"/>
        <w:autoSpaceDN w:val="0"/>
        <w:spacing w:after="120" w:line="240" w:lineRule="auto"/>
        <w:jc w:val="both"/>
        <w:rPr>
          <w:rFonts w:ascii="Times New Roman" w:eastAsia="Times New Roman" w:hAnsi="Times New Roman" w:cs="Times New Roman"/>
          <w:b/>
          <w:i/>
          <w:w w:val="0"/>
          <w:lang w:eastAsia="ru-RU"/>
        </w:rPr>
      </w:pPr>
      <w:r w:rsidRPr="00C27B70">
        <w:rPr>
          <w:rFonts w:ascii="Times New Roman" w:eastAsia="Times New Roman" w:hAnsi="Times New Roman" w:cs="Times New Roman"/>
          <w:b/>
          <w:i/>
          <w:w w:val="0"/>
          <w:lang w:eastAsia="ru-RU"/>
        </w:rPr>
        <w:t>Исполнение Эмитентом обязательств по Облигациям класса «А» обеспечено залогом ипотечного покрытия. Данные сведения более подробно приведены в разделе IX Проспекта ценных бумаг.</w:t>
      </w:r>
    </w:p>
    <w:p w:rsidR="006B5988" w:rsidRPr="00C27B70" w:rsidRDefault="006B5988" w:rsidP="00CD0101">
      <w:pPr>
        <w:autoSpaceDE w:val="0"/>
        <w:autoSpaceDN w:val="0"/>
        <w:spacing w:after="120" w:line="240" w:lineRule="auto"/>
        <w:jc w:val="both"/>
        <w:rPr>
          <w:rFonts w:ascii="Times New Roman" w:eastAsia="Times New Roman" w:hAnsi="Times New Roman" w:cs="Times New Roman"/>
          <w:b/>
          <w:i/>
          <w:w w:val="0"/>
          <w:lang w:eastAsia="ru-RU"/>
        </w:rPr>
      </w:pPr>
      <w:r w:rsidRPr="00C27B70">
        <w:rPr>
          <w:rFonts w:ascii="Times New Roman" w:eastAsia="Times New Roman" w:hAnsi="Times New Roman" w:cs="Times New Roman"/>
          <w:b/>
          <w:i/>
          <w:w w:val="0"/>
          <w:lang w:eastAsia="ru-RU"/>
        </w:rPr>
        <w:t>Исполнение обязательств Эмитента по Облигациям обеспечено также поручительством.</w:t>
      </w:r>
    </w:p>
    <w:tbl>
      <w:tblPr>
        <w:tblW w:w="0" w:type="auto"/>
        <w:tblLook w:val="01E0"/>
      </w:tblPr>
      <w:tblGrid>
        <w:gridCol w:w="4926"/>
        <w:gridCol w:w="4928"/>
      </w:tblGrid>
      <w:tr w:rsidR="009F7248" w:rsidRPr="00C27B70" w:rsidTr="00C6031B">
        <w:tc>
          <w:tcPr>
            <w:tcW w:w="9855" w:type="dxa"/>
            <w:gridSpan w:val="2"/>
          </w:tcPr>
          <w:p w:rsidR="006B5988" w:rsidRPr="00C27B70" w:rsidRDefault="006B5988" w:rsidP="00CD0101">
            <w:pPr>
              <w:pStyle w:val="21"/>
              <w:numPr>
                <w:ilvl w:val="12"/>
                <w:numId w:val="0"/>
              </w:numPr>
              <w:spacing w:after="120"/>
              <w:rPr>
                <w:b/>
                <w:bCs/>
                <w:i/>
                <w:sz w:val="22"/>
                <w:szCs w:val="22"/>
              </w:rPr>
            </w:pPr>
            <w:r w:rsidRPr="00C27B70">
              <w:rPr>
                <w:b/>
                <w:bCs/>
                <w:i/>
                <w:sz w:val="22"/>
                <w:szCs w:val="22"/>
              </w:rPr>
              <w:t>Сведения о лице, предоставляющем обеспечение исполнения обязательств по облигациям (далее – «Поручитель»):</w:t>
            </w:r>
          </w:p>
        </w:tc>
      </w:tr>
      <w:tr w:rsidR="009F7248" w:rsidRPr="00C27B70" w:rsidTr="00C6031B">
        <w:tc>
          <w:tcPr>
            <w:tcW w:w="4927" w:type="dxa"/>
          </w:tcPr>
          <w:p w:rsidR="006B5988" w:rsidRPr="00C27B70" w:rsidRDefault="006B5988" w:rsidP="00CD0101">
            <w:pPr>
              <w:pStyle w:val="21"/>
              <w:numPr>
                <w:ilvl w:val="12"/>
                <w:numId w:val="0"/>
              </w:numPr>
              <w:spacing w:after="120"/>
              <w:rPr>
                <w:b/>
                <w:bCs/>
                <w:i/>
                <w:sz w:val="22"/>
                <w:szCs w:val="22"/>
              </w:rPr>
            </w:pPr>
            <w:r w:rsidRPr="00C27B70">
              <w:rPr>
                <w:rStyle w:val="SUBST"/>
                <w:szCs w:val="22"/>
              </w:rPr>
              <w:t>Полное фирменное наименование:</w:t>
            </w:r>
          </w:p>
        </w:tc>
        <w:tc>
          <w:tcPr>
            <w:tcW w:w="4928" w:type="dxa"/>
          </w:tcPr>
          <w:p w:rsidR="006B5988" w:rsidRPr="00C27B70" w:rsidRDefault="006B5988" w:rsidP="00CD0101">
            <w:pPr>
              <w:pStyle w:val="21"/>
              <w:numPr>
                <w:ilvl w:val="12"/>
                <w:numId w:val="0"/>
              </w:numPr>
              <w:spacing w:after="120"/>
              <w:rPr>
                <w:b/>
                <w:bCs/>
                <w:i/>
                <w:sz w:val="22"/>
                <w:szCs w:val="22"/>
              </w:rPr>
            </w:pPr>
            <w:r w:rsidRPr="00C27B70">
              <w:rPr>
                <w:b/>
                <w:i/>
                <w:iCs/>
                <w:sz w:val="22"/>
                <w:szCs w:val="22"/>
              </w:rPr>
              <w:t>Открытое акционерное общество «Агентство по ипотечному жилищному кредитованию»</w:t>
            </w:r>
          </w:p>
        </w:tc>
      </w:tr>
      <w:tr w:rsidR="009F7248" w:rsidRPr="00C27B70" w:rsidTr="00C6031B">
        <w:tc>
          <w:tcPr>
            <w:tcW w:w="4927" w:type="dxa"/>
          </w:tcPr>
          <w:p w:rsidR="006B5988" w:rsidRPr="00C27B70" w:rsidRDefault="006B5988" w:rsidP="00CD0101">
            <w:pPr>
              <w:pStyle w:val="21"/>
              <w:numPr>
                <w:ilvl w:val="12"/>
                <w:numId w:val="0"/>
              </w:numPr>
              <w:spacing w:after="120"/>
              <w:rPr>
                <w:b/>
                <w:bCs/>
                <w:i/>
                <w:sz w:val="22"/>
                <w:szCs w:val="22"/>
              </w:rPr>
            </w:pPr>
            <w:r w:rsidRPr="00C27B70">
              <w:rPr>
                <w:b/>
                <w:i/>
                <w:sz w:val="22"/>
                <w:szCs w:val="22"/>
              </w:rPr>
              <w:t xml:space="preserve">Сокращенное </w:t>
            </w:r>
            <w:r w:rsidRPr="00C27B70">
              <w:rPr>
                <w:rStyle w:val="SUBST"/>
                <w:szCs w:val="22"/>
              </w:rPr>
              <w:t>фирменное наименование</w:t>
            </w:r>
            <w:r w:rsidRPr="00C27B70">
              <w:rPr>
                <w:b/>
                <w:i/>
                <w:sz w:val="22"/>
                <w:szCs w:val="22"/>
              </w:rPr>
              <w:t>:</w:t>
            </w:r>
          </w:p>
        </w:tc>
        <w:tc>
          <w:tcPr>
            <w:tcW w:w="4928" w:type="dxa"/>
          </w:tcPr>
          <w:p w:rsidR="006B5988" w:rsidRPr="00C27B70" w:rsidRDefault="006B5988" w:rsidP="00CD0101">
            <w:pPr>
              <w:pStyle w:val="21"/>
              <w:numPr>
                <w:ilvl w:val="12"/>
                <w:numId w:val="0"/>
              </w:numPr>
              <w:spacing w:after="120"/>
              <w:rPr>
                <w:b/>
                <w:bCs/>
                <w:i/>
                <w:sz w:val="22"/>
                <w:szCs w:val="22"/>
              </w:rPr>
            </w:pPr>
            <w:r w:rsidRPr="00C27B70">
              <w:rPr>
                <w:b/>
                <w:i/>
                <w:sz w:val="22"/>
                <w:szCs w:val="22"/>
              </w:rPr>
              <w:t>ОАО «АИЖК» или ОАО «Агентство по ипотечному жилищному кредитованию»</w:t>
            </w:r>
          </w:p>
        </w:tc>
      </w:tr>
      <w:tr w:rsidR="009F7248" w:rsidRPr="00C27B70" w:rsidTr="00C6031B">
        <w:tc>
          <w:tcPr>
            <w:tcW w:w="4927" w:type="dxa"/>
          </w:tcPr>
          <w:p w:rsidR="006B5988" w:rsidRPr="00C27B70" w:rsidRDefault="006B5988" w:rsidP="00CD0101">
            <w:pPr>
              <w:pStyle w:val="21"/>
              <w:numPr>
                <w:ilvl w:val="12"/>
                <w:numId w:val="0"/>
              </w:numPr>
              <w:spacing w:after="120"/>
              <w:rPr>
                <w:b/>
                <w:bCs/>
                <w:i/>
                <w:sz w:val="22"/>
                <w:szCs w:val="22"/>
              </w:rPr>
            </w:pPr>
            <w:r w:rsidRPr="00C27B70">
              <w:rPr>
                <w:rStyle w:val="SUBST"/>
                <w:szCs w:val="22"/>
              </w:rPr>
              <w:t>Место нахождения:</w:t>
            </w:r>
          </w:p>
        </w:tc>
        <w:tc>
          <w:tcPr>
            <w:tcW w:w="4928" w:type="dxa"/>
          </w:tcPr>
          <w:p w:rsidR="006B5988" w:rsidRPr="001044BC" w:rsidRDefault="006B5988" w:rsidP="002E6DF3">
            <w:pPr>
              <w:pStyle w:val="21"/>
              <w:numPr>
                <w:ilvl w:val="12"/>
                <w:numId w:val="0"/>
              </w:numPr>
              <w:spacing w:after="120"/>
              <w:rPr>
                <w:b/>
                <w:bCs/>
                <w:i/>
                <w:sz w:val="22"/>
                <w:szCs w:val="22"/>
              </w:rPr>
            </w:pPr>
            <w:r w:rsidRPr="00C27B70">
              <w:rPr>
                <w:b/>
                <w:i/>
                <w:sz w:val="22"/>
                <w:szCs w:val="22"/>
              </w:rPr>
              <w:t xml:space="preserve">Российская Федерация, </w:t>
            </w:r>
            <w:r w:rsidRPr="001044BC">
              <w:rPr>
                <w:b/>
                <w:i/>
                <w:sz w:val="22"/>
                <w:szCs w:val="22"/>
              </w:rPr>
              <w:t>г. Москва, ул. Новочеремушкинская, дом 69</w:t>
            </w:r>
          </w:p>
        </w:tc>
      </w:tr>
      <w:tr w:rsidR="009F7248" w:rsidRPr="00C27B70" w:rsidTr="00C6031B">
        <w:tc>
          <w:tcPr>
            <w:tcW w:w="4927" w:type="dxa"/>
          </w:tcPr>
          <w:p w:rsidR="006B5988" w:rsidRPr="00C27B70" w:rsidRDefault="006B5988" w:rsidP="00CD0101">
            <w:pPr>
              <w:pStyle w:val="21"/>
              <w:numPr>
                <w:ilvl w:val="12"/>
                <w:numId w:val="0"/>
              </w:numPr>
              <w:spacing w:after="120"/>
              <w:rPr>
                <w:b/>
                <w:bCs/>
                <w:i/>
                <w:sz w:val="22"/>
                <w:szCs w:val="22"/>
              </w:rPr>
            </w:pPr>
            <w:r w:rsidRPr="00C27B70">
              <w:rPr>
                <w:b/>
                <w:i/>
                <w:sz w:val="22"/>
                <w:szCs w:val="22"/>
              </w:rPr>
              <w:t>Почтовый адрес:</w:t>
            </w:r>
          </w:p>
        </w:tc>
        <w:tc>
          <w:tcPr>
            <w:tcW w:w="4928" w:type="dxa"/>
          </w:tcPr>
          <w:p w:rsidR="006B5988" w:rsidRPr="00C27B70" w:rsidRDefault="006B5988" w:rsidP="00CD0101">
            <w:pPr>
              <w:pStyle w:val="21"/>
              <w:numPr>
                <w:ilvl w:val="12"/>
                <w:numId w:val="0"/>
              </w:numPr>
              <w:spacing w:after="120"/>
              <w:rPr>
                <w:b/>
                <w:bCs/>
                <w:i/>
                <w:sz w:val="22"/>
                <w:szCs w:val="22"/>
              </w:rPr>
            </w:pPr>
            <w:r w:rsidRPr="00C27B70">
              <w:rPr>
                <w:b/>
                <w:i/>
                <w:sz w:val="22"/>
                <w:szCs w:val="22"/>
              </w:rPr>
              <w:t>Российская Федерация, 117418, г. Москва, ул. Новочеремушкинская, дом 69</w:t>
            </w:r>
          </w:p>
        </w:tc>
      </w:tr>
      <w:tr w:rsidR="009F7248" w:rsidRPr="00C27B70" w:rsidTr="00C6031B">
        <w:tc>
          <w:tcPr>
            <w:tcW w:w="4927" w:type="dxa"/>
          </w:tcPr>
          <w:p w:rsidR="006B5988" w:rsidRPr="00C27B70" w:rsidRDefault="006B5988" w:rsidP="00CD0101">
            <w:pPr>
              <w:pStyle w:val="21"/>
              <w:numPr>
                <w:ilvl w:val="12"/>
                <w:numId w:val="0"/>
              </w:numPr>
              <w:spacing w:after="120"/>
              <w:rPr>
                <w:b/>
                <w:bCs/>
                <w:i/>
                <w:sz w:val="22"/>
                <w:szCs w:val="22"/>
              </w:rPr>
            </w:pPr>
            <w:r w:rsidRPr="00C27B70">
              <w:rPr>
                <w:b/>
                <w:i/>
                <w:sz w:val="22"/>
                <w:szCs w:val="22"/>
              </w:rPr>
              <w:t>Идентификационный номер налогоплательщика:</w:t>
            </w:r>
          </w:p>
        </w:tc>
        <w:tc>
          <w:tcPr>
            <w:tcW w:w="4928" w:type="dxa"/>
          </w:tcPr>
          <w:p w:rsidR="006B5988" w:rsidRPr="00C27B70" w:rsidRDefault="006B5988" w:rsidP="00CD0101">
            <w:pPr>
              <w:pStyle w:val="21"/>
              <w:numPr>
                <w:ilvl w:val="12"/>
                <w:numId w:val="0"/>
              </w:numPr>
              <w:spacing w:after="120"/>
              <w:rPr>
                <w:b/>
                <w:bCs/>
                <w:i/>
                <w:sz w:val="22"/>
                <w:szCs w:val="22"/>
              </w:rPr>
            </w:pPr>
            <w:r w:rsidRPr="00C27B70">
              <w:rPr>
                <w:b/>
                <w:i/>
                <w:sz w:val="22"/>
                <w:szCs w:val="22"/>
              </w:rPr>
              <w:t>7729355614</w:t>
            </w:r>
          </w:p>
        </w:tc>
      </w:tr>
      <w:tr w:rsidR="009F7248" w:rsidRPr="00C27B70" w:rsidTr="00C6031B">
        <w:tc>
          <w:tcPr>
            <w:tcW w:w="4927" w:type="dxa"/>
          </w:tcPr>
          <w:p w:rsidR="006B5988" w:rsidRPr="00C27B70" w:rsidRDefault="006B5988" w:rsidP="00CD0101">
            <w:pPr>
              <w:pStyle w:val="21"/>
              <w:numPr>
                <w:ilvl w:val="12"/>
                <w:numId w:val="0"/>
              </w:numPr>
              <w:spacing w:after="120"/>
              <w:rPr>
                <w:b/>
                <w:bCs/>
                <w:i/>
                <w:sz w:val="22"/>
                <w:szCs w:val="22"/>
              </w:rPr>
            </w:pPr>
            <w:r w:rsidRPr="00C27B70">
              <w:rPr>
                <w:b/>
                <w:i/>
                <w:sz w:val="22"/>
                <w:szCs w:val="22"/>
              </w:rPr>
              <w:t>Номер государственной регистрации юридического лица:</w:t>
            </w:r>
          </w:p>
        </w:tc>
        <w:tc>
          <w:tcPr>
            <w:tcW w:w="4928" w:type="dxa"/>
          </w:tcPr>
          <w:p w:rsidR="006B5988" w:rsidRPr="00C27B70" w:rsidRDefault="006B5988" w:rsidP="00CD0101">
            <w:pPr>
              <w:pStyle w:val="21"/>
              <w:numPr>
                <w:ilvl w:val="12"/>
                <w:numId w:val="0"/>
              </w:numPr>
              <w:spacing w:after="120"/>
              <w:rPr>
                <w:b/>
                <w:bCs/>
                <w:i/>
                <w:sz w:val="22"/>
                <w:szCs w:val="22"/>
              </w:rPr>
            </w:pPr>
            <w:r w:rsidRPr="00C27B70">
              <w:rPr>
                <w:b/>
                <w:i/>
                <w:sz w:val="22"/>
                <w:szCs w:val="22"/>
              </w:rPr>
              <w:t>067.470</w:t>
            </w:r>
          </w:p>
        </w:tc>
      </w:tr>
      <w:tr w:rsidR="009F7248" w:rsidRPr="00C27B70" w:rsidTr="00C6031B">
        <w:tc>
          <w:tcPr>
            <w:tcW w:w="4927" w:type="dxa"/>
          </w:tcPr>
          <w:p w:rsidR="006B5988" w:rsidRPr="00C27B70" w:rsidRDefault="006B5988" w:rsidP="00CD0101">
            <w:pPr>
              <w:pStyle w:val="21"/>
              <w:numPr>
                <w:ilvl w:val="12"/>
                <w:numId w:val="0"/>
              </w:numPr>
              <w:spacing w:after="120"/>
              <w:rPr>
                <w:b/>
                <w:bCs/>
                <w:i/>
                <w:sz w:val="22"/>
                <w:szCs w:val="22"/>
              </w:rPr>
            </w:pPr>
            <w:r w:rsidRPr="00C27B70">
              <w:rPr>
                <w:b/>
                <w:i/>
                <w:sz w:val="22"/>
                <w:szCs w:val="22"/>
              </w:rPr>
              <w:t>Дата государственной регистрации юридического лица:</w:t>
            </w:r>
          </w:p>
        </w:tc>
        <w:tc>
          <w:tcPr>
            <w:tcW w:w="4928" w:type="dxa"/>
          </w:tcPr>
          <w:p w:rsidR="006B5988" w:rsidRPr="00C27B70" w:rsidRDefault="006B5988" w:rsidP="00CD0101">
            <w:pPr>
              <w:pStyle w:val="21"/>
              <w:numPr>
                <w:ilvl w:val="12"/>
                <w:numId w:val="0"/>
              </w:numPr>
              <w:spacing w:after="120"/>
              <w:rPr>
                <w:b/>
                <w:bCs/>
                <w:i/>
                <w:sz w:val="22"/>
                <w:szCs w:val="22"/>
              </w:rPr>
            </w:pPr>
            <w:r w:rsidRPr="00C27B70">
              <w:rPr>
                <w:b/>
                <w:bCs/>
                <w:i/>
                <w:iCs/>
                <w:sz w:val="22"/>
                <w:szCs w:val="22"/>
              </w:rPr>
              <w:t>05.09.1997</w:t>
            </w:r>
          </w:p>
        </w:tc>
      </w:tr>
      <w:tr w:rsidR="009F7248" w:rsidRPr="00C27B70" w:rsidTr="00C6031B">
        <w:tc>
          <w:tcPr>
            <w:tcW w:w="4927" w:type="dxa"/>
          </w:tcPr>
          <w:p w:rsidR="006B5988" w:rsidRPr="00C27B70" w:rsidRDefault="006B5988" w:rsidP="00CD0101">
            <w:pPr>
              <w:pStyle w:val="21"/>
              <w:numPr>
                <w:ilvl w:val="12"/>
                <w:numId w:val="0"/>
              </w:numPr>
              <w:spacing w:after="120"/>
              <w:rPr>
                <w:b/>
                <w:bCs/>
                <w:i/>
                <w:sz w:val="22"/>
                <w:szCs w:val="22"/>
              </w:rPr>
            </w:pPr>
            <w:r w:rsidRPr="00C27B70">
              <w:rPr>
                <w:b/>
                <w:i/>
                <w:sz w:val="22"/>
                <w:szCs w:val="22"/>
              </w:rPr>
              <w:t>Орган, осуществивший государственную регистрацию юридического лица:</w:t>
            </w:r>
          </w:p>
        </w:tc>
        <w:tc>
          <w:tcPr>
            <w:tcW w:w="4928" w:type="dxa"/>
          </w:tcPr>
          <w:p w:rsidR="006B5988" w:rsidRPr="00C27B70" w:rsidRDefault="006B5988" w:rsidP="00CD0101">
            <w:pPr>
              <w:pStyle w:val="21"/>
              <w:numPr>
                <w:ilvl w:val="12"/>
                <w:numId w:val="0"/>
              </w:numPr>
              <w:spacing w:after="120"/>
              <w:rPr>
                <w:b/>
                <w:bCs/>
                <w:i/>
                <w:sz w:val="22"/>
                <w:szCs w:val="22"/>
              </w:rPr>
            </w:pPr>
            <w:r w:rsidRPr="00C27B70">
              <w:rPr>
                <w:b/>
                <w:bCs/>
                <w:i/>
                <w:iCs/>
                <w:sz w:val="22"/>
                <w:szCs w:val="22"/>
              </w:rPr>
              <w:t>Московская регистрационная палата</w:t>
            </w:r>
          </w:p>
        </w:tc>
      </w:tr>
      <w:tr w:rsidR="009F7248" w:rsidRPr="00C27B70" w:rsidTr="00C6031B">
        <w:tc>
          <w:tcPr>
            <w:tcW w:w="4927" w:type="dxa"/>
          </w:tcPr>
          <w:p w:rsidR="006B5988" w:rsidRPr="00C27B70" w:rsidRDefault="006B5988" w:rsidP="00CD0101">
            <w:pPr>
              <w:pStyle w:val="21"/>
              <w:numPr>
                <w:ilvl w:val="12"/>
                <w:numId w:val="0"/>
              </w:numPr>
              <w:spacing w:after="120"/>
              <w:rPr>
                <w:b/>
                <w:i/>
                <w:sz w:val="22"/>
                <w:szCs w:val="22"/>
              </w:rPr>
            </w:pPr>
            <w:r w:rsidRPr="00C27B70">
              <w:rPr>
                <w:rStyle w:val="SUBST"/>
                <w:szCs w:val="22"/>
              </w:rPr>
              <w:t>Основной государственный регистрационный номер (ОГРН):</w:t>
            </w:r>
          </w:p>
        </w:tc>
        <w:tc>
          <w:tcPr>
            <w:tcW w:w="4928" w:type="dxa"/>
          </w:tcPr>
          <w:p w:rsidR="006B5988" w:rsidRPr="00C27B70" w:rsidRDefault="006B5988" w:rsidP="00CD0101">
            <w:pPr>
              <w:pStyle w:val="21"/>
              <w:numPr>
                <w:ilvl w:val="12"/>
                <w:numId w:val="0"/>
              </w:numPr>
              <w:spacing w:after="120"/>
              <w:rPr>
                <w:b/>
                <w:bCs/>
                <w:i/>
                <w:sz w:val="22"/>
                <w:szCs w:val="22"/>
              </w:rPr>
            </w:pPr>
            <w:r w:rsidRPr="00C27B70">
              <w:rPr>
                <w:b/>
                <w:i/>
                <w:sz w:val="22"/>
                <w:szCs w:val="22"/>
              </w:rPr>
              <w:t>1027700262270</w:t>
            </w:r>
          </w:p>
        </w:tc>
      </w:tr>
      <w:tr w:rsidR="009F7248" w:rsidRPr="00C27B70" w:rsidTr="00C6031B">
        <w:tc>
          <w:tcPr>
            <w:tcW w:w="4927" w:type="dxa"/>
          </w:tcPr>
          <w:p w:rsidR="006B5988" w:rsidRPr="00C27B70" w:rsidRDefault="006B5988" w:rsidP="00CD0101">
            <w:pPr>
              <w:pStyle w:val="21"/>
              <w:numPr>
                <w:ilvl w:val="12"/>
                <w:numId w:val="0"/>
              </w:numPr>
              <w:spacing w:after="120"/>
              <w:rPr>
                <w:b/>
                <w:i/>
                <w:sz w:val="22"/>
                <w:szCs w:val="22"/>
              </w:rPr>
            </w:pPr>
            <w:r w:rsidRPr="00C27B70">
              <w:rPr>
                <w:b/>
                <w:i/>
                <w:sz w:val="22"/>
                <w:szCs w:val="22"/>
              </w:rPr>
              <w:t xml:space="preserve">Дата внесения записи в </w:t>
            </w:r>
            <w:r w:rsidRPr="00C27B70">
              <w:rPr>
                <w:rStyle w:val="SUBST"/>
                <w:szCs w:val="22"/>
              </w:rPr>
              <w:t>Единый государственный реестр юридических лиц о юридическом лице, зарегистрированном до 01.07.2002 г</w:t>
            </w:r>
            <w:r w:rsidRPr="00C27B70">
              <w:rPr>
                <w:b/>
                <w:i/>
                <w:sz w:val="22"/>
                <w:szCs w:val="22"/>
              </w:rPr>
              <w:t>:</w:t>
            </w:r>
          </w:p>
        </w:tc>
        <w:tc>
          <w:tcPr>
            <w:tcW w:w="4928" w:type="dxa"/>
          </w:tcPr>
          <w:p w:rsidR="006B5988" w:rsidRPr="00C27B70" w:rsidRDefault="006B5988" w:rsidP="00CD0101">
            <w:pPr>
              <w:pStyle w:val="21"/>
              <w:numPr>
                <w:ilvl w:val="12"/>
                <w:numId w:val="0"/>
              </w:numPr>
              <w:spacing w:after="120"/>
              <w:rPr>
                <w:b/>
                <w:bCs/>
                <w:i/>
                <w:sz w:val="22"/>
                <w:szCs w:val="22"/>
                <w:lang w:val="en-US"/>
              </w:rPr>
            </w:pPr>
            <w:r w:rsidRPr="00C27B70">
              <w:rPr>
                <w:b/>
                <w:i/>
                <w:sz w:val="22"/>
                <w:szCs w:val="22"/>
              </w:rPr>
              <w:t>30.09.2002</w:t>
            </w:r>
          </w:p>
        </w:tc>
      </w:tr>
      <w:tr w:rsidR="009F7248" w:rsidRPr="00C27B70" w:rsidTr="00C6031B">
        <w:tc>
          <w:tcPr>
            <w:tcW w:w="4927" w:type="dxa"/>
          </w:tcPr>
          <w:p w:rsidR="006B5988" w:rsidRPr="00C27B70" w:rsidRDefault="006B5988" w:rsidP="00CD0101">
            <w:pPr>
              <w:pStyle w:val="21"/>
              <w:numPr>
                <w:ilvl w:val="12"/>
                <w:numId w:val="0"/>
              </w:numPr>
              <w:spacing w:after="120"/>
              <w:rPr>
                <w:b/>
                <w:i/>
                <w:sz w:val="22"/>
                <w:szCs w:val="22"/>
              </w:rPr>
            </w:pPr>
            <w:r w:rsidRPr="00C27B70">
              <w:rPr>
                <w:rStyle w:val="SUBST"/>
                <w:szCs w:val="22"/>
              </w:rPr>
              <w:t>Тел.:</w:t>
            </w:r>
          </w:p>
        </w:tc>
        <w:tc>
          <w:tcPr>
            <w:tcW w:w="4928" w:type="dxa"/>
          </w:tcPr>
          <w:p w:rsidR="006B5988" w:rsidRPr="00C27B70" w:rsidRDefault="006B5988" w:rsidP="00CD0101">
            <w:pPr>
              <w:pStyle w:val="21"/>
              <w:numPr>
                <w:ilvl w:val="12"/>
                <w:numId w:val="0"/>
              </w:numPr>
              <w:spacing w:after="120"/>
              <w:rPr>
                <w:b/>
                <w:bCs/>
                <w:i/>
                <w:sz w:val="22"/>
                <w:szCs w:val="22"/>
              </w:rPr>
            </w:pPr>
            <w:r w:rsidRPr="00C27B70">
              <w:rPr>
                <w:b/>
                <w:i/>
                <w:sz w:val="22"/>
                <w:szCs w:val="22"/>
              </w:rPr>
              <w:t>+7(495) 775 47 40</w:t>
            </w:r>
          </w:p>
        </w:tc>
      </w:tr>
      <w:tr w:rsidR="009F7248" w:rsidRPr="00C27B70" w:rsidTr="00C6031B">
        <w:tc>
          <w:tcPr>
            <w:tcW w:w="4927" w:type="dxa"/>
          </w:tcPr>
          <w:p w:rsidR="006B5988" w:rsidRPr="00C27B70" w:rsidRDefault="006B5988" w:rsidP="00CD0101">
            <w:pPr>
              <w:pStyle w:val="21"/>
              <w:numPr>
                <w:ilvl w:val="12"/>
                <w:numId w:val="0"/>
              </w:numPr>
              <w:spacing w:after="120"/>
              <w:rPr>
                <w:b/>
                <w:i/>
                <w:sz w:val="22"/>
                <w:szCs w:val="22"/>
              </w:rPr>
            </w:pPr>
            <w:r w:rsidRPr="00C27B70">
              <w:rPr>
                <w:rStyle w:val="SUBST"/>
                <w:szCs w:val="22"/>
              </w:rPr>
              <w:t>факс:</w:t>
            </w:r>
          </w:p>
        </w:tc>
        <w:tc>
          <w:tcPr>
            <w:tcW w:w="4928" w:type="dxa"/>
          </w:tcPr>
          <w:p w:rsidR="006B5988" w:rsidRPr="00C27B70" w:rsidRDefault="006B5988" w:rsidP="00CD0101">
            <w:pPr>
              <w:pStyle w:val="21"/>
              <w:numPr>
                <w:ilvl w:val="12"/>
                <w:numId w:val="0"/>
              </w:numPr>
              <w:spacing w:after="120"/>
              <w:rPr>
                <w:b/>
                <w:bCs/>
                <w:i/>
                <w:sz w:val="22"/>
                <w:szCs w:val="22"/>
              </w:rPr>
            </w:pPr>
            <w:r w:rsidRPr="00C27B70">
              <w:rPr>
                <w:b/>
                <w:i/>
                <w:sz w:val="22"/>
                <w:szCs w:val="22"/>
              </w:rPr>
              <w:t>+7(495) 775 47 41</w:t>
            </w:r>
          </w:p>
        </w:tc>
      </w:tr>
      <w:tr w:rsidR="009F7248" w:rsidRPr="00C27B70" w:rsidTr="00C6031B">
        <w:tc>
          <w:tcPr>
            <w:tcW w:w="4927" w:type="dxa"/>
          </w:tcPr>
          <w:p w:rsidR="006B5988" w:rsidRPr="00C27B70" w:rsidRDefault="006B5988" w:rsidP="00CD0101">
            <w:pPr>
              <w:pStyle w:val="21"/>
              <w:numPr>
                <w:ilvl w:val="12"/>
                <w:numId w:val="0"/>
              </w:numPr>
              <w:spacing w:after="120"/>
              <w:rPr>
                <w:b/>
                <w:i/>
                <w:sz w:val="22"/>
                <w:szCs w:val="22"/>
              </w:rPr>
            </w:pPr>
            <w:r w:rsidRPr="00C27B70">
              <w:rPr>
                <w:b/>
                <w:i/>
                <w:sz w:val="22"/>
                <w:szCs w:val="22"/>
              </w:rPr>
              <w:t>Адреса страниц в сети Интернет:</w:t>
            </w:r>
          </w:p>
        </w:tc>
        <w:tc>
          <w:tcPr>
            <w:tcW w:w="4928" w:type="dxa"/>
          </w:tcPr>
          <w:p w:rsidR="006B5988" w:rsidRPr="00C27B70" w:rsidRDefault="006B5988" w:rsidP="00CD0101">
            <w:pPr>
              <w:pStyle w:val="21"/>
              <w:numPr>
                <w:ilvl w:val="12"/>
                <w:numId w:val="0"/>
              </w:numPr>
              <w:spacing w:after="120"/>
              <w:rPr>
                <w:b/>
                <w:i/>
                <w:sz w:val="22"/>
                <w:szCs w:val="22"/>
              </w:rPr>
            </w:pPr>
            <w:r w:rsidRPr="00C27B70">
              <w:rPr>
                <w:b/>
                <w:i/>
                <w:sz w:val="22"/>
                <w:szCs w:val="22"/>
              </w:rPr>
              <w:t>www.e-disclosure.ru/portal/company.aspx?id=1263,</w:t>
            </w:r>
          </w:p>
          <w:p w:rsidR="006B5988" w:rsidRPr="00C27B70" w:rsidRDefault="006B5988" w:rsidP="00CD0101">
            <w:pPr>
              <w:pStyle w:val="21"/>
              <w:numPr>
                <w:ilvl w:val="12"/>
                <w:numId w:val="0"/>
              </w:numPr>
              <w:spacing w:after="120"/>
              <w:rPr>
                <w:b/>
                <w:bCs/>
                <w:i/>
                <w:sz w:val="22"/>
                <w:szCs w:val="22"/>
              </w:rPr>
            </w:pPr>
            <w:r w:rsidRPr="00C27B70">
              <w:rPr>
                <w:b/>
                <w:bCs/>
                <w:i/>
                <w:iCs/>
                <w:sz w:val="22"/>
                <w:szCs w:val="22"/>
              </w:rPr>
              <w:t xml:space="preserve">www.rosipoteka.ru </w:t>
            </w:r>
          </w:p>
        </w:tc>
      </w:tr>
    </w:tbl>
    <w:p w:rsidR="003F7CE7" w:rsidRPr="00C27B70" w:rsidRDefault="003F7CE7" w:rsidP="00CD0101">
      <w:pPr>
        <w:autoSpaceDE w:val="0"/>
        <w:autoSpaceDN w:val="0"/>
        <w:adjustRightInd w:val="0"/>
        <w:spacing w:after="120" w:line="240" w:lineRule="auto"/>
        <w:jc w:val="both"/>
        <w:rPr>
          <w:rFonts w:ascii="Times New Roman" w:eastAsia="Times New Roman" w:hAnsi="Times New Roman" w:cs="Times New Roman"/>
          <w:bCs/>
          <w:iCs/>
          <w:lang w:eastAsia="ru-RU"/>
        </w:rPr>
      </w:pPr>
      <w:r w:rsidRPr="00C27B70">
        <w:rPr>
          <w:rFonts w:ascii="Times New Roman" w:eastAsia="Times New Roman" w:hAnsi="Times New Roman" w:cs="Times New Roman"/>
          <w:bCs/>
          <w:iCs/>
          <w:lang w:eastAsia="ru-RU"/>
        </w:rPr>
        <w:t>Условия конвертации</w:t>
      </w:r>
      <w:r w:rsidR="000D0C91" w:rsidRPr="00C27B70">
        <w:rPr>
          <w:rFonts w:ascii="Times New Roman" w:eastAsia="Times New Roman" w:hAnsi="Times New Roman" w:cs="Times New Roman"/>
          <w:bCs/>
          <w:iCs/>
          <w:lang w:eastAsia="ru-RU"/>
        </w:rPr>
        <w:t>:</w:t>
      </w:r>
      <w:r w:rsidR="000D0C91" w:rsidRPr="00C27B70">
        <w:rPr>
          <w:rFonts w:ascii="Times New Roman" w:eastAsia="Times New Roman" w:hAnsi="Times New Roman" w:cs="Times New Roman"/>
          <w:b/>
          <w:bCs/>
          <w:iCs/>
          <w:lang w:eastAsia="ru-RU"/>
        </w:rPr>
        <w:t xml:space="preserve"> </w:t>
      </w:r>
      <w:r w:rsidR="000D0C91" w:rsidRPr="00C27B70">
        <w:rPr>
          <w:rFonts w:ascii="Times New Roman" w:eastAsia="Times New Roman" w:hAnsi="Times New Roman" w:cs="Times New Roman"/>
          <w:b/>
          <w:bCs/>
          <w:i/>
          <w:iCs/>
          <w:lang w:eastAsia="ru-RU"/>
        </w:rPr>
        <w:t>Облигации класса «А» не являются конвертируемыми ценными бумагами.</w:t>
      </w:r>
    </w:p>
    <w:p w:rsidR="001F2828" w:rsidRPr="00C27B70" w:rsidRDefault="001F2828" w:rsidP="00CD0101">
      <w:pPr>
        <w:autoSpaceDE w:val="0"/>
        <w:autoSpaceDN w:val="0"/>
        <w:spacing w:after="120" w:line="240" w:lineRule="auto"/>
        <w:jc w:val="both"/>
        <w:rPr>
          <w:rFonts w:ascii="Times New Roman" w:eastAsia="Times New Roman" w:hAnsi="Times New Roman" w:cs="Times New Roman"/>
          <w:lang w:eastAsia="ru-RU"/>
        </w:rPr>
      </w:pPr>
      <w:bookmarkStart w:id="94" w:name="_DV_M202"/>
      <w:bookmarkStart w:id="95" w:name="_DV_M203"/>
      <w:bookmarkStart w:id="96" w:name="_DV_M204"/>
      <w:bookmarkEnd w:id="94"/>
      <w:bookmarkEnd w:id="95"/>
      <w:bookmarkEnd w:id="96"/>
      <w:r w:rsidRPr="00C27B70">
        <w:rPr>
          <w:rFonts w:ascii="Times New Roman" w:eastAsia="Times New Roman" w:hAnsi="Times New Roman" w:cs="Times New Roman"/>
          <w:lang w:eastAsia="ru-RU"/>
        </w:rPr>
        <w:t xml:space="preserve">б)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об итогах выпуска (дополнительного выпуска) ценных бумаг): </w:t>
      </w:r>
    </w:p>
    <w:p w:rsidR="001F2828" w:rsidRPr="00C27B70" w:rsidRDefault="004535EC" w:rsidP="00CD0101">
      <w:pPr>
        <w:autoSpaceDE w:val="0"/>
        <w:autoSpaceDN w:val="0"/>
        <w:spacing w:after="120" w:line="240" w:lineRule="auto"/>
        <w:jc w:val="both"/>
        <w:rPr>
          <w:rFonts w:ascii="Times New Roman" w:eastAsia="Times New Roman" w:hAnsi="Times New Roman" w:cs="Times New Roman"/>
          <w:b/>
          <w:i/>
          <w:w w:val="0"/>
          <w:lang w:eastAsia="ru-RU"/>
        </w:rPr>
      </w:pPr>
      <w:r w:rsidRPr="00C27B70">
        <w:rPr>
          <w:rFonts w:ascii="Times New Roman" w:eastAsia="Times New Roman" w:hAnsi="Times New Roman" w:cs="Times New Roman"/>
          <w:b/>
          <w:i/>
          <w:w w:val="0"/>
          <w:lang w:eastAsia="ru-RU"/>
        </w:rPr>
        <w:t>Указанные ценные бумаги отсутствуют. Н</w:t>
      </w:r>
      <w:r w:rsidR="001F2828" w:rsidRPr="00C27B70">
        <w:rPr>
          <w:rFonts w:ascii="Times New Roman" w:eastAsia="Times New Roman" w:hAnsi="Times New Roman" w:cs="Times New Roman"/>
          <w:b/>
          <w:i/>
          <w:w w:val="0"/>
          <w:lang w:eastAsia="ru-RU"/>
        </w:rPr>
        <w:t>астоящий Проспект ценных бумаг регистрируется в отношении размещаемых Облигаций класса «А, сведения о которых приводятся во Введении, разде</w:t>
      </w:r>
      <w:bookmarkStart w:id="97" w:name="_DV_M225"/>
      <w:bookmarkEnd w:id="97"/>
      <w:r w:rsidR="001F2828" w:rsidRPr="00C27B70">
        <w:rPr>
          <w:rFonts w:ascii="Times New Roman" w:eastAsia="Times New Roman" w:hAnsi="Times New Roman" w:cs="Times New Roman"/>
          <w:b/>
          <w:i/>
          <w:w w:val="0"/>
          <w:lang w:eastAsia="ru-RU"/>
        </w:rPr>
        <w:t>лах II и IX Проспекта;</w:t>
      </w:r>
    </w:p>
    <w:p w:rsidR="001F2828" w:rsidRPr="00C27B70" w:rsidRDefault="001F2828" w:rsidP="00CD0101">
      <w:pPr>
        <w:autoSpaceDE w:val="0"/>
        <w:autoSpaceDN w:val="0"/>
        <w:spacing w:after="120" w:line="240" w:lineRule="auto"/>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 xml:space="preserve">в) основные цели эмиссии и направления использования средств, полученных в результате размещения эмиссионных ценных бумаг: </w:t>
      </w:r>
    </w:p>
    <w:p w:rsidR="00AA7144" w:rsidRPr="00C27B70" w:rsidRDefault="00AA7144" w:rsidP="00CD0101">
      <w:pPr>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Средства, полученные от размещения Облигаций класса «А»</w:t>
      </w:r>
      <w:r w:rsidR="00362A37">
        <w:rPr>
          <w:rFonts w:ascii="Times New Roman" w:eastAsia="Times New Roman" w:hAnsi="Times New Roman" w:cs="Times New Roman"/>
          <w:b/>
          <w:i/>
          <w:lang w:eastAsia="ru-RU"/>
        </w:rPr>
        <w:t xml:space="preserve"> и</w:t>
      </w:r>
      <w:r w:rsidRPr="00C27B70">
        <w:rPr>
          <w:rFonts w:ascii="Times New Roman" w:eastAsia="Times New Roman" w:hAnsi="Times New Roman" w:cs="Times New Roman"/>
          <w:b/>
          <w:i/>
          <w:lang w:eastAsia="ru-RU"/>
        </w:rPr>
        <w:t xml:space="preserve"> </w:t>
      </w:r>
      <w:r w:rsidR="00500AC1" w:rsidRPr="00C27B70">
        <w:rPr>
          <w:rFonts w:ascii="Times New Roman" w:hAnsi="Times New Roman" w:cs="Times New Roman"/>
          <w:b/>
          <w:bCs/>
          <w:i/>
          <w:iCs/>
        </w:rPr>
        <w:t xml:space="preserve">Облигаций класса «Б», обеспеченных залогом одного </w:t>
      </w:r>
      <w:r w:rsidR="00507636" w:rsidRPr="00C27B70">
        <w:rPr>
          <w:rFonts w:ascii="Times New Roman" w:hAnsi="Times New Roman" w:cs="Times New Roman"/>
          <w:b/>
          <w:bCs/>
          <w:i/>
          <w:iCs/>
        </w:rPr>
        <w:t xml:space="preserve">и того же </w:t>
      </w:r>
      <w:r w:rsidR="00362A37">
        <w:rPr>
          <w:rFonts w:ascii="Times New Roman" w:hAnsi="Times New Roman" w:cs="Times New Roman"/>
          <w:b/>
          <w:bCs/>
          <w:i/>
          <w:iCs/>
        </w:rPr>
        <w:t>И</w:t>
      </w:r>
      <w:r w:rsidR="00500AC1" w:rsidRPr="00C27B70">
        <w:rPr>
          <w:rFonts w:ascii="Times New Roman" w:hAnsi="Times New Roman" w:cs="Times New Roman"/>
          <w:b/>
          <w:bCs/>
          <w:i/>
          <w:iCs/>
        </w:rPr>
        <w:t>потечного покрытия,</w:t>
      </w:r>
      <w:r w:rsidR="00500AC1" w:rsidRPr="00C27B70">
        <w:rPr>
          <w:bCs/>
          <w:iCs/>
        </w:rPr>
        <w:t xml:space="preserve"> </w:t>
      </w:r>
      <w:r w:rsidRPr="00C27B70">
        <w:rPr>
          <w:rFonts w:ascii="Times New Roman" w:eastAsia="Times New Roman" w:hAnsi="Times New Roman" w:cs="Times New Roman"/>
          <w:b/>
          <w:i/>
          <w:lang w:eastAsia="ru-RU"/>
        </w:rPr>
        <w:t xml:space="preserve">Эмитент планирует направить на исполнение обязательств Эмитента перед </w:t>
      </w:r>
      <w:r w:rsidR="00A9761C" w:rsidRPr="00C27B70">
        <w:rPr>
          <w:rFonts w:ascii="Times New Roman" w:eastAsia="Times New Roman" w:hAnsi="Times New Roman" w:cs="Times New Roman"/>
          <w:b/>
          <w:i/>
          <w:lang w:eastAsia="ru-RU"/>
        </w:rPr>
        <w:t>Акционерным коммерческим банком "ФОРА-БАНК" (закрыт</w:t>
      </w:r>
      <w:r w:rsidR="00B609D4">
        <w:rPr>
          <w:rFonts w:ascii="Times New Roman" w:eastAsia="Times New Roman" w:hAnsi="Times New Roman" w:cs="Times New Roman"/>
          <w:b/>
          <w:i/>
          <w:lang w:eastAsia="ru-RU"/>
        </w:rPr>
        <w:t>ым</w:t>
      </w:r>
      <w:r w:rsidR="00A9761C" w:rsidRPr="00C27B70">
        <w:rPr>
          <w:rFonts w:ascii="Times New Roman" w:eastAsia="Times New Roman" w:hAnsi="Times New Roman" w:cs="Times New Roman"/>
          <w:b/>
          <w:i/>
          <w:lang w:eastAsia="ru-RU"/>
        </w:rPr>
        <w:t xml:space="preserve"> акционерн</w:t>
      </w:r>
      <w:r w:rsidR="00B609D4">
        <w:rPr>
          <w:rFonts w:ascii="Times New Roman" w:eastAsia="Times New Roman" w:hAnsi="Times New Roman" w:cs="Times New Roman"/>
          <w:b/>
          <w:i/>
          <w:lang w:eastAsia="ru-RU"/>
        </w:rPr>
        <w:t>ым</w:t>
      </w:r>
      <w:r w:rsidR="00A9761C" w:rsidRPr="00C27B70">
        <w:rPr>
          <w:rFonts w:ascii="Times New Roman" w:eastAsia="Times New Roman" w:hAnsi="Times New Roman" w:cs="Times New Roman"/>
          <w:b/>
          <w:i/>
          <w:lang w:eastAsia="ru-RU"/>
        </w:rPr>
        <w:t xml:space="preserve"> общество</w:t>
      </w:r>
      <w:r w:rsidR="00B609D4">
        <w:rPr>
          <w:rFonts w:ascii="Times New Roman" w:eastAsia="Times New Roman" w:hAnsi="Times New Roman" w:cs="Times New Roman"/>
          <w:b/>
          <w:i/>
          <w:lang w:eastAsia="ru-RU"/>
        </w:rPr>
        <w:t>м</w:t>
      </w:r>
      <w:r w:rsidR="00A9761C" w:rsidRPr="00C27B70">
        <w:rPr>
          <w:rFonts w:ascii="Times New Roman" w:eastAsia="Times New Roman" w:hAnsi="Times New Roman" w:cs="Times New Roman"/>
          <w:b/>
          <w:i/>
          <w:lang w:eastAsia="ru-RU"/>
        </w:rPr>
        <w:t>)</w:t>
      </w:r>
      <w:r w:rsidRPr="00C27B70">
        <w:rPr>
          <w:rFonts w:ascii="Times New Roman" w:eastAsia="Times New Roman" w:hAnsi="Times New Roman" w:cs="Times New Roman"/>
          <w:b/>
          <w:i/>
          <w:lang w:eastAsia="ru-RU"/>
        </w:rPr>
        <w:t xml:space="preserve"> по </w:t>
      </w:r>
      <w:r w:rsidR="0066114B" w:rsidRPr="00C27B70">
        <w:rPr>
          <w:rFonts w:ascii="Times New Roman" w:eastAsia="Times New Roman" w:hAnsi="Times New Roman" w:cs="Times New Roman"/>
          <w:b/>
          <w:i/>
          <w:lang w:eastAsia="ru-RU"/>
        </w:rPr>
        <w:t>Д</w:t>
      </w:r>
      <w:r w:rsidRPr="00C27B70">
        <w:rPr>
          <w:rFonts w:ascii="Times New Roman" w:eastAsia="Times New Roman" w:hAnsi="Times New Roman" w:cs="Times New Roman"/>
          <w:b/>
          <w:i/>
          <w:lang w:eastAsia="ru-RU"/>
        </w:rPr>
        <w:t>оговору купли-продажи закладных</w:t>
      </w:r>
      <w:r w:rsidR="00EB611D" w:rsidRPr="00EB611D">
        <w:rPr>
          <w:rFonts w:ascii="Times New Roman" w:eastAsia="MS Mincho" w:hAnsi="Times New Roman" w:cs="Times New Roman"/>
          <w:b/>
          <w:i/>
          <w:lang w:eastAsia="ru-RU"/>
        </w:rPr>
        <w:t xml:space="preserve"> </w:t>
      </w:r>
      <w:r w:rsidR="00EB611D" w:rsidRPr="00C27B70">
        <w:rPr>
          <w:rFonts w:ascii="Times New Roman" w:eastAsia="MS Mincho" w:hAnsi="Times New Roman" w:cs="Times New Roman"/>
          <w:b/>
          <w:i/>
          <w:lang w:eastAsia="ru-RU"/>
        </w:rPr>
        <w:t xml:space="preserve">№ </w:t>
      </w:r>
      <w:r w:rsidR="00EB611D">
        <w:rPr>
          <w:rFonts w:ascii="Times New Roman" w:eastAsia="MS Mincho" w:hAnsi="Times New Roman" w:cs="Times New Roman"/>
          <w:b/>
          <w:i/>
          <w:lang w:eastAsia="ru-RU"/>
        </w:rPr>
        <w:t>б/н</w:t>
      </w:r>
      <w:r w:rsidR="00EB611D" w:rsidRPr="00C27B70">
        <w:rPr>
          <w:rFonts w:ascii="Times New Roman" w:eastAsia="MS Mincho" w:hAnsi="Times New Roman" w:cs="Times New Roman"/>
          <w:b/>
          <w:i/>
          <w:lang w:eastAsia="ru-RU"/>
        </w:rPr>
        <w:t xml:space="preserve"> от </w:t>
      </w:r>
      <w:r w:rsidR="00EB611D">
        <w:rPr>
          <w:rFonts w:ascii="Times New Roman" w:eastAsia="MS Mincho" w:hAnsi="Times New Roman" w:cs="Times New Roman"/>
          <w:b/>
          <w:i/>
          <w:lang w:eastAsia="ru-RU"/>
        </w:rPr>
        <w:t>29</w:t>
      </w:r>
      <w:r w:rsidR="00EB611D" w:rsidRPr="00C27B70">
        <w:rPr>
          <w:rFonts w:ascii="Times New Roman" w:eastAsia="MS Mincho" w:hAnsi="Times New Roman" w:cs="Times New Roman"/>
          <w:b/>
          <w:i/>
          <w:lang w:eastAsia="ru-RU"/>
        </w:rPr>
        <w:t xml:space="preserve"> октября 2014 года (далее – «Договор купли-продажи закладных»)</w:t>
      </w:r>
      <w:r w:rsidRPr="00C27B70">
        <w:rPr>
          <w:rFonts w:ascii="Times New Roman" w:eastAsia="Times New Roman" w:hAnsi="Times New Roman" w:cs="Times New Roman"/>
          <w:b/>
          <w:i/>
          <w:lang w:eastAsia="ru-RU"/>
        </w:rPr>
        <w:t>, на основании которого Эмитент приобретет Закладные, составляющие Ипотечное покрытие Облигаций класса «А»</w:t>
      </w:r>
      <w:r w:rsidR="00A9761C" w:rsidRPr="00C27B70">
        <w:rPr>
          <w:rFonts w:ascii="Times New Roman" w:eastAsia="Times New Roman" w:hAnsi="Times New Roman" w:cs="Times New Roman"/>
          <w:b/>
          <w:i/>
          <w:lang w:eastAsia="ru-RU"/>
        </w:rPr>
        <w:t xml:space="preserve"> и Облигаций класса «Б»</w:t>
      </w:r>
      <w:r w:rsidRPr="00C27B70">
        <w:rPr>
          <w:rFonts w:ascii="Times New Roman" w:eastAsia="Times New Roman" w:hAnsi="Times New Roman" w:cs="Times New Roman"/>
          <w:b/>
          <w:i/>
          <w:lang w:eastAsia="ru-RU"/>
        </w:rPr>
        <w:t>.</w:t>
      </w:r>
    </w:p>
    <w:p w:rsidR="001F2828" w:rsidRPr="00C27B70" w:rsidRDefault="001F2828" w:rsidP="00CD0101">
      <w:pPr>
        <w:autoSpaceDE w:val="0"/>
        <w:autoSpaceDN w:val="0"/>
        <w:spacing w:after="120" w:line="240" w:lineRule="auto"/>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 xml:space="preserve">г) иная информация: </w:t>
      </w:r>
    </w:p>
    <w:p w:rsidR="001F2828" w:rsidRPr="00C27B70" w:rsidRDefault="001F2828" w:rsidP="00CD0101">
      <w:pPr>
        <w:autoSpaceDE w:val="0"/>
        <w:autoSpaceDN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 xml:space="preserve">В случае неисполнения и/или ненадлежащего исполнения Эмитентом своих обязательств по Облигациям класса «А» владельцы Облигаций класса «А» имеют право обратиться с требованием к Открытому акционерному обществу «Агентство по ипотечному жилищному кредитованию», предоставившему дополнительное обеспечение по Облигациям класса «А» в соответствии с условиями оферты о предоставлении обеспечения в форме поручительства для целей выпуска Облигаций класса «А», определенными в 12.2.9 </w:t>
      </w:r>
      <w:r w:rsidR="00101EF4" w:rsidRPr="00C27B70">
        <w:rPr>
          <w:rFonts w:ascii="Times New Roman" w:eastAsia="Times New Roman" w:hAnsi="Times New Roman" w:cs="Times New Roman"/>
          <w:b/>
          <w:i/>
          <w:lang w:eastAsia="ru-RU"/>
        </w:rPr>
        <w:t>Решения о выпуске Облигаций</w:t>
      </w:r>
      <w:r w:rsidRPr="00C27B70">
        <w:rPr>
          <w:rFonts w:ascii="Times New Roman" w:eastAsia="Times New Roman" w:hAnsi="Times New Roman" w:cs="Times New Roman"/>
          <w:b/>
          <w:i/>
          <w:lang w:eastAsia="ru-RU"/>
        </w:rPr>
        <w:t xml:space="preserve"> и указанными в п. 9.1.2. Проспекта.</w:t>
      </w:r>
    </w:p>
    <w:p w:rsidR="001F2828" w:rsidRPr="00C27B70" w:rsidRDefault="001F2828" w:rsidP="00CD0101">
      <w:pPr>
        <w:autoSpaceDE w:val="0"/>
        <w:autoSpaceDN w:val="0"/>
        <w:spacing w:after="120" w:line="240" w:lineRule="auto"/>
        <w:jc w:val="both"/>
        <w:rPr>
          <w:rFonts w:ascii="Times New Roman" w:eastAsia="Times New Roman" w:hAnsi="Times New Roman" w:cs="Times New Roman"/>
          <w:bCs/>
          <w:iCs/>
          <w:lang w:eastAsia="ru-RU"/>
        </w:rPr>
      </w:pPr>
      <w:bookmarkStart w:id="98" w:name="_Toc151370897"/>
      <w:bookmarkStart w:id="99" w:name="_Toc151370945"/>
      <w:bookmarkStart w:id="100" w:name="_Toc151370993"/>
      <w:bookmarkStart w:id="101" w:name="_Toc151453295"/>
      <w:bookmarkStart w:id="102" w:name="_Toc151454881"/>
      <w:bookmarkStart w:id="103" w:name="_Toc151455118"/>
      <w:bookmarkStart w:id="104" w:name="_Toc152424582"/>
      <w:bookmarkStart w:id="105" w:name="_Toc152498992"/>
      <w:bookmarkStart w:id="106" w:name="_Toc174364279"/>
      <w:bookmarkStart w:id="107" w:name="_Toc174429984"/>
      <w:bookmarkStart w:id="108" w:name="_Toc224018395"/>
      <w:r w:rsidRPr="00C27B70">
        <w:rPr>
          <w:rFonts w:ascii="Times New Roman" w:eastAsia="Times New Roman" w:hAnsi="Times New Roman" w:cs="Times New Roman"/>
          <w:b/>
          <w:bCs/>
          <w:i/>
          <w:iCs/>
          <w:lang w:eastAsia="ru-RU"/>
        </w:rPr>
        <w:t>Сведения о лице, предоставившем дополнительное обеспечение по ценным бумагам выпуска (Поручителе):</w:t>
      </w:r>
    </w:p>
    <w:tbl>
      <w:tblPr>
        <w:tblW w:w="9749" w:type="dxa"/>
        <w:tblInd w:w="108" w:type="dxa"/>
        <w:tblLook w:val="0000"/>
      </w:tblPr>
      <w:tblGrid>
        <w:gridCol w:w="4874"/>
        <w:gridCol w:w="4875"/>
      </w:tblGrid>
      <w:tr w:rsidR="009F7248" w:rsidRPr="00C27B70" w:rsidTr="001F2828">
        <w:trPr>
          <w:trHeight w:val="929"/>
        </w:trPr>
        <w:tc>
          <w:tcPr>
            <w:tcW w:w="4874" w:type="dxa"/>
            <w:tcBorders>
              <w:top w:val="nil"/>
              <w:left w:val="nil"/>
              <w:bottom w:val="nil"/>
              <w:right w:val="nil"/>
            </w:tcBorders>
          </w:tcPr>
          <w:p w:rsidR="001F2828" w:rsidRPr="00C27B70" w:rsidRDefault="001F2828" w:rsidP="00CD0101">
            <w:pPr>
              <w:autoSpaceDE w:val="0"/>
              <w:autoSpaceDN w:val="0"/>
              <w:spacing w:after="120" w:line="240" w:lineRule="auto"/>
              <w:jc w:val="both"/>
              <w:rPr>
                <w:rFonts w:ascii="Times New Roman" w:eastAsia="Times New Roman" w:hAnsi="Times New Roman" w:cs="Times New Roman"/>
                <w:lang w:eastAsia="ru-RU"/>
              </w:rPr>
            </w:pPr>
            <w:r w:rsidRPr="00C27B70">
              <w:rPr>
                <w:rFonts w:ascii="Times New Roman" w:eastAsia="Times New Roman" w:hAnsi="Times New Roman" w:cs="Times New Roman"/>
                <w:iCs/>
                <w:lang w:eastAsia="ru-RU"/>
              </w:rPr>
              <w:t>Полное фирменное наименование</w:t>
            </w:r>
            <w:r w:rsidRPr="00C27B70">
              <w:rPr>
                <w:rFonts w:ascii="Times New Roman" w:eastAsia="Times New Roman" w:hAnsi="Times New Roman" w:cs="Times New Roman"/>
                <w:lang w:eastAsia="ru-RU"/>
              </w:rPr>
              <w:t>:</w:t>
            </w:r>
          </w:p>
        </w:tc>
        <w:tc>
          <w:tcPr>
            <w:tcW w:w="4875" w:type="dxa"/>
            <w:tcBorders>
              <w:top w:val="nil"/>
              <w:left w:val="nil"/>
              <w:bottom w:val="nil"/>
              <w:right w:val="nil"/>
            </w:tcBorders>
          </w:tcPr>
          <w:p w:rsidR="001F2828" w:rsidRPr="00C27B70" w:rsidRDefault="001F2828" w:rsidP="00CD0101">
            <w:pPr>
              <w:autoSpaceDE w:val="0"/>
              <w:autoSpaceDN w:val="0"/>
              <w:spacing w:after="120" w:line="240" w:lineRule="auto"/>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Открытое акционерное общество "Агентство по ипотечному жилищному кредитованию"</w:t>
            </w:r>
          </w:p>
        </w:tc>
      </w:tr>
      <w:tr w:rsidR="009F7248" w:rsidRPr="00C27B70" w:rsidTr="001F2828">
        <w:trPr>
          <w:trHeight w:val="305"/>
        </w:trPr>
        <w:tc>
          <w:tcPr>
            <w:tcW w:w="4874" w:type="dxa"/>
            <w:tcBorders>
              <w:top w:val="nil"/>
              <w:left w:val="nil"/>
              <w:bottom w:val="nil"/>
              <w:right w:val="nil"/>
            </w:tcBorders>
          </w:tcPr>
          <w:p w:rsidR="001F2828" w:rsidRPr="00C27B70" w:rsidRDefault="001F2828" w:rsidP="00CD0101">
            <w:pPr>
              <w:autoSpaceDE w:val="0"/>
              <w:autoSpaceDN w:val="0"/>
              <w:spacing w:after="120" w:line="240" w:lineRule="auto"/>
              <w:jc w:val="both"/>
              <w:rPr>
                <w:rFonts w:ascii="Times New Roman" w:eastAsia="Times New Roman" w:hAnsi="Times New Roman" w:cs="Times New Roman"/>
                <w:iCs/>
                <w:lang w:eastAsia="ru-RU"/>
              </w:rPr>
            </w:pPr>
            <w:r w:rsidRPr="00C27B70">
              <w:rPr>
                <w:rFonts w:ascii="Times New Roman" w:eastAsia="Times New Roman" w:hAnsi="Times New Roman" w:cs="Times New Roman"/>
                <w:iCs/>
                <w:lang w:eastAsia="ru-RU"/>
              </w:rPr>
              <w:t>Сокращенное фирменное наименование</w:t>
            </w:r>
            <w:r w:rsidRPr="00C27B70">
              <w:rPr>
                <w:rFonts w:ascii="Times New Roman" w:eastAsia="Times New Roman" w:hAnsi="Times New Roman" w:cs="Times New Roman"/>
                <w:lang w:eastAsia="ru-RU"/>
              </w:rPr>
              <w:t>:</w:t>
            </w:r>
          </w:p>
        </w:tc>
        <w:tc>
          <w:tcPr>
            <w:tcW w:w="4875" w:type="dxa"/>
            <w:tcBorders>
              <w:top w:val="nil"/>
              <w:left w:val="nil"/>
              <w:bottom w:val="nil"/>
              <w:right w:val="nil"/>
            </w:tcBorders>
          </w:tcPr>
          <w:p w:rsidR="001F2828" w:rsidRPr="00C27B70" w:rsidRDefault="001F2828" w:rsidP="00CD0101">
            <w:pPr>
              <w:autoSpaceDE w:val="0"/>
              <w:autoSpaceDN w:val="0"/>
              <w:spacing w:after="120" w:line="240" w:lineRule="auto"/>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 xml:space="preserve">ОАО "АИЖК" </w:t>
            </w:r>
            <w:r w:rsidRPr="00C27B70">
              <w:rPr>
                <w:rFonts w:ascii="Times New Roman" w:eastAsia="Times New Roman" w:hAnsi="Times New Roman" w:cs="Times New Roman"/>
                <w:iCs/>
                <w:lang w:eastAsia="ru-RU"/>
              </w:rPr>
              <w:t>или ОАО «Агентство по ипотечному жилищному кредитованию»</w:t>
            </w:r>
          </w:p>
        </w:tc>
      </w:tr>
      <w:tr w:rsidR="009F7248" w:rsidRPr="00C27B70" w:rsidTr="001F2828">
        <w:trPr>
          <w:trHeight w:val="702"/>
        </w:trPr>
        <w:tc>
          <w:tcPr>
            <w:tcW w:w="4874" w:type="dxa"/>
            <w:tcBorders>
              <w:top w:val="nil"/>
              <w:left w:val="nil"/>
              <w:bottom w:val="nil"/>
              <w:right w:val="nil"/>
            </w:tcBorders>
          </w:tcPr>
          <w:p w:rsidR="001F2828" w:rsidRPr="00C27B70" w:rsidRDefault="001F2828" w:rsidP="00CD0101">
            <w:pPr>
              <w:autoSpaceDE w:val="0"/>
              <w:autoSpaceDN w:val="0"/>
              <w:spacing w:after="120" w:line="240" w:lineRule="auto"/>
              <w:jc w:val="both"/>
              <w:rPr>
                <w:rFonts w:ascii="Times New Roman" w:eastAsia="Times New Roman" w:hAnsi="Times New Roman" w:cs="Times New Roman"/>
                <w:lang w:eastAsia="ru-RU"/>
              </w:rPr>
            </w:pPr>
            <w:r w:rsidRPr="00C27B70">
              <w:rPr>
                <w:rFonts w:ascii="Times New Roman" w:eastAsia="Times New Roman" w:hAnsi="Times New Roman" w:cs="Times New Roman"/>
                <w:iCs/>
                <w:lang w:eastAsia="ru-RU"/>
              </w:rPr>
              <w:t>Место нахождения</w:t>
            </w:r>
            <w:r w:rsidRPr="00C27B70">
              <w:rPr>
                <w:rFonts w:ascii="Times New Roman" w:eastAsia="Times New Roman" w:hAnsi="Times New Roman" w:cs="Times New Roman"/>
                <w:lang w:eastAsia="ru-RU"/>
              </w:rPr>
              <w:t>:</w:t>
            </w:r>
          </w:p>
        </w:tc>
        <w:tc>
          <w:tcPr>
            <w:tcW w:w="4875" w:type="dxa"/>
            <w:tcBorders>
              <w:top w:val="nil"/>
              <w:left w:val="nil"/>
              <w:bottom w:val="nil"/>
              <w:right w:val="nil"/>
            </w:tcBorders>
          </w:tcPr>
          <w:p w:rsidR="001F2828" w:rsidRPr="00C27B70" w:rsidRDefault="001F2828" w:rsidP="002E6DF3">
            <w:pPr>
              <w:autoSpaceDE w:val="0"/>
              <w:autoSpaceDN w:val="0"/>
              <w:spacing w:after="120" w:line="240" w:lineRule="auto"/>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Российская Федерация, г. Москва, ул. Новочеремушкинская, дом 69</w:t>
            </w:r>
          </w:p>
        </w:tc>
      </w:tr>
    </w:tbl>
    <w:p w:rsidR="001F2828" w:rsidRPr="00C27B70" w:rsidRDefault="001F2828" w:rsidP="00CD0101">
      <w:pPr>
        <w:autoSpaceDE w:val="0"/>
        <w:autoSpaceDN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Поручитель несет солидарную с Эмитентом ответственность за неисполнение (ненадлежащее исполнение) Эмитентом обязательств по Облигациям класса «А».</w:t>
      </w:r>
    </w:p>
    <w:p w:rsidR="001F2828" w:rsidRPr="00C27B70" w:rsidRDefault="001F2828" w:rsidP="00CD0101">
      <w:pPr>
        <w:autoSpaceDE w:val="0"/>
        <w:autoSpaceDN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 xml:space="preserve">С переходом прав на Облигацию класса «А» к ее приобретателю переходят права по предоставленному Поручительству в том же объеме и на тех же условиях, которые существуют на момент перехода прав на Облигацию класса «А». Передача прав, возникших из предоставленного поручительства, без передачи прав на Облигацию класса «А» является недействительной. </w:t>
      </w:r>
    </w:p>
    <w:p w:rsidR="001F2828" w:rsidRPr="00C27B70" w:rsidRDefault="001F2828" w:rsidP="00CD0101">
      <w:pPr>
        <w:autoSpaceDE w:val="0"/>
        <w:autoSpaceDN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 xml:space="preserve">Сведения об обеспечении исполнения обязательств по Облигациям класса «А» и порядок действий владельцев Облигаций класса «А» в случае отказа Эмитента от исполнения своих обязательств по Облигациям класса «А», их неисполнения или ненадлежащего исполнения определены в п. 9.7, </w:t>
      </w:r>
      <w:r w:rsidR="0066114B" w:rsidRPr="00C27B70">
        <w:rPr>
          <w:rFonts w:ascii="Times New Roman" w:eastAsia="Times New Roman" w:hAnsi="Times New Roman" w:cs="Times New Roman"/>
          <w:b/>
          <w:i/>
          <w:lang w:eastAsia="ru-RU"/>
        </w:rPr>
        <w:t xml:space="preserve">п. </w:t>
      </w:r>
      <w:r w:rsidRPr="00C27B70">
        <w:rPr>
          <w:rFonts w:ascii="Times New Roman" w:eastAsia="Times New Roman" w:hAnsi="Times New Roman" w:cs="Times New Roman"/>
          <w:b/>
          <w:i/>
          <w:lang w:eastAsia="ru-RU"/>
        </w:rPr>
        <w:t xml:space="preserve">12.2.9 </w:t>
      </w:r>
      <w:r w:rsidR="00101EF4" w:rsidRPr="00C27B70">
        <w:rPr>
          <w:rFonts w:ascii="Times New Roman" w:eastAsia="Times New Roman" w:hAnsi="Times New Roman" w:cs="Times New Roman"/>
          <w:b/>
          <w:i/>
          <w:lang w:eastAsia="ru-RU"/>
        </w:rPr>
        <w:t>Решения о выпуске Облигаций</w:t>
      </w:r>
      <w:r w:rsidRPr="00C27B70">
        <w:rPr>
          <w:rFonts w:ascii="Times New Roman" w:eastAsia="Times New Roman" w:hAnsi="Times New Roman" w:cs="Times New Roman"/>
          <w:b/>
          <w:i/>
          <w:lang w:eastAsia="ru-RU"/>
        </w:rPr>
        <w:t xml:space="preserve"> и указаны в п. 9.1.2 Проспекта.</w:t>
      </w:r>
    </w:p>
    <w:p w:rsidR="00507636" w:rsidRPr="00C27B70" w:rsidRDefault="00507636" w:rsidP="00CD0101">
      <w:pPr>
        <w:autoSpaceDE w:val="0"/>
        <w:autoSpaceDN w:val="0"/>
        <w:spacing w:after="120" w:line="240" w:lineRule="auto"/>
        <w:jc w:val="both"/>
        <w:rPr>
          <w:rFonts w:ascii="Times New Roman" w:eastAsia="Times New Roman" w:hAnsi="Times New Roman" w:cs="Times New Roman"/>
          <w:lang w:eastAsia="en-GB"/>
        </w:rPr>
      </w:pPr>
      <w:bookmarkStart w:id="109" w:name="_DV_M112"/>
      <w:bookmarkStart w:id="110" w:name="_DV_M56"/>
      <w:bookmarkStart w:id="111" w:name="_DV_M106"/>
      <w:bookmarkStart w:id="112" w:name="_DV_M107"/>
      <w:bookmarkStart w:id="113" w:name="_DV_M108"/>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507636" w:rsidRPr="00C27B70" w:rsidRDefault="00507636" w:rsidP="00CD0101">
      <w:pPr>
        <w:autoSpaceDE w:val="0"/>
        <w:autoSpaceDN w:val="0"/>
        <w:adjustRightInd w:val="0"/>
        <w:spacing w:after="0" w:line="240" w:lineRule="auto"/>
        <w:ind w:firstLine="540"/>
        <w:jc w:val="both"/>
        <w:rPr>
          <w:rFonts w:ascii="Times New Roman" w:hAnsi="Times New Roman" w:cs="Times New Roman"/>
          <w:b/>
          <w:i/>
        </w:rPr>
      </w:pPr>
      <w:r w:rsidRPr="00C27B70">
        <w:rPr>
          <w:rFonts w:ascii="Times New Roman" w:hAnsi="Times New Roman" w:cs="Times New Roman"/>
          <w:b/>
          <w:i/>
        </w:rPr>
        <w:t xml:space="preserve">Настоящий проспект ценных бумаг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и лицо, предоставляющее обеспечение по облигациям </w:t>
      </w:r>
      <w:r w:rsidR="001966DE">
        <w:rPr>
          <w:rFonts w:ascii="Times New Roman" w:hAnsi="Times New Roman" w:cs="Times New Roman"/>
          <w:b/>
          <w:i/>
        </w:rPr>
        <w:t>Э</w:t>
      </w:r>
      <w:r w:rsidRPr="00C27B70">
        <w:rPr>
          <w:rFonts w:ascii="Times New Roman" w:hAnsi="Times New Roman" w:cs="Times New Roman"/>
          <w:b/>
          <w:i/>
        </w:rPr>
        <w:t>митента, осуществляют основную деятельность, и результатов деятельности Эмитента и лица, предоставляющего обеспечение по облигациям Эмитента, в том числе его (их)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и лица, предоставляющего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rsidR="00156D11" w:rsidRPr="00C27B70" w:rsidRDefault="00156D11" w:rsidP="00CD0101">
      <w:pPr>
        <w:rPr>
          <w:rFonts w:ascii="Times New Roman" w:hAnsi="Times New Roman" w:cs="Times New Roman"/>
          <w:b/>
        </w:rPr>
      </w:pPr>
      <w:r w:rsidRPr="00C27B70">
        <w:rPr>
          <w:rFonts w:ascii="Times New Roman" w:hAnsi="Times New Roman" w:cs="Times New Roman"/>
          <w:b/>
        </w:rPr>
        <w:br w:type="page"/>
      </w:r>
    </w:p>
    <w:p w:rsidR="00FB39AF" w:rsidRPr="00C27B70" w:rsidRDefault="00FB39AF" w:rsidP="00CD0101">
      <w:pPr>
        <w:autoSpaceDE w:val="0"/>
        <w:autoSpaceDN w:val="0"/>
        <w:adjustRightInd w:val="0"/>
        <w:spacing w:after="0" w:line="240" w:lineRule="auto"/>
        <w:jc w:val="center"/>
        <w:outlineLvl w:val="0"/>
        <w:rPr>
          <w:rFonts w:ascii="Times New Roman" w:hAnsi="Times New Roman" w:cs="Times New Roman"/>
          <w:b/>
        </w:rPr>
      </w:pPr>
      <w:bookmarkStart w:id="114" w:name="_Toc403120918"/>
      <w:r w:rsidRPr="00C27B70">
        <w:rPr>
          <w:rFonts w:ascii="Times New Roman" w:hAnsi="Times New Roman" w:cs="Times New Roman"/>
          <w:b/>
        </w:rPr>
        <w:t>I. Краткие сведения о лицах, входящих в состав органов</w:t>
      </w:r>
      <w:r w:rsidR="003661E2" w:rsidRPr="00C27B70">
        <w:rPr>
          <w:rFonts w:ascii="Times New Roman" w:hAnsi="Times New Roman" w:cs="Times New Roman"/>
          <w:b/>
        </w:rPr>
        <w:t xml:space="preserve"> </w:t>
      </w:r>
      <w:r w:rsidRPr="00C27B70">
        <w:rPr>
          <w:rFonts w:ascii="Times New Roman" w:hAnsi="Times New Roman" w:cs="Times New Roman"/>
          <w:b/>
        </w:rPr>
        <w:t>управления эмитента, сведения о банковских счетах,</w:t>
      </w:r>
      <w:r w:rsidR="003661E2" w:rsidRPr="00C27B70">
        <w:rPr>
          <w:rFonts w:ascii="Times New Roman" w:hAnsi="Times New Roman" w:cs="Times New Roman"/>
          <w:b/>
        </w:rPr>
        <w:t xml:space="preserve"> </w:t>
      </w:r>
      <w:r w:rsidRPr="00C27B70">
        <w:rPr>
          <w:rFonts w:ascii="Times New Roman" w:hAnsi="Times New Roman" w:cs="Times New Roman"/>
          <w:b/>
        </w:rPr>
        <w:t>об аудиторе, оценщике и о финансовом консультанте эмитента,</w:t>
      </w:r>
      <w:r w:rsidR="003661E2" w:rsidRPr="00C27B70">
        <w:rPr>
          <w:rFonts w:ascii="Times New Roman" w:hAnsi="Times New Roman" w:cs="Times New Roman"/>
          <w:b/>
        </w:rPr>
        <w:t xml:space="preserve"> </w:t>
      </w:r>
      <w:r w:rsidRPr="00C27B70">
        <w:rPr>
          <w:rFonts w:ascii="Times New Roman" w:hAnsi="Times New Roman" w:cs="Times New Roman"/>
          <w:b/>
        </w:rPr>
        <w:t>а также об иных лицах, подписавших проспект</w:t>
      </w:r>
      <w:bookmarkEnd w:id="114"/>
    </w:p>
    <w:p w:rsidR="00FB39AF" w:rsidRPr="00C27B70" w:rsidRDefault="00FB39AF" w:rsidP="00CD0101">
      <w:pPr>
        <w:autoSpaceDE w:val="0"/>
        <w:autoSpaceDN w:val="0"/>
        <w:adjustRightInd w:val="0"/>
        <w:spacing w:after="0" w:line="240" w:lineRule="auto"/>
        <w:jc w:val="center"/>
        <w:rPr>
          <w:rFonts w:ascii="Times New Roman" w:hAnsi="Times New Roman" w:cs="Times New Roman"/>
          <w:b/>
        </w:rPr>
      </w:pPr>
    </w:p>
    <w:p w:rsidR="00FB39AF" w:rsidRPr="00C27B70" w:rsidRDefault="00FB39AF" w:rsidP="00CD0101">
      <w:pPr>
        <w:autoSpaceDE w:val="0"/>
        <w:autoSpaceDN w:val="0"/>
        <w:adjustRightInd w:val="0"/>
        <w:spacing w:after="0" w:line="240" w:lineRule="auto"/>
        <w:jc w:val="both"/>
        <w:outlineLvl w:val="1"/>
        <w:rPr>
          <w:rFonts w:ascii="Times New Roman" w:hAnsi="Times New Roman" w:cs="Times New Roman"/>
          <w:b/>
        </w:rPr>
      </w:pPr>
      <w:bookmarkStart w:id="115" w:name="_Toc403120919"/>
      <w:r w:rsidRPr="00C27B70">
        <w:rPr>
          <w:rFonts w:ascii="Times New Roman" w:hAnsi="Times New Roman" w:cs="Times New Roman"/>
          <w:b/>
        </w:rPr>
        <w:t>1.1. Лица, входящие в состав органов управления эмитента</w:t>
      </w:r>
      <w:bookmarkEnd w:id="115"/>
    </w:p>
    <w:p w:rsidR="00FB39AF" w:rsidRPr="00C27B70" w:rsidRDefault="00FB39AF" w:rsidP="00CD0101">
      <w:pPr>
        <w:spacing w:before="120" w:after="120"/>
        <w:jc w:val="both"/>
        <w:rPr>
          <w:rFonts w:ascii="Times New Roman" w:hAnsi="Times New Roman" w:cs="Times New Roman"/>
          <w:b/>
          <w:bCs/>
          <w:i/>
          <w:iCs/>
        </w:rPr>
      </w:pPr>
      <w:r w:rsidRPr="00C27B70">
        <w:rPr>
          <w:rFonts w:ascii="Times New Roman" w:hAnsi="Times New Roman" w:cs="Times New Roman"/>
          <w:b/>
          <w:bCs/>
          <w:i/>
          <w:iCs/>
        </w:rPr>
        <w:t xml:space="preserve">В соответствии с </w:t>
      </w:r>
      <w:r w:rsidR="00C6031B" w:rsidRPr="00C27B70">
        <w:rPr>
          <w:rFonts w:ascii="Times New Roman" w:hAnsi="Times New Roman" w:cs="Times New Roman"/>
          <w:b/>
          <w:bCs/>
          <w:i/>
          <w:iCs/>
        </w:rPr>
        <w:t xml:space="preserve"> пунктом 7.1. </w:t>
      </w:r>
      <w:r w:rsidR="006A4C90" w:rsidRPr="00C27B70">
        <w:rPr>
          <w:rFonts w:ascii="Times New Roman" w:hAnsi="Times New Roman" w:cs="Times New Roman"/>
          <w:b/>
          <w:bCs/>
          <w:i/>
          <w:iCs/>
        </w:rPr>
        <w:t>У</w:t>
      </w:r>
      <w:r w:rsidRPr="00C27B70">
        <w:rPr>
          <w:rFonts w:ascii="Times New Roman" w:hAnsi="Times New Roman" w:cs="Times New Roman"/>
          <w:b/>
          <w:bCs/>
          <w:i/>
          <w:iCs/>
        </w:rPr>
        <w:t>став</w:t>
      </w:r>
      <w:r w:rsidR="00C6031B" w:rsidRPr="00C27B70">
        <w:rPr>
          <w:rFonts w:ascii="Times New Roman" w:hAnsi="Times New Roman" w:cs="Times New Roman"/>
          <w:b/>
          <w:bCs/>
          <w:i/>
          <w:iCs/>
        </w:rPr>
        <w:t>а</w:t>
      </w:r>
      <w:r w:rsidRPr="00C27B70">
        <w:rPr>
          <w:rFonts w:ascii="Times New Roman" w:hAnsi="Times New Roman" w:cs="Times New Roman"/>
          <w:b/>
          <w:bCs/>
          <w:i/>
          <w:iCs/>
        </w:rPr>
        <w:t xml:space="preserve"> Эмитента</w:t>
      </w:r>
      <w:r w:rsidR="0002629D" w:rsidRPr="00C27B70">
        <w:rPr>
          <w:rFonts w:ascii="Times New Roman" w:hAnsi="Times New Roman" w:cs="Times New Roman"/>
          <w:b/>
          <w:bCs/>
          <w:i/>
          <w:iCs/>
        </w:rPr>
        <w:t xml:space="preserve"> </w:t>
      </w:r>
      <w:r w:rsidRPr="00C27B70">
        <w:rPr>
          <w:rFonts w:ascii="Times New Roman" w:hAnsi="Times New Roman" w:cs="Times New Roman"/>
          <w:b/>
          <w:bCs/>
          <w:i/>
          <w:iCs/>
        </w:rPr>
        <w:t>органами управления Общества являются:</w:t>
      </w:r>
    </w:p>
    <w:p w:rsidR="00FB39AF" w:rsidRPr="00C27B70" w:rsidRDefault="00FB39AF" w:rsidP="00CD0101">
      <w:pPr>
        <w:numPr>
          <w:ilvl w:val="0"/>
          <w:numId w:val="3"/>
        </w:numPr>
        <w:tabs>
          <w:tab w:val="clear" w:pos="720"/>
          <w:tab w:val="num" w:pos="540"/>
          <w:tab w:val="num" w:pos="900"/>
          <w:tab w:val="num" w:pos="1440"/>
        </w:tabs>
        <w:autoSpaceDE w:val="0"/>
        <w:autoSpaceDN w:val="0"/>
        <w:spacing w:before="120" w:after="120" w:line="240" w:lineRule="auto"/>
        <w:ind w:left="540" w:hanging="540"/>
        <w:jc w:val="both"/>
        <w:rPr>
          <w:rFonts w:ascii="Times New Roman" w:hAnsi="Times New Roman" w:cs="Times New Roman"/>
          <w:b/>
          <w:bCs/>
          <w:i/>
          <w:iCs/>
        </w:rPr>
      </w:pPr>
      <w:bookmarkStart w:id="116" w:name="OLE_LINK128"/>
      <w:r w:rsidRPr="00C27B70">
        <w:rPr>
          <w:rFonts w:ascii="Times New Roman" w:hAnsi="Times New Roman" w:cs="Times New Roman"/>
          <w:b/>
          <w:bCs/>
          <w:i/>
          <w:iCs/>
        </w:rPr>
        <w:t>общее собрание акционеров Общества;</w:t>
      </w:r>
    </w:p>
    <w:p w:rsidR="00C6031B" w:rsidRPr="00C27B70" w:rsidRDefault="00FB39AF" w:rsidP="00CD0101">
      <w:pPr>
        <w:numPr>
          <w:ilvl w:val="0"/>
          <w:numId w:val="3"/>
        </w:numPr>
        <w:tabs>
          <w:tab w:val="clear" w:pos="720"/>
          <w:tab w:val="num" w:pos="540"/>
          <w:tab w:val="num" w:pos="900"/>
        </w:tabs>
        <w:autoSpaceDE w:val="0"/>
        <w:autoSpaceDN w:val="0"/>
        <w:spacing w:before="120" w:after="120" w:line="240" w:lineRule="auto"/>
        <w:ind w:left="540" w:hanging="540"/>
        <w:jc w:val="both"/>
        <w:rPr>
          <w:rFonts w:ascii="Times New Roman" w:hAnsi="Times New Roman" w:cs="Times New Roman"/>
          <w:b/>
          <w:i/>
        </w:rPr>
      </w:pPr>
      <w:r w:rsidRPr="00C27B70">
        <w:rPr>
          <w:rFonts w:ascii="Times New Roman" w:hAnsi="Times New Roman" w:cs="Times New Roman"/>
          <w:b/>
          <w:bCs/>
          <w:i/>
          <w:iCs/>
        </w:rPr>
        <w:t>управляющая организация (единоличный исполнительный орган Общества)</w:t>
      </w:r>
      <w:r w:rsidR="00C6031B" w:rsidRPr="00C27B70">
        <w:rPr>
          <w:rFonts w:ascii="Times New Roman" w:hAnsi="Times New Roman" w:cs="Times New Roman"/>
          <w:b/>
          <w:bCs/>
          <w:i/>
          <w:iCs/>
        </w:rPr>
        <w:t xml:space="preserve"> (далее – «Управляющая организация»)</w:t>
      </w:r>
      <w:r w:rsidRPr="00C27B70">
        <w:rPr>
          <w:rFonts w:ascii="Times New Roman" w:hAnsi="Times New Roman" w:cs="Times New Roman"/>
          <w:b/>
          <w:bCs/>
          <w:i/>
          <w:iCs/>
        </w:rPr>
        <w:t>.</w:t>
      </w:r>
      <w:bookmarkEnd w:id="116"/>
    </w:p>
    <w:p w:rsidR="00C6031B" w:rsidRPr="00C27B70" w:rsidRDefault="00C6031B" w:rsidP="00CD0101">
      <w:pPr>
        <w:tabs>
          <w:tab w:val="num" w:pos="142"/>
        </w:tabs>
        <w:autoSpaceDE w:val="0"/>
        <w:autoSpaceDN w:val="0"/>
        <w:spacing w:before="120" w:after="120" w:line="240" w:lineRule="auto"/>
        <w:jc w:val="both"/>
        <w:rPr>
          <w:rFonts w:ascii="Times New Roman" w:hAnsi="Times New Roman" w:cs="Times New Roman"/>
          <w:b/>
          <w:bCs/>
          <w:i/>
          <w:iCs/>
        </w:rPr>
      </w:pPr>
      <w:r w:rsidRPr="00C27B70">
        <w:rPr>
          <w:rFonts w:ascii="Times New Roman" w:hAnsi="Times New Roman" w:cs="Times New Roman"/>
          <w:b/>
          <w:bCs/>
          <w:i/>
          <w:iCs/>
        </w:rPr>
        <w:t>В соответствии с пунктом 7.2 Устава Эмитента высшим органом управления Общества является общее собрание акционеров Общества. Управляющая организация осуществляет руководство текущей деятельностью Общества.</w:t>
      </w:r>
    </w:p>
    <w:p w:rsidR="00013F98" w:rsidRPr="00C27B70" w:rsidRDefault="00013F98" w:rsidP="00CD0101">
      <w:pPr>
        <w:tabs>
          <w:tab w:val="num" w:pos="142"/>
        </w:tabs>
        <w:autoSpaceDE w:val="0"/>
        <w:autoSpaceDN w:val="0"/>
        <w:spacing w:before="120" w:after="120" w:line="240" w:lineRule="auto"/>
        <w:jc w:val="both"/>
        <w:rPr>
          <w:rFonts w:ascii="Times New Roman" w:hAnsi="Times New Roman" w:cs="Times New Roman"/>
          <w:b/>
          <w:i/>
        </w:rPr>
      </w:pPr>
      <w:r w:rsidRPr="00C27B70">
        <w:rPr>
          <w:rFonts w:ascii="Times New Roman" w:hAnsi="Times New Roman" w:cs="Times New Roman"/>
          <w:b/>
          <w:bCs/>
          <w:i/>
          <w:iCs/>
        </w:rPr>
        <w:t>Все органы управления Эмитента сформированы.</w:t>
      </w:r>
    </w:p>
    <w:p w:rsidR="00FB39AF" w:rsidRPr="00C27B70" w:rsidRDefault="00FB39AF" w:rsidP="00CD0101">
      <w:pPr>
        <w:autoSpaceDE w:val="0"/>
        <w:autoSpaceDN w:val="0"/>
        <w:adjustRightInd w:val="0"/>
        <w:spacing w:after="0" w:line="240" w:lineRule="auto"/>
        <w:jc w:val="both"/>
        <w:rPr>
          <w:rFonts w:ascii="Times New Roman" w:hAnsi="Times New Roman" w:cs="Times New Roman"/>
        </w:rPr>
      </w:pPr>
      <w:r w:rsidRPr="00C27B70">
        <w:rPr>
          <w:rFonts w:ascii="Times New Roman" w:hAnsi="Times New Roman" w:cs="Times New Roman"/>
        </w:rPr>
        <w:t xml:space="preserve">Совет директоров </w:t>
      </w:r>
      <w:r w:rsidR="000A4F28" w:rsidRPr="00C27B70">
        <w:rPr>
          <w:rFonts w:ascii="Times New Roman" w:hAnsi="Times New Roman" w:cs="Times New Roman"/>
        </w:rPr>
        <w:t>э</w:t>
      </w:r>
      <w:r w:rsidRPr="00C27B70">
        <w:rPr>
          <w:rFonts w:ascii="Times New Roman" w:hAnsi="Times New Roman" w:cs="Times New Roman"/>
        </w:rPr>
        <w:t xml:space="preserve">митента. </w:t>
      </w:r>
    </w:p>
    <w:p w:rsidR="00FB39AF" w:rsidRPr="00C27B70" w:rsidRDefault="00FB39AF" w:rsidP="00CD0101">
      <w:pPr>
        <w:spacing w:before="120" w:after="120"/>
        <w:jc w:val="both"/>
        <w:rPr>
          <w:rFonts w:ascii="Times New Roman" w:hAnsi="Times New Roman" w:cs="Times New Roman"/>
          <w:b/>
          <w:bCs/>
          <w:i/>
          <w:iCs/>
        </w:rPr>
      </w:pPr>
      <w:r w:rsidRPr="00C27B70">
        <w:rPr>
          <w:rFonts w:ascii="Times New Roman" w:hAnsi="Times New Roman" w:cs="Times New Roman"/>
          <w:b/>
          <w:bCs/>
          <w:i/>
          <w:iCs/>
        </w:rPr>
        <w:t xml:space="preserve">В соответствии с </w:t>
      </w:r>
      <w:r w:rsidR="009C3B42" w:rsidRPr="00C27B70">
        <w:rPr>
          <w:rFonts w:ascii="Times New Roman" w:hAnsi="Times New Roman" w:cs="Times New Roman"/>
          <w:b/>
          <w:bCs/>
          <w:i/>
          <w:iCs/>
        </w:rPr>
        <w:t>У</w:t>
      </w:r>
      <w:r w:rsidRPr="00C27B70">
        <w:rPr>
          <w:rFonts w:ascii="Times New Roman" w:hAnsi="Times New Roman" w:cs="Times New Roman"/>
          <w:b/>
          <w:bCs/>
          <w:i/>
          <w:iCs/>
        </w:rPr>
        <w:t>ставом Эмитента в Обществе не создается совет директоров. Функции совета директоров Общества осуществляет общее собрание акционеров Общества.</w:t>
      </w:r>
    </w:p>
    <w:p w:rsidR="00FB39AF" w:rsidRPr="00C27B70" w:rsidRDefault="00FB39AF" w:rsidP="00CD0101">
      <w:pPr>
        <w:autoSpaceDE w:val="0"/>
        <w:autoSpaceDN w:val="0"/>
        <w:adjustRightInd w:val="0"/>
        <w:spacing w:after="0" w:line="240" w:lineRule="auto"/>
        <w:jc w:val="both"/>
        <w:rPr>
          <w:rFonts w:ascii="Times New Roman" w:hAnsi="Times New Roman" w:cs="Times New Roman"/>
        </w:rPr>
      </w:pPr>
      <w:r w:rsidRPr="00C27B70">
        <w:rPr>
          <w:rFonts w:ascii="Times New Roman" w:hAnsi="Times New Roman" w:cs="Times New Roman"/>
        </w:rPr>
        <w:t xml:space="preserve">Коллегиальный исполнительный орган </w:t>
      </w:r>
      <w:r w:rsidR="000A4F28" w:rsidRPr="00C27B70">
        <w:rPr>
          <w:rFonts w:ascii="Times New Roman" w:hAnsi="Times New Roman" w:cs="Times New Roman"/>
        </w:rPr>
        <w:t>э</w:t>
      </w:r>
      <w:r w:rsidRPr="00C27B70">
        <w:rPr>
          <w:rFonts w:ascii="Times New Roman" w:hAnsi="Times New Roman" w:cs="Times New Roman"/>
        </w:rPr>
        <w:t>митента</w:t>
      </w:r>
      <w:r w:rsidR="000A4F28" w:rsidRPr="00C27B70">
        <w:rPr>
          <w:rFonts w:ascii="Times New Roman" w:hAnsi="Times New Roman" w:cs="Times New Roman"/>
        </w:rPr>
        <w:t xml:space="preserve"> (правление, дирекция)</w:t>
      </w:r>
      <w:r w:rsidRPr="00C27B70">
        <w:rPr>
          <w:rFonts w:ascii="Times New Roman" w:hAnsi="Times New Roman" w:cs="Times New Roman"/>
        </w:rPr>
        <w:t xml:space="preserve">. </w:t>
      </w:r>
    </w:p>
    <w:p w:rsidR="00FB39AF" w:rsidRPr="00C27B70" w:rsidRDefault="00FB39AF" w:rsidP="00CD0101">
      <w:pPr>
        <w:pStyle w:val="ConsNormal"/>
        <w:spacing w:before="120" w:after="120"/>
        <w:ind w:right="0" w:firstLine="0"/>
        <w:rPr>
          <w:rFonts w:ascii="Times New Roman" w:hAnsi="Times New Roman" w:cs="Times New Roman"/>
          <w:b/>
          <w:bCs/>
          <w:i/>
          <w:iCs/>
          <w:sz w:val="22"/>
          <w:szCs w:val="22"/>
          <w:lang w:val="ru-RU"/>
        </w:rPr>
      </w:pPr>
      <w:r w:rsidRPr="00C27B70">
        <w:rPr>
          <w:rFonts w:ascii="Times New Roman" w:hAnsi="Times New Roman" w:cs="Times New Roman"/>
          <w:b/>
          <w:i/>
          <w:sz w:val="22"/>
          <w:szCs w:val="22"/>
          <w:lang w:val="ru-RU"/>
        </w:rPr>
        <w:t xml:space="preserve">Коллегиальный исполнительный орган </w:t>
      </w:r>
      <w:r w:rsidR="00723F67" w:rsidRPr="00C27B70">
        <w:rPr>
          <w:rFonts w:ascii="Times New Roman" w:hAnsi="Times New Roman" w:cs="Times New Roman"/>
          <w:b/>
          <w:i/>
          <w:sz w:val="22"/>
          <w:szCs w:val="22"/>
          <w:lang w:val="ru-RU"/>
        </w:rPr>
        <w:t>Э</w:t>
      </w:r>
      <w:r w:rsidRPr="00C27B70">
        <w:rPr>
          <w:rFonts w:ascii="Times New Roman" w:hAnsi="Times New Roman" w:cs="Times New Roman"/>
          <w:b/>
          <w:i/>
          <w:sz w:val="22"/>
          <w:szCs w:val="22"/>
          <w:lang w:val="ru-RU"/>
        </w:rPr>
        <w:t>митента (правление, дирекция) н</w:t>
      </w:r>
      <w:r w:rsidRPr="00C27B70">
        <w:rPr>
          <w:rFonts w:ascii="Times New Roman" w:hAnsi="Times New Roman" w:cs="Times New Roman"/>
          <w:b/>
          <w:bCs/>
          <w:i/>
          <w:iCs/>
          <w:sz w:val="22"/>
          <w:szCs w:val="22"/>
          <w:lang w:val="ru-RU"/>
        </w:rPr>
        <w:t xml:space="preserve">е предусмотрен </w:t>
      </w:r>
      <w:r w:rsidR="009C3B42" w:rsidRPr="00C27B70">
        <w:rPr>
          <w:rFonts w:ascii="Times New Roman" w:hAnsi="Times New Roman" w:cs="Times New Roman"/>
          <w:b/>
          <w:bCs/>
          <w:i/>
          <w:iCs/>
          <w:sz w:val="22"/>
          <w:szCs w:val="22"/>
          <w:lang w:val="ru-RU"/>
        </w:rPr>
        <w:t>У</w:t>
      </w:r>
      <w:r w:rsidRPr="00C27B70">
        <w:rPr>
          <w:rFonts w:ascii="Times New Roman" w:hAnsi="Times New Roman" w:cs="Times New Roman"/>
          <w:b/>
          <w:bCs/>
          <w:i/>
          <w:iCs/>
          <w:sz w:val="22"/>
          <w:szCs w:val="22"/>
          <w:lang w:val="ru-RU"/>
        </w:rPr>
        <w:t>ставом Общества.</w:t>
      </w:r>
    </w:p>
    <w:p w:rsidR="00FB39AF" w:rsidRPr="00C27B70" w:rsidRDefault="00FB39AF" w:rsidP="00CD0101">
      <w:pPr>
        <w:spacing w:before="120" w:after="120"/>
        <w:jc w:val="both"/>
        <w:rPr>
          <w:rFonts w:ascii="Times New Roman" w:hAnsi="Times New Roman" w:cs="Times New Roman"/>
          <w:bCs/>
          <w:iCs/>
        </w:rPr>
      </w:pPr>
      <w:r w:rsidRPr="00C27B70">
        <w:rPr>
          <w:rFonts w:ascii="Times New Roman" w:hAnsi="Times New Roman" w:cs="Times New Roman"/>
        </w:rPr>
        <w:t>Единоличный исполнительный орган эмитента:</w:t>
      </w:r>
    </w:p>
    <w:p w:rsidR="00FB39AF" w:rsidRPr="00C27B70" w:rsidRDefault="0002629D" w:rsidP="00CD0101">
      <w:pPr>
        <w:autoSpaceDE w:val="0"/>
        <w:autoSpaceDN w:val="0"/>
        <w:adjustRightInd w:val="0"/>
        <w:spacing w:after="0" w:line="240" w:lineRule="auto"/>
        <w:jc w:val="both"/>
        <w:rPr>
          <w:rFonts w:ascii="Times New Roman" w:hAnsi="Times New Roman" w:cs="Times New Roman"/>
          <w:b/>
          <w:i/>
        </w:rPr>
      </w:pPr>
      <w:r w:rsidRPr="00C27B70">
        <w:rPr>
          <w:rFonts w:ascii="Times New Roman" w:hAnsi="Times New Roman" w:cs="Times New Roman"/>
        </w:rPr>
        <w:t xml:space="preserve">Полномочия единоличного исполнительного органа Эмитента переданы коммерческой организации (управляющей организации). </w:t>
      </w:r>
      <w:r w:rsidR="00FB39AF" w:rsidRPr="00C27B70">
        <w:rPr>
          <w:rFonts w:ascii="Times New Roman" w:hAnsi="Times New Roman" w:cs="Times New Roman"/>
          <w:b/>
          <w:bCs/>
          <w:i/>
          <w:iCs/>
        </w:rPr>
        <w:t xml:space="preserve">Управляющая организация действует </w:t>
      </w:r>
      <w:bookmarkStart w:id="117" w:name="OLE_LINK267"/>
      <w:r w:rsidR="00FB39AF" w:rsidRPr="00C27B70">
        <w:rPr>
          <w:rFonts w:ascii="Times New Roman" w:hAnsi="Times New Roman" w:cs="Times New Roman"/>
          <w:b/>
          <w:bCs/>
          <w:i/>
          <w:iCs/>
        </w:rPr>
        <w:t>на основании решения собрания учредителей Общества (Протокол №</w:t>
      </w:r>
      <w:r w:rsidR="00DE583B" w:rsidRPr="00C27B70">
        <w:rPr>
          <w:rFonts w:ascii="Times New Roman" w:hAnsi="Times New Roman" w:cs="Times New Roman"/>
          <w:b/>
          <w:bCs/>
          <w:i/>
          <w:iCs/>
        </w:rPr>
        <w:t xml:space="preserve"> </w:t>
      </w:r>
      <w:r w:rsidR="00AA6091" w:rsidRPr="00C27B70">
        <w:rPr>
          <w:rFonts w:ascii="Times New Roman" w:hAnsi="Times New Roman" w:cs="Times New Roman"/>
          <w:b/>
          <w:bCs/>
          <w:i/>
          <w:iCs/>
        </w:rPr>
        <w:t>б/н</w:t>
      </w:r>
      <w:r w:rsidR="00FB39AF" w:rsidRPr="00C27B70">
        <w:rPr>
          <w:rFonts w:ascii="Times New Roman" w:hAnsi="Times New Roman" w:cs="Times New Roman"/>
          <w:b/>
          <w:bCs/>
          <w:i/>
          <w:iCs/>
        </w:rPr>
        <w:t xml:space="preserve"> учредительного собрания Закрытого акционерного общества «Ипотечный агент </w:t>
      </w:r>
      <w:r w:rsidR="00694DF1" w:rsidRPr="00C27B70">
        <w:rPr>
          <w:rFonts w:ascii="Times New Roman" w:hAnsi="Times New Roman" w:cs="Times New Roman"/>
          <w:b/>
          <w:bCs/>
          <w:i/>
          <w:iCs/>
        </w:rPr>
        <w:t>ФОРА 2014</w:t>
      </w:r>
      <w:r w:rsidR="00FB39AF" w:rsidRPr="00C27B70">
        <w:rPr>
          <w:rFonts w:ascii="Times New Roman" w:hAnsi="Times New Roman" w:cs="Times New Roman"/>
          <w:b/>
          <w:bCs/>
          <w:i/>
          <w:iCs/>
        </w:rPr>
        <w:t>» от</w:t>
      </w:r>
      <w:r w:rsidR="00DE583B" w:rsidRPr="00C27B70">
        <w:rPr>
          <w:rFonts w:ascii="Times New Roman" w:hAnsi="Times New Roman" w:cs="Times New Roman"/>
          <w:b/>
          <w:bCs/>
          <w:i/>
          <w:iCs/>
        </w:rPr>
        <w:t xml:space="preserve"> </w:t>
      </w:r>
      <w:r w:rsidR="00694DF1" w:rsidRPr="00C27B70">
        <w:rPr>
          <w:rFonts w:ascii="Times New Roman" w:hAnsi="Times New Roman" w:cs="Times New Roman"/>
          <w:b/>
          <w:bCs/>
          <w:i/>
          <w:iCs/>
        </w:rPr>
        <w:t>24</w:t>
      </w:r>
      <w:r w:rsidR="006E0C4B" w:rsidRPr="00C27B70">
        <w:rPr>
          <w:rFonts w:ascii="Times New Roman" w:hAnsi="Times New Roman" w:cs="Times New Roman"/>
          <w:b/>
          <w:bCs/>
          <w:i/>
          <w:iCs/>
        </w:rPr>
        <w:t>.0</w:t>
      </w:r>
      <w:r w:rsidR="00694DF1" w:rsidRPr="00C27B70">
        <w:rPr>
          <w:rFonts w:ascii="Times New Roman" w:hAnsi="Times New Roman" w:cs="Times New Roman"/>
          <w:b/>
          <w:bCs/>
          <w:i/>
          <w:iCs/>
        </w:rPr>
        <w:t>6</w:t>
      </w:r>
      <w:r w:rsidR="006E0C4B" w:rsidRPr="00C27B70">
        <w:rPr>
          <w:rFonts w:ascii="Times New Roman" w:hAnsi="Times New Roman" w:cs="Times New Roman"/>
          <w:b/>
          <w:bCs/>
          <w:i/>
          <w:iCs/>
        </w:rPr>
        <w:t>.</w:t>
      </w:r>
      <w:r w:rsidR="00FB39AF" w:rsidRPr="00C27B70">
        <w:rPr>
          <w:rFonts w:ascii="Times New Roman" w:hAnsi="Times New Roman" w:cs="Times New Roman"/>
          <w:b/>
          <w:bCs/>
          <w:i/>
          <w:iCs/>
        </w:rPr>
        <w:t xml:space="preserve">2014 г.) и в соответствии с </w:t>
      </w:r>
      <w:r w:rsidRPr="00C27B70">
        <w:rPr>
          <w:rFonts w:ascii="Times New Roman" w:hAnsi="Times New Roman" w:cs="Times New Roman"/>
          <w:b/>
          <w:bCs/>
          <w:i/>
          <w:iCs/>
        </w:rPr>
        <w:t>Д</w:t>
      </w:r>
      <w:r w:rsidR="00FB39AF" w:rsidRPr="00C27B70">
        <w:rPr>
          <w:rFonts w:ascii="Times New Roman" w:hAnsi="Times New Roman" w:cs="Times New Roman"/>
          <w:b/>
          <w:bCs/>
          <w:i/>
          <w:iCs/>
        </w:rPr>
        <w:t xml:space="preserve">оговором </w:t>
      </w:r>
      <w:bookmarkStart w:id="118" w:name="OLE_LINK11"/>
      <w:r w:rsidR="00FB39AF" w:rsidRPr="00C27B70">
        <w:rPr>
          <w:rFonts w:ascii="Times New Roman" w:hAnsi="Times New Roman" w:cs="Times New Roman"/>
          <w:b/>
          <w:bCs/>
          <w:i/>
          <w:iCs/>
        </w:rPr>
        <w:t>о передаче полномочий единоличного исполнительного органа от 2</w:t>
      </w:r>
      <w:r w:rsidR="00694DF1" w:rsidRPr="00C27B70">
        <w:rPr>
          <w:rFonts w:ascii="Times New Roman" w:hAnsi="Times New Roman" w:cs="Times New Roman"/>
          <w:b/>
          <w:bCs/>
          <w:i/>
          <w:iCs/>
        </w:rPr>
        <w:t>8</w:t>
      </w:r>
      <w:r w:rsidR="00FB39AF" w:rsidRPr="00C27B70">
        <w:rPr>
          <w:rFonts w:ascii="Times New Roman" w:hAnsi="Times New Roman" w:cs="Times New Roman"/>
          <w:b/>
          <w:bCs/>
          <w:i/>
          <w:iCs/>
        </w:rPr>
        <w:t>.0</w:t>
      </w:r>
      <w:r w:rsidR="00694DF1" w:rsidRPr="00C27B70">
        <w:rPr>
          <w:rFonts w:ascii="Times New Roman" w:hAnsi="Times New Roman" w:cs="Times New Roman"/>
          <w:b/>
          <w:bCs/>
          <w:i/>
          <w:iCs/>
        </w:rPr>
        <w:t>7</w:t>
      </w:r>
      <w:r w:rsidR="00FB39AF" w:rsidRPr="00C27B70">
        <w:rPr>
          <w:rFonts w:ascii="Times New Roman" w:hAnsi="Times New Roman" w:cs="Times New Roman"/>
          <w:b/>
          <w:bCs/>
          <w:i/>
          <w:iCs/>
        </w:rPr>
        <w:t>.2014 г</w:t>
      </w:r>
      <w:bookmarkEnd w:id="117"/>
      <w:bookmarkEnd w:id="118"/>
      <w:r w:rsidR="00FB39AF" w:rsidRPr="00C27B70">
        <w:rPr>
          <w:rFonts w:ascii="Times New Roman" w:hAnsi="Times New Roman" w:cs="Times New Roman"/>
          <w:b/>
          <w:bCs/>
          <w:i/>
          <w:iCs/>
        </w:rPr>
        <w:t>.</w:t>
      </w:r>
    </w:p>
    <w:p w:rsidR="00FB39AF" w:rsidRPr="00C27B70" w:rsidRDefault="00FB39AF" w:rsidP="00CD0101">
      <w:pPr>
        <w:autoSpaceDE w:val="0"/>
        <w:autoSpaceDN w:val="0"/>
        <w:adjustRightInd w:val="0"/>
        <w:spacing w:after="0" w:line="240" w:lineRule="auto"/>
        <w:jc w:val="both"/>
        <w:rPr>
          <w:rFonts w:ascii="Times New Roman" w:hAnsi="Times New Roman" w:cs="Times New Roman"/>
        </w:rPr>
      </w:pPr>
      <w:r w:rsidRPr="00C27B70">
        <w:rPr>
          <w:rFonts w:ascii="Times New Roman" w:hAnsi="Times New Roman" w:cs="Times New Roman"/>
        </w:rPr>
        <w:t xml:space="preserve">Сведения об </w:t>
      </w:r>
      <w:r w:rsidR="00723F67" w:rsidRPr="00C27B70">
        <w:rPr>
          <w:rFonts w:ascii="Times New Roman" w:hAnsi="Times New Roman" w:cs="Times New Roman"/>
        </w:rPr>
        <w:t>у</w:t>
      </w:r>
      <w:r w:rsidRPr="00C27B70">
        <w:rPr>
          <w:rFonts w:ascii="Times New Roman" w:hAnsi="Times New Roman" w:cs="Times New Roman"/>
        </w:rPr>
        <w:t>правляющей организации:</w:t>
      </w:r>
    </w:p>
    <w:p w:rsidR="00FB39AF" w:rsidRPr="00C27B70" w:rsidRDefault="00FB39AF" w:rsidP="00CD0101">
      <w:pPr>
        <w:autoSpaceDE w:val="0"/>
        <w:autoSpaceDN w:val="0"/>
        <w:adjustRightInd w:val="0"/>
        <w:spacing w:after="0" w:line="240" w:lineRule="auto"/>
        <w:jc w:val="both"/>
        <w:rPr>
          <w:rFonts w:ascii="Times New Roman" w:hAnsi="Times New Roman" w:cs="Times New Roman"/>
        </w:rPr>
      </w:pPr>
      <w:r w:rsidRPr="00C27B70">
        <w:rPr>
          <w:rFonts w:ascii="Times New Roman" w:hAnsi="Times New Roman" w:cs="Times New Roman"/>
        </w:rPr>
        <w:t xml:space="preserve">Полное фирменное наименование: </w:t>
      </w:r>
      <w:r w:rsidRPr="00C27B70">
        <w:rPr>
          <w:rFonts w:ascii="Times New Roman" w:hAnsi="Times New Roman" w:cs="Times New Roman"/>
          <w:b/>
          <w:i/>
        </w:rPr>
        <w:t>Общество с ограниченной ответственностью «Тревеч Корпоративный Сервис – Управление»</w:t>
      </w:r>
      <w:r w:rsidRPr="00C27B70">
        <w:rPr>
          <w:rFonts w:ascii="Times New Roman" w:hAnsi="Times New Roman" w:cs="Times New Roman"/>
        </w:rPr>
        <w:t xml:space="preserve"> </w:t>
      </w:r>
    </w:p>
    <w:p w:rsidR="00FB39AF" w:rsidRPr="00C27B70" w:rsidRDefault="00FB39AF" w:rsidP="00CD0101">
      <w:pPr>
        <w:autoSpaceDE w:val="0"/>
        <w:autoSpaceDN w:val="0"/>
        <w:adjustRightInd w:val="0"/>
        <w:spacing w:after="0" w:line="240" w:lineRule="auto"/>
        <w:jc w:val="both"/>
        <w:rPr>
          <w:rFonts w:ascii="Times New Roman" w:hAnsi="Times New Roman" w:cs="Times New Roman"/>
          <w:b/>
          <w:bCs/>
          <w:i/>
          <w:iCs/>
        </w:rPr>
      </w:pPr>
      <w:r w:rsidRPr="00C27B70">
        <w:rPr>
          <w:rFonts w:ascii="Times New Roman" w:hAnsi="Times New Roman" w:cs="Times New Roman"/>
        </w:rPr>
        <w:t>Сокращенное фирменное наименование:</w:t>
      </w:r>
      <w:r w:rsidRPr="00C27B70">
        <w:rPr>
          <w:rFonts w:ascii="Times New Roman" w:hAnsi="Times New Roman" w:cs="Times New Roman"/>
          <w:b/>
          <w:bCs/>
          <w:i/>
          <w:iCs/>
        </w:rPr>
        <w:t xml:space="preserve"> ООО «ТКС - Управление»</w:t>
      </w:r>
    </w:p>
    <w:p w:rsidR="002D4708" w:rsidRPr="00C27B70" w:rsidRDefault="002D4708" w:rsidP="00CD0101">
      <w:pPr>
        <w:autoSpaceDE w:val="0"/>
        <w:autoSpaceDN w:val="0"/>
        <w:adjustRightInd w:val="0"/>
        <w:spacing w:after="0" w:line="240" w:lineRule="auto"/>
        <w:jc w:val="both"/>
        <w:rPr>
          <w:rFonts w:ascii="Times New Roman" w:hAnsi="Times New Roman" w:cs="Times New Roman"/>
        </w:rPr>
      </w:pPr>
    </w:p>
    <w:p w:rsidR="00FB39AF" w:rsidRPr="00C27B70" w:rsidRDefault="00FB39AF" w:rsidP="00CD0101">
      <w:pPr>
        <w:autoSpaceDE w:val="0"/>
        <w:autoSpaceDN w:val="0"/>
        <w:adjustRightInd w:val="0"/>
        <w:spacing w:after="0" w:line="240" w:lineRule="auto"/>
        <w:jc w:val="both"/>
        <w:rPr>
          <w:rFonts w:ascii="Times New Roman" w:hAnsi="Times New Roman" w:cs="Times New Roman"/>
        </w:rPr>
      </w:pPr>
      <w:r w:rsidRPr="00C27B70">
        <w:rPr>
          <w:rFonts w:ascii="Times New Roman" w:hAnsi="Times New Roman" w:cs="Times New Roman"/>
        </w:rPr>
        <w:t>Сведения о лицах, входящих в состав органов управления управляющей организации (за исключением общего собрания акционеров (участников) управляющей организации)</w:t>
      </w:r>
    </w:p>
    <w:p w:rsidR="00FB39AF" w:rsidRPr="00C27B70" w:rsidRDefault="00FB39AF" w:rsidP="00CD0101">
      <w:pPr>
        <w:autoSpaceDE w:val="0"/>
        <w:autoSpaceDN w:val="0"/>
        <w:adjustRightInd w:val="0"/>
        <w:spacing w:after="0" w:line="240" w:lineRule="auto"/>
        <w:jc w:val="both"/>
        <w:rPr>
          <w:rFonts w:ascii="Times New Roman" w:hAnsi="Times New Roman" w:cs="Times New Roman"/>
          <w:b/>
          <w:i/>
        </w:rPr>
      </w:pPr>
      <w:r w:rsidRPr="00C27B70">
        <w:rPr>
          <w:rFonts w:ascii="Times New Roman" w:hAnsi="Times New Roman" w:cs="Times New Roman"/>
          <w:b/>
          <w:i/>
        </w:rPr>
        <w:t xml:space="preserve">Совет директоров (Наблюдательный совет) не предусмотрен </w:t>
      </w:r>
      <w:r w:rsidR="00723F67" w:rsidRPr="00C27B70">
        <w:rPr>
          <w:rFonts w:ascii="Times New Roman" w:hAnsi="Times New Roman" w:cs="Times New Roman"/>
          <w:b/>
          <w:i/>
        </w:rPr>
        <w:t>У</w:t>
      </w:r>
      <w:r w:rsidRPr="00C27B70">
        <w:rPr>
          <w:rFonts w:ascii="Times New Roman" w:hAnsi="Times New Roman" w:cs="Times New Roman"/>
          <w:b/>
          <w:i/>
        </w:rPr>
        <w:t>ставом</w:t>
      </w:r>
      <w:r w:rsidR="00723F67" w:rsidRPr="00C27B70">
        <w:rPr>
          <w:rFonts w:ascii="Times New Roman" w:hAnsi="Times New Roman" w:cs="Times New Roman"/>
          <w:b/>
          <w:i/>
        </w:rPr>
        <w:t xml:space="preserve"> ООО «ТКС - Управление»</w:t>
      </w:r>
      <w:r w:rsidRPr="00C27B70">
        <w:rPr>
          <w:rFonts w:ascii="Times New Roman" w:hAnsi="Times New Roman" w:cs="Times New Roman"/>
          <w:b/>
          <w:i/>
        </w:rPr>
        <w:t xml:space="preserve">. </w:t>
      </w:r>
    </w:p>
    <w:p w:rsidR="00FB39AF" w:rsidRPr="00C27B70" w:rsidRDefault="00FB39AF" w:rsidP="00CD0101">
      <w:pPr>
        <w:autoSpaceDE w:val="0"/>
        <w:autoSpaceDN w:val="0"/>
        <w:adjustRightInd w:val="0"/>
        <w:spacing w:after="0" w:line="240" w:lineRule="auto"/>
        <w:jc w:val="both"/>
        <w:rPr>
          <w:rFonts w:ascii="Times New Roman" w:hAnsi="Times New Roman" w:cs="Times New Roman"/>
          <w:b/>
          <w:i/>
        </w:rPr>
      </w:pPr>
      <w:r w:rsidRPr="00C27B70">
        <w:rPr>
          <w:rFonts w:ascii="Times New Roman" w:hAnsi="Times New Roman" w:cs="Times New Roman"/>
          <w:b/>
          <w:i/>
        </w:rPr>
        <w:t xml:space="preserve">Правление (коллегиальный исполнительный орган) не предусмотрен </w:t>
      </w:r>
      <w:r w:rsidR="00723F67" w:rsidRPr="00C27B70">
        <w:rPr>
          <w:rFonts w:ascii="Times New Roman" w:hAnsi="Times New Roman" w:cs="Times New Roman"/>
          <w:b/>
          <w:i/>
        </w:rPr>
        <w:t>У</w:t>
      </w:r>
      <w:r w:rsidRPr="00C27B70">
        <w:rPr>
          <w:rFonts w:ascii="Times New Roman" w:hAnsi="Times New Roman" w:cs="Times New Roman"/>
          <w:b/>
          <w:i/>
        </w:rPr>
        <w:t>ставом</w:t>
      </w:r>
      <w:r w:rsidR="00723F67" w:rsidRPr="00C27B70">
        <w:rPr>
          <w:rFonts w:ascii="Times New Roman" w:hAnsi="Times New Roman" w:cs="Times New Roman"/>
          <w:b/>
          <w:i/>
        </w:rPr>
        <w:t xml:space="preserve"> ООО «ТКС - Управление»</w:t>
      </w:r>
      <w:r w:rsidRPr="00C27B70">
        <w:rPr>
          <w:rFonts w:ascii="Times New Roman" w:hAnsi="Times New Roman" w:cs="Times New Roman"/>
          <w:b/>
          <w:i/>
        </w:rPr>
        <w:t xml:space="preserve">. </w:t>
      </w:r>
    </w:p>
    <w:p w:rsidR="00FB39AF" w:rsidRPr="00C27B70" w:rsidRDefault="00FB39AF" w:rsidP="00CD0101">
      <w:pPr>
        <w:autoSpaceDE w:val="0"/>
        <w:autoSpaceDN w:val="0"/>
        <w:adjustRightInd w:val="0"/>
        <w:spacing w:after="0" w:line="240" w:lineRule="auto"/>
        <w:jc w:val="both"/>
        <w:rPr>
          <w:rFonts w:ascii="Times New Roman" w:hAnsi="Times New Roman" w:cs="Times New Roman"/>
        </w:rPr>
      </w:pPr>
      <w:r w:rsidRPr="00C27B70">
        <w:rPr>
          <w:rFonts w:ascii="Times New Roman" w:hAnsi="Times New Roman" w:cs="Times New Roman"/>
        </w:rPr>
        <w:t>Единоличный исполнительный орган</w:t>
      </w:r>
      <w:r w:rsidR="003661E2" w:rsidRPr="00C27B70">
        <w:rPr>
          <w:rFonts w:ascii="Times New Roman" w:hAnsi="Times New Roman" w:cs="Times New Roman"/>
        </w:rPr>
        <w:t xml:space="preserve"> (генеральный директор)</w:t>
      </w:r>
      <w:r w:rsidR="007F532B" w:rsidRPr="00C27B70">
        <w:rPr>
          <w:rFonts w:ascii="Times New Roman" w:hAnsi="Times New Roman" w:cs="Times New Roman"/>
        </w:rPr>
        <w:t xml:space="preserve"> управляющей организации</w:t>
      </w:r>
      <w:r w:rsidRPr="00C27B70">
        <w:rPr>
          <w:rFonts w:ascii="Times New Roman" w:hAnsi="Times New Roman" w:cs="Times New Roman"/>
        </w:rPr>
        <w:t>:</w:t>
      </w:r>
    </w:p>
    <w:p w:rsidR="00FB39AF" w:rsidRPr="00C27B70" w:rsidRDefault="00FB39AF" w:rsidP="00CD0101">
      <w:pPr>
        <w:autoSpaceDE w:val="0"/>
        <w:autoSpaceDN w:val="0"/>
        <w:adjustRightInd w:val="0"/>
        <w:spacing w:after="0" w:line="240" w:lineRule="auto"/>
        <w:jc w:val="both"/>
        <w:rPr>
          <w:rFonts w:ascii="Times New Roman" w:hAnsi="Times New Roman" w:cs="Times New Roman"/>
        </w:rPr>
      </w:pPr>
      <w:r w:rsidRPr="00C27B70">
        <w:rPr>
          <w:rFonts w:ascii="Times New Roman" w:hAnsi="Times New Roman" w:cs="Times New Roman"/>
        </w:rPr>
        <w:t>Фамилия, имя, отчество:</w:t>
      </w:r>
      <w:r w:rsidRPr="00C27B70">
        <w:rPr>
          <w:rFonts w:ascii="Times New Roman" w:hAnsi="Times New Roman" w:cs="Times New Roman"/>
          <w:b/>
          <w:bCs/>
          <w:i/>
          <w:iCs/>
        </w:rPr>
        <w:t xml:space="preserve"> </w:t>
      </w:r>
      <w:r w:rsidRPr="00C27B70">
        <w:rPr>
          <w:rFonts w:ascii="Times New Roman" w:hAnsi="Times New Roman" w:cs="Times New Roman"/>
          <w:b/>
          <w:i/>
        </w:rPr>
        <w:t>Качалина Татьяна Валентиновна</w:t>
      </w:r>
    </w:p>
    <w:p w:rsidR="00FB39AF" w:rsidRPr="00C27B70" w:rsidRDefault="00FB39AF" w:rsidP="00CD0101">
      <w:pPr>
        <w:autoSpaceDE w:val="0"/>
        <w:autoSpaceDN w:val="0"/>
        <w:adjustRightInd w:val="0"/>
        <w:spacing w:after="0" w:line="240" w:lineRule="auto"/>
        <w:jc w:val="both"/>
        <w:rPr>
          <w:rFonts w:ascii="Times New Roman" w:hAnsi="Times New Roman" w:cs="Times New Roman"/>
        </w:rPr>
      </w:pPr>
      <w:r w:rsidRPr="00C27B70">
        <w:rPr>
          <w:rFonts w:ascii="Times New Roman" w:hAnsi="Times New Roman" w:cs="Times New Roman"/>
        </w:rPr>
        <w:t xml:space="preserve">Год рождения: </w:t>
      </w:r>
      <w:r w:rsidRPr="00C27B70">
        <w:rPr>
          <w:rFonts w:ascii="Times New Roman" w:hAnsi="Times New Roman" w:cs="Times New Roman"/>
          <w:b/>
          <w:bCs/>
          <w:i/>
          <w:iCs/>
        </w:rPr>
        <w:t>1968</w:t>
      </w:r>
    </w:p>
    <w:p w:rsidR="00FB39AF" w:rsidRPr="00C27B70" w:rsidRDefault="00FB39AF" w:rsidP="00CD0101">
      <w:pPr>
        <w:autoSpaceDE w:val="0"/>
        <w:autoSpaceDN w:val="0"/>
        <w:adjustRightInd w:val="0"/>
        <w:spacing w:after="0" w:line="240" w:lineRule="auto"/>
        <w:jc w:val="both"/>
        <w:rPr>
          <w:rFonts w:ascii="Times New Roman" w:hAnsi="Times New Roman" w:cs="Times New Roman"/>
        </w:rPr>
      </w:pPr>
    </w:p>
    <w:p w:rsidR="00FB39AF" w:rsidRPr="00C27B70" w:rsidRDefault="00FB39AF" w:rsidP="00CD0101">
      <w:pPr>
        <w:autoSpaceDE w:val="0"/>
        <w:autoSpaceDN w:val="0"/>
        <w:adjustRightInd w:val="0"/>
        <w:spacing w:after="0" w:line="240" w:lineRule="auto"/>
        <w:jc w:val="both"/>
        <w:rPr>
          <w:rFonts w:ascii="Times New Roman" w:hAnsi="Times New Roman" w:cs="Times New Roman"/>
        </w:rPr>
      </w:pPr>
      <w:r w:rsidRPr="00C27B70">
        <w:rPr>
          <w:rFonts w:ascii="Times New Roman" w:hAnsi="Times New Roman" w:cs="Times New Roman"/>
        </w:rPr>
        <w:t xml:space="preserve">Сведения о лицензиях управляющей организации (лицензия на осуществление деятельности по управлению имуществом, в том числе ценными бумагами, деятельности по управлению инвестиционными фондами, паевыми инвестиционными фондами и негосударственными пенсионными фондами) </w:t>
      </w:r>
    </w:p>
    <w:p w:rsidR="00FB39AF" w:rsidRPr="00C27B70" w:rsidRDefault="00FB39AF" w:rsidP="00CD0101">
      <w:pPr>
        <w:adjustRightInd w:val="0"/>
        <w:spacing w:before="120" w:after="120" w:line="240" w:lineRule="auto"/>
        <w:jc w:val="both"/>
        <w:rPr>
          <w:rFonts w:ascii="Times New Roman" w:hAnsi="Times New Roman" w:cs="Times New Roman"/>
          <w:b/>
          <w:i/>
        </w:rPr>
      </w:pPr>
      <w:r w:rsidRPr="00C27B70">
        <w:rPr>
          <w:rFonts w:ascii="Times New Roman" w:hAnsi="Times New Roman" w:cs="Times New Roman"/>
          <w:b/>
          <w:bCs/>
          <w:i/>
          <w:iCs/>
        </w:rPr>
        <w:t xml:space="preserve">Управляющая организация не имеет </w:t>
      </w:r>
      <w:r w:rsidRPr="00C27B70">
        <w:rPr>
          <w:rFonts w:ascii="Times New Roman" w:hAnsi="Times New Roman" w:cs="Times New Roman"/>
          <w:b/>
          <w:i/>
        </w:rPr>
        <w:t>лицензий на осуществление деятельности по управлению имуществом, в том числе ценными бумагами, деятельности по управлению инвестиционными фондами, паевыми инвестиционными фондами и негосударственными пенсионными фондами.</w:t>
      </w:r>
    </w:p>
    <w:p w:rsidR="00507111" w:rsidRPr="00C27B70" w:rsidRDefault="00507111" w:rsidP="00CD0101">
      <w:pPr>
        <w:pStyle w:val="a9"/>
        <w:numPr>
          <w:ilvl w:val="1"/>
          <w:numId w:val="4"/>
        </w:numPr>
        <w:autoSpaceDE w:val="0"/>
        <w:autoSpaceDN w:val="0"/>
        <w:adjustRightInd w:val="0"/>
        <w:spacing w:after="0" w:line="240" w:lineRule="auto"/>
        <w:jc w:val="both"/>
        <w:outlineLvl w:val="1"/>
        <w:rPr>
          <w:rFonts w:ascii="Times New Roman" w:hAnsi="Times New Roman" w:cs="Times New Roman"/>
          <w:b/>
        </w:rPr>
      </w:pPr>
      <w:bookmarkStart w:id="119" w:name="_Toc403120920"/>
      <w:r w:rsidRPr="00C27B70">
        <w:rPr>
          <w:rFonts w:ascii="Times New Roman" w:hAnsi="Times New Roman" w:cs="Times New Roman"/>
          <w:b/>
        </w:rPr>
        <w:t>Сведения о банковских счетах эмитента</w:t>
      </w:r>
      <w:bookmarkEnd w:id="119"/>
    </w:p>
    <w:p w:rsidR="00507111" w:rsidRPr="00C27B70" w:rsidRDefault="00507111" w:rsidP="002C41F0">
      <w:pPr>
        <w:pStyle w:val="a9"/>
        <w:numPr>
          <w:ilvl w:val="0"/>
          <w:numId w:val="40"/>
        </w:numPr>
        <w:tabs>
          <w:tab w:val="left" w:pos="567"/>
        </w:tabs>
        <w:autoSpaceDE w:val="0"/>
        <w:autoSpaceDN w:val="0"/>
        <w:adjustRightInd w:val="0"/>
        <w:spacing w:after="120"/>
        <w:ind w:left="567" w:firstLine="0"/>
        <w:jc w:val="both"/>
        <w:rPr>
          <w:rFonts w:ascii="Times New Roman" w:hAnsi="Times New Roman" w:cs="Times New Roman"/>
          <w:b/>
          <w:i/>
        </w:rPr>
      </w:pPr>
      <w:r w:rsidRPr="00C27B70">
        <w:rPr>
          <w:rFonts w:ascii="Times New Roman" w:hAnsi="Times New Roman" w:cs="Times New Roman"/>
        </w:rPr>
        <w:t xml:space="preserve">Полное фирменное наименование кредитной организации: </w:t>
      </w:r>
      <w:r w:rsidRPr="00C27B70">
        <w:rPr>
          <w:rFonts w:ascii="Times New Roman" w:hAnsi="Times New Roman" w:cs="Times New Roman"/>
          <w:b/>
          <w:i/>
        </w:rPr>
        <w:t>Акционерное Коммерческий Банк «ФОРА-БАНК» (</w:t>
      </w:r>
      <w:r w:rsidR="00B609D4">
        <w:rPr>
          <w:rFonts w:ascii="Times New Roman" w:hAnsi="Times New Roman" w:cs="Times New Roman"/>
          <w:b/>
          <w:i/>
        </w:rPr>
        <w:t>закрытое акционерное общество</w:t>
      </w:r>
      <w:r w:rsidRPr="00C27B70">
        <w:rPr>
          <w:rFonts w:ascii="Times New Roman" w:hAnsi="Times New Roman" w:cs="Times New Roman"/>
          <w:b/>
          <w:i/>
        </w:rPr>
        <w:t xml:space="preserve">)  </w:t>
      </w:r>
    </w:p>
    <w:p w:rsidR="00507111" w:rsidRPr="00C27B70" w:rsidRDefault="00507111" w:rsidP="00CD0101">
      <w:pPr>
        <w:pStyle w:val="a9"/>
        <w:tabs>
          <w:tab w:val="left" w:pos="567"/>
        </w:tabs>
        <w:autoSpaceDE w:val="0"/>
        <w:autoSpaceDN w:val="0"/>
        <w:adjustRightInd w:val="0"/>
        <w:spacing w:after="120"/>
        <w:ind w:left="567"/>
        <w:jc w:val="both"/>
        <w:rPr>
          <w:rFonts w:ascii="Times New Roman" w:hAnsi="Times New Roman" w:cs="Times New Roman"/>
          <w:b/>
          <w:i/>
        </w:rPr>
      </w:pPr>
      <w:r w:rsidRPr="00C27B70">
        <w:rPr>
          <w:rFonts w:ascii="Times New Roman" w:hAnsi="Times New Roman" w:cs="Times New Roman"/>
        </w:rPr>
        <w:t xml:space="preserve">Сокращенное  фирменное наименование кредитной организации: </w:t>
      </w:r>
      <w:r w:rsidRPr="00C27B70">
        <w:rPr>
          <w:rFonts w:ascii="Times New Roman" w:hAnsi="Times New Roman" w:cs="Times New Roman"/>
          <w:b/>
          <w:i/>
        </w:rPr>
        <w:t xml:space="preserve">АКБ «ФОРА-БАНК» (ЗАО)  </w:t>
      </w:r>
    </w:p>
    <w:p w:rsidR="00507111" w:rsidRPr="00C27B70" w:rsidRDefault="00507111" w:rsidP="00CD0101">
      <w:pPr>
        <w:pStyle w:val="a9"/>
        <w:tabs>
          <w:tab w:val="left" w:pos="567"/>
        </w:tabs>
        <w:autoSpaceDE w:val="0"/>
        <w:autoSpaceDN w:val="0"/>
        <w:adjustRightInd w:val="0"/>
        <w:spacing w:after="120"/>
        <w:ind w:left="567"/>
        <w:jc w:val="both"/>
        <w:rPr>
          <w:rFonts w:ascii="Times New Roman" w:hAnsi="Times New Roman" w:cs="Times New Roman"/>
        </w:rPr>
      </w:pPr>
      <w:r w:rsidRPr="00C27B70">
        <w:rPr>
          <w:rFonts w:ascii="Times New Roman" w:hAnsi="Times New Roman" w:cs="Times New Roman"/>
        </w:rPr>
        <w:t>Место нахождения</w:t>
      </w:r>
      <w:r w:rsidRPr="00C27B70">
        <w:rPr>
          <w:rFonts w:ascii="Times New Roman" w:eastAsia="Times New Roman" w:hAnsi="Times New Roman" w:cs="Times New Roman"/>
          <w:lang w:eastAsia="ru-RU"/>
        </w:rPr>
        <w:t xml:space="preserve"> </w:t>
      </w:r>
      <w:r w:rsidRPr="00C27B70">
        <w:rPr>
          <w:rFonts w:ascii="Times New Roman" w:hAnsi="Times New Roman" w:cs="Times New Roman"/>
        </w:rPr>
        <w:t xml:space="preserve">кредитной организации: </w:t>
      </w:r>
      <w:r w:rsidRPr="00C27B70">
        <w:rPr>
          <w:rFonts w:ascii="Times New Roman" w:hAnsi="Times New Roman" w:cs="Times New Roman"/>
          <w:b/>
          <w:i/>
        </w:rPr>
        <w:t>119021, г. Москва, Зубовский бульвар, д.25</w:t>
      </w:r>
    </w:p>
    <w:p w:rsidR="0002629D" w:rsidRPr="00C27B70" w:rsidRDefault="00507111" w:rsidP="00CD0101">
      <w:pPr>
        <w:pStyle w:val="a9"/>
        <w:tabs>
          <w:tab w:val="left" w:pos="567"/>
        </w:tabs>
        <w:autoSpaceDE w:val="0"/>
        <w:autoSpaceDN w:val="0"/>
        <w:adjustRightInd w:val="0"/>
        <w:spacing w:after="120"/>
        <w:ind w:left="567"/>
        <w:jc w:val="both"/>
        <w:rPr>
          <w:rFonts w:ascii="Times New Roman" w:hAnsi="Times New Roman" w:cs="Times New Roman"/>
        </w:rPr>
      </w:pPr>
      <w:r w:rsidRPr="00C27B70">
        <w:rPr>
          <w:rFonts w:ascii="Times New Roman" w:hAnsi="Times New Roman" w:cs="Times New Roman"/>
        </w:rPr>
        <w:t>ИНН</w:t>
      </w:r>
      <w:r w:rsidRPr="00C27B70">
        <w:rPr>
          <w:rFonts w:ascii="Times New Roman" w:eastAsia="Times New Roman" w:hAnsi="Times New Roman" w:cs="Times New Roman"/>
          <w:lang w:eastAsia="ru-RU"/>
        </w:rPr>
        <w:t xml:space="preserve"> </w:t>
      </w:r>
      <w:r w:rsidRPr="00C27B70">
        <w:rPr>
          <w:rFonts w:ascii="Times New Roman" w:hAnsi="Times New Roman" w:cs="Times New Roman"/>
        </w:rPr>
        <w:t xml:space="preserve">кредитной организации: </w:t>
      </w:r>
      <w:r w:rsidRPr="00C27B70">
        <w:rPr>
          <w:rFonts w:ascii="Times New Roman" w:hAnsi="Times New Roman" w:cs="Times New Roman"/>
          <w:b/>
          <w:i/>
        </w:rPr>
        <w:t>77044113772</w:t>
      </w:r>
      <w:r w:rsidR="0002629D" w:rsidRPr="00C27B70">
        <w:rPr>
          <w:rFonts w:ascii="Times New Roman" w:hAnsi="Times New Roman" w:cs="Times New Roman"/>
          <w:b/>
          <w:i/>
        </w:rPr>
        <w:t xml:space="preserve"> </w:t>
      </w:r>
    </w:p>
    <w:p w:rsidR="00507111" w:rsidRPr="00C27B70" w:rsidRDefault="00507111" w:rsidP="00CD0101">
      <w:pPr>
        <w:pStyle w:val="a9"/>
        <w:tabs>
          <w:tab w:val="left" w:pos="567"/>
        </w:tabs>
        <w:autoSpaceDE w:val="0"/>
        <w:autoSpaceDN w:val="0"/>
        <w:adjustRightInd w:val="0"/>
        <w:spacing w:after="120"/>
        <w:ind w:left="567"/>
        <w:jc w:val="both"/>
        <w:rPr>
          <w:rFonts w:ascii="Times New Roman" w:hAnsi="Times New Roman" w:cs="Times New Roman"/>
        </w:rPr>
      </w:pPr>
      <w:r w:rsidRPr="00C27B70">
        <w:rPr>
          <w:rFonts w:ascii="Times New Roman" w:hAnsi="Times New Roman" w:cs="Times New Roman"/>
        </w:rPr>
        <w:t xml:space="preserve">ОГРН </w:t>
      </w:r>
      <w:r w:rsidRPr="00C27B70">
        <w:rPr>
          <w:rFonts w:ascii="Times New Roman" w:hAnsi="Times New Roman" w:cs="Times New Roman"/>
          <w:b/>
          <w:i/>
        </w:rPr>
        <w:t>1027739553764</w:t>
      </w:r>
    </w:p>
    <w:p w:rsidR="00507111" w:rsidRPr="00C27B70" w:rsidRDefault="00507111" w:rsidP="00CD0101">
      <w:pPr>
        <w:pStyle w:val="a9"/>
        <w:tabs>
          <w:tab w:val="left" w:pos="567"/>
        </w:tabs>
        <w:autoSpaceDE w:val="0"/>
        <w:autoSpaceDN w:val="0"/>
        <w:adjustRightInd w:val="0"/>
        <w:spacing w:after="120"/>
        <w:ind w:left="567"/>
        <w:jc w:val="both"/>
        <w:rPr>
          <w:rFonts w:ascii="Times New Roman" w:hAnsi="Times New Roman" w:cs="Times New Roman"/>
        </w:rPr>
      </w:pPr>
      <w:r w:rsidRPr="00C27B70">
        <w:rPr>
          <w:rFonts w:ascii="Times New Roman" w:hAnsi="Times New Roman" w:cs="Times New Roman"/>
        </w:rPr>
        <w:t xml:space="preserve">Номера счета: </w:t>
      </w:r>
      <w:r w:rsidRPr="00C27B70">
        <w:rPr>
          <w:rFonts w:ascii="Times New Roman" w:hAnsi="Times New Roman" w:cs="Times New Roman"/>
          <w:b/>
          <w:i/>
        </w:rPr>
        <w:t>40701810311000000198</w:t>
      </w:r>
    </w:p>
    <w:p w:rsidR="00507111" w:rsidRPr="00C27B70" w:rsidRDefault="00507111" w:rsidP="00CD0101">
      <w:pPr>
        <w:pStyle w:val="a9"/>
        <w:tabs>
          <w:tab w:val="left" w:pos="567"/>
        </w:tabs>
        <w:autoSpaceDE w:val="0"/>
        <w:autoSpaceDN w:val="0"/>
        <w:adjustRightInd w:val="0"/>
        <w:spacing w:after="120"/>
        <w:ind w:left="567"/>
        <w:jc w:val="both"/>
        <w:rPr>
          <w:rFonts w:ascii="Times New Roman" w:hAnsi="Times New Roman" w:cs="Times New Roman"/>
          <w:b/>
          <w:i/>
        </w:rPr>
      </w:pPr>
      <w:r w:rsidRPr="00C27B70">
        <w:rPr>
          <w:rFonts w:ascii="Times New Roman" w:hAnsi="Times New Roman" w:cs="Times New Roman"/>
        </w:rPr>
        <w:t xml:space="preserve">Тип счета: </w:t>
      </w:r>
      <w:r w:rsidRPr="00C27B70">
        <w:rPr>
          <w:rFonts w:ascii="Times New Roman" w:hAnsi="Times New Roman" w:cs="Times New Roman"/>
          <w:b/>
          <w:i/>
        </w:rPr>
        <w:t>расчетный счет (в рублях РФ)</w:t>
      </w:r>
    </w:p>
    <w:p w:rsidR="00C6031B" w:rsidRPr="00C27B70" w:rsidRDefault="00507111" w:rsidP="00CD0101">
      <w:pPr>
        <w:pStyle w:val="a9"/>
        <w:tabs>
          <w:tab w:val="left" w:pos="567"/>
        </w:tabs>
        <w:autoSpaceDE w:val="0"/>
        <w:autoSpaceDN w:val="0"/>
        <w:adjustRightInd w:val="0"/>
        <w:spacing w:after="120"/>
        <w:ind w:left="567"/>
        <w:jc w:val="both"/>
        <w:rPr>
          <w:rFonts w:ascii="Times New Roman" w:hAnsi="Times New Roman" w:cs="Times New Roman"/>
          <w:b/>
          <w:i/>
        </w:rPr>
      </w:pPr>
      <w:r w:rsidRPr="00C27B70">
        <w:rPr>
          <w:rFonts w:ascii="Times New Roman" w:hAnsi="Times New Roman" w:cs="Times New Roman"/>
        </w:rPr>
        <w:t xml:space="preserve">БИК: </w:t>
      </w:r>
      <w:r w:rsidRPr="00C27B70">
        <w:rPr>
          <w:rFonts w:ascii="Times New Roman" w:hAnsi="Times New Roman" w:cs="Times New Roman"/>
          <w:b/>
          <w:i/>
        </w:rPr>
        <w:t>044525341</w:t>
      </w:r>
    </w:p>
    <w:p w:rsidR="00507111" w:rsidRPr="009F7248" w:rsidRDefault="00507111" w:rsidP="00CD0101">
      <w:pPr>
        <w:pStyle w:val="a9"/>
        <w:tabs>
          <w:tab w:val="left" w:pos="567"/>
        </w:tabs>
        <w:autoSpaceDE w:val="0"/>
        <w:autoSpaceDN w:val="0"/>
        <w:adjustRightInd w:val="0"/>
        <w:spacing w:after="120"/>
        <w:ind w:left="567"/>
        <w:jc w:val="both"/>
        <w:rPr>
          <w:rFonts w:ascii="Times New Roman" w:hAnsi="Times New Roman" w:cs="Times New Roman"/>
        </w:rPr>
      </w:pPr>
      <w:r w:rsidRPr="00C27B70">
        <w:rPr>
          <w:rFonts w:ascii="Times New Roman" w:hAnsi="Times New Roman" w:cs="Times New Roman"/>
        </w:rPr>
        <w:t xml:space="preserve">Номер корреспондентского счета кредитной организации: </w:t>
      </w:r>
      <w:r w:rsidRPr="00A07EE1">
        <w:rPr>
          <w:rFonts w:ascii="Times New Roman" w:hAnsi="Times New Roman" w:cs="Times New Roman"/>
          <w:b/>
          <w:i/>
        </w:rPr>
        <w:t>30101810300000000341</w:t>
      </w:r>
    </w:p>
    <w:p w:rsidR="00507111" w:rsidRPr="00E9603C" w:rsidRDefault="00507111" w:rsidP="002C41F0">
      <w:pPr>
        <w:pStyle w:val="a9"/>
        <w:numPr>
          <w:ilvl w:val="0"/>
          <w:numId w:val="40"/>
        </w:numPr>
        <w:tabs>
          <w:tab w:val="left" w:pos="567"/>
        </w:tabs>
        <w:autoSpaceDE w:val="0"/>
        <w:autoSpaceDN w:val="0"/>
        <w:adjustRightInd w:val="0"/>
        <w:spacing w:after="120"/>
        <w:ind w:left="567" w:firstLine="0"/>
        <w:jc w:val="both"/>
        <w:rPr>
          <w:rFonts w:ascii="Times New Roman" w:hAnsi="Times New Roman" w:cs="Times New Roman"/>
          <w:b/>
          <w:i/>
        </w:rPr>
      </w:pPr>
      <w:r w:rsidRPr="00E67E4C">
        <w:rPr>
          <w:rFonts w:ascii="Times New Roman" w:hAnsi="Times New Roman" w:cs="Times New Roman"/>
        </w:rPr>
        <w:t xml:space="preserve">Полное фирменное наименование кредитной организации: </w:t>
      </w:r>
      <w:r w:rsidRPr="00E9603C">
        <w:rPr>
          <w:rFonts w:ascii="Times New Roman" w:hAnsi="Times New Roman" w:cs="Times New Roman"/>
          <w:b/>
          <w:i/>
        </w:rPr>
        <w:t>Банк ВТБ (открытое акционерное общество</w:t>
      </w:r>
    </w:p>
    <w:p w:rsidR="00507111" w:rsidRPr="001044BC" w:rsidRDefault="00507111" w:rsidP="00CD0101">
      <w:pPr>
        <w:pStyle w:val="a9"/>
        <w:tabs>
          <w:tab w:val="left" w:pos="567"/>
        </w:tabs>
        <w:autoSpaceDE w:val="0"/>
        <w:autoSpaceDN w:val="0"/>
        <w:adjustRightInd w:val="0"/>
        <w:spacing w:after="120"/>
        <w:ind w:left="567"/>
        <w:jc w:val="both"/>
        <w:rPr>
          <w:rFonts w:ascii="Times New Roman" w:hAnsi="Times New Roman" w:cs="Times New Roman"/>
          <w:b/>
          <w:i/>
        </w:rPr>
      </w:pPr>
      <w:r w:rsidRPr="00E9603C">
        <w:rPr>
          <w:rFonts w:ascii="Times New Roman" w:hAnsi="Times New Roman" w:cs="Times New Roman"/>
          <w:shd w:val="clear" w:color="auto" w:fill="FFFFFF"/>
        </w:rPr>
        <w:t xml:space="preserve">Сокращенное </w:t>
      </w:r>
      <w:r w:rsidRPr="001044BC">
        <w:rPr>
          <w:rFonts w:ascii="Times New Roman" w:hAnsi="Times New Roman" w:cs="Times New Roman"/>
        </w:rPr>
        <w:t xml:space="preserve"> фирменное наименование кредитной организации: </w:t>
      </w:r>
      <w:r w:rsidRPr="001044BC">
        <w:rPr>
          <w:rFonts w:ascii="Times New Roman" w:hAnsi="Times New Roman" w:cs="Times New Roman"/>
          <w:b/>
          <w:i/>
        </w:rPr>
        <w:t xml:space="preserve">ОАО Банк ВТБ  </w:t>
      </w:r>
    </w:p>
    <w:p w:rsidR="00507111" w:rsidRPr="00C27B70" w:rsidRDefault="00507111" w:rsidP="00CD0101">
      <w:pPr>
        <w:pStyle w:val="a9"/>
        <w:tabs>
          <w:tab w:val="left" w:pos="567"/>
        </w:tabs>
        <w:autoSpaceDE w:val="0"/>
        <w:autoSpaceDN w:val="0"/>
        <w:adjustRightInd w:val="0"/>
        <w:spacing w:after="120"/>
        <w:ind w:left="567"/>
        <w:jc w:val="both"/>
        <w:rPr>
          <w:rFonts w:ascii="Times New Roman" w:hAnsi="Times New Roman" w:cs="Times New Roman"/>
          <w:b/>
        </w:rPr>
      </w:pPr>
      <w:r w:rsidRPr="001044BC">
        <w:rPr>
          <w:rFonts w:ascii="Times New Roman" w:hAnsi="Times New Roman" w:cs="Times New Roman"/>
        </w:rPr>
        <w:t>Место нахождения</w:t>
      </w:r>
      <w:r w:rsidRPr="00C27B70">
        <w:rPr>
          <w:rFonts w:ascii="Times New Roman" w:eastAsia="Times New Roman" w:hAnsi="Times New Roman" w:cs="Times New Roman"/>
          <w:lang w:eastAsia="ru-RU"/>
        </w:rPr>
        <w:t xml:space="preserve"> </w:t>
      </w:r>
      <w:r w:rsidRPr="00C27B70">
        <w:rPr>
          <w:rFonts w:ascii="Times New Roman" w:hAnsi="Times New Roman" w:cs="Times New Roman"/>
        </w:rPr>
        <w:t xml:space="preserve">кредитной организации: </w:t>
      </w:r>
      <w:r w:rsidRPr="00C27B70">
        <w:rPr>
          <w:rFonts w:ascii="Times New Roman" w:hAnsi="Times New Roman" w:cs="Times New Roman"/>
          <w:b/>
        </w:rPr>
        <w:t>190000, г. Санкт-Петербург, ул. Большая Морская, д. 29</w:t>
      </w:r>
    </w:p>
    <w:p w:rsidR="00507111" w:rsidRPr="00C27B70" w:rsidRDefault="00507111" w:rsidP="00CD0101">
      <w:pPr>
        <w:pStyle w:val="a9"/>
        <w:tabs>
          <w:tab w:val="left" w:pos="567"/>
        </w:tabs>
        <w:autoSpaceDE w:val="0"/>
        <w:autoSpaceDN w:val="0"/>
        <w:adjustRightInd w:val="0"/>
        <w:spacing w:after="120"/>
        <w:ind w:left="567"/>
        <w:jc w:val="both"/>
        <w:rPr>
          <w:rFonts w:ascii="Times New Roman" w:hAnsi="Times New Roman" w:cs="Times New Roman"/>
          <w:b/>
          <w:i/>
        </w:rPr>
      </w:pPr>
      <w:r w:rsidRPr="00C27B70">
        <w:rPr>
          <w:rFonts w:ascii="Times New Roman" w:hAnsi="Times New Roman" w:cs="Times New Roman"/>
        </w:rPr>
        <w:t>ИНН</w:t>
      </w:r>
      <w:r w:rsidRPr="00C27B70">
        <w:rPr>
          <w:rFonts w:ascii="Times New Roman" w:eastAsia="Times New Roman" w:hAnsi="Times New Roman" w:cs="Times New Roman"/>
          <w:lang w:eastAsia="ru-RU"/>
        </w:rPr>
        <w:t xml:space="preserve"> </w:t>
      </w:r>
      <w:r w:rsidRPr="00C27B70">
        <w:rPr>
          <w:rFonts w:ascii="Times New Roman" w:hAnsi="Times New Roman" w:cs="Times New Roman"/>
        </w:rPr>
        <w:t xml:space="preserve">кредитной организации: </w:t>
      </w:r>
      <w:r w:rsidRPr="00C27B70">
        <w:rPr>
          <w:rFonts w:ascii="Times New Roman" w:hAnsi="Times New Roman" w:cs="Times New Roman"/>
          <w:b/>
          <w:i/>
        </w:rPr>
        <w:t>7702070139</w:t>
      </w:r>
    </w:p>
    <w:p w:rsidR="00477E7F" w:rsidRPr="009F7248" w:rsidRDefault="00477E7F" w:rsidP="00CD0101">
      <w:pPr>
        <w:pStyle w:val="a9"/>
        <w:tabs>
          <w:tab w:val="left" w:pos="567"/>
        </w:tabs>
        <w:autoSpaceDE w:val="0"/>
        <w:autoSpaceDN w:val="0"/>
        <w:adjustRightInd w:val="0"/>
        <w:spacing w:after="120"/>
        <w:ind w:left="567"/>
        <w:jc w:val="both"/>
        <w:rPr>
          <w:rFonts w:ascii="Times New Roman" w:hAnsi="Times New Roman" w:cs="Times New Roman"/>
          <w:b/>
          <w:i/>
        </w:rPr>
      </w:pPr>
      <w:r w:rsidRPr="00C27B70">
        <w:rPr>
          <w:rFonts w:ascii="Times New Roman" w:hAnsi="Times New Roman" w:cs="Times New Roman"/>
        </w:rPr>
        <w:t xml:space="preserve">ОГРН </w:t>
      </w:r>
      <w:r w:rsidRPr="00A07EE1">
        <w:rPr>
          <w:rFonts w:ascii="Times New Roman" w:hAnsi="Times New Roman" w:cs="Times New Roman"/>
          <w:b/>
          <w:i/>
        </w:rPr>
        <w:t>1027739609391</w:t>
      </w:r>
    </w:p>
    <w:p w:rsidR="00507111" w:rsidRPr="00E9603C" w:rsidRDefault="00507111" w:rsidP="00CD0101">
      <w:pPr>
        <w:pStyle w:val="a9"/>
        <w:tabs>
          <w:tab w:val="left" w:pos="567"/>
        </w:tabs>
        <w:autoSpaceDE w:val="0"/>
        <w:autoSpaceDN w:val="0"/>
        <w:adjustRightInd w:val="0"/>
        <w:spacing w:after="120"/>
        <w:ind w:left="567"/>
        <w:jc w:val="both"/>
        <w:rPr>
          <w:rFonts w:ascii="Times New Roman" w:hAnsi="Times New Roman" w:cs="Times New Roman"/>
        </w:rPr>
      </w:pPr>
      <w:r w:rsidRPr="004B6EA1">
        <w:rPr>
          <w:rFonts w:ascii="Times New Roman" w:hAnsi="Times New Roman" w:cs="Times New Roman"/>
        </w:rPr>
        <w:t xml:space="preserve">Номера счета: </w:t>
      </w:r>
      <w:r w:rsidRPr="00E67E4C">
        <w:rPr>
          <w:rFonts w:ascii="Times New Roman" w:hAnsi="Times New Roman" w:cs="Times New Roman"/>
          <w:b/>
          <w:i/>
        </w:rPr>
        <w:t>40701810600030000363</w:t>
      </w:r>
      <w:r w:rsidRPr="00E9603C">
        <w:rPr>
          <w:rFonts w:ascii="Times New Roman" w:hAnsi="Times New Roman" w:cs="Times New Roman"/>
        </w:rPr>
        <w:t xml:space="preserve"> </w:t>
      </w:r>
    </w:p>
    <w:p w:rsidR="00507111" w:rsidRPr="001044BC" w:rsidRDefault="00507111" w:rsidP="00CD0101">
      <w:pPr>
        <w:pStyle w:val="a9"/>
        <w:tabs>
          <w:tab w:val="left" w:pos="567"/>
        </w:tabs>
        <w:autoSpaceDE w:val="0"/>
        <w:autoSpaceDN w:val="0"/>
        <w:adjustRightInd w:val="0"/>
        <w:spacing w:after="120"/>
        <w:ind w:left="567"/>
        <w:jc w:val="both"/>
        <w:rPr>
          <w:rFonts w:ascii="Times New Roman" w:hAnsi="Times New Roman" w:cs="Times New Roman"/>
        </w:rPr>
      </w:pPr>
      <w:r w:rsidRPr="00E9603C">
        <w:rPr>
          <w:rFonts w:ascii="Times New Roman" w:hAnsi="Times New Roman" w:cs="Times New Roman"/>
        </w:rPr>
        <w:t>Тип счет</w:t>
      </w:r>
      <w:r w:rsidRPr="001044BC">
        <w:rPr>
          <w:rFonts w:ascii="Times New Roman" w:hAnsi="Times New Roman" w:cs="Times New Roman"/>
        </w:rPr>
        <w:t xml:space="preserve">а: </w:t>
      </w:r>
      <w:r w:rsidRPr="001044BC">
        <w:rPr>
          <w:rFonts w:ascii="Times New Roman" w:hAnsi="Times New Roman" w:cs="Times New Roman"/>
          <w:b/>
          <w:i/>
        </w:rPr>
        <w:t>расчетный счет (в рублях РФ)</w:t>
      </w:r>
    </w:p>
    <w:p w:rsidR="00507111" w:rsidRPr="00C27B70" w:rsidRDefault="00507111" w:rsidP="00CD0101">
      <w:pPr>
        <w:pStyle w:val="a9"/>
        <w:tabs>
          <w:tab w:val="left" w:pos="567"/>
        </w:tabs>
        <w:autoSpaceDE w:val="0"/>
        <w:autoSpaceDN w:val="0"/>
        <w:adjustRightInd w:val="0"/>
        <w:spacing w:after="120"/>
        <w:ind w:left="567"/>
        <w:jc w:val="both"/>
        <w:rPr>
          <w:rFonts w:ascii="Times New Roman" w:hAnsi="Times New Roman" w:cs="Times New Roman"/>
        </w:rPr>
      </w:pPr>
      <w:r w:rsidRPr="00C27B70">
        <w:rPr>
          <w:rFonts w:ascii="Times New Roman" w:hAnsi="Times New Roman" w:cs="Times New Roman"/>
        </w:rPr>
        <w:t xml:space="preserve">БИК: </w:t>
      </w:r>
      <w:r w:rsidRPr="00C27B70">
        <w:rPr>
          <w:rFonts w:ascii="Times New Roman" w:hAnsi="Times New Roman" w:cs="Times New Roman"/>
          <w:b/>
          <w:i/>
        </w:rPr>
        <w:t>044525187</w:t>
      </w:r>
    </w:p>
    <w:p w:rsidR="00507111" w:rsidRPr="00C27B70" w:rsidRDefault="00507111" w:rsidP="00CD0101">
      <w:pPr>
        <w:pStyle w:val="a9"/>
        <w:tabs>
          <w:tab w:val="left" w:pos="567"/>
        </w:tabs>
        <w:autoSpaceDE w:val="0"/>
        <w:autoSpaceDN w:val="0"/>
        <w:adjustRightInd w:val="0"/>
        <w:spacing w:after="120"/>
        <w:ind w:left="567"/>
        <w:jc w:val="both"/>
        <w:rPr>
          <w:rFonts w:ascii="Times New Roman" w:hAnsi="Times New Roman" w:cs="Times New Roman"/>
          <w:b/>
          <w:i/>
        </w:rPr>
      </w:pPr>
      <w:r w:rsidRPr="00C27B70">
        <w:rPr>
          <w:rFonts w:ascii="Times New Roman" w:hAnsi="Times New Roman" w:cs="Times New Roman"/>
        </w:rPr>
        <w:t xml:space="preserve">Номер корреспондентского счета кредитной организации: </w:t>
      </w:r>
      <w:r w:rsidRPr="00C27B70">
        <w:rPr>
          <w:rFonts w:ascii="Times New Roman" w:hAnsi="Times New Roman" w:cs="Times New Roman"/>
          <w:b/>
          <w:i/>
        </w:rPr>
        <w:t>30101810700000000187</w:t>
      </w:r>
    </w:p>
    <w:p w:rsidR="00787EEF" w:rsidRPr="00C27B70" w:rsidRDefault="00787EEF" w:rsidP="002C41F0">
      <w:pPr>
        <w:pStyle w:val="a9"/>
        <w:numPr>
          <w:ilvl w:val="0"/>
          <w:numId w:val="40"/>
        </w:numPr>
        <w:tabs>
          <w:tab w:val="left" w:pos="567"/>
        </w:tabs>
        <w:autoSpaceDE w:val="0"/>
        <w:autoSpaceDN w:val="0"/>
        <w:adjustRightInd w:val="0"/>
        <w:spacing w:after="120"/>
        <w:ind w:left="567" w:firstLine="0"/>
        <w:jc w:val="both"/>
        <w:rPr>
          <w:rFonts w:ascii="Times New Roman" w:hAnsi="Times New Roman" w:cs="Times New Roman"/>
          <w:b/>
          <w:i/>
        </w:rPr>
      </w:pPr>
      <w:r w:rsidRPr="00C27B70">
        <w:rPr>
          <w:rFonts w:ascii="Times New Roman" w:hAnsi="Times New Roman" w:cs="Times New Roman"/>
        </w:rPr>
        <w:t xml:space="preserve">Полное фирменное наименование кредитной организации: </w:t>
      </w:r>
      <w:r w:rsidRPr="00C27B70">
        <w:rPr>
          <w:rFonts w:ascii="Times New Roman" w:hAnsi="Times New Roman" w:cs="Times New Roman"/>
          <w:b/>
          <w:i/>
        </w:rPr>
        <w:t>Банк ВТБ (открытое акционерное общество</w:t>
      </w:r>
    </w:p>
    <w:p w:rsidR="00787EEF" w:rsidRPr="00C27B70" w:rsidRDefault="00787EEF" w:rsidP="00CD0101">
      <w:pPr>
        <w:pStyle w:val="a9"/>
        <w:tabs>
          <w:tab w:val="left" w:pos="567"/>
        </w:tabs>
        <w:autoSpaceDE w:val="0"/>
        <w:autoSpaceDN w:val="0"/>
        <w:adjustRightInd w:val="0"/>
        <w:spacing w:after="120"/>
        <w:ind w:left="567"/>
        <w:jc w:val="both"/>
        <w:rPr>
          <w:rFonts w:ascii="Times New Roman" w:hAnsi="Times New Roman" w:cs="Times New Roman"/>
          <w:b/>
          <w:i/>
        </w:rPr>
      </w:pPr>
      <w:r w:rsidRPr="00C27B70">
        <w:rPr>
          <w:rFonts w:ascii="Times New Roman" w:hAnsi="Times New Roman" w:cs="Times New Roman"/>
          <w:shd w:val="clear" w:color="auto" w:fill="FFFFFF"/>
        </w:rPr>
        <w:t xml:space="preserve">Сокращенное </w:t>
      </w:r>
      <w:r w:rsidRPr="00C27B70">
        <w:rPr>
          <w:rFonts w:ascii="Times New Roman" w:hAnsi="Times New Roman" w:cs="Times New Roman"/>
        </w:rPr>
        <w:t xml:space="preserve"> фирменное наименование кредитной организации: </w:t>
      </w:r>
      <w:r w:rsidRPr="00C27B70">
        <w:rPr>
          <w:rFonts w:ascii="Times New Roman" w:hAnsi="Times New Roman" w:cs="Times New Roman"/>
          <w:b/>
          <w:i/>
        </w:rPr>
        <w:t xml:space="preserve">ОАО Банк ВТБ  </w:t>
      </w:r>
    </w:p>
    <w:p w:rsidR="00787EEF" w:rsidRPr="00C27B70" w:rsidRDefault="00787EEF" w:rsidP="00CD0101">
      <w:pPr>
        <w:pStyle w:val="a9"/>
        <w:tabs>
          <w:tab w:val="left" w:pos="567"/>
        </w:tabs>
        <w:autoSpaceDE w:val="0"/>
        <w:autoSpaceDN w:val="0"/>
        <w:adjustRightInd w:val="0"/>
        <w:spacing w:after="120"/>
        <w:ind w:left="567"/>
        <w:jc w:val="both"/>
        <w:rPr>
          <w:rFonts w:ascii="Times New Roman" w:hAnsi="Times New Roman" w:cs="Times New Roman"/>
          <w:b/>
        </w:rPr>
      </w:pPr>
      <w:r w:rsidRPr="00C27B70">
        <w:rPr>
          <w:rFonts w:ascii="Times New Roman" w:hAnsi="Times New Roman" w:cs="Times New Roman"/>
        </w:rPr>
        <w:t>Место нахождения</w:t>
      </w:r>
      <w:r w:rsidRPr="00C27B70">
        <w:rPr>
          <w:rFonts w:ascii="Times New Roman" w:eastAsia="Times New Roman" w:hAnsi="Times New Roman" w:cs="Times New Roman"/>
          <w:lang w:eastAsia="ru-RU"/>
        </w:rPr>
        <w:t xml:space="preserve"> </w:t>
      </w:r>
      <w:r w:rsidRPr="00C27B70">
        <w:rPr>
          <w:rFonts w:ascii="Times New Roman" w:hAnsi="Times New Roman" w:cs="Times New Roman"/>
        </w:rPr>
        <w:t xml:space="preserve">кредитной организации: </w:t>
      </w:r>
      <w:r w:rsidRPr="00C27B70">
        <w:rPr>
          <w:rFonts w:ascii="Times New Roman" w:hAnsi="Times New Roman" w:cs="Times New Roman"/>
          <w:b/>
        </w:rPr>
        <w:t>190000, г. Санкт-Петербург, ул. Большая Морская, д. 29</w:t>
      </w:r>
    </w:p>
    <w:p w:rsidR="00787EEF" w:rsidRPr="00C27B70" w:rsidRDefault="00787EEF" w:rsidP="00CD0101">
      <w:pPr>
        <w:pStyle w:val="a9"/>
        <w:tabs>
          <w:tab w:val="left" w:pos="567"/>
        </w:tabs>
        <w:autoSpaceDE w:val="0"/>
        <w:autoSpaceDN w:val="0"/>
        <w:adjustRightInd w:val="0"/>
        <w:spacing w:after="120"/>
        <w:ind w:left="567"/>
        <w:jc w:val="both"/>
        <w:rPr>
          <w:rFonts w:ascii="Times New Roman" w:hAnsi="Times New Roman" w:cs="Times New Roman"/>
          <w:b/>
          <w:i/>
        </w:rPr>
      </w:pPr>
      <w:r w:rsidRPr="00C27B70">
        <w:rPr>
          <w:rFonts w:ascii="Times New Roman" w:hAnsi="Times New Roman" w:cs="Times New Roman"/>
        </w:rPr>
        <w:t>ИНН</w:t>
      </w:r>
      <w:r w:rsidRPr="00C27B70">
        <w:rPr>
          <w:rFonts w:ascii="Times New Roman" w:eastAsia="Times New Roman" w:hAnsi="Times New Roman" w:cs="Times New Roman"/>
          <w:lang w:eastAsia="ru-RU"/>
        </w:rPr>
        <w:t xml:space="preserve"> </w:t>
      </w:r>
      <w:r w:rsidRPr="00C27B70">
        <w:rPr>
          <w:rFonts w:ascii="Times New Roman" w:hAnsi="Times New Roman" w:cs="Times New Roman"/>
        </w:rPr>
        <w:t xml:space="preserve">кредитной организации: </w:t>
      </w:r>
      <w:r w:rsidRPr="00C27B70">
        <w:rPr>
          <w:rFonts w:ascii="Times New Roman" w:hAnsi="Times New Roman" w:cs="Times New Roman"/>
          <w:b/>
          <w:i/>
        </w:rPr>
        <w:t>7702070139</w:t>
      </w:r>
    </w:p>
    <w:p w:rsidR="00477E7F" w:rsidRPr="004B6EA1" w:rsidRDefault="00477E7F" w:rsidP="00CD0101">
      <w:pPr>
        <w:pStyle w:val="a9"/>
        <w:tabs>
          <w:tab w:val="left" w:pos="567"/>
        </w:tabs>
        <w:autoSpaceDE w:val="0"/>
        <w:autoSpaceDN w:val="0"/>
        <w:adjustRightInd w:val="0"/>
        <w:spacing w:after="120"/>
        <w:ind w:left="567"/>
        <w:jc w:val="both"/>
        <w:rPr>
          <w:rFonts w:ascii="Times New Roman" w:hAnsi="Times New Roman" w:cs="Times New Roman"/>
          <w:b/>
          <w:i/>
        </w:rPr>
      </w:pPr>
      <w:r w:rsidRPr="00A07EE1">
        <w:rPr>
          <w:rFonts w:ascii="Times New Roman" w:hAnsi="Times New Roman" w:cs="Times New Roman"/>
        </w:rPr>
        <w:t>ОГРН</w:t>
      </w:r>
      <w:r w:rsidRPr="009F7248">
        <w:rPr>
          <w:rFonts w:ascii="Times New Roman" w:hAnsi="Times New Roman" w:cs="Times New Roman"/>
          <w:b/>
          <w:i/>
        </w:rPr>
        <w:t xml:space="preserve"> 1027739609391</w:t>
      </w:r>
    </w:p>
    <w:p w:rsidR="00787EEF" w:rsidRPr="00E9603C" w:rsidRDefault="00787EEF" w:rsidP="00CD0101">
      <w:pPr>
        <w:pStyle w:val="a9"/>
        <w:tabs>
          <w:tab w:val="left" w:pos="567"/>
        </w:tabs>
        <w:autoSpaceDE w:val="0"/>
        <w:autoSpaceDN w:val="0"/>
        <w:adjustRightInd w:val="0"/>
        <w:spacing w:after="120"/>
        <w:ind w:left="567"/>
        <w:jc w:val="both"/>
        <w:rPr>
          <w:rFonts w:ascii="Times New Roman" w:hAnsi="Times New Roman" w:cs="Times New Roman"/>
        </w:rPr>
      </w:pPr>
      <w:r w:rsidRPr="00E67E4C">
        <w:rPr>
          <w:rFonts w:ascii="Times New Roman" w:hAnsi="Times New Roman" w:cs="Times New Roman"/>
        </w:rPr>
        <w:t xml:space="preserve">Номера счета: </w:t>
      </w:r>
      <w:r w:rsidRPr="00E9603C">
        <w:rPr>
          <w:rFonts w:ascii="Times New Roman" w:hAnsi="Times New Roman" w:cs="Times New Roman"/>
          <w:b/>
          <w:i/>
        </w:rPr>
        <w:t>40701810900030000364</w:t>
      </w:r>
    </w:p>
    <w:p w:rsidR="00787EEF" w:rsidRPr="001044BC" w:rsidRDefault="00787EEF" w:rsidP="00CD0101">
      <w:pPr>
        <w:pStyle w:val="a9"/>
        <w:tabs>
          <w:tab w:val="left" w:pos="567"/>
        </w:tabs>
        <w:autoSpaceDE w:val="0"/>
        <w:autoSpaceDN w:val="0"/>
        <w:adjustRightInd w:val="0"/>
        <w:spacing w:after="120"/>
        <w:ind w:left="567"/>
        <w:jc w:val="both"/>
        <w:rPr>
          <w:rFonts w:ascii="Times New Roman" w:hAnsi="Times New Roman" w:cs="Times New Roman"/>
        </w:rPr>
      </w:pPr>
      <w:r w:rsidRPr="001044BC">
        <w:rPr>
          <w:rFonts w:ascii="Times New Roman" w:hAnsi="Times New Roman" w:cs="Times New Roman"/>
        </w:rPr>
        <w:t xml:space="preserve">Тип счета: </w:t>
      </w:r>
      <w:r w:rsidRPr="001044BC">
        <w:rPr>
          <w:rFonts w:ascii="Times New Roman" w:hAnsi="Times New Roman" w:cs="Times New Roman"/>
          <w:b/>
          <w:i/>
        </w:rPr>
        <w:t>расчетный счет (в рублях РФ)</w:t>
      </w:r>
    </w:p>
    <w:p w:rsidR="00787EEF" w:rsidRPr="00C27B70" w:rsidRDefault="00787EEF" w:rsidP="00CD0101">
      <w:pPr>
        <w:pStyle w:val="a9"/>
        <w:tabs>
          <w:tab w:val="left" w:pos="567"/>
        </w:tabs>
        <w:autoSpaceDE w:val="0"/>
        <w:autoSpaceDN w:val="0"/>
        <w:adjustRightInd w:val="0"/>
        <w:spacing w:after="120"/>
        <w:ind w:left="567"/>
        <w:jc w:val="both"/>
        <w:rPr>
          <w:rFonts w:ascii="Times New Roman" w:hAnsi="Times New Roman" w:cs="Times New Roman"/>
        </w:rPr>
      </w:pPr>
      <w:r w:rsidRPr="00C27B70">
        <w:rPr>
          <w:rFonts w:ascii="Times New Roman" w:hAnsi="Times New Roman" w:cs="Times New Roman"/>
        </w:rPr>
        <w:t xml:space="preserve">БИК: </w:t>
      </w:r>
      <w:r w:rsidRPr="00C27B70">
        <w:rPr>
          <w:rFonts w:ascii="Times New Roman" w:hAnsi="Times New Roman" w:cs="Times New Roman"/>
          <w:b/>
          <w:i/>
        </w:rPr>
        <w:t>044525187</w:t>
      </w:r>
    </w:p>
    <w:p w:rsidR="00787EEF" w:rsidRPr="00C27B70" w:rsidRDefault="00787EEF" w:rsidP="00CD0101">
      <w:pPr>
        <w:pStyle w:val="a9"/>
        <w:tabs>
          <w:tab w:val="left" w:pos="567"/>
        </w:tabs>
        <w:autoSpaceDE w:val="0"/>
        <w:autoSpaceDN w:val="0"/>
        <w:adjustRightInd w:val="0"/>
        <w:spacing w:after="120"/>
        <w:ind w:left="567"/>
        <w:jc w:val="both"/>
        <w:rPr>
          <w:rFonts w:ascii="Times New Roman" w:hAnsi="Times New Roman" w:cs="Times New Roman"/>
          <w:b/>
          <w:i/>
        </w:rPr>
      </w:pPr>
      <w:r w:rsidRPr="00C27B70">
        <w:rPr>
          <w:rFonts w:ascii="Times New Roman" w:hAnsi="Times New Roman" w:cs="Times New Roman"/>
        </w:rPr>
        <w:t xml:space="preserve">Номер корреспондентского счета кредитной организации: </w:t>
      </w:r>
      <w:r w:rsidRPr="00C27B70">
        <w:rPr>
          <w:rFonts w:ascii="Times New Roman" w:hAnsi="Times New Roman" w:cs="Times New Roman"/>
          <w:b/>
          <w:i/>
        </w:rPr>
        <w:t>30101810700000000187</w:t>
      </w:r>
    </w:p>
    <w:p w:rsidR="00FB39AF" w:rsidRPr="00C27B70" w:rsidRDefault="00FB39AF" w:rsidP="00CD0101">
      <w:pPr>
        <w:autoSpaceDE w:val="0"/>
        <w:autoSpaceDN w:val="0"/>
        <w:adjustRightInd w:val="0"/>
        <w:spacing w:before="120" w:after="120" w:line="240" w:lineRule="auto"/>
        <w:jc w:val="both"/>
        <w:rPr>
          <w:rFonts w:ascii="Times New Roman" w:hAnsi="Times New Roman" w:cs="Times New Roman"/>
          <w:b/>
        </w:rPr>
      </w:pPr>
      <w:r w:rsidRPr="00C27B70">
        <w:rPr>
          <w:rFonts w:ascii="Times New Roman" w:hAnsi="Times New Roman" w:cs="Times New Roman"/>
          <w:b/>
        </w:rPr>
        <w:t>1.3. Сведения об аудиторе (аудиторах) эмитента</w:t>
      </w:r>
    </w:p>
    <w:p w:rsidR="00FB39AF" w:rsidRPr="00C27B70" w:rsidRDefault="00FB39AF"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rPr>
        <w:t xml:space="preserve">Полное фирменное наименование: </w:t>
      </w:r>
      <w:r w:rsidR="00273F77" w:rsidRPr="00C27B70">
        <w:rPr>
          <w:rFonts w:ascii="Times New Roman" w:hAnsi="Times New Roman" w:cs="Times New Roman"/>
          <w:b/>
          <w:i/>
        </w:rPr>
        <w:t>Общество с ограниченной ответственностью</w:t>
      </w:r>
      <w:r w:rsidRPr="00C27B70">
        <w:rPr>
          <w:rFonts w:ascii="Times New Roman" w:hAnsi="Times New Roman" w:cs="Times New Roman"/>
          <w:b/>
          <w:i/>
        </w:rPr>
        <w:t xml:space="preserve"> «Интерком-Аудит</w:t>
      </w:r>
      <w:r w:rsidR="00273F77" w:rsidRPr="00C27B70">
        <w:rPr>
          <w:rFonts w:ascii="Times New Roman" w:hAnsi="Times New Roman" w:cs="Times New Roman"/>
          <w:b/>
          <w:i/>
        </w:rPr>
        <w:t xml:space="preserve"> БКР</w:t>
      </w:r>
      <w:r w:rsidRPr="00C27B70">
        <w:rPr>
          <w:rFonts w:ascii="Times New Roman" w:hAnsi="Times New Roman" w:cs="Times New Roman"/>
          <w:b/>
          <w:i/>
        </w:rPr>
        <w:t>»</w:t>
      </w:r>
    </w:p>
    <w:p w:rsidR="00FB39AF" w:rsidRPr="00C27B70" w:rsidRDefault="00FB39A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Сокращенное фирменное наименование: </w:t>
      </w:r>
      <w:r w:rsidR="00273F77" w:rsidRPr="00C27B70">
        <w:rPr>
          <w:rFonts w:ascii="Times New Roman" w:hAnsi="Times New Roman" w:cs="Times New Roman"/>
          <w:b/>
          <w:i/>
        </w:rPr>
        <w:t>ОО</w:t>
      </w:r>
      <w:r w:rsidRPr="00C27B70">
        <w:rPr>
          <w:rFonts w:ascii="Times New Roman" w:hAnsi="Times New Roman" w:cs="Times New Roman"/>
          <w:b/>
          <w:i/>
        </w:rPr>
        <w:t>О «Интерком-Аудит</w:t>
      </w:r>
      <w:r w:rsidR="00273F77" w:rsidRPr="00C27B70">
        <w:rPr>
          <w:rFonts w:ascii="Times New Roman" w:hAnsi="Times New Roman" w:cs="Times New Roman"/>
          <w:b/>
          <w:i/>
        </w:rPr>
        <w:t xml:space="preserve"> БКР</w:t>
      </w:r>
      <w:r w:rsidRPr="00C27B70">
        <w:rPr>
          <w:rFonts w:ascii="Times New Roman" w:hAnsi="Times New Roman" w:cs="Times New Roman"/>
          <w:b/>
          <w:i/>
        </w:rPr>
        <w:t>»</w:t>
      </w:r>
    </w:p>
    <w:p w:rsidR="00FB39AF" w:rsidRPr="00C27B70" w:rsidRDefault="00FB39AF" w:rsidP="00CD0101">
      <w:pPr>
        <w:autoSpaceDE w:val="0"/>
        <w:autoSpaceDN w:val="0"/>
        <w:adjustRightInd w:val="0"/>
        <w:spacing w:after="0" w:line="240" w:lineRule="auto"/>
        <w:jc w:val="both"/>
        <w:rPr>
          <w:rFonts w:ascii="Times New Roman" w:hAnsi="Times New Roman" w:cs="Times New Roman"/>
        </w:rPr>
      </w:pPr>
      <w:r w:rsidRPr="00C27B70">
        <w:rPr>
          <w:rFonts w:ascii="Times New Roman" w:hAnsi="Times New Roman" w:cs="Times New Roman"/>
        </w:rPr>
        <w:t xml:space="preserve">ИНН: </w:t>
      </w:r>
      <w:r w:rsidR="00273F77" w:rsidRPr="00C27B70">
        <w:rPr>
          <w:rFonts w:ascii="Times New Roman" w:hAnsi="Times New Roman" w:cs="Times New Roman"/>
          <w:b/>
          <w:i/>
        </w:rPr>
        <w:t>7707575221</w:t>
      </w:r>
    </w:p>
    <w:p w:rsidR="00FB39AF" w:rsidRPr="00C27B70" w:rsidRDefault="00FB39AF" w:rsidP="00CD0101">
      <w:pPr>
        <w:autoSpaceDE w:val="0"/>
        <w:autoSpaceDN w:val="0"/>
        <w:adjustRightInd w:val="0"/>
        <w:spacing w:after="0" w:line="240" w:lineRule="auto"/>
        <w:jc w:val="both"/>
        <w:rPr>
          <w:rFonts w:ascii="Times New Roman" w:hAnsi="Times New Roman" w:cs="Times New Roman"/>
        </w:rPr>
      </w:pPr>
      <w:r w:rsidRPr="00C27B70">
        <w:rPr>
          <w:rFonts w:ascii="Times New Roman" w:hAnsi="Times New Roman" w:cs="Times New Roman"/>
        </w:rPr>
        <w:t xml:space="preserve">ОГРН: </w:t>
      </w:r>
      <w:r w:rsidR="00273F77" w:rsidRPr="00C27B70">
        <w:rPr>
          <w:rFonts w:ascii="Times New Roman" w:hAnsi="Times New Roman" w:cs="Times New Roman"/>
          <w:b/>
          <w:i/>
        </w:rPr>
        <w:t>1067746150251</w:t>
      </w:r>
    </w:p>
    <w:p w:rsidR="00FB39AF" w:rsidRPr="00C27B70" w:rsidRDefault="00FB39AF" w:rsidP="00CD0101">
      <w:pPr>
        <w:autoSpaceDE w:val="0"/>
        <w:autoSpaceDN w:val="0"/>
        <w:adjustRightInd w:val="0"/>
        <w:spacing w:after="0" w:line="240" w:lineRule="auto"/>
        <w:jc w:val="both"/>
        <w:rPr>
          <w:rFonts w:ascii="Times New Roman" w:hAnsi="Times New Roman" w:cs="Times New Roman"/>
        </w:rPr>
      </w:pPr>
      <w:r w:rsidRPr="00C27B70">
        <w:rPr>
          <w:rFonts w:ascii="Times New Roman" w:hAnsi="Times New Roman" w:cs="Times New Roman"/>
        </w:rPr>
        <w:t>Место нахождения:</w:t>
      </w:r>
      <w:r w:rsidRPr="00C27B70">
        <w:rPr>
          <w:rFonts w:ascii="Times New Roman" w:hAnsi="Times New Roman" w:cs="Times New Roman"/>
          <w:b/>
          <w:i/>
        </w:rPr>
        <w:t xml:space="preserve"> </w:t>
      </w:r>
      <w:r w:rsidR="00273F77" w:rsidRPr="00C27B70">
        <w:rPr>
          <w:rFonts w:ascii="Times New Roman" w:hAnsi="Times New Roman" w:cs="Times New Roman"/>
          <w:b/>
          <w:i/>
        </w:rPr>
        <w:t>125040</w:t>
      </w:r>
      <w:r w:rsidRPr="00C27B70">
        <w:rPr>
          <w:rFonts w:ascii="Times New Roman" w:hAnsi="Times New Roman" w:cs="Times New Roman"/>
          <w:b/>
          <w:i/>
        </w:rPr>
        <w:t xml:space="preserve">, Москва, </w:t>
      </w:r>
      <w:r w:rsidR="00A01F31" w:rsidRPr="00C27B70">
        <w:rPr>
          <w:rFonts w:ascii="Times New Roman" w:hAnsi="Times New Roman" w:cs="Times New Roman"/>
          <w:b/>
          <w:i/>
        </w:rPr>
        <w:t>3-я улица</w:t>
      </w:r>
      <w:r w:rsidRPr="00C27B70">
        <w:rPr>
          <w:rFonts w:ascii="Times New Roman" w:hAnsi="Times New Roman" w:cs="Times New Roman"/>
          <w:b/>
          <w:i/>
        </w:rPr>
        <w:t xml:space="preserve"> </w:t>
      </w:r>
      <w:r w:rsidR="00273F77" w:rsidRPr="00C27B70">
        <w:rPr>
          <w:rFonts w:ascii="Times New Roman" w:hAnsi="Times New Roman" w:cs="Times New Roman"/>
          <w:b/>
          <w:i/>
        </w:rPr>
        <w:t>Ямского поля</w:t>
      </w:r>
      <w:r w:rsidRPr="00C27B70">
        <w:rPr>
          <w:rFonts w:ascii="Times New Roman" w:hAnsi="Times New Roman" w:cs="Times New Roman"/>
          <w:b/>
          <w:i/>
        </w:rPr>
        <w:t xml:space="preserve">, д. </w:t>
      </w:r>
      <w:r w:rsidR="00273F77" w:rsidRPr="00C27B70">
        <w:rPr>
          <w:rFonts w:ascii="Times New Roman" w:hAnsi="Times New Roman" w:cs="Times New Roman"/>
          <w:b/>
          <w:i/>
        </w:rPr>
        <w:t>2</w:t>
      </w:r>
      <w:r w:rsidRPr="00C27B70">
        <w:rPr>
          <w:rFonts w:ascii="Times New Roman" w:hAnsi="Times New Roman" w:cs="Times New Roman"/>
          <w:b/>
          <w:i/>
        </w:rPr>
        <w:t xml:space="preserve">, </w:t>
      </w:r>
      <w:r w:rsidR="00A01F31" w:rsidRPr="00C27B70">
        <w:rPr>
          <w:rFonts w:ascii="Times New Roman" w:hAnsi="Times New Roman" w:cs="Times New Roman"/>
          <w:b/>
          <w:i/>
        </w:rPr>
        <w:t>корп. 13</w:t>
      </w:r>
    </w:p>
    <w:p w:rsidR="00FB39AF" w:rsidRPr="00C27B70" w:rsidRDefault="00FB39AF" w:rsidP="00CD0101">
      <w:pPr>
        <w:autoSpaceDE w:val="0"/>
        <w:autoSpaceDN w:val="0"/>
        <w:adjustRightInd w:val="0"/>
        <w:spacing w:after="0" w:line="240" w:lineRule="auto"/>
        <w:jc w:val="both"/>
        <w:rPr>
          <w:rFonts w:ascii="Times New Roman" w:hAnsi="Times New Roman" w:cs="Times New Roman"/>
        </w:rPr>
      </w:pPr>
      <w:r w:rsidRPr="00C27B70">
        <w:rPr>
          <w:rFonts w:ascii="Times New Roman" w:hAnsi="Times New Roman" w:cs="Times New Roman"/>
        </w:rPr>
        <w:t xml:space="preserve">Номер телефона: </w:t>
      </w:r>
      <w:r w:rsidR="00A01F31" w:rsidRPr="00C27B70">
        <w:rPr>
          <w:rFonts w:ascii="Times New Roman" w:hAnsi="Times New Roman" w:cs="Times New Roman"/>
          <w:b/>
          <w:bCs/>
          <w:i/>
          <w:iCs/>
        </w:rPr>
        <w:t>+</w:t>
      </w:r>
      <w:r w:rsidR="00A01F31" w:rsidRPr="00C27B70">
        <w:rPr>
          <w:rStyle w:val="Heading1Char"/>
          <w:rFonts w:ascii="Times New Roman" w:hAnsi="Times New Roman"/>
          <w:i/>
          <w:lang w:val="ru-RU"/>
        </w:rPr>
        <w:t xml:space="preserve"> </w:t>
      </w:r>
      <w:r w:rsidR="00A01F31" w:rsidRPr="00C27B70">
        <w:rPr>
          <w:rFonts w:ascii="Times New Roman" w:hAnsi="Times New Roman" w:cs="Times New Roman"/>
          <w:b/>
          <w:bCs/>
          <w:i/>
        </w:rPr>
        <w:t>7 (495) 937 34 51</w:t>
      </w:r>
    </w:p>
    <w:p w:rsidR="00FB39AF" w:rsidRPr="00C27B70" w:rsidRDefault="007F532B" w:rsidP="00CD0101">
      <w:pPr>
        <w:autoSpaceDE w:val="0"/>
        <w:autoSpaceDN w:val="0"/>
        <w:adjustRightInd w:val="0"/>
        <w:spacing w:after="0" w:line="240" w:lineRule="auto"/>
        <w:jc w:val="both"/>
        <w:rPr>
          <w:rFonts w:ascii="Times New Roman" w:hAnsi="Times New Roman" w:cs="Times New Roman"/>
        </w:rPr>
      </w:pPr>
      <w:r w:rsidRPr="00C27B70">
        <w:rPr>
          <w:rFonts w:ascii="Times New Roman" w:hAnsi="Times New Roman" w:cs="Times New Roman"/>
        </w:rPr>
        <w:t>Номер ф</w:t>
      </w:r>
      <w:r w:rsidR="00FB39AF" w:rsidRPr="00C27B70">
        <w:rPr>
          <w:rFonts w:ascii="Times New Roman" w:hAnsi="Times New Roman" w:cs="Times New Roman"/>
        </w:rPr>
        <w:t>акс</w:t>
      </w:r>
      <w:r w:rsidRPr="00C27B70">
        <w:rPr>
          <w:rFonts w:ascii="Times New Roman" w:hAnsi="Times New Roman" w:cs="Times New Roman"/>
        </w:rPr>
        <w:t>а</w:t>
      </w:r>
      <w:r w:rsidR="00FB39AF" w:rsidRPr="00C27B70">
        <w:rPr>
          <w:rFonts w:ascii="Times New Roman" w:hAnsi="Times New Roman" w:cs="Times New Roman"/>
        </w:rPr>
        <w:t xml:space="preserve">: </w:t>
      </w:r>
      <w:r w:rsidR="00A01F31" w:rsidRPr="00C27B70">
        <w:rPr>
          <w:rFonts w:ascii="Times New Roman" w:hAnsi="Times New Roman" w:cs="Times New Roman"/>
          <w:b/>
          <w:bCs/>
          <w:i/>
          <w:iCs/>
        </w:rPr>
        <w:t>+</w:t>
      </w:r>
      <w:r w:rsidR="00A01F31" w:rsidRPr="00C27B70">
        <w:rPr>
          <w:rStyle w:val="Heading1Char"/>
          <w:rFonts w:ascii="Times New Roman" w:hAnsi="Times New Roman"/>
          <w:i/>
          <w:lang w:val="ru-RU"/>
        </w:rPr>
        <w:t xml:space="preserve"> </w:t>
      </w:r>
      <w:r w:rsidR="00A01F31" w:rsidRPr="00C27B70">
        <w:rPr>
          <w:rFonts w:ascii="Times New Roman" w:hAnsi="Times New Roman" w:cs="Times New Roman"/>
          <w:b/>
          <w:bCs/>
          <w:i/>
        </w:rPr>
        <w:t>7 (495) 937 34 51</w:t>
      </w:r>
    </w:p>
    <w:p w:rsidR="00FB39AF" w:rsidRPr="009F7248" w:rsidRDefault="00FB39AF"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rPr>
        <w:t>Адрес электронной почты:</w:t>
      </w:r>
      <w:r w:rsidR="00A01F31" w:rsidRPr="00C27B70">
        <w:rPr>
          <w:rFonts w:ascii="Times New Roman" w:hAnsi="Times New Roman" w:cs="Times New Roman"/>
        </w:rPr>
        <w:t xml:space="preserve"> </w:t>
      </w:r>
      <w:hyperlink r:id="rId12" w:history="1">
        <w:r w:rsidR="00867568" w:rsidRPr="004B6EA1">
          <w:rPr>
            <w:rStyle w:val="af8"/>
            <w:rFonts w:ascii="Times New Roman" w:hAnsi="Times New Roman" w:cs="Times New Roman"/>
            <w:b/>
            <w:i/>
            <w:color w:val="auto"/>
          </w:rPr>
          <w:t>info@intercom-audit.ru</w:t>
        </w:r>
      </w:hyperlink>
    </w:p>
    <w:p w:rsidR="00867568" w:rsidRPr="00E9603C" w:rsidRDefault="00867568" w:rsidP="00CD0101">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4B6EA1">
        <w:rPr>
          <w:rFonts w:ascii="Times New Roman" w:eastAsia="Times New Roman" w:hAnsi="Times New Roman" w:cs="Times New Roman"/>
          <w:szCs w:val="20"/>
          <w:lang w:eastAsia="ru-RU"/>
        </w:rPr>
        <w:t>Данные о членстве аудитора в саморегулируемых организациях аудиторов</w:t>
      </w:r>
      <w:r w:rsidR="007850CD" w:rsidRPr="00E67E4C">
        <w:rPr>
          <w:rFonts w:ascii="Times New Roman" w:eastAsia="Times New Roman" w:hAnsi="Times New Roman" w:cs="Times New Roman"/>
          <w:szCs w:val="20"/>
          <w:lang w:eastAsia="ru-RU"/>
        </w:rPr>
        <w:t>:</w:t>
      </w:r>
    </w:p>
    <w:p w:rsidR="00867568" w:rsidRPr="00E9603C" w:rsidRDefault="00867568" w:rsidP="00CD0101">
      <w:pPr>
        <w:autoSpaceDE w:val="0"/>
        <w:autoSpaceDN w:val="0"/>
        <w:adjustRightInd w:val="0"/>
        <w:spacing w:after="120" w:line="240" w:lineRule="auto"/>
        <w:jc w:val="both"/>
        <w:rPr>
          <w:rFonts w:ascii="Times New Roman" w:hAnsi="Times New Roman" w:cs="Times New Roman"/>
          <w:b/>
          <w:i/>
        </w:rPr>
      </w:pPr>
    </w:p>
    <w:p w:rsidR="00FB39AF" w:rsidRPr="00C27B70" w:rsidRDefault="00FB39AF" w:rsidP="00CD0101">
      <w:pPr>
        <w:autoSpaceDE w:val="0"/>
        <w:autoSpaceDN w:val="0"/>
        <w:adjustRightInd w:val="0"/>
        <w:spacing w:after="120" w:line="240" w:lineRule="auto"/>
        <w:jc w:val="both"/>
        <w:rPr>
          <w:rFonts w:ascii="Times New Roman" w:hAnsi="Times New Roman" w:cs="Times New Roman"/>
        </w:rPr>
      </w:pPr>
      <w:r w:rsidRPr="001044BC">
        <w:rPr>
          <w:rFonts w:ascii="Times New Roman" w:hAnsi="Times New Roman" w:cs="Times New Roman"/>
        </w:rPr>
        <w:t xml:space="preserve">Полное наименование саморегулируемой организации аудиторов, членом которой является аудитор эмитента: </w:t>
      </w:r>
      <w:r w:rsidRPr="001044BC">
        <w:rPr>
          <w:rFonts w:ascii="Times New Roman" w:hAnsi="Times New Roman" w:cs="Times New Roman"/>
          <w:b/>
          <w:bCs/>
          <w:i/>
          <w:iCs/>
        </w:rPr>
        <w:t>Некоммерческое партнерство «Институт Профессиональных Аудиторов»</w:t>
      </w:r>
      <w:r w:rsidRPr="001044BC">
        <w:rPr>
          <w:rFonts w:ascii="Times New Roman" w:hAnsi="Times New Roman" w:cs="Times New Roman"/>
          <w:b/>
          <w:i/>
        </w:rPr>
        <w:t>.</w:t>
      </w:r>
    </w:p>
    <w:p w:rsidR="00FB39AF" w:rsidRPr="00C27B70" w:rsidRDefault="00FB39AF" w:rsidP="00CD0101">
      <w:pPr>
        <w:autoSpaceDE w:val="0"/>
        <w:autoSpaceDN w:val="0"/>
        <w:adjustRightInd w:val="0"/>
        <w:spacing w:after="0" w:line="240" w:lineRule="auto"/>
        <w:jc w:val="both"/>
        <w:rPr>
          <w:rFonts w:ascii="Times New Roman" w:hAnsi="Times New Roman" w:cs="Times New Roman"/>
        </w:rPr>
      </w:pPr>
      <w:r w:rsidRPr="00C27B70">
        <w:rPr>
          <w:rFonts w:ascii="Times New Roman" w:hAnsi="Times New Roman" w:cs="Times New Roman"/>
        </w:rPr>
        <w:t xml:space="preserve">Место нахождения саморегулируемой организации аудиторов, членом которой является аудитор эмитента: </w:t>
      </w:r>
      <w:r w:rsidR="00DB2991" w:rsidRPr="00C27B70">
        <w:rPr>
          <w:rFonts w:ascii="Times New Roman" w:hAnsi="Times New Roman" w:cs="Times New Roman"/>
          <w:b/>
          <w:bCs/>
          <w:i/>
          <w:iCs/>
        </w:rPr>
        <w:t>г. Москва.</w:t>
      </w:r>
      <w:r w:rsidRPr="00C27B70">
        <w:rPr>
          <w:rFonts w:ascii="Times New Roman" w:hAnsi="Times New Roman" w:cs="Times New Roman"/>
        </w:rPr>
        <w:t xml:space="preserve">  </w:t>
      </w:r>
    </w:p>
    <w:p w:rsidR="00FB39AF" w:rsidRPr="00C27B70" w:rsidRDefault="00FB39AF" w:rsidP="00CD0101">
      <w:pPr>
        <w:autoSpaceDE w:val="0"/>
        <w:autoSpaceDN w:val="0"/>
        <w:adjustRightInd w:val="0"/>
        <w:spacing w:after="0" w:line="240" w:lineRule="auto"/>
        <w:jc w:val="both"/>
        <w:rPr>
          <w:rFonts w:ascii="Times New Roman" w:hAnsi="Times New Roman" w:cs="Times New Roman"/>
        </w:rPr>
      </w:pPr>
    </w:p>
    <w:p w:rsidR="00FB39AF" w:rsidRPr="00C27B70" w:rsidRDefault="00FB39AF" w:rsidP="00CD0101">
      <w:pPr>
        <w:autoSpaceDE w:val="0"/>
        <w:autoSpaceDN w:val="0"/>
        <w:adjustRightInd w:val="0"/>
        <w:spacing w:after="120" w:line="240" w:lineRule="auto"/>
        <w:jc w:val="both"/>
        <w:rPr>
          <w:rFonts w:ascii="Times New Roman" w:hAnsi="Times New Roman" w:cs="Times New Roman"/>
          <w:bCs/>
        </w:rPr>
      </w:pPr>
      <w:r w:rsidRPr="00C27B70">
        <w:rPr>
          <w:rFonts w:ascii="Times New Roman" w:hAnsi="Times New Roman" w:cs="Times New Roman"/>
          <w:bCs/>
        </w:rPr>
        <w:t>Финансовый год (годы) или иной отчетный период, за который (за которые) аудитором проводилась независимая проверка бухгалтерской (финансовой) отчетности эмитента:</w:t>
      </w:r>
    </w:p>
    <w:p w:rsidR="008F76C3" w:rsidRPr="00C27B70" w:rsidRDefault="008F76C3"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 xml:space="preserve">Аудитором проводилась независимая проверка бухгалтерской </w:t>
      </w:r>
      <w:r w:rsidR="0002629D" w:rsidRPr="00C27B70">
        <w:rPr>
          <w:rFonts w:ascii="Times New Roman" w:hAnsi="Times New Roman" w:cs="Times New Roman"/>
          <w:b/>
          <w:bCs/>
          <w:i/>
          <w:iCs/>
        </w:rPr>
        <w:t xml:space="preserve">(финансовой) </w:t>
      </w:r>
      <w:r w:rsidRPr="00C27B70">
        <w:rPr>
          <w:rFonts w:ascii="Times New Roman" w:hAnsi="Times New Roman" w:cs="Times New Roman"/>
          <w:b/>
          <w:bCs/>
          <w:i/>
          <w:iCs/>
        </w:rPr>
        <w:t>отчетности Эмитента на 3</w:t>
      </w:r>
      <w:r w:rsidR="0016144A" w:rsidRPr="00C27B70">
        <w:rPr>
          <w:rFonts w:ascii="Times New Roman" w:hAnsi="Times New Roman" w:cs="Times New Roman"/>
          <w:b/>
          <w:bCs/>
          <w:i/>
          <w:iCs/>
        </w:rPr>
        <w:t>1</w:t>
      </w:r>
      <w:r w:rsidRPr="00C27B70">
        <w:rPr>
          <w:rFonts w:ascii="Times New Roman" w:hAnsi="Times New Roman" w:cs="Times New Roman"/>
          <w:b/>
          <w:bCs/>
          <w:i/>
          <w:iCs/>
        </w:rPr>
        <w:t>.0</w:t>
      </w:r>
      <w:r w:rsidR="0016144A" w:rsidRPr="00C27B70">
        <w:rPr>
          <w:rFonts w:ascii="Times New Roman" w:hAnsi="Times New Roman" w:cs="Times New Roman"/>
          <w:b/>
          <w:bCs/>
          <w:i/>
          <w:iCs/>
        </w:rPr>
        <w:t>7</w:t>
      </w:r>
      <w:r w:rsidRPr="00C27B70">
        <w:rPr>
          <w:rFonts w:ascii="Times New Roman" w:hAnsi="Times New Roman" w:cs="Times New Roman"/>
          <w:b/>
          <w:bCs/>
          <w:i/>
          <w:iCs/>
        </w:rPr>
        <w:t>.2014 г.</w:t>
      </w:r>
      <w:r w:rsidR="00506A6A">
        <w:rPr>
          <w:rFonts w:ascii="Times New Roman" w:hAnsi="Times New Roman" w:cs="Times New Roman"/>
          <w:b/>
          <w:bCs/>
          <w:i/>
          <w:iCs/>
        </w:rPr>
        <w:t xml:space="preserve">, а также </w:t>
      </w:r>
      <w:r w:rsidR="00506A6A" w:rsidRPr="00C27B70">
        <w:rPr>
          <w:rFonts w:ascii="Times New Roman" w:hAnsi="Times New Roman" w:cs="Times New Roman"/>
          <w:b/>
          <w:bCs/>
          <w:i/>
          <w:iCs/>
        </w:rPr>
        <w:t>бухгалтерской (финансовой) отчетности Эмитента на 3</w:t>
      </w:r>
      <w:r w:rsidR="00506A6A">
        <w:rPr>
          <w:rFonts w:ascii="Times New Roman" w:hAnsi="Times New Roman" w:cs="Times New Roman"/>
          <w:b/>
          <w:bCs/>
          <w:i/>
          <w:iCs/>
        </w:rPr>
        <w:t>0</w:t>
      </w:r>
      <w:r w:rsidR="00506A6A" w:rsidRPr="00C27B70">
        <w:rPr>
          <w:rFonts w:ascii="Times New Roman" w:hAnsi="Times New Roman" w:cs="Times New Roman"/>
          <w:b/>
          <w:bCs/>
          <w:i/>
          <w:iCs/>
        </w:rPr>
        <w:t>.0</w:t>
      </w:r>
      <w:r w:rsidR="00506A6A">
        <w:rPr>
          <w:rFonts w:ascii="Times New Roman" w:hAnsi="Times New Roman" w:cs="Times New Roman"/>
          <w:b/>
          <w:bCs/>
          <w:i/>
          <w:iCs/>
        </w:rPr>
        <w:t>9</w:t>
      </w:r>
      <w:r w:rsidR="00506A6A" w:rsidRPr="00C27B70">
        <w:rPr>
          <w:rFonts w:ascii="Times New Roman" w:hAnsi="Times New Roman" w:cs="Times New Roman"/>
          <w:b/>
          <w:bCs/>
          <w:i/>
          <w:iCs/>
        </w:rPr>
        <w:t>.2014 г.</w:t>
      </w:r>
    </w:p>
    <w:p w:rsidR="008F76C3" w:rsidRPr="00C27B70" w:rsidRDefault="008F76C3" w:rsidP="00CD0101">
      <w:pPr>
        <w:spacing w:after="120" w:line="240" w:lineRule="auto"/>
        <w:jc w:val="both"/>
        <w:rPr>
          <w:rFonts w:ascii="Times New Roman" w:hAnsi="Times New Roman" w:cs="Times New Roman"/>
        </w:rPr>
      </w:pPr>
      <w:r w:rsidRPr="00C27B70">
        <w:rPr>
          <w:rFonts w:ascii="Times New Roman" w:hAnsi="Times New Roman" w:cs="Times New Roman"/>
          <w:bCs/>
        </w:rPr>
        <w:t>Вид бухгалтерской (финансовой) отчетности эмитента, в отношении которой аудитором проводилась независимая проверка:</w:t>
      </w:r>
      <w:r w:rsidRPr="00C27B70">
        <w:rPr>
          <w:rFonts w:ascii="Times New Roman" w:hAnsi="Times New Roman" w:cs="Times New Roman"/>
        </w:rPr>
        <w:t xml:space="preserve"> </w:t>
      </w:r>
      <w:r w:rsidR="00E77BEF" w:rsidRPr="00C27B70">
        <w:rPr>
          <w:rFonts w:ascii="Times New Roman" w:hAnsi="Times New Roman" w:cs="Times New Roman"/>
          <w:b/>
          <w:i/>
        </w:rPr>
        <w:t>бухгалтерская (финансовая) отчетность, составленная в соответствии с Российскими стандартами бухгалтерского учета</w:t>
      </w:r>
      <w:r w:rsidR="00E77BEF" w:rsidRPr="00C27B70">
        <w:rPr>
          <w:rFonts w:ascii="Times New Roman" w:hAnsi="Times New Roman" w:cs="Times New Roman"/>
        </w:rPr>
        <w:t xml:space="preserve"> </w:t>
      </w:r>
      <w:r w:rsidRPr="00C27B70">
        <w:rPr>
          <w:rFonts w:ascii="Times New Roman" w:hAnsi="Times New Roman" w:cs="Times New Roman"/>
          <w:b/>
          <w:i/>
        </w:rPr>
        <w:t>на 3</w:t>
      </w:r>
      <w:r w:rsidR="0016144A" w:rsidRPr="00C27B70">
        <w:rPr>
          <w:rFonts w:ascii="Times New Roman" w:hAnsi="Times New Roman" w:cs="Times New Roman"/>
          <w:b/>
          <w:i/>
        </w:rPr>
        <w:t>1</w:t>
      </w:r>
      <w:r w:rsidRPr="00C27B70">
        <w:rPr>
          <w:rFonts w:ascii="Times New Roman" w:hAnsi="Times New Roman" w:cs="Times New Roman"/>
          <w:b/>
          <w:i/>
        </w:rPr>
        <w:t>.0</w:t>
      </w:r>
      <w:r w:rsidR="0016144A" w:rsidRPr="00C27B70">
        <w:rPr>
          <w:rFonts w:ascii="Times New Roman" w:hAnsi="Times New Roman" w:cs="Times New Roman"/>
          <w:b/>
          <w:i/>
        </w:rPr>
        <w:t>7</w:t>
      </w:r>
      <w:r w:rsidRPr="00C27B70">
        <w:rPr>
          <w:rFonts w:ascii="Times New Roman" w:hAnsi="Times New Roman" w:cs="Times New Roman"/>
          <w:b/>
          <w:i/>
        </w:rPr>
        <w:t>.2014 г.</w:t>
      </w:r>
      <w:r w:rsidR="00506A6A">
        <w:rPr>
          <w:rFonts w:ascii="Times New Roman" w:hAnsi="Times New Roman" w:cs="Times New Roman"/>
          <w:b/>
          <w:i/>
        </w:rPr>
        <w:t xml:space="preserve">, и </w:t>
      </w:r>
      <w:r w:rsidR="00506A6A" w:rsidRPr="00C27B70">
        <w:rPr>
          <w:rFonts w:ascii="Times New Roman" w:hAnsi="Times New Roman" w:cs="Times New Roman"/>
          <w:b/>
          <w:i/>
        </w:rPr>
        <w:t>бухгалтерская (финансовая) отчетность, составленная в соответствии с Российскими стандартами бухгалтерского учета</w:t>
      </w:r>
      <w:r w:rsidR="00506A6A" w:rsidRPr="00C27B70">
        <w:rPr>
          <w:rFonts w:ascii="Times New Roman" w:hAnsi="Times New Roman" w:cs="Times New Roman"/>
        </w:rPr>
        <w:t xml:space="preserve"> </w:t>
      </w:r>
      <w:r w:rsidR="00506A6A" w:rsidRPr="00C27B70">
        <w:rPr>
          <w:rFonts w:ascii="Times New Roman" w:hAnsi="Times New Roman" w:cs="Times New Roman"/>
          <w:b/>
          <w:i/>
        </w:rPr>
        <w:t>на 3</w:t>
      </w:r>
      <w:r w:rsidR="00506A6A">
        <w:rPr>
          <w:rFonts w:ascii="Times New Roman" w:hAnsi="Times New Roman" w:cs="Times New Roman"/>
          <w:b/>
          <w:i/>
        </w:rPr>
        <w:t>0</w:t>
      </w:r>
      <w:r w:rsidR="00506A6A" w:rsidRPr="00C27B70">
        <w:rPr>
          <w:rFonts w:ascii="Times New Roman" w:hAnsi="Times New Roman" w:cs="Times New Roman"/>
          <w:b/>
          <w:i/>
        </w:rPr>
        <w:t>.0</w:t>
      </w:r>
      <w:r w:rsidR="00506A6A">
        <w:rPr>
          <w:rFonts w:ascii="Times New Roman" w:hAnsi="Times New Roman" w:cs="Times New Roman"/>
          <w:b/>
          <w:i/>
        </w:rPr>
        <w:t>9</w:t>
      </w:r>
      <w:r w:rsidR="00506A6A" w:rsidRPr="00C27B70">
        <w:rPr>
          <w:rFonts w:ascii="Times New Roman" w:hAnsi="Times New Roman" w:cs="Times New Roman"/>
          <w:b/>
          <w:i/>
        </w:rPr>
        <w:t>.2014 г.</w:t>
      </w:r>
    </w:p>
    <w:p w:rsidR="00FB39AF" w:rsidRPr="00C27B70" w:rsidRDefault="00FB39AF" w:rsidP="00CD0101">
      <w:pPr>
        <w:autoSpaceDE w:val="0"/>
        <w:autoSpaceDN w:val="0"/>
        <w:adjustRightInd w:val="0"/>
        <w:spacing w:before="120" w:after="120" w:line="240" w:lineRule="auto"/>
        <w:jc w:val="both"/>
        <w:rPr>
          <w:rFonts w:ascii="Times New Roman" w:hAnsi="Times New Roman" w:cs="Times New Roman"/>
        </w:rPr>
      </w:pPr>
      <w:r w:rsidRPr="00C27B70">
        <w:rPr>
          <w:rFonts w:ascii="Times New Roman" w:hAnsi="Times New Roman" w:cs="Times New Roman"/>
        </w:rPr>
        <w:t>Факторы, которые могут оказать влияние на независимость аудитора от Эмитента, в том числе существенные интересы, связывающие аудитора (должностных лиц аудитора) с эмитентом (должностными лицами эмитента):</w:t>
      </w:r>
    </w:p>
    <w:p w:rsidR="00FB39AF" w:rsidRPr="00C27B70" w:rsidRDefault="00FB39AF" w:rsidP="00CD0101">
      <w:pPr>
        <w:spacing w:after="120" w:line="240" w:lineRule="auto"/>
        <w:jc w:val="both"/>
        <w:rPr>
          <w:rFonts w:ascii="Times New Roman" w:hAnsi="Times New Roman" w:cs="Times New Roman"/>
          <w:b/>
          <w:i/>
        </w:rPr>
      </w:pPr>
      <w:r w:rsidRPr="00C27B70">
        <w:rPr>
          <w:rFonts w:ascii="Times New Roman" w:hAnsi="Times New Roman" w:cs="Times New Roman"/>
          <w:b/>
          <w:i/>
        </w:rPr>
        <w:t>Факторов, которые могут оказать влияние на независимость Аудитора от Эмитента, а также существенных интересов, связывающих Аудитора (должностных лиц Аудитора) с Эмитентом (должностными лицами Эмитента), нет</w:t>
      </w:r>
      <w:r w:rsidR="00E77BEF" w:rsidRPr="00C27B70">
        <w:rPr>
          <w:rFonts w:ascii="Times New Roman" w:hAnsi="Times New Roman" w:cs="Times New Roman"/>
          <w:b/>
          <w:i/>
        </w:rPr>
        <w:t>, в том числе:</w:t>
      </w:r>
    </w:p>
    <w:p w:rsidR="00FB39AF" w:rsidRPr="00C27B70" w:rsidRDefault="00E77BEF" w:rsidP="00CD0101">
      <w:pPr>
        <w:spacing w:before="120" w:after="120"/>
        <w:jc w:val="both"/>
        <w:rPr>
          <w:rFonts w:ascii="Times New Roman" w:hAnsi="Times New Roman" w:cs="Times New Roman"/>
          <w:bCs/>
          <w:iCs/>
        </w:rPr>
      </w:pPr>
      <w:r w:rsidRPr="00C27B70">
        <w:rPr>
          <w:rFonts w:ascii="Times New Roman" w:hAnsi="Times New Roman" w:cs="Times New Roman"/>
        </w:rPr>
        <w:t>н</w:t>
      </w:r>
      <w:r w:rsidR="00FB39AF" w:rsidRPr="00C27B70">
        <w:rPr>
          <w:rFonts w:ascii="Times New Roman" w:hAnsi="Times New Roman" w:cs="Times New Roman"/>
        </w:rPr>
        <w:t xml:space="preserve">аличие долей участия аудитора (должностных лиц аудитора) в уставном капитале эмитента: </w:t>
      </w:r>
      <w:r w:rsidR="00FB39AF" w:rsidRPr="00C27B70">
        <w:rPr>
          <w:rFonts w:ascii="Times New Roman" w:hAnsi="Times New Roman" w:cs="Times New Roman"/>
          <w:b/>
          <w:i/>
        </w:rPr>
        <w:t>указанные доли отсутствуют;</w:t>
      </w:r>
      <w:r w:rsidR="00FB39AF" w:rsidRPr="00C27B70">
        <w:rPr>
          <w:rFonts w:ascii="Times New Roman" w:hAnsi="Times New Roman" w:cs="Times New Roman"/>
        </w:rPr>
        <w:t xml:space="preserve">  </w:t>
      </w:r>
    </w:p>
    <w:p w:rsidR="00FB39AF" w:rsidRPr="00C27B70" w:rsidRDefault="00E77BEF" w:rsidP="00CD0101">
      <w:pPr>
        <w:spacing w:before="120" w:after="120"/>
        <w:jc w:val="both"/>
        <w:rPr>
          <w:rFonts w:ascii="Times New Roman" w:hAnsi="Times New Roman" w:cs="Times New Roman"/>
          <w:bCs/>
        </w:rPr>
      </w:pPr>
      <w:r w:rsidRPr="00C27B70">
        <w:rPr>
          <w:rFonts w:ascii="Times New Roman" w:hAnsi="Times New Roman" w:cs="Times New Roman"/>
        </w:rPr>
        <w:t>п</w:t>
      </w:r>
      <w:r w:rsidR="00FB39AF" w:rsidRPr="00C27B70">
        <w:rPr>
          <w:rFonts w:ascii="Times New Roman" w:hAnsi="Times New Roman" w:cs="Times New Roman"/>
        </w:rPr>
        <w:t xml:space="preserve">редоставление заемных средств аудитору (должностным лицам аудитора) эмитентом: </w:t>
      </w:r>
      <w:r w:rsidR="00FB39AF" w:rsidRPr="00C27B70">
        <w:rPr>
          <w:rFonts w:ascii="Times New Roman" w:hAnsi="Times New Roman" w:cs="Times New Roman"/>
          <w:b/>
          <w:bCs/>
          <w:i/>
          <w:iCs/>
          <w:spacing w:val="3"/>
        </w:rPr>
        <w:t xml:space="preserve">заемные </w:t>
      </w:r>
      <w:r w:rsidR="00FB39AF" w:rsidRPr="00C27B70">
        <w:rPr>
          <w:rFonts w:ascii="Times New Roman" w:hAnsi="Times New Roman" w:cs="Times New Roman"/>
          <w:b/>
          <w:bCs/>
          <w:i/>
          <w:iCs/>
          <w:spacing w:val="6"/>
        </w:rPr>
        <w:t>средства не предоставлялись;</w:t>
      </w:r>
    </w:p>
    <w:p w:rsidR="00FB39AF" w:rsidRPr="00C27B70" w:rsidRDefault="00FB39AF" w:rsidP="00CD0101">
      <w:pPr>
        <w:spacing w:before="120" w:after="120"/>
        <w:jc w:val="both"/>
        <w:rPr>
          <w:rFonts w:ascii="Times New Roman" w:hAnsi="Times New Roman" w:cs="Times New Roman"/>
        </w:rPr>
      </w:pPr>
      <w:r w:rsidRPr="00C27B70">
        <w:rPr>
          <w:rFonts w:ascii="Times New Roman" w:hAnsi="Times New Roman" w:cs="Times New Roman"/>
        </w:rPr>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r w:rsidRPr="00C27B70">
        <w:rPr>
          <w:rFonts w:ascii="Times New Roman" w:hAnsi="Times New Roman" w:cs="Times New Roman"/>
          <w:b/>
        </w:rPr>
        <w:t>:</w:t>
      </w:r>
      <w:r w:rsidRPr="00C27B70">
        <w:rPr>
          <w:rFonts w:ascii="Times New Roman" w:hAnsi="Times New Roman" w:cs="Times New Roman"/>
        </w:rPr>
        <w:t xml:space="preserve"> </w:t>
      </w:r>
      <w:r w:rsidRPr="00C27B70">
        <w:rPr>
          <w:rFonts w:ascii="Times New Roman" w:hAnsi="Times New Roman" w:cs="Times New Roman"/>
          <w:b/>
          <w:bCs/>
          <w:i/>
          <w:iCs/>
          <w:spacing w:val="4"/>
        </w:rPr>
        <w:t xml:space="preserve">указанные </w:t>
      </w:r>
      <w:r w:rsidRPr="00C27B70">
        <w:rPr>
          <w:rFonts w:ascii="Times New Roman" w:hAnsi="Times New Roman" w:cs="Times New Roman"/>
          <w:b/>
          <w:i/>
        </w:rPr>
        <w:t xml:space="preserve">тесные деловые взаимоотношения, а также родственные </w:t>
      </w:r>
      <w:r w:rsidRPr="00C27B70">
        <w:rPr>
          <w:rFonts w:ascii="Times New Roman" w:hAnsi="Times New Roman" w:cs="Times New Roman"/>
          <w:b/>
          <w:bCs/>
          <w:i/>
          <w:iCs/>
          <w:spacing w:val="4"/>
        </w:rPr>
        <w:t>связи отсутствуют;</w:t>
      </w:r>
    </w:p>
    <w:p w:rsidR="00FB39AF" w:rsidRPr="00C27B70" w:rsidRDefault="00FB39AF" w:rsidP="00CD0101">
      <w:pPr>
        <w:spacing w:before="120" w:after="120"/>
        <w:jc w:val="both"/>
        <w:rPr>
          <w:rFonts w:ascii="Times New Roman" w:hAnsi="Times New Roman" w:cs="Times New Roman"/>
        </w:rPr>
      </w:pPr>
      <w:r w:rsidRPr="00C27B70">
        <w:rPr>
          <w:rFonts w:ascii="Times New Roman" w:hAnsi="Times New Roman" w:cs="Times New Roman"/>
        </w:rPr>
        <w:t xml:space="preserve">сведения о должностных лицах эмитента, являющихся одновременно должностными лицами аудитора (аудитором): </w:t>
      </w:r>
      <w:r w:rsidRPr="00C27B70">
        <w:rPr>
          <w:rFonts w:ascii="Times New Roman" w:hAnsi="Times New Roman" w:cs="Times New Roman"/>
          <w:b/>
          <w:bCs/>
          <w:i/>
          <w:iCs/>
          <w:spacing w:val="3"/>
        </w:rPr>
        <w:t>указанные должностные лица отсутствуют.</w:t>
      </w:r>
    </w:p>
    <w:p w:rsidR="00FB39AF" w:rsidRPr="00C27B70" w:rsidRDefault="00FB39AF" w:rsidP="00CD0101">
      <w:pPr>
        <w:autoSpaceDE w:val="0"/>
        <w:autoSpaceDN w:val="0"/>
        <w:adjustRightInd w:val="0"/>
        <w:spacing w:after="0" w:line="240" w:lineRule="auto"/>
        <w:jc w:val="both"/>
        <w:rPr>
          <w:rFonts w:ascii="Times New Roman" w:hAnsi="Times New Roman" w:cs="Times New Roman"/>
          <w:b/>
          <w:bCs/>
          <w:i/>
          <w:iCs/>
        </w:rPr>
      </w:pPr>
      <w:r w:rsidRPr="00C27B70">
        <w:rPr>
          <w:rFonts w:ascii="Times New Roman" w:hAnsi="Times New Roman" w:cs="Times New Roman"/>
        </w:rPr>
        <w:t xml:space="preserve">Меры, предпринятые эмитентом и аудитором для снижения влияния указанных факторов: </w:t>
      </w:r>
      <w:r w:rsidR="00E77BEF" w:rsidRPr="00C27B70">
        <w:rPr>
          <w:rFonts w:ascii="Times New Roman" w:hAnsi="Times New Roman" w:cs="Times New Roman"/>
          <w:b/>
          <w:i/>
        </w:rPr>
        <w:t xml:space="preserve">не принимаются, поскольку указанные факторы отсутствуют. </w:t>
      </w:r>
      <w:r w:rsidRPr="00C27B70">
        <w:rPr>
          <w:rFonts w:ascii="Times New Roman" w:hAnsi="Times New Roman" w:cs="Times New Roman"/>
          <w:b/>
          <w:bCs/>
          <w:i/>
          <w:iCs/>
        </w:rPr>
        <w:t xml:space="preserve">Основной мерой, предпринятой Эмитентом и аудитором для снижения зависимости друг от друга, является процесс тщательного рассмотрения кандидатуры аудитора на предмет его независимости от Эмитента. Аудитор является полностью независимым от органов управления Эмитента в соответствии с требованиями статьи 8 </w:t>
      </w:r>
      <w:r w:rsidR="00675CDB">
        <w:rPr>
          <w:rFonts w:ascii="Times New Roman" w:hAnsi="Times New Roman" w:cs="Times New Roman"/>
          <w:b/>
          <w:bCs/>
          <w:i/>
          <w:iCs/>
        </w:rPr>
        <w:t>Федерального</w:t>
      </w:r>
      <w:r w:rsidR="00675CDB" w:rsidRPr="00675CDB">
        <w:rPr>
          <w:rFonts w:ascii="Times New Roman" w:hAnsi="Times New Roman" w:cs="Times New Roman"/>
          <w:b/>
          <w:bCs/>
          <w:i/>
          <w:iCs/>
        </w:rPr>
        <w:t xml:space="preserve"> закон</w:t>
      </w:r>
      <w:r w:rsidR="00675CDB">
        <w:rPr>
          <w:rFonts w:ascii="Times New Roman" w:hAnsi="Times New Roman" w:cs="Times New Roman"/>
          <w:b/>
          <w:bCs/>
          <w:i/>
          <w:iCs/>
        </w:rPr>
        <w:t>а</w:t>
      </w:r>
      <w:r w:rsidR="00675CDB" w:rsidRPr="00675CDB">
        <w:rPr>
          <w:rFonts w:ascii="Times New Roman" w:hAnsi="Times New Roman" w:cs="Times New Roman"/>
          <w:b/>
          <w:bCs/>
          <w:i/>
          <w:iCs/>
        </w:rPr>
        <w:t xml:space="preserve"> № 307-ФЗ от 30.12.2008 г. «Об аудиторской деятельности»</w:t>
      </w:r>
      <w:r w:rsidRPr="00C27B70">
        <w:rPr>
          <w:rFonts w:ascii="Times New Roman" w:hAnsi="Times New Roman" w:cs="Times New Roman"/>
          <w:b/>
          <w:bCs/>
          <w:i/>
          <w:iCs/>
        </w:rPr>
        <w:t>, размер вознаграждения аудитора не ставится в зависимость от ре</w:t>
      </w:r>
      <w:r w:rsidR="00012C09" w:rsidRPr="00C27B70">
        <w:rPr>
          <w:rFonts w:ascii="Times New Roman" w:hAnsi="Times New Roman" w:cs="Times New Roman"/>
          <w:b/>
          <w:bCs/>
          <w:i/>
          <w:iCs/>
        </w:rPr>
        <w:t>зультатов проведенных проверок.</w:t>
      </w:r>
    </w:p>
    <w:p w:rsidR="00FB39AF" w:rsidRPr="00C27B70" w:rsidRDefault="00FB39AF" w:rsidP="00CD0101">
      <w:pPr>
        <w:autoSpaceDE w:val="0"/>
        <w:autoSpaceDN w:val="0"/>
        <w:adjustRightInd w:val="0"/>
        <w:spacing w:after="0" w:line="240" w:lineRule="auto"/>
        <w:jc w:val="both"/>
        <w:rPr>
          <w:rFonts w:ascii="Times New Roman" w:hAnsi="Times New Roman" w:cs="Times New Roman"/>
        </w:rPr>
      </w:pPr>
      <w:r w:rsidRPr="00C27B70">
        <w:rPr>
          <w:rFonts w:ascii="Times New Roman" w:hAnsi="Times New Roman" w:cs="Times New Roman"/>
        </w:rPr>
        <w:t>Порядок выбора аудитора эмитента:</w:t>
      </w:r>
    </w:p>
    <w:p w:rsidR="00FB39AF" w:rsidRPr="00C27B70" w:rsidRDefault="00FB39AF" w:rsidP="00CD0101">
      <w:pPr>
        <w:spacing w:before="120" w:after="120"/>
        <w:jc w:val="both"/>
        <w:rPr>
          <w:rFonts w:ascii="Times New Roman" w:hAnsi="Times New Roman" w:cs="Times New Roman"/>
          <w:b/>
          <w:i/>
        </w:rPr>
      </w:pPr>
      <w:r w:rsidRPr="00C27B70">
        <w:rPr>
          <w:rFonts w:ascii="Times New Roman" w:hAnsi="Times New Roman" w:cs="Times New Roman"/>
          <w:b/>
          <w:i/>
        </w:rPr>
        <w:t>Выбор аудитора осуществлялся по следующим критериям:</w:t>
      </w:r>
    </w:p>
    <w:p w:rsidR="00FB39AF" w:rsidRPr="00C27B70" w:rsidRDefault="00FB39AF" w:rsidP="00CD0101">
      <w:pPr>
        <w:numPr>
          <w:ilvl w:val="0"/>
          <w:numId w:val="1"/>
        </w:numPr>
        <w:tabs>
          <w:tab w:val="clear" w:pos="720"/>
          <w:tab w:val="num" w:pos="540"/>
        </w:tabs>
        <w:autoSpaceDE w:val="0"/>
        <w:autoSpaceDN w:val="0"/>
        <w:spacing w:before="120" w:after="120" w:line="240" w:lineRule="auto"/>
        <w:ind w:left="540" w:hanging="540"/>
        <w:jc w:val="both"/>
        <w:rPr>
          <w:rFonts w:ascii="Times New Roman" w:hAnsi="Times New Roman" w:cs="Times New Roman"/>
          <w:b/>
          <w:bCs/>
          <w:i/>
          <w:iCs/>
        </w:rPr>
      </w:pPr>
      <w:r w:rsidRPr="00C27B70">
        <w:rPr>
          <w:rFonts w:ascii="Times New Roman" w:hAnsi="Times New Roman" w:cs="Times New Roman"/>
          <w:b/>
          <w:bCs/>
          <w:i/>
          <w:iCs/>
        </w:rPr>
        <w:t>спектр предлагаемых услуг;</w:t>
      </w:r>
    </w:p>
    <w:p w:rsidR="00FB39AF" w:rsidRPr="00C27B70" w:rsidRDefault="00BF7DCD" w:rsidP="00CD0101">
      <w:pPr>
        <w:numPr>
          <w:ilvl w:val="0"/>
          <w:numId w:val="1"/>
        </w:numPr>
        <w:tabs>
          <w:tab w:val="clear" w:pos="720"/>
          <w:tab w:val="num" w:pos="540"/>
        </w:tabs>
        <w:autoSpaceDE w:val="0"/>
        <w:autoSpaceDN w:val="0"/>
        <w:spacing w:before="120" w:after="120" w:line="240" w:lineRule="auto"/>
        <w:ind w:left="540" w:hanging="540"/>
        <w:jc w:val="both"/>
        <w:rPr>
          <w:rFonts w:ascii="Times New Roman" w:hAnsi="Times New Roman" w:cs="Times New Roman"/>
          <w:b/>
          <w:bCs/>
          <w:i/>
          <w:iCs/>
        </w:rPr>
      </w:pPr>
      <w:r w:rsidRPr="00C27B70">
        <w:rPr>
          <w:rFonts w:ascii="Times New Roman" w:hAnsi="Times New Roman" w:cs="Times New Roman"/>
          <w:b/>
          <w:bCs/>
          <w:i/>
          <w:iCs/>
        </w:rPr>
        <w:t>делов</w:t>
      </w:r>
      <w:r>
        <w:rPr>
          <w:rFonts w:ascii="Times New Roman" w:hAnsi="Times New Roman" w:cs="Times New Roman"/>
          <w:b/>
          <w:bCs/>
          <w:i/>
          <w:iCs/>
        </w:rPr>
        <w:t>ая</w:t>
      </w:r>
      <w:r w:rsidRPr="00C27B70">
        <w:rPr>
          <w:rFonts w:ascii="Times New Roman" w:hAnsi="Times New Roman" w:cs="Times New Roman"/>
          <w:b/>
          <w:bCs/>
          <w:i/>
          <w:iCs/>
        </w:rPr>
        <w:t xml:space="preserve"> </w:t>
      </w:r>
      <w:r w:rsidR="00FB39AF" w:rsidRPr="00C27B70">
        <w:rPr>
          <w:rFonts w:ascii="Times New Roman" w:hAnsi="Times New Roman" w:cs="Times New Roman"/>
          <w:b/>
          <w:bCs/>
          <w:i/>
          <w:iCs/>
        </w:rPr>
        <w:t>репутаци</w:t>
      </w:r>
      <w:r>
        <w:rPr>
          <w:rFonts w:ascii="Times New Roman" w:hAnsi="Times New Roman" w:cs="Times New Roman"/>
          <w:b/>
          <w:bCs/>
          <w:i/>
          <w:iCs/>
        </w:rPr>
        <w:t>я</w:t>
      </w:r>
      <w:r w:rsidR="00FB39AF" w:rsidRPr="00C27B70">
        <w:rPr>
          <w:rFonts w:ascii="Times New Roman" w:hAnsi="Times New Roman" w:cs="Times New Roman"/>
          <w:b/>
          <w:bCs/>
          <w:i/>
          <w:iCs/>
        </w:rPr>
        <w:t>;</w:t>
      </w:r>
    </w:p>
    <w:p w:rsidR="00FB39AF" w:rsidRPr="00C27B70" w:rsidRDefault="00FB39AF" w:rsidP="00CD0101">
      <w:pPr>
        <w:numPr>
          <w:ilvl w:val="0"/>
          <w:numId w:val="1"/>
        </w:numPr>
        <w:tabs>
          <w:tab w:val="clear" w:pos="720"/>
          <w:tab w:val="num" w:pos="540"/>
        </w:tabs>
        <w:autoSpaceDE w:val="0"/>
        <w:autoSpaceDN w:val="0"/>
        <w:spacing w:before="120" w:after="120" w:line="240" w:lineRule="auto"/>
        <w:ind w:left="540" w:hanging="540"/>
        <w:jc w:val="both"/>
        <w:rPr>
          <w:rFonts w:ascii="Times New Roman" w:hAnsi="Times New Roman" w:cs="Times New Roman"/>
          <w:b/>
          <w:bCs/>
          <w:i/>
          <w:iCs/>
        </w:rPr>
      </w:pPr>
      <w:r w:rsidRPr="00C27B70">
        <w:rPr>
          <w:rFonts w:ascii="Times New Roman" w:hAnsi="Times New Roman" w:cs="Times New Roman"/>
          <w:b/>
          <w:bCs/>
          <w:i/>
          <w:iCs/>
        </w:rPr>
        <w:t>ценовая политика.</w:t>
      </w:r>
    </w:p>
    <w:p w:rsidR="00FB39AF" w:rsidRPr="00C27B70" w:rsidRDefault="00FB39AF" w:rsidP="00CD0101">
      <w:pPr>
        <w:spacing w:before="120" w:after="120"/>
        <w:jc w:val="both"/>
        <w:rPr>
          <w:rFonts w:ascii="Times New Roman" w:hAnsi="Times New Roman" w:cs="Times New Roman"/>
          <w:b/>
          <w:bCs/>
          <w:i/>
          <w:iCs/>
        </w:rPr>
      </w:pPr>
      <w:r w:rsidRPr="00C27B70">
        <w:rPr>
          <w:rFonts w:ascii="Times New Roman" w:hAnsi="Times New Roman" w:cs="Times New Roman"/>
          <w:b/>
          <w:bCs/>
          <w:i/>
          <w:iCs/>
        </w:rPr>
        <w:t xml:space="preserve">В соответствии с решением </w:t>
      </w:r>
      <w:r w:rsidR="00F31F9A" w:rsidRPr="00C27B70">
        <w:rPr>
          <w:rFonts w:ascii="Times New Roman" w:hAnsi="Times New Roman" w:cs="Times New Roman"/>
          <w:b/>
          <w:bCs/>
          <w:i/>
          <w:iCs/>
        </w:rPr>
        <w:t xml:space="preserve">внеочередного общего собрания </w:t>
      </w:r>
      <w:r w:rsidR="00DB2991" w:rsidRPr="00C27B70">
        <w:rPr>
          <w:rFonts w:ascii="Times New Roman" w:hAnsi="Times New Roman" w:cs="Times New Roman"/>
          <w:b/>
          <w:bCs/>
          <w:i/>
          <w:iCs/>
        </w:rPr>
        <w:t>акционер</w:t>
      </w:r>
      <w:r w:rsidR="001F3206" w:rsidRPr="00C27B70">
        <w:rPr>
          <w:rFonts w:ascii="Times New Roman" w:hAnsi="Times New Roman" w:cs="Times New Roman"/>
          <w:b/>
          <w:bCs/>
          <w:i/>
          <w:iCs/>
        </w:rPr>
        <w:t>ов</w:t>
      </w:r>
      <w:r w:rsidR="00DB2991" w:rsidRPr="00C27B70">
        <w:rPr>
          <w:rFonts w:ascii="Times New Roman" w:hAnsi="Times New Roman" w:cs="Times New Roman"/>
          <w:b/>
          <w:bCs/>
          <w:i/>
          <w:iCs/>
        </w:rPr>
        <w:t xml:space="preserve"> </w:t>
      </w:r>
      <w:r w:rsidRPr="00C27B70">
        <w:rPr>
          <w:rFonts w:ascii="Times New Roman" w:hAnsi="Times New Roman" w:cs="Times New Roman"/>
          <w:b/>
          <w:bCs/>
          <w:i/>
          <w:iCs/>
        </w:rPr>
        <w:t xml:space="preserve">Закрытого акционерного общества «Ипотечный агент </w:t>
      </w:r>
      <w:r w:rsidR="0016144A" w:rsidRPr="00C27B70">
        <w:rPr>
          <w:rFonts w:ascii="Times New Roman" w:hAnsi="Times New Roman" w:cs="Times New Roman"/>
          <w:b/>
          <w:bCs/>
          <w:i/>
          <w:iCs/>
        </w:rPr>
        <w:t>ФОРА 2014</w:t>
      </w:r>
      <w:r w:rsidRPr="00C27B70">
        <w:rPr>
          <w:rFonts w:ascii="Times New Roman" w:hAnsi="Times New Roman" w:cs="Times New Roman"/>
          <w:b/>
          <w:bCs/>
          <w:i/>
          <w:iCs/>
        </w:rPr>
        <w:t xml:space="preserve">» </w:t>
      </w:r>
      <w:r w:rsidR="00DB2991" w:rsidRPr="00C27B70">
        <w:rPr>
          <w:rFonts w:ascii="Times New Roman" w:hAnsi="Times New Roman" w:cs="Times New Roman"/>
          <w:b/>
          <w:bCs/>
          <w:i/>
          <w:iCs/>
        </w:rPr>
        <w:t>ОО</w:t>
      </w:r>
      <w:r w:rsidRPr="00C27B70">
        <w:rPr>
          <w:rFonts w:ascii="Times New Roman" w:hAnsi="Times New Roman" w:cs="Times New Roman"/>
          <w:b/>
          <w:bCs/>
          <w:i/>
          <w:iCs/>
        </w:rPr>
        <w:t>О «Интерком-Аудит</w:t>
      </w:r>
      <w:r w:rsidR="00DB2991" w:rsidRPr="00C27B70">
        <w:rPr>
          <w:rFonts w:ascii="Times New Roman" w:hAnsi="Times New Roman" w:cs="Times New Roman"/>
          <w:b/>
          <w:bCs/>
          <w:i/>
          <w:iCs/>
        </w:rPr>
        <w:t xml:space="preserve"> БКР</w:t>
      </w:r>
      <w:r w:rsidRPr="00C27B70">
        <w:rPr>
          <w:rFonts w:ascii="Times New Roman" w:hAnsi="Times New Roman" w:cs="Times New Roman"/>
          <w:b/>
          <w:bCs/>
          <w:i/>
          <w:iCs/>
        </w:rPr>
        <w:t>» было утверждено в качестве аудитора Эмитента (</w:t>
      </w:r>
      <w:r w:rsidR="0016144A" w:rsidRPr="00C27B70">
        <w:rPr>
          <w:rFonts w:ascii="Times New Roman" w:hAnsi="Times New Roman" w:cs="Times New Roman"/>
          <w:b/>
          <w:bCs/>
          <w:i/>
          <w:iCs/>
        </w:rPr>
        <w:t xml:space="preserve">Протокол </w:t>
      </w:r>
      <w:r w:rsidRPr="00C27B70">
        <w:rPr>
          <w:rFonts w:ascii="Times New Roman" w:hAnsi="Times New Roman" w:cs="Times New Roman"/>
          <w:b/>
          <w:bCs/>
          <w:i/>
          <w:iCs/>
        </w:rPr>
        <w:t xml:space="preserve">№ </w:t>
      </w:r>
      <w:r w:rsidR="0016144A" w:rsidRPr="00C27B70">
        <w:rPr>
          <w:rFonts w:ascii="Times New Roman" w:hAnsi="Times New Roman"/>
          <w:b/>
          <w:i/>
        </w:rPr>
        <w:t>02/01/2014/MA FORA 2014</w:t>
      </w:r>
      <w:r w:rsidRPr="00C27B70">
        <w:rPr>
          <w:rFonts w:ascii="Times New Roman" w:hAnsi="Times New Roman" w:cs="Times New Roman"/>
          <w:b/>
          <w:bCs/>
          <w:i/>
          <w:iCs/>
        </w:rPr>
        <w:t xml:space="preserve"> </w:t>
      </w:r>
      <w:r w:rsidR="00F31F9A" w:rsidRPr="00C27B70">
        <w:rPr>
          <w:rFonts w:ascii="Times New Roman" w:hAnsi="Times New Roman" w:cs="Times New Roman"/>
          <w:b/>
          <w:i/>
        </w:rPr>
        <w:t xml:space="preserve"> от </w:t>
      </w:r>
      <w:r w:rsidR="00BF0BC3" w:rsidRPr="00C27B70">
        <w:rPr>
          <w:rFonts w:ascii="Times New Roman" w:hAnsi="Times New Roman" w:cs="Times New Roman"/>
          <w:b/>
          <w:i/>
        </w:rPr>
        <w:t>«21» августа 2014</w:t>
      </w:r>
      <w:r w:rsidR="00F31F9A" w:rsidRPr="00C27B70">
        <w:rPr>
          <w:rFonts w:ascii="Times New Roman" w:hAnsi="Times New Roman" w:cs="Times New Roman"/>
          <w:b/>
          <w:i/>
        </w:rPr>
        <w:t xml:space="preserve"> </w:t>
      </w:r>
      <w:r w:rsidRPr="00C27B70">
        <w:rPr>
          <w:rFonts w:ascii="Times New Roman" w:hAnsi="Times New Roman" w:cs="Times New Roman"/>
          <w:b/>
          <w:bCs/>
          <w:i/>
          <w:iCs/>
        </w:rPr>
        <w:t xml:space="preserve">г.). </w:t>
      </w:r>
    </w:p>
    <w:p w:rsidR="00FB39AF" w:rsidRPr="00C27B70" w:rsidRDefault="00FB39A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Наличие процедуры тендера, связанного с выбором аудитора, и его основные условия:</w:t>
      </w:r>
    </w:p>
    <w:p w:rsidR="00FB39AF" w:rsidRPr="00C27B70" w:rsidRDefault="00FB39AF"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b/>
          <w:i/>
        </w:rPr>
        <w:t xml:space="preserve">Решение </w:t>
      </w:r>
      <w:r w:rsidR="00F31F9A" w:rsidRPr="00C27B70">
        <w:rPr>
          <w:rFonts w:ascii="Times New Roman" w:hAnsi="Times New Roman" w:cs="Times New Roman"/>
          <w:b/>
          <w:i/>
        </w:rPr>
        <w:t xml:space="preserve">внеочередного общего собрания </w:t>
      </w:r>
      <w:r w:rsidR="00DB2991" w:rsidRPr="00C27B70">
        <w:rPr>
          <w:rFonts w:ascii="Times New Roman" w:hAnsi="Times New Roman" w:cs="Times New Roman"/>
          <w:b/>
          <w:i/>
        </w:rPr>
        <w:t>акционер</w:t>
      </w:r>
      <w:r w:rsidR="0016144A" w:rsidRPr="00C27B70">
        <w:rPr>
          <w:rFonts w:ascii="Times New Roman" w:hAnsi="Times New Roman" w:cs="Times New Roman"/>
          <w:b/>
          <w:i/>
        </w:rPr>
        <w:t>ов</w:t>
      </w:r>
      <w:r w:rsidR="00DB2991" w:rsidRPr="00C27B70">
        <w:rPr>
          <w:rFonts w:ascii="Times New Roman" w:hAnsi="Times New Roman" w:cs="Times New Roman"/>
          <w:b/>
          <w:i/>
        </w:rPr>
        <w:t xml:space="preserve"> </w:t>
      </w:r>
      <w:r w:rsidRPr="00C27B70">
        <w:rPr>
          <w:rFonts w:ascii="Times New Roman" w:hAnsi="Times New Roman" w:cs="Times New Roman"/>
          <w:b/>
          <w:i/>
        </w:rPr>
        <w:t xml:space="preserve">Эмитента об утверждении в качестве </w:t>
      </w:r>
      <w:r w:rsidR="00787EEF" w:rsidRPr="00C27B70">
        <w:rPr>
          <w:rFonts w:ascii="Times New Roman" w:hAnsi="Times New Roman" w:cs="Times New Roman"/>
          <w:b/>
          <w:i/>
        </w:rPr>
        <w:t xml:space="preserve">аудитора </w:t>
      </w:r>
      <w:r w:rsidR="00DB2991" w:rsidRPr="00C27B70">
        <w:rPr>
          <w:rFonts w:ascii="Times New Roman" w:hAnsi="Times New Roman" w:cs="Times New Roman"/>
          <w:b/>
          <w:i/>
        </w:rPr>
        <w:t>ОО</w:t>
      </w:r>
      <w:r w:rsidRPr="00C27B70">
        <w:rPr>
          <w:rFonts w:ascii="Times New Roman" w:hAnsi="Times New Roman" w:cs="Times New Roman"/>
          <w:b/>
          <w:i/>
        </w:rPr>
        <w:t>О «Интерком-Аудит</w:t>
      </w:r>
      <w:r w:rsidR="00DB2991" w:rsidRPr="00C27B70">
        <w:rPr>
          <w:rFonts w:ascii="Times New Roman" w:hAnsi="Times New Roman" w:cs="Times New Roman"/>
          <w:b/>
          <w:i/>
        </w:rPr>
        <w:t xml:space="preserve"> БКР</w:t>
      </w:r>
      <w:r w:rsidRPr="00C27B70">
        <w:rPr>
          <w:rFonts w:ascii="Times New Roman" w:hAnsi="Times New Roman" w:cs="Times New Roman"/>
          <w:b/>
          <w:i/>
        </w:rPr>
        <w:t>» (</w:t>
      </w:r>
      <w:r w:rsidR="00170746" w:rsidRPr="00C27B70">
        <w:rPr>
          <w:rFonts w:ascii="Times New Roman" w:hAnsi="Times New Roman" w:cs="Times New Roman"/>
          <w:b/>
          <w:i/>
        </w:rPr>
        <w:t xml:space="preserve">Протокол </w:t>
      </w:r>
      <w:r w:rsidRPr="00C27B70">
        <w:rPr>
          <w:rFonts w:ascii="Times New Roman" w:hAnsi="Times New Roman" w:cs="Times New Roman"/>
          <w:b/>
          <w:i/>
        </w:rPr>
        <w:t xml:space="preserve">№ </w:t>
      </w:r>
      <w:r w:rsidR="0016144A" w:rsidRPr="00C27B70">
        <w:rPr>
          <w:rFonts w:ascii="Times New Roman" w:hAnsi="Times New Roman"/>
          <w:b/>
          <w:i/>
        </w:rPr>
        <w:t>02/01/2014/MA FORA</w:t>
      </w:r>
      <w:r w:rsidRPr="00C27B70">
        <w:rPr>
          <w:rFonts w:ascii="Times New Roman" w:hAnsi="Times New Roman" w:cs="Times New Roman"/>
          <w:b/>
          <w:i/>
        </w:rPr>
        <w:t xml:space="preserve"> </w:t>
      </w:r>
      <w:r w:rsidR="00671D17" w:rsidRPr="00C27B70">
        <w:rPr>
          <w:rFonts w:ascii="Times New Roman" w:hAnsi="Times New Roman" w:cs="Times New Roman"/>
          <w:b/>
          <w:i/>
        </w:rPr>
        <w:t>2014</w:t>
      </w:r>
      <w:r w:rsidR="00F31F9A" w:rsidRPr="00C27B70">
        <w:rPr>
          <w:rFonts w:ascii="Times New Roman" w:hAnsi="Times New Roman" w:cs="Times New Roman"/>
          <w:b/>
          <w:i/>
        </w:rPr>
        <w:t xml:space="preserve"> </w:t>
      </w:r>
      <w:r w:rsidRPr="00C27B70">
        <w:rPr>
          <w:rFonts w:ascii="Times New Roman" w:hAnsi="Times New Roman" w:cs="Times New Roman"/>
          <w:b/>
          <w:i/>
        </w:rPr>
        <w:t xml:space="preserve">от </w:t>
      </w:r>
      <w:r w:rsidR="00A9330A" w:rsidRPr="00C27B70">
        <w:rPr>
          <w:rFonts w:ascii="Times New Roman" w:hAnsi="Times New Roman" w:cs="Times New Roman"/>
          <w:b/>
          <w:i/>
        </w:rPr>
        <w:t>21.08.2014</w:t>
      </w:r>
      <w:r w:rsidR="00787EEF" w:rsidRPr="00C27B70">
        <w:rPr>
          <w:rFonts w:ascii="Times New Roman" w:hAnsi="Times New Roman" w:cs="Times New Roman"/>
          <w:b/>
          <w:i/>
        </w:rPr>
        <w:t xml:space="preserve"> </w:t>
      </w:r>
      <w:r w:rsidRPr="00C27B70">
        <w:rPr>
          <w:rFonts w:ascii="Times New Roman" w:hAnsi="Times New Roman" w:cs="Times New Roman"/>
          <w:b/>
          <w:i/>
        </w:rPr>
        <w:t xml:space="preserve">г.) было принято без использования процедуры тендера. </w:t>
      </w:r>
    </w:p>
    <w:p w:rsidR="00FB39AF" w:rsidRPr="00C27B70" w:rsidRDefault="00FB39AF" w:rsidP="00CD0101">
      <w:pPr>
        <w:autoSpaceDE w:val="0"/>
        <w:autoSpaceDN w:val="0"/>
        <w:adjustRightInd w:val="0"/>
        <w:spacing w:after="0" w:line="240" w:lineRule="auto"/>
        <w:jc w:val="both"/>
        <w:rPr>
          <w:rFonts w:ascii="Times New Roman" w:hAnsi="Times New Roman" w:cs="Times New Roman"/>
        </w:rPr>
      </w:pPr>
      <w:r w:rsidRPr="00C27B70">
        <w:rPr>
          <w:rFonts w:ascii="Times New Roman" w:hAnsi="Times New Roman" w:cs="Times New Roman"/>
        </w:rPr>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p>
    <w:p w:rsidR="00FB39AF" w:rsidRPr="00C27B70" w:rsidRDefault="00FB39AF" w:rsidP="00CD0101">
      <w:pPr>
        <w:spacing w:before="120" w:after="120"/>
        <w:jc w:val="both"/>
        <w:rPr>
          <w:rFonts w:ascii="Times New Roman" w:hAnsi="Times New Roman" w:cs="Times New Roman"/>
          <w:b/>
          <w:i/>
        </w:rPr>
      </w:pPr>
      <w:r w:rsidRPr="00C27B70">
        <w:rPr>
          <w:rFonts w:ascii="Times New Roman" w:hAnsi="Times New Roman" w:cs="Times New Roman"/>
          <w:b/>
          <w:i/>
        </w:rPr>
        <w:t>Согласно ст. 55 Закона об акционерных обществах, акционер, обладающий не менее чем 10 (десятью) процентами голосующих акций Эмитента, имеет право требовать созыва внеочередного общего собрания акционеров, повестка дня которого может, в частности, включать вопрос об избрании аудитора. При этом по смыслу указанной статьи закона, такой акционер вправе предложить кандидатуру аудитора для избрания.</w:t>
      </w:r>
    </w:p>
    <w:p w:rsidR="00FB39AF" w:rsidRPr="00C27B70" w:rsidRDefault="00FB39AF" w:rsidP="00CD0101">
      <w:pPr>
        <w:spacing w:before="120" w:after="120"/>
        <w:jc w:val="both"/>
        <w:rPr>
          <w:rFonts w:ascii="Times New Roman" w:hAnsi="Times New Roman" w:cs="Times New Roman"/>
          <w:b/>
          <w:bCs/>
          <w:i/>
          <w:iCs/>
        </w:rPr>
      </w:pPr>
      <w:r w:rsidRPr="00C27B70">
        <w:rPr>
          <w:rFonts w:ascii="Times New Roman" w:hAnsi="Times New Roman" w:cs="Times New Roman"/>
          <w:b/>
          <w:i/>
        </w:rPr>
        <w:t>В соответствии с п. 8.1.8. Устава Эмитента Аудитор Общества утверждается общим собранием акционеров Общества</w:t>
      </w:r>
      <w:r w:rsidRPr="00C27B70">
        <w:rPr>
          <w:rFonts w:ascii="Times New Roman" w:hAnsi="Times New Roman" w:cs="Times New Roman"/>
          <w:b/>
          <w:bCs/>
          <w:i/>
          <w:iCs/>
        </w:rPr>
        <w:t>.</w:t>
      </w:r>
    </w:p>
    <w:p w:rsidR="00FB39AF" w:rsidRPr="00C27B70" w:rsidRDefault="00FB39AF" w:rsidP="00CD0101">
      <w:pPr>
        <w:spacing w:before="120" w:after="120"/>
        <w:jc w:val="both"/>
        <w:rPr>
          <w:rFonts w:ascii="Times New Roman" w:hAnsi="Times New Roman" w:cs="Times New Roman"/>
          <w:b/>
          <w:i/>
        </w:rPr>
      </w:pPr>
      <w:r w:rsidRPr="00C27B70">
        <w:rPr>
          <w:rFonts w:ascii="Times New Roman" w:hAnsi="Times New Roman" w:cs="Times New Roman"/>
          <w:b/>
          <w:bCs/>
          <w:i/>
          <w:iCs/>
        </w:rPr>
        <w:t>Устав Эмитента не предусматривает специальных процедур избрания аудитора.</w:t>
      </w:r>
    </w:p>
    <w:p w:rsidR="00FB39AF" w:rsidRPr="00C27B70" w:rsidRDefault="00FB39A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Информация о работах, проводимых аудитором в рамках специальных аудиторских заданий.</w:t>
      </w:r>
    </w:p>
    <w:p w:rsidR="00FB39AF" w:rsidRPr="00C27B70" w:rsidRDefault="00FB39AF"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b/>
          <w:i/>
        </w:rPr>
        <w:t>Работы по специальным аудиторским заданиям не проводились.</w:t>
      </w:r>
    </w:p>
    <w:p w:rsidR="007F532B" w:rsidRPr="00C27B70" w:rsidRDefault="00FB39AF"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rPr>
        <w:t xml:space="preserve">Порядок определения размера вознаграждения аудитора, а также информация о наличии отсроченных и просроченных платежей за оказанные аудитором услуги: </w:t>
      </w:r>
    </w:p>
    <w:p w:rsidR="007F532B" w:rsidRPr="00C27B70" w:rsidRDefault="007F532B"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b/>
          <w:bCs/>
          <w:i/>
          <w:iCs/>
        </w:rPr>
        <w:t>Размер вознаграждения аудитора определяется в соответствии с заключенным между Эмитентом и аудитором договором, исходя из финансового предложения аудитора.</w:t>
      </w:r>
    </w:p>
    <w:p w:rsidR="00FB39AF" w:rsidRPr="00C27B70" w:rsidRDefault="00FB39AF" w:rsidP="00CD0101">
      <w:pPr>
        <w:autoSpaceDE w:val="0"/>
        <w:autoSpaceDN w:val="0"/>
        <w:adjustRightInd w:val="0"/>
        <w:spacing w:after="0" w:line="240" w:lineRule="auto"/>
        <w:jc w:val="both"/>
        <w:rPr>
          <w:rFonts w:ascii="Times New Roman" w:hAnsi="Times New Roman" w:cs="Times New Roman"/>
        </w:rPr>
      </w:pPr>
      <w:r w:rsidRPr="00C27B70">
        <w:rPr>
          <w:rFonts w:ascii="Times New Roman" w:hAnsi="Times New Roman" w:cs="Times New Roman"/>
        </w:rPr>
        <w:t xml:space="preserve">Фактический размер вознаграждения, выплаченного эмитентом аудитору по итогам каждого финансового года или иного отчетного периода, за который аудитором проводилась независимая проверка бухгалтерского учета и финансовой (бухгалтерской) отчетности эмитента: </w:t>
      </w:r>
    </w:p>
    <w:p w:rsidR="00506A6A" w:rsidRPr="009F7248" w:rsidRDefault="00316836" w:rsidP="00506A6A">
      <w:pPr>
        <w:autoSpaceDE w:val="0"/>
        <w:autoSpaceDN w:val="0"/>
        <w:adjustRightInd w:val="0"/>
        <w:spacing w:after="0" w:line="240" w:lineRule="auto"/>
        <w:jc w:val="both"/>
        <w:rPr>
          <w:rFonts w:ascii="Times New Roman" w:hAnsi="Times New Roman" w:cs="Times New Roman"/>
          <w:b/>
          <w:i/>
        </w:rPr>
      </w:pPr>
      <w:r>
        <w:rPr>
          <w:rFonts w:ascii="Times New Roman" w:hAnsi="Times New Roman"/>
          <w:b/>
          <w:i/>
        </w:rPr>
        <w:t xml:space="preserve">По состоянию на дату утверждения Проспекта ценных бумаг </w:t>
      </w:r>
      <w:r w:rsidR="00FB39AF" w:rsidRPr="00C27B70">
        <w:rPr>
          <w:rFonts w:ascii="Times New Roman" w:hAnsi="Times New Roman" w:cs="Times New Roman"/>
          <w:b/>
          <w:i/>
        </w:rPr>
        <w:t xml:space="preserve"> </w:t>
      </w:r>
      <w:r w:rsidR="00D20381" w:rsidRPr="00C27B70">
        <w:rPr>
          <w:rFonts w:ascii="Times New Roman" w:hAnsi="Times New Roman" w:cs="Times New Roman"/>
          <w:b/>
          <w:i/>
        </w:rPr>
        <w:t>вознаграждени</w:t>
      </w:r>
      <w:r>
        <w:rPr>
          <w:rFonts w:ascii="Times New Roman" w:hAnsi="Times New Roman" w:cs="Times New Roman"/>
          <w:b/>
          <w:i/>
        </w:rPr>
        <w:t>е</w:t>
      </w:r>
      <w:r w:rsidR="00F86BFA" w:rsidRPr="00C27B70">
        <w:rPr>
          <w:rFonts w:ascii="Times New Roman" w:hAnsi="Times New Roman" w:cs="Times New Roman"/>
          <w:b/>
          <w:i/>
        </w:rPr>
        <w:t xml:space="preserve"> </w:t>
      </w:r>
      <w:r w:rsidR="00046B72" w:rsidRPr="00C27B70">
        <w:rPr>
          <w:rFonts w:ascii="Times New Roman" w:hAnsi="Times New Roman" w:cs="Times New Roman"/>
          <w:b/>
          <w:i/>
        </w:rPr>
        <w:t xml:space="preserve">аудитору по итогам проверки бухгалтерской (финансовой) отчетности Эмитента, подготовленной по состоянию на </w:t>
      </w:r>
      <w:r w:rsidR="009766FF" w:rsidRPr="00C27B70">
        <w:rPr>
          <w:rFonts w:ascii="Times New Roman" w:hAnsi="Times New Roman" w:cs="Times New Roman"/>
          <w:b/>
          <w:i/>
        </w:rPr>
        <w:t>3</w:t>
      </w:r>
      <w:r w:rsidR="00170746" w:rsidRPr="00C27B70">
        <w:rPr>
          <w:rFonts w:ascii="Times New Roman" w:hAnsi="Times New Roman" w:cs="Times New Roman"/>
          <w:b/>
          <w:i/>
        </w:rPr>
        <w:t>1</w:t>
      </w:r>
      <w:r w:rsidR="009766FF" w:rsidRPr="00C27B70">
        <w:rPr>
          <w:rFonts w:ascii="Times New Roman" w:hAnsi="Times New Roman" w:cs="Times New Roman"/>
          <w:b/>
          <w:i/>
        </w:rPr>
        <w:t>.0</w:t>
      </w:r>
      <w:r w:rsidR="00170746" w:rsidRPr="00C27B70">
        <w:rPr>
          <w:rFonts w:ascii="Times New Roman" w:hAnsi="Times New Roman" w:cs="Times New Roman"/>
          <w:b/>
          <w:i/>
        </w:rPr>
        <w:t>7</w:t>
      </w:r>
      <w:r w:rsidR="009766FF" w:rsidRPr="00C27B70">
        <w:rPr>
          <w:rFonts w:ascii="Times New Roman" w:hAnsi="Times New Roman" w:cs="Times New Roman"/>
          <w:b/>
          <w:i/>
        </w:rPr>
        <w:t>.2014 г</w:t>
      </w:r>
      <w:r>
        <w:rPr>
          <w:rFonts w:ascii="Times New Roman" w:hAnsi="Times New Roman" w:cs="Times New Roman"/>
          <w:b/>
          <w:i/>
        </w:rPr>
        <w:t>.</w:t>
      </w:r>
      <w:r w:rsidR="00506A6A">
        <w:rPr>
          <w:rFonts w:ascii="Times New Roman" w:hAnsi="Times New Roman" w:cs="Times New Roman"/>
          <w:b/>
          <w:i/>
        </w:rPr>
        <w:t xml:space="preserve">, и </w:t>
      </w:r>
      <w:r w:rsidR="00506A6A" w:rsidRPr="00C27B70">
        <w:rPr>
          <w:rFonts w:ascii="Times New Roman" w:hAnsi="Times New Roman" w:cs="Times New Roman"/>
          <w:b/>
          <w:i/>
        </w:rPr>
        <w:t>бухгалтерской (финансовой) отчетности Эмитента, подготовленной по состоянию на 3</w:t>
      </w:r>
      <w:r w:rsidR="00506A6A">
        <w:rPr>
          <w:rFonts w:ascii="Times New Roman" w:hAnsi="Times New Roman" w:cs="Times New Roman"/>
          <w:b/>
          <w:i/>
        </w:rPr>
        <w:t>0</w:t>
      </w:r>
      <w:r w:rsidR="00506A6A" w:rsidRPr="00C27B70">
        <w:rPr>
          <w:rFonts w:ascii="Times New Roman" w:hAnsi="Times New Roman" w:cs="Times New Roman"/>
          <w:b/>
          <w:i/>
        </w:rPr>
        <w:t>.0</w:t>
      </w:r>
      <w:r w:rsidR="00506A6A">
        <w:rPr>
          <w:rFonts w:ascii="Times New Roman" w:hAnsi="Times New Roman" w:cs="Times New Roman"/>
          <w:b/>
          <w:i/>
        </w:rPr>
        <w:t>9</w:t>
      </w:r>
      <w:r w:rsidR="00506A6A" w:rsidRPr="00C27B70">
        <w:rPr>
          <w:rFonts w:ascii="Times New Roman" w:hAnsi="Times New Roman" w:cs="Times New Roman"/>
          <w:b/>
          <w:i/>
        </w:rPr>
        <w:t>.2014 г</w:t>
      </w:r>
      <w:r w:rsidR="00506A6A">
        <w:rPr>
          <w:rFonts w:ascii="Times New Roman" w:hAnsi="Times New Roman" w:cs="Times New Roman"/>
          <w:b/>
          <w:i/>
        </w:rPr>
        <w:t>.,</w:t>
      </w:r>
      <w:r w:rsidR="00D20381" w:rsidRPr="00C27B70">
        <w:rPr>
          <w:rFonts w:ascii="Times New Roman" w:hAnsi="Times New Roman" w:cs="Times New Roman"/>
          <w:b/>
          <w:i/>
        </w:rPr>
        <w:t xml:space="preserve"> </w:t>
      </w:r>
      <w:r>
        <w:rPr>
          <w:rFonts w:ascii="Times New Roman" w:hAnsi="Times New Roman" w:cs="Times New Roman"/>
          <w:b/>
          <w:i/>
        </w:rPr>
        <w:t>не было выплачено</w:t>
      </w:r>
      <w:r w:rsidR="001733F0" w:rsidRPr="00C27B70">
        <w:rPr>
          <w:rFonts w:ascii="Times New Roman" w:hAnsi="Times New Roman" w:cs="Times New Roman"/>
          <w:b/>
          <w:i/>
        </w:rPr>
        <w:t xml:space="preserve">. </w:t>
      </w:r>
      <w:r w:rsidR="00506A6A">
        <w:rPr>
          <w:rFonts w:ascii="Times New Roman" w:hAnsi="Times New Roman" w:cs="Times New Roman"/>
          <w:b/>
          <w:i/>
        </w:rPr>
        <w:t xml:space="preserve">Размер вознаградения аудитора </w:t>
      </w:r>
      <w:r w:rsidR="00506A6A" w:rsidRPr="00C27B70">
        <w:rPr>
          <w:rFonts w:ascii="Times New Roman" w:hAnsi="Times New Roman" w:cs="Times New Roman"/>
          <w:b/>
          <w:i/>
        </w:rPr>
        <w:t>по итогам проверки бухгалтерской (финансовой) отчетности Эмитента, подготовленной по состоянию на 31.07.2014 г</w:t>
      </w:r>
      <w:r w:rsidR="00506A6A">
        <w:rPr>
          <w:rFonts w:ascii="Times New Roman" w:hAnsi="Times New Roman" w:cs="Times New Roman"/>
          <w:b/>
          <w:i/>
        </w:rPr>
        <w:t xml:space="preserve">., составляет 140 090 рублей. Размер вознаградения аудитора </w:t>
      </w:r>
      <w:r w:rsidR="00506A6A" w:rsidRPr="00C27B70">
        <w:rPr>
          <w:rFonts w:ascii="Times New Roman" w:hAnsi="Times New Roman" w:cs="Times New Roman"/>
          <w:b/>
          <w:i/>
        </w:rPr>
        <w:t>по итогам проверки бухгалтерской (финансовой) отчетности Эмитента, подготовленной по состоянию на 3</w:t>
      </w:r>
      <w:r w:rsidR="00506A6A">
        <w:rPr>
          <w:rFonts w:ascii="Times New Roman" w:hAnsi="Times New Roman" w:cs="Times New Roman"/>
          <w:b/>
          <w:i/>
        </w:rPr>
        <w:t>0</w:t>
      </w:r>
      <w:r w:rsidR="00506A6A" w:rsidRPr="00C27B70">
        <w:rPr>
          <w:rFonts w:ascii="Times New Roman" w:hAnsi="Times New Roman" w:cs="Times New Roman"/>
          <w:b/>
          <w:i/>
        </w:rPr>
        <w:t>.0</w:t>
      </w:r>
      <w:r w:rsidR="00506A6A">
        <w:rPr>
          <w:rFonts w:ascii="Times New Roman" w:hAnsi="Times New Roman" w:cs="Times New Roman"/>
          <w:b/>
          <w:i/>
        </w:rPr>
        <w:t>9</w:t>
      </w:r>
      <w:r w:rsidR="00506A6A" w:rsidRPr="00C27B70">
        <w:rPr>
          <w:rFonts w:ascii="Times New Roman" w:hAnsi="Times New Roman" w:cs="Times New Roman"/>
          <w:b/>
          <w:i/>
        </w:rPr>
        <w:t>.2014 г</w:t>
      </w:r>
      <w:r w:rsidR="00506A6A">
        <w:rPr>
          <w:rFonts w:ascii="Times New Roman" w:hAnsi="Times New Roman" w:cs="Times New Roman"/>
          <w:b/>
          <w:i/>
        </w:rPr>
        <w:t xml:space="preserve">., составляет </w:t>
      </w:r>
      <w:r w:rsidR="00506A6A" w:rsidRPr="00506A6A">
        <w:rPr>
          <w:rFonts w:ascii="Times New Roman" w:hAnsi="Times New Roman" w:cs="Times New Roman"/>
          <w:b/>
          <w:i/>
        </w:rPr>
        <w:t>52 800 (пятьдесят две тысячи восемьсот) рублей</w:t>
      </w:r>
      <w:r w:rsidR="00506A6A">
        <w:rPr>
          <w:rFonts w:ascii="Times New Roman" w:hAnsi="Times New Roman" w:cs="Times New Roman"/>
          <w:b/>
          <w:i/>
        </w:rPr>
        <w:t>.</w:t>
      </w:r>
    </w:p>
    <w:p w:rsidR="00FB39AF" w:rsidRPr="009F7248" w:rsidRDefault="00FB39AF" w:rsidP="00CD0101">
      <w:pPr>
        <w:autoSpaceDE w:val="0"/>
        <w:autoSpaceDN w:val="0"/>
        <w:adjustRightInd w:val="0"/>
        <w:spacing w:after="0" w:line="240" w:lineRule="auto"/>
        <w:jc w:val="both"/>
        <w:rPr>
          <w:rFonts w:ascii="Times New Roman" w:hAnsi="Times New Roman" w:cs="Times New Roman"/>
          <w:b/>
          <w:i/>
        </w:rPr>
      </w:pPr>
    </w:p>
    <w:p w:rsidR="00FB39AF" w:rsidRPr="00E9603C" w:rsidRDefault="00FB39AF" w:rsidP="00CD0101">
      <w:pPr>
        <w:autoSpaceDE w:val="0"/>
        <w:autoSpaceDN w:val="0"/>
        <w:adjustRightInd w:val="0"/>
        <w:spacing w:after="0" w:line="240" w:lineRule="auto"/>
        <w:jc w:val="both"/>
        <w:rPr>
          <w:rFonts w:ascii="Times New Roman" w:hAnsi="Times New Roman" w:cs="Times New Roman"/>
        </w:rPr>
      </w:pPr>
      <w:r w:rsidRPr="00E67E4C">
        <w:rPr>
          <w:rFonts w:ascii="Times New Roman" w:hAnsi="Times New Roman" w:cs="Times New Roman"/>
        </w:rPr>
        <w:t xml:space="preserve">Информация о наличии отсроченных и просроченных платежей за оказанные аудитором услуги: </w:t>
      </w:r>
      <w:r w:rsidR="00316836">
        <w:rPr>
          <w:rFonts w:ascii="Times New Roman" w:hAnsi="Times New Roman" w:cs="Times New Roman"/>
          <w:b/>
          <w:i/>
        </w:rPr>
        <w:t>П</w:t>
      </w:r>
      <w:r w:rsidRPr="00E9603C">
        <w:rPr>
          <w:rFonts w:ascii="Times New Roman" w:hAnsi="Times New Roman" w:cs="Times New Roman"/>
          <w:b/>
          <w:i/>
        </w:rPr>
        <w:t>росроченные платежи за оказанные аудитором услуги отсутствуют.</w:t>
      </w:r>
      <w:r w:rsidR="00316836">
        <w:rPr>
          <w:rFonts w:ascii="Times New Roman" w:hAnsi="Times New Roman" w:cs="Times New Roman"/>
          <w:b/>
          <w:i/>
        </w:rPr>
        <w:t xml:space="preserve"> Оплате </w:t>
      </w:r>
      <w:r w:rsidR="00506A6A">
        <w:rPr>
          <w:rFonts w:ascii="Times New Roman" w:hAnsi="Times New Roman" w:cs="Times New Roman"/>
          <w:b/>
          <w:i/>
        </w:rPr>
        <w:t xml:space="preserve">аудитору </w:t>
      </w:r>
      <w:r w:rsidR="00316836">
        <w:rPr>
          <w:rFonts w:ascii="Times New Roman" w:hAnsi="Times New Roman" w:cs="Times New Roman"/>
          <w:b/>
          <w:i/>
        </w:rPr>
        <w:t xml:space="preserve">подлежит вознаграждение в размере </w:t>
      </w:r>
      <w:r w:rsidR="00316836" w:rsidRPr="00C27B70">
        <w:rPr>
          <w:rFonts w:ascii="Times New Roman" w:hAnsi="Times New Roman" w:cs="Times New Roman"/>
          <w:b/>
          <w:i/>
        </w:rPr>
        <w:t>140 090 рублей по итогам проверки бухгалтерской (финансовой) отчетности Эмитента, подготовленной по состоянию на 31.07.2014 г</w:t>
      </w:r>
      <w:r w:rsidR="00316836">
        <w:rPr>
          <w:rFonts w:ascii="Times New Roman" w:hAnsi="Times New Roman" w:cs="Times New Roman"/>
          <w:b/>
          <w:i/>
        </w:rPr>
        <w:t>.</w:t>
      </w:r>
      <w:r w:rsidR="00506A6A">
        <w:rPr>
          <w:rFonts w:ascii="Times New Roman" w:hAnsi="Times New Roman" w:cs="Times New Roman"/>
          <w:b/>
          <w:i/>
        </w:rPr>
        <w:t xml:space="preserve">, а также вознаграждение в размере </w:t>
      </w:r>
      <w:r w:rsidR="00506A6A" w:rsidRPr="00D119BE">
        <w:rPr>
          <w:rFonts w:ascii="Times New Roman" w:hAnsi="Times New Roman" w:cs="Times New Roman"/>
          <w:b/>
          <w:i/>
        </w:rPr>
        <w:t>52 800 (пятьдесят две тысячи восемьсот)</w:t>
      </w:r>
      <w:r w:rsidR="00506A6A">
        <w:rPr>
          <w:rFonts w:ascii="Times New Roman" w:hAnsi="Times New Roman" w:cs="Times New Roman"/>
          <w:b/>
          <w:i/>
        </w:rPr>
        <w:t xml:space="preserve"> рублей</w:t>
      </w:r>
      <w:r w:rsidR="00506A6A" w:rsidRPr="00D119BE">
        <w:rPr>
          <w:rFonts w:ascii="Times New Roman" w:hAnsi="Times New Roman" w:cs="Times New Roman"/>
          <w:b/>
          <w:i/>
        </w:rPr>
        <w:t xml:space="preserve"> </w:t>
      </w:r>
      <w:r w:rsidR="00506A6A" w:rsidRPr="00C27B70">
        <w:rPr>
          <w:rFonts w:ascii="Times New Roman" w:hAnsi="Times New Roman" w:cs="Times New Roman"/>
          <w:b/>
          <w:i/>
        </w:rPr>
        <w:t>по итогам проверки бухгалтерской (финансовой) отчетности Эмитента, подготовленной по состоянию на 3</w:t>
      </w:r>
      <w:r w:rsidR="00506A6A">
        <w:rPr>
          <w:rFonts w:ascii="Times New Roman" w:hAnsi="Times New Roman" w:cs="Times New Roman"/>
          <w:b/>
          <w:i/>
        </w:rPr>
        <w:t>0</w:t>
      </w:r>
      <w:r w:rsidR="00506A6A" w:rsidRPr="00C27B70">
        <w:rPr>
          <w:rFonts w:ascii="Times New Roman" w:hAnsi="Times New Roman" w:cs="Times New Roman"/>
          <w:b/>
          <w:i/>
        </w:rPr>
        <w:t>.0</w:t>
      </w:r>
      <w:r w:rsidR="00506A6A">
        <w:rPr>
          <w:rFonts w:ascii="Times New Roman" w:hAnsi="Times New Roman" w:cs="Times New Roman"/>
          <w:b/>
          <w:i/>
        </w:rPr>
        <w:t>9</w:t>
      </w:r>
      <w:r w:rsidR="00506A6A" w:rsidRPr="00C27B70">
        <w:rPr>
          <w:rFonts w:ascii="Times New Roman" w:hAnsi="Times New Roman" w:cs="Times New Roman"/>
          <w:b/>
          <w:i/>
        </w:rPr>
        <w:t>.2014 г</w:t>
      </w:r>
      <w:r w:rsidR="00506A6A">
        <w:rPr>
          <w:rFonts w:ascii="Times New Roman" w:hAnsi="Times New Roman" w:cs="Times New Roman"/>
          <w:b/>
          <w:i/>
        </w:rPr>
        <w:t>.</w:t>
      </w:r>
    </w:p>
    <w:p w:rsidR="004E3B03" w:rsidRDefault="004E3B03" w:rsidP="00CD0101">
      <w:pPr>
        <w:autoSpaceDE w:val="0"/>
        <w:autoSpaceDN w:val="0"/>
        <w:adjustRightInd w:val="0"/>
        <w:spacing w:after="0" w:line="240" w:lineRule="auto"/>
        <w:jc w:val="both"/>
        <w:rPr>
          <w:rFonts w:ascii="Times New Roman" w:hAnsi="Times New Roman" w:cs="Times New Roman"/>
          <w:b/>
        </w:rPr>
      </w:pPr>
    </w:p>
    <w:p w:rsidR="00FB39AF" w:rsidRPr="001044BC" w:rsidRDefault="00FB39AF" w:rsidP="00CD0101">
      <w:pPr>
        <w:autoSpaceDE w:val="0"/>
        <w:autoSpaceDN w:val="0"/>
        <w:adjustRightInd w:val="0"/>
        <w:spacing w:after="0" w:line="240" w:lineRule="auto"/>
        <w:jc w:val="both"/>
        <w:rPr>
          <w:rFonts w:ascii="Times New Roman" w:hAnsi="Times New Roman" w:cs="Times New Roman"/>
          <w:b/>
        </w:rPr>
      </w:pPr>
      <w:r w:rsidRPr="001044BC">
        <w:rPr>
          <w:rFonts w:ascii="Times New Roman" w:hAnsi="Times New Roman" w:cs="Times New Roman"/>
          <w:b/>
        </w:rPr>
        <w:t>1.4. Сведения об оценщике эмитента</w:t>
      </w:r>
    </w:p>
    <w:p w:rsidR="00FB39AF" w:rsidRPr="00C27B70" w:rsidRDefault="00FB39AF" w:rsidP="00CD0101">
      <w:pPr>
        <w:pStyle w:val="ConsNormal"/>
        <w:spacing w:before="120" w:after="120"/>
        <w:ind w:right="0" w:firstLine="0"/>
        <w:rPr>
          <w:rFonts w:ascii="Times New Roman" w:hAnsi="Times New Roman" w:cs="Times New Roman"/>
          <w:b/>
          <w:bCs/>
          <w:i/>
          <w:iCs/>
          <w:sz w:val="22"/>
          <w:szCs w:val="22"/>
          <w:lang w:val="ru-RU"/>
        </w:rPr>
      </w:pPr>
      <w:r w:rsidRPr="001044BC">
        <w:rPr>
          <w:rFonts w:ascii="Times New Roman" w:hAnsi="Times New Roman" w:cs="Times New Roman"/>
          <w:b/>
          <w:bCs/>
          <w:i/>
          <w:iCs/>
          <w:sz w:val="22"/>
          <w:szCs w:val="22"/>
          <w:lang w:val="ru-RU"/>
        </w:rPr>
        <w:t>Оценщи</w:t>
      </w:r>
      <w:r w:rsidRPr="00C27B70">
        <w:rPr>
          <w:rFonts w:ascii="Times New Roman" w:hAnsi="Times New Roman" w:cs="Times New Roman"/>
          <w:b/>
          <w:bCs/>
          <w:i/>
          <w:iCs/>
          <w:sz w:val="22"/>
          <w:szCs w:val="22"/>
          <w:lang w:val="ru-RU"/>
        </w:rPr>
        <w:t>к для целей:</w:t>
      </w:r>
    </w:p>
    <w:p w:rsidR="00FB39AF" w:rsidRPr="00C27B70" w:rsidRDefault="00FB39AF" w:rsidP="00CD0101">
      <w:pPr>
        <w:pStyle w:val="ConsNormal"/>
        <w:numPr>
          <w:ilvl w:val="0"/>
          <w:numId w:val="2"/>
        </w:numPr>
        <w:tabs>
          <w:tab w:val="clear" w:pos="720"/>
          <w:tab w:val="num" w:pos="540"/>
        </w:tabs>
        <w:adjustRightInd w:val="0"/>
        <w:spacing w:before="120" w:after="120"/>
        <w:ind w:left="540" w:right="0" w:hanging="540"/>
        <w:rPr>
          <w:rFonts w:ascii="Times New Roman" w:hAnsi="Times New Roman" w:cs="Times New Roman"/>
          <w:b/>
          <w:bCs/>
          <w:i/>
          <w:iCs/>
          <w:sz w:val="22"/>
          <w:szCs w:val="22"/>
          <w:lang w:val="ru-RU"/>
        </w:rPr>
      </w:pPr>
      <w:r w:rsidRPr="00C27B70">
        <w:rPr>
          <w:rFonts w:ascii="Times New Roman" w:hAnsi="Times New Roman" w:cs="Times New Roman"/>
          <w:b/>
          <w:bCs/>
          <w:i/>
          <w:iCs/>
          <w:sz w:val="22"/>
          <w:szCs w:val="22"/>
          <w:lang w:val="ru-RU"/>
        </w:rPr>
        <w:t>определения рыночной стоимости размещаемых ценных бумаг;</w:t>
      </w:r>
    </w:p>
    <w:p w:rsidR="00FB39AF" w:rsidRPr="00C27B70" w:rsidRDefault="00FB39AF" w:rsidP="00CD0101">
      <w:pPr>
        <w:pStyle w:val="ConsNormal"/>
        <w:numPr>
          <w:ilvl w:val="0"/>
          <w:numId w:val="2"/>
        </w:numPr>
        <w:tabs>
          <w:tab w:val="clear" w:pos="720"/>
          <w:tab w:val="num" w:pos="540"/>
        </w:tabs>
        <w:adjustRightInd w:val="0"/>
        <w:spacing w:before="120" w:after="120"/>
        <w:ind w:left="540" w:right="0" w:hanging="540"/>
        <w:rPr>
          <w:rFonts w:ascii="Times New Roman" w:hAnsi="Times New Roman" w:cs="Times New Roman"/>
          <w:b/>
          <w:bCs/>
          <w:i/>
          <w:iCs/>
          <w:sz w:val="22"/>
          <w:szCs w:val="22"/>
          <w:lang w:val="ru-RU"/>
        </w:rPr>
      </w:pPr>
      <w:r w:rsidRPr="00C27B70">
        <w:rPr>
          <w:rFonts w:ascii="Times New Roman" w:hAnsi="Times New Roman" w:cs="Times New Roman"/>
          <w:b/>
          <w:bCs/>
          <w:i/>
          <w:iCs/>
          <w:sz w:val="22"/>
          <w:szCs w:val="22"/>
          <w:lang w:val="ru-RU"/>
        </w:rPr>
        <w:t>определения рыночной стоимости имущества, которым могут оплачиваться размещаемые ценные бумаги;</w:t>
      </w:r>
    </w:p>
    <w:p w:rsidR="00FB39AF" w:rsidRPr="00C27B70" w:rsidRDefault="00FB39AF" w:rsidP="00CD0101">
      <w:pPr>
        <w:pStyle w:val="ConsNormal"/>
        <w:numPr>
          <w:ilvl w:val="0"/>
          <w:numId w:val="2"/>
        </w:numPr>
        <w:tabs>
          <w:tab w:val="clear" w:pos="720"/>
          <w:tab w:val="num" w:pos="540"/>
        </w:tabs>
        <w:adjustRightInd w:val="0"/>
        <w:spacing w:before="120" w:after="120"/>
        <w:ind w:left="540" w:right="0" w:hanging="540"/>
        <w:rPr>
          <w:rFonts w:ascii="Times New Roman" w:hAnsi="Times New Roman" w:cs="Times New Roman"/>
          <w:b/>
          <w:bCs/>
          <w:i/>
          <w:iCs/>
          <w:sz w:val="22"/>
          <w:szCs w:val="22"/>
          <w:lang w:val="ru-RU"/>
        </w:rPr>
      </w:pPr>
      <w:r w:rsidRPr="00C27B70">
        <w:rPr>
          <w:rFonts w:ascii="Times New Roman" w:hAnsi="Times New Roman" w:cs="Times New Roman"/>
          <w:b/>
          <w:bCs/>
          <w:i/>
          <w:iCs/>
          <w:sz w:val="22"/>
          <w:szCs w:val="22"/>
          <w:lang w:val="ru-RU"/>
        </w:rPr>
        <w:t>определения рыночной стоимости имущества, являющегося предметом залога по облигациям эмитента с залоговым обеспечением;</w:t>
      </w:r>
    </w:p>
    <w:p w:rsidR="00FB39AF" w:rsidRPr="00C27B70" w:rsidRDefault="00FB39AF" w:rsidP="00CD0101">
      <w:pPr>
        <w:pStyle w:val="ConsNormal"/>
        <w:numPr>
          <w:ilvl w:val="0"/>
          <w:numId w:val="2"/>
        </w:numPr>
        <w:tabs>
          <w:tab w:val="clear" w:pos="720"/>
          <w:tab w:val="num" w:pos="540"/>
        </w:tabs>
        <w:adjustRightInd w:val="0"/>
        <w:spacing w:before="120" w:after="120"/>
        <w:ind w:left="540" w:right="0" w:hanging="540"/>
        <w:rPr>
          <w:rFonts w:ascii="Times New Roman" w:hAnsi="Times New Roman" w:cs="Times New Roman"/>
          <w:b/>
          <w:i/>
          <w:sz w:val="22"/>
          <w:szCs w:val="22"/>
          <w:lang w:val="ru-RU"/>
        </w:rPr>
      </w:pPr>
      <w:r w:rsidRPr="00C27B70">
        <w:rPr>
          <w:rFonts w:ascii="Times New Roman" w:hAnsi="Times New Roman" w:cs="Times New Roman"/>
          <w:b/>
          <w:bCs/>
          <w:i/>
          <w:iCs/>
          <w:sz w:val="22"/>
          <w:szCs w:val="22"/>
          <w:lang w:val="ru-RU"/>
        </w:rPr>
        <w:t>оказания иных услуг по оценке, связанных с осуществлением эмиссии ценных бумаг, информация о которых указывается в Проспекте ценных бумаг</w:t>
      </w:r>
    </w:p>
    <w:p w:rsidR="00FB39AF" w:rsidRPr="00C27B70" w:rsidRDefault="00FB39AF" w:rsidP="00CD0101">
      <w:pPr>
        <w:pStyle w:val="ConsNormal"/>
        <w:spacing w:before="120" w:after="120"/>
        <w:ind w:right="0" w:firstLine="0"/>
        <w:rPr>
          <w:rFonts w:ascii="Times New Roman" w:hAnsi="Times New Roman" w:cs="Times New Roman"/>
          <w:b/>
          <w:bCs/>
          <w:i/>
          <w:iCs/>
          <w:sz w:val="22"/>
          <w:szCs w:val="22"/>
          <w:lang w:val="ru-RU"/>
        </w:rPr>
      </w:pPr>
      <w:r w:rsidRPr="00C27B70">
        <w:rPr>
          <w:rFonts w:ascii="Times New Roman" w:hAnsi="Times New Roman" w:cs="Times New Roman"/>
          <w:b/>
          <w:bCs/>
          <w:i/>
          <w:iCs/>
          <w:sz w:val="22"/>
          <w:szCs w:val="22"/>
          <w:lang w:val="ru-RU"/>
        </w:rPr>
        <w:t>Эмитентом не привлекался.</w:t>
      </w:r>
    </w:p>
    <w:p w:rsidR="00FB39AF" w:rsidRPr="00C27B70" w:rsidRDefault="00FB39AF" w:rsidP="00CD0101">
      <w:pPr>
        <w:pStyle w:val="ConsNormal"/>
        <w:spacing w:before="120" w:after="120"/>
        <w:ind w:right="0" w:firstLine="0"/>
        <w:rPr>
          <w:rFonts w:ascii="Times New Roman" w:hAnsi="Times New Roman" w:cs="Times New Roman"/>
          <w:b/>
          <w:bCs/>
          <w:i/>
          <w:iCs/>
          <w:sz w:val="22"/>
          <w:szCs w:val="22"/>
          <w:lang w:val="ru-RU"/>
        </w:rPr>
      </w:pPr>
      <w:r w:rsidRPr="00C27B70">
        <w:rPr>
          <w:rFonts w:ascii="Times New Roman" w:hAnsi="Times New Roman" w:cs="Times New Roman"/>
          <w:b/>
          <w:bCs/>
          <w:i/>
          <w:iCs/>
          <w:sz w:val="22"/>
          <w:szCs w:val="22"/>
          <w:lang w:val="ru-RU"/>
        </w:rPr>
        <w:t>Эмитент не является акционерным инвестиционным фондом.</w:t>
      </w:r>
    </w:p>
    <w:p w:rsidR="004E3B03" w:rsidRDefault="004E3B03" w:rsidP="00CD0101">
      <w:pPr>
        <w:autoSpaceDE w:val="0"/>
        <w:autoSpaceDN w:val="0"/>
        <w:adjustRightInd w:val="0"/>
        <w:spacing w:after="0" w:line="240" w:lineRule="auto"/>
        <w:jc w:val="both"/>
        <w:rPr>
          <w:rFonts w:ascii="Times New Roman" w:hAnsi="Times New Roman" w:cs="Times New Roman"/>
          <w:b/>
        </w:rPr>
      </w:pPr>
    </w:p>
    <w:p w:rsidR="004E3B03" w:rsidRDefault="004E3B03" w:rsidP="00CD0101">
      <w:pPr>
        <w:autoSpaceDE w:val="0"/>
        <w:autoSpaceDN w:val="0"/>
        <w:adjustRightInd w:val="0"/>
        <w:spacing w:after="0" w:line="240" w:lineRule="auto"/>
        <w:jc w:val="both"/>
        <w:rPr>
          <w:rFonts w:ascii="Times New Roman" w:hAnsi="Times New Roman" w:cs="Times New Roman"/>
          <w:b/>
        </w:rPr>
      </w:pPr>
    </w:p>
    <w:p w:rsidR="004E3B03" w:rsidRDefault="004E3B03" w:rsidP="00CD0101">
      <w:pPr>
        <w:autoSpaceDE w:val="0"/>
        <w:autoSpaceDN w:val="0"/>
        <w:adjustRightInd w:val="0"/>
        <w:spacing w:after="0" w:line="240" w:lineRule="auto"/>
        <w:jc w:val="both"/>
        <w:rPr>
          <w:rFonts w:ascii="Times New Roman" w:hAnsi="Times New Roman" w:cs="Times New Roman"/>
          <w:b/>
        </w:rPr>
      </w:pPr>
    </w:p>
    <w:p w:rsidR="00FB39AF" w:rsidRPr="00C27B70" w:rsidRDefault="00FB39AF" w:rsidP="00CD0101">
      <w:pPr>
        <w:autoSpaceDE w:val="0"/>
        <w:autoSpaceDN w:val="0"/>
        <w:adjustRightInd w:val="0"/>
        <w:spacing w:after="0" w:line="240" w:lineRule="auto"/>
        <w:jc w:val="both"/>
        <w:rPr>
          <w:rFonts w:ascii="Times New Roman" w:hAnsi="Times New Roman" w:cs="Times New Roman"/>
          <w:b/>
        </w:rPr>
      </w:pPr>
      <w:r w:rsidRPr="00C27B70">
        <w:rPr>
          <w:rFonts w:ascii="Times New Roman" w:hAnsi="Times New Roman" w:cs="Times New Roman"/>
          <w:b/>
        </w:rPr>
        <w:t>1.5. Сведения о консультантах эмитента</w:t>
      </w:r>
    </w:p>
    <w:p w:rsidR="00FB39AF" w:rsidRDefault="00FB39AF" w:rsidP="00CD0101">
      <w:pPr>
        <w:spacing w:before="120" w:after="120"/>
        <w:jc w:val="both"/>
        <w:rPr>
          <w:rFonts w:ascii="Times New Roman" w:hAnsi="Times New Roman" w:cs="Times New Roman"/>
          <w:b/>
          <w:bCs/>
          <w:i/>
          <w:iCs/>
        </w:rPr>
      </w:pPr>
      <w:r w:rsidRPr="00C27B70">
        <w:rPr>
          <w:rFonts w:ascii="Times New Roman" w:hAnsi="Times New Roman" w:cs="Times New Roman"/>
          <w:b/>
          <w:bCs/>
          <w:i/>
          <w:iCs/>
        </w:rPr>
        <w:t>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 подписавшие Проспект ценных бумаг, представляемый для регистрации, а также иной зарегистрированный проспект находящихся в обращении ценных бумаг Эмитента, не привлекался (не привлекались).</w:t>
      </w:r>
    </w:p>
    <w:p w:rsidR="004E3B03" w:rsidRDefault="004E3B03" w:rsidP="00CD0101">
      <w:pPr>
        <w:autoSpaceDE w:val="0"/>
        <w:autoSpaceDN w:val="0"/>
        <w:adjustRightInd w:val="0"/>
        <w:spacing w:after="0" w:line="240" w:lineRule="auto"/>
        <w:jc w:val="both"/>
        <w:rPr>
          <w:rFonts w:ascii="Times New Roman" w:hAnsi="Times New Roman" w:cs="Times New Roman"/>
          <w:b/>
        </w:rPr>
      </w:pPr>
    </w:p>
    <w:p w:rsidR="00FB39AF" w:rsidRPr="00C27B70" w:rsidRDefault="00FB39AF" w:rsidP="00CD0101">
      <w:pPr>
        <w:autoSpaceDE w:val="0"/>
        <w:autoSpaceDN w:val="0"/>
        <w:adjustRightInd w:val="0"/>
        <w:spacing w:after="0" w:line="240" w:lineRule="auto"/>
        <w:jc w:val="both"/>
        <w:rPr>
          <w:rFonts w:ascii="Times New Roman" w:hAnsi="Times New Roman" w:cs="Times New Roman"/>
        </w:rPr>
      </w:pPr>
      <w:r w:rsidRPr="00C27B70">
        <w:rPr>
          <w:rFonts w:ascii="Times New Roman" w:hAnsi="Times New Roman" w:cs="Times New Roman"/>
          <w:b/>
        </w:rPr>
        <w:t>1.6. Сведения об иных лицах, подписавших проспект ценных бумаг</w:t>
      </w:r>
    </w:p>
    <w:p w:rsidR="00FB39AF" w:rsidRPr="00C27B70" w:rsidRDefault="00FB39AF" w:rsidP="00CD0101">
      <w:pPr>
        <w:spacing w:before="120" w:after="120"/>
        <w:jc w:val="both"/>
        <w:rPr>
          <w:rFonts w:ascii="Times New Roman" w:hAnsi="Times New Roman" w:cs="Times New Roman"/>
        </w:rPr>
      </w:pPr>
      <w:r w:rsidRPr="00C27B70">
        <w:rPr>
          <w:rFonts w:ascii="Times New Roman" w:hAnsi="Times New Roman" w:cs="Times New Roman"/>
        </w:rPr>
        <w:t>Сведения о лице, предоставившем обеспечение по облигациям выпуска:</w:t>
      </w:r>
    </w:p>
    <w:p w:rsidR="00FB39AF" w:rsidRPr="00C27B70" w:rsidRDefault="00FB39AF" w:rsidP="00CD0101">
      <w:pPr>
        <w:spacing w:before="120" w:after="120" w:line="240" w:lineRule="auto"/>
        <w:ind w:right="227"/>
        <w:jc w:val="both"/>
        <w:rPr>
          <w:rFonts w:ascii="Times New Roman" w:hAnsi="Times New Roman" w:cs="Times New Roman"/>
          <w:b/>
          <w:i/>
        </w:rPr>
      </w:pPr>
      <w:r w:rsidRPr="00C27B70">
        <w:rPr>
          <w:rFonts w:ascii="Times New Roman" w:hAnsi="Times New Roman" w:cs="Times New Roman"/>
          <w:b/>
          <w:i/>
        </w:rPr>
        <w:t xml:space="preserve">Исполнение обязательств по Облигациям класса «А» обеспечено залогом Ипотечного покрытия, а также </w:t>
      </w:r>
      <w:r w:rsidR="003B7A59" w:rsidRPr="00C27B70">
        <w:rPr>
          <w:rFonts w:ascii="Times New Roman" w:hAnsi="Times New Roman" w:cs="Times New Roman"/>
          <w:b/>
          <w:i/>
        </w:rPr>
        <w:t>лицом, пр</w:t>
      </w:r>
      <w:r w:rsidR="001B46BA" w:rsidRPr="00C27B70">
        <w:rPr>
          <w:rFonts w:ascii="Times New Roman" w:hAnsi="Times New Roman" w:cs="Times New Roman"/>
          <w:b/>
          <w:i/>
        </w:rPr>
        <w:t>едоставивши</w:t>
      </w:r>
      <w:r w:rsidR="003B7A59" w:rsidRPr="00C27B70">
        <w:rPr>
          <w:rFonts w:ascii="Times New Roman" w:hAnsi="Times New Roman" w:cs="Times New Roman"/>
          <w:b/>
          <w:i/>
        </w:rPr>
        <w:t xml:space="preserve">м обеспечение в форме </w:t>
      </w:r>
      <w:r w:rsidRPr="00C27B70">
        <w:rPr>
          <w:rFonts w:ascii="Times New Roman" w:hAnsi="Times New Roman" w:cs="Times New Roman"/>
          <w:b/>
          <w:i/>
        </w:rPr>
        <w:t>поручительств</w:t>
      </w:r>
      <w:r w:rsidR="003B7A59" w:rsidRPr="00C27B70">
        <w:rPr>
          <w:rFonts w:ascii="Times New Roman" w:hAnsi="Times New Roman" w:cs="Times New Roman"/>
          <w:b/>
          <w:i/>
        </w:rPr>
        <w:t>а</w:t>
      </w:r>
      <w:r w:rsidRPr="00C27B70">
        <w:rPr>
          <w:rFonts w:ascii="Times New Roman" w:hAnsi="Times New Roman" w:cs="Times New Roman"/>
          <w:b/>
          <w:i/>
        </w:rPr>
        <w:t xml:space="preserve">, </w:t>
      </w:r>
      <w:r w:rsidR="003B7A59" w:rsidRPr="00C27B70">
        <w:rPr>
          <w:rFonts w:ascii="Times New Roman" w:hAnsi="Times New Roman" w:cs="Times New Roman"/>
          <w:b/>
          <w:i/>
        </w:rPr>
        <w:t>(далее – «</w:t>
      </w:r>
      <w:r w:rsidRPr="00C27B70">
        <w:rPr>
          <w:rFonts w:ascii="Times New Roman" w:hAnsi="Times New Roman" w:cs="Times New Roman"/>
          <w:b/>
          <w:i/>
          <w:iCs/>
        </w:rPr>
        <w:t>Поручител</w:t>
      </w:r>
      <w:r w:rsidR="003B7A59" w:rsidRPr="00C27B70">
        <w:rPr>
          <w:rFonts w:ascii="Times New Roman" w:hAnsi="Times New Roman" w:cs="Times New Roman"/>
          <w:b/>
          <w:i/>
          <w:iCs/>
        </w:rPr>
        <w:t>ь»)</w:t>
      </w:r>
      <w:r w:rsidRPr="00C27B70">
        <w:rPr>
          <w:rFonts w:ascii="Times New Roman" w:hAnsi="Times New Roman" w:cs="Times New Roman"/>
          <w:b/>
          <w:i/>
        </w:rPr>
        <w:t>, подписавшим Проспект ценных бумаг.</w:t>
      </w:r>
    </w:p>
    <w:p w:rsidR="00FB39AF" w:rsidRPr="00C27B70" w:rsidRDefault="00FB39AF" w:rsidP="00CD0101">
      <w:pPr>
        <w:adjustRightInd w:val="0"/>
        <w:spacing w:before="120" w:after="120" w:line="240" w:lineRule="auto"/>
        <w:ind w:right="227"/>
        <w:jc w:val="both"/>
        <w:rPr>
          <w:rFonts w:ascii="Times New Roman" w:eastAsia="SimSun" w:hAnsi="Times New Roman" w:cs="Times New Roman"/>
          <w:b/>
          <w:bCs/>
          <w:i/>
        </w:rPr>
      </w:pPr>
      <w:r w:rsidRPr="00C27B70">
        <w:rPr>
          <w:rFonts w:ascii="Times New Roman" w:hAnsi="Times New Roman" w:cs="Times New Roman"/>
          <w:b/>
          <w:i/>
        </w:rPr>
        <w:t xml:space="preserve">Лицом, предоставившим </w:t>
      </w:r>
      <w:r w:rsidRPr="00C27B70">
        <w:rPr>
          <w:rFonts w:ascii="Times New Roman" w:eastAsia="SimSun" w:hAnsi="Times New Roman" w:cs="Times New Roman"/>
          <w:b/>
          <w:bCs/>
          <w:i/>
        </w:rPr>
        <w:t>обеспечение (поручительство) по Облигациям класса «А», является:</w:t>
      </w:r>
    </w:p>
    <w:p w:rsidR="00FB39AF" w:rsidRPr="00C27B70" w:rsidRDefault="00FB39AF" w:rsidP="00CD0101">
      <w:pPr>
        <w:spacing w:before="120" w:after="120" w:line="240" w:lineRule="auto"/>
        <w:ind w:right="227"/>
        <w:jc w:val="both"/>
        <w:rPr>
          <w:rFonts w:ascii="Times New Roman" w:hAnsi="Times New Roman" w:cs="Times New Roman"/>
          <w:bCs/>
          <w:iCs/>
        </w:rPr>
      </w:pPr>
      <w:r w:rsidRPr="00C27B70">
        <w:rPr>
          <w:rStyle w:val="SUBST"/>
          <w:rFonts w:ascii="Times New Roman" w:hAnsi="Times New Roman" w:cs="Times New Roman"/>
          <w:b w:val="0"/>
          <w:i w:val="0"/>
        </w:rPr>
        <w:t>Полное фирменное наименование</w:t>
      </w:r>
      <w:r w:rsidRPr="00C27B70">
        <w:rPr>
          <w:rStyle w:val="SUBST"/>
          <w:rFonts w:ascii="Times New Roman" w:hAnsi="Times New Roman" w:cs="Times New Roman"/>
        </w:rPr>
        <w:t xml:space="preserve">: </w:t>
      </w:r>
      <w:r w:rsidRPr="00C27B70">
        <w:rPr>
          <w:rFonts w:ascii="Times New Roman" w:hAnsi="Times New Roman" w:cs="Times New Roman"/>
          <w:b/>
          <w:i/>
          <w:iCs/>
        </w:rPr>
        <w:t xml:space="preserve">Открытое акционерное общество </w:t>
      </w:r>
      <w:r w:rsidR="000C70B3" w:rsidRPr="00C27B70">
        <w:rPr>
          <w:rFonts w:ascii="Times New Roman" w:hAnsi="Times New Roman" w:cs="Times New Roman"/>
          <w:b/>
          <w:i/>
          <w:iCs/>
        </w:rPr>
        <w:t>«</w:t>
      </w:r>
      <w:r w:rsidRPr="00C27B70">
        <w:rPr>
          <w:rFonts w:ascii="Times New Roman" w:hAnsi="Times New Roman" w:cs="Times New Roman"/>
          <w:b/>
          <w:i/>
          <w:iCs/>
        </w:rPr>
        <w:t>Агентство по ипотечному жилищному кредитованию</w:t>
      </w:r>
      <w:r w:rsidR="000C70B3" w:rsidRPr="00C27B70">
        <w:rPr>
          <w:rFonts w:ascii="Times New Roman" w:hAnsi="Times New Roman" w:cs="Times New Roman"/>
          <w:b/>
          <w:i/>
          <w:iCs/>
        </w:rPr>
        <w:t>»</w:t>
      </w:r>
      <w:r w:rsidRPr="00C27B70">
        <w:rPr>
          <w:rFonts w:ascii="Times New Roman" w:hAnsi="Times New Roman" w:cs="Times New Roman"/>
          <w:b/>
          <w:i/>
          <w:iCs/>
        </w:rPr>
        <w:t>.</w:t>
      </w:r>
    </w:p>
    <w:p w:rsidR="00FB39AF" w:rsidRPr="00C27B70" w:rsidRDefault="00FB39AF" w:rsidP="00CD0101">
      <w:pPr>
        <w:tabs>
          <w:tab w:val="num" w:pos="0"/>
          <w:tab w:val="num" w:pos="540"/>
        </w:tabs>
        <w:adjustRightInd w:val="0"/>
        <w:spacing w:before="120" w:after="120"/>
        <w:ind w:right="227"/>
        <w:jc w:val="both"/>
        <w:rPr>
          <w:rFonts w:ascii="Times New Roman" w:hAnsi="Times New Roman" w:cs="Times New Roman"/>
          <w:b/>
          <w:i/>
        </w:rPr>
      </w:pPr>
      <w:r w:rsidRPr="00C27B70">
        <w:rPr>
          <w:rFonts w:ascii="Times New Roman" w:hAnsi="Times New Roman" w:cs="Times New Roman"/>
        </w:rPr>
        <w:t xml:space="preserve">Сокращенное </w:t>
      </w:r>
      <w:r w:rsidRPr="00C27B70">
        <w:rPr>
          <w:rStyle w:val="SUBST"/>
          <w:rFonts w:ascii="Times New Roman" w:hAnsi="Times New Roman" w:cs="Times New Roman"/>
          <w:b w:val="0"/>
          <w:i w:val="0"/>
        </w:rPr>
        <w:t>фирменное наименование</w:t>
      </w:r>
      <w:r w:rsidRPr="00C27B70">
        <w:rPr>
          <w:rFonts w:ascii="Times New Roman" w:hAnsi="Times New Roman" w:cs="Times New Roman"/>
          <w:b/>
        </w:rPr>
        <w:t>:</w:t>
      </w:r>
      <w:r w:rsidRPr="00C27B70">
        <w:rPr>
          <w:rFonts w:ascii="Times New Roman" w:hAnsi="Times New Roman" w:cs="Times New Roman"/>
        </w:rPr>
        <w:t xml:space="preserve"> </w:t>
      </w:r>
      <w:r w:rsidRPr="00C27B70">
        <w:rPr>
          <w:rFonts w:ascii="Times New Roman" w:hAnsi="Times New Roman" w:cs="Times New Roman"/>
          <w:b/>
          <w:i/>
        </w:rPr>
        <w:t xml:space="preserve">ОАО </w:t>
      </w:r>
      <w:r w:rsidR="000C70B3" w:rsidRPr="00C27B70">
        <w:rPr>
          <w:rFonts w:ascii="Times New Roman" w:hAnsi="Times New Roman" w:cs="Times New Roman"/>
          <w:b/>
          <w:i/>
        </w:rPr>
        <w:t>«</w:t>
      </w:r>
      <w:r w:rsidRPr="00C27B70">
        <w:rPr>
          <w:rFonts w:ascii="Times New Roman" w:hAnsi="Times New Roman" w:cs="Times New Roman"/>
          <w:b/>
          <w:i/>
        </w:rPr>
        <w:t>АИЖК</w:t>
      </w:r>
      <w:r w:rsidR="000C70B3" w:rsidRPr="00C27B70">
        <w:rPr>
          <w:rFonts w:ascii="Times New Roman" w:hAnsi="Times New Roman" w:cs="Times New Roman"/>
          <w:b/>
          <w:i/>
        </w:rPr>
        <w:t>»</w:t>
      </w:r>
      <w:r w:rsidRPr="00C27B70">
        <w:rPr>
          <w:rFonts w:ascii="Times New Roman" w:hAnsi="Times New Roman" w:cs="Times New Roman"/>
          <w:b/>
          <w:i/>
        </w:rPr>
        <w:t xml:space="preserve"> или ОАО </w:t>
      </w:r>
      <w:r w:rsidR="000C70B3" w:rsidRPr="00C27B70">
        <w:rPr>
          <w:rFonts w:ascii="Times New Roman" w:hAnsi="Times New Roman" w:cs="Times New Roman"/>
          <w:b/>
          <w:i/>
          <w:iCs/>
        </w:rPr>
        <w:t>«</w:t>
      </w:r>
      <w:r w:rsidRPr="00C27B70">
        <w:rPr>
          <w:rFonts w:ascii="Times New Roman" w:hAnsi="Times New Roman" w:cs="Times New Roman"/>
          <w:b/>
          <w:i/>
          <w:iCs/>
        </w:rPr>
        <w:t>Агентство по ипотечному жилищному кредитованию</w:t>
      </w:r>
      <w:r w:rsidR="000C70B3" w:rsidRPr="00C27B70">
        <w:rPr>
          <w:rFonts w:ascii="Times New Roman" w:hAnsi="Times New Roman" w:cs="Times New Roman"/>
          <w:b/>
          <w:i/>
          <w:iCs/>
        </w:rPr>
        <w:t>»</w:t>
      </w:r>
      <w:r w:rsidRPr="00C27B70">
        <w:rPr>
          <w:rFonts w:ascii="Times New Roman" w:hAnsi="Times New Roman" w:cs="Times New Roman"/>
          <w:b/>
          <w:i/>
        </w:rPr>
        <w:t>.</w:t>
      </w:r>
    </w:p>
    <w:p w:rsidR="00FB39AF" w:rsidRPr="00C27B70" w:rsidRDefault="00FB39AF" w:rsidP="00CD0101">
      <w:pPr>
        <w:spacing w:before="120" w:after="120"/>
        <w:jc w:val="both"/>
        <w:rPr>
          <w:rStyle w:val="SUBST"/>
          <w:rFonts w:ascii="Times New Roman" w:hAnsi="Times New Roman" w:cs="Times New Roman"/>
          <w:b w:val="0"/>
          <w:i w:val="0"/>
        </w:rPr>
      </w:pPr>
      <w:r w:rsidRPr="00C27B70">
        <w:rPr>
          <w:rStyle w:val="-"/>
          <w:rFonts w:ascii="Times New Roman" w:hAnsi="Times New Roman" w:cs="Times New Roman"/>
          <w:b w:val="0"/>
          <w:i w:val="0"/>
        </w:rPr>
        <w:t>Место нахождения:</w:t>
      </w:r>
      <w:r w:rsidRPr="00C27B70">
        <w:rPr>
          <w:rStyle w:val="-"/>
          <w:rFonts w:ascii="Times New Roman" w:hAnsi="Times New Roman" w:cs="Times New Roman"/>
          <w:bCs/>
          <w:iCs/>
        </w:rPr>
        <w:t xml:space="preserve"> </w:t>
      </w:r>
      <w:r w:rsidRPr="00C27B70">
        <w:rPr>
          <w:rFonts w:ascii="Times New Roman" w:hAnsi="Times New Roman" w:cs="Times New Roman"/>
          <w:b/>
          <w:i/>
        </w:rPr>
        <w:t>Российская Федерация, г. Москва, ул. Новочеремушкинская, д</w:t>
      </w:r>
      <w:r w:rsidR="0090612D" w:rsidRPr="00C27B70">
        <w:rPr>
          <w:rFonts w:ascii="Times New Roman" w:hAnsi="Times New Roman" w:cs="Times New Roman"/>
          <w:b/>
          <w:i/>
        </w:rPr>
        <w:t>.</w:t>
      </w:r>
      <w:r w:rsidRPr="00C27B70">
        <w:rPr>
          <w:rFonts w:ascii="Times New Roman" w:hAnsi="Times New Roman" w:cs="Times New Roman"/>
          <w:b/>
          <w:i/>
        </w:rPr>
        <w:t xml:space="preserve"> 69.</w:t>
      </w:r>
    </w:p>
    <w:p w:rsidR="00FB39AF" w:rsidRPr="00C27B70" w:rsidRDefault="00FB39AF" w:rsidP="00CD0101">
      <w:pPr>
        <w:spacing w:before="120" w:after="120"/>
        <w:jc w:val="both"/>
        <w:rPr>
          <w:rFonts w:ascii="Times New Roman" w:hAnsi="Times New Roman" w:cs="Times New Roman"/>
          <w:b/>
          <w:i/>
        </w:rPr>
      </w:pPr>
      <w:r w:rsidRPr="00C27B70">
        <w:rPr>
          <w:rFonts w:ascii="Times New Roman" w:hAnsi="Times New Roman" w:cs="Times New Roman"/>
        </w:rPr>
        <w:t>Почтовый адрес:</w:t>
      </w:r>
      <w:r w:rsidRPr="00C27B70">
        <w:rPr>
          <w:rStyle w:val="-"/>
          <w:rFonts w:ascii="Times New Roman" w:hAnsi="Times New Roman" w:cs="Times New Roman"/>
        </w:rPr>
        <w:t xml:space="preserve"> </w:t>
      </w:r>
      <w:r w:rsidRPr="00C27B70">
        <w:rPr>
          <w:rFonts w:ascii="Times New Roman" w:hAnsi="Times New Roman" w:cs="Times New Roman"/>
          <w:b/>
          <w:i/>
        </w:rPr>
        <w:t>Российская Федерация, 117418, г. Москва, ул. Новочеремушкинская, дом 69.</w:t>
      </w:r>
    </w:p>
    <w:p w:rsidR="00FB39AF" w:rsidRPr="00C27B70" w:rsidRDefault="00FB39AF" w:rsidP="00CD0101">
      <w:pPr>
        <w:tabs>
          <w:tab w:val="num" w:pos="0"/>
          <w:tab w:val="num" w:pos="540"/>
        </w:tabs>
        <w:adjustRightInd w:val="0"/>
        <w:spacing w:before="120" w:after="120"/>
        <w:ind w:right="227"/>
        <w:jc w:val="both"/>
        <w:rPr>
          <w:rFonts w:ascii="Times New Roman" w:hAnsi="Times New Roman" w:cs="Times New Roman"/>
          <w:b/>
          <w:bCs/>
          <w:i/>
          <w:iCs/>
        </w:rPr>
      </w:pPr>
      <w:r w:rsidRPr="00C27B70">
        <w:rPr>
          <w:rFonts w:ascii="Times New Roman" w:hAnsi="Times New Roman" w:cs="Times New Roman"/>
        </w:rPr>
        <w:t>ИНН</w:t>
      </w:r>
      <w:r w:rsidRPr="00C27B70">
        <w:rPr>
          <w:rFonts w:ascii="Times New Roman" w:hAnsi="Times New Roman" w:cs="Times New Roman"/>
          <w:bCs/>
          <w:iCs/>
        </w:rPr>
        <w:t>:</w:t>
      </w:r>
      <w:r w:rsidRPr="00C27B70">
        <w:rPr>
          <w:rFonts w:ascii="Times New Roman" w:hAnsi="Times New Roman" w:cs="Times New Roman"/>
          <w:b/>
          <w:bCs/>
          <w:i/>
          <w:iCs/>
        </w:rPr>
        <w:t xml:space="preserve"> 7729355614</w:t>
      </w:r>
    </w:p>
    <w:p w:rsidR="00FB39AF" w:rsidRPr="00C27B70" w:rsidRDefault="00FB39AF" w:rsidP="00CD0101">
      <w:pPr>
        <w:tabs>
          <w:tab w:val="num" w:pos="0"/>
          <w:tab w:val="num" w:pos="540"/>
        </w:tabs>
        <w:adjustRightInd w:val="0"/>
        <w:spacing w:before="120" w:after="120"/>
        <w:ind w:right="227"/>
        <w:jc w:val="both"/>
        <w:rPr>
          <w:rFonts w:ascii="Times New Roman" w:hAnsi="Times New Roman" w:cs="Times New Roman"/>
          <w:b/>
          <w:bCs/>
          <w:i/>
          <w:iCs/>
        </w:rPr>
      </w:pPr>
      <w:r w:rsidRPr="00C27B70">
        <w:rPr>
          <w:rFonts w:ascii="Times New Roman" w:hAnsi="Times New Roman" w:cs="Times New Roman"/>
        </w:rPr>
        <w:t>ОГРН</w:t>
      </w:r>
      <w:r w:rsidRPr="00C27B70">
        <w:rPr>
          <w:rFonts w:ascii="Times New Roman" w:hAnsi="Times New Roman" w:cs="Times New Roman"/>
          <w:bCs/>
          <w:iCs/>
        </w:rPr>
        <w:t>:</w:t>
      </w:r>
      <w:r w:rsidRPr="00C27B70">
        <w:rPr>
          <w:rFonts w:ascii="Times New Roman" w:hAnsi="Times New Roman" w:cs="Times New Roman"/>
          <w:b/>
          <w:bCs/>
          <w:i/>
          <w:iCs/>
        </w:rPr>
        <w:t xml:space="preserve"> 1027700262270</w:t>
      </w:r>
    </w:p>
    <w:p w:rsidR="00FB39AF" w:rsidRPr="00C27B70" w:rsidRDefault="00FB39AF" w:rsidP="00CD0101">
      <w:pPr>
        <w:tabs>
          <w:tab w:val="num" w:pos="0"/>
          <w:tab w:val="num" w:pos="540"/>
          <w:tab w:val="left" w:pos="720"/>
        </w:tabs>
        <w:spacing w:before="120" w:after="120"/>
        <w:jc w:val="both"/>
        <w:rPr>
          <w:rFonts w:ascii="Times New Roman" w:hAnsi="Times New Roman" w:cs="Times New Roman"/>
          <w:b/>
        </w:rPr>
      </w:pPr>
      <w:r w:rsidRPr="00C27B70">
        <w:rPr>
          <w:rFonts w:ascii="Times New Roman" w:hAnsi="Times New Roman" w:cs="Times New Roman"/>
        </w:rPr>
        <w:t>Номер телефона:</w:t>
      </w:r>
      <w:r w:rsidRPr="00C27B70">
        <w:rPr>
          <w:rFonts w:ascii="Times New Roman" w:hAnsi="Times New Roman" w:cs="Times New Roman"/>
          <w:b/>
        </w:rPr>
        <w:t xml:space="preserve"> </w:t>
      </w:r>
      <w:r w:rsidRPr="00C27B70">
        <w:rPr>
          <w:rFonts w:ascii="Times New Roman" w:hAnsi="Times New Roman" w:cs="Times New Roman"/>
          <w:b/>
          <w:i/>
        </w:rPr>
        <w:t>+7 (495) 775 47 40.</w:t>
      </w:r>
    </w:p>
    <w:p w:rsidR="00FB39AF" w:rsidRPr="00C27B70" w:rsidRDefault="00FB39AF" w:rsidP="00CD0101">
      <w:pPr>
        <w:tabs>
          <w:tab w:val="num" w:pos="0"/>
          <w:tab w:val="num" w:pos="540"/>
          <w:tab w:val="left" w:pos="720"/>
        </w:tabs>
        <w:spacing w:before="120" w:after="120"/>
        <w:jc w:val="both"/>
        <w:rPr>
          <w:rFonts w:ascii="Times New Roman" w:hAnsi="Times New Roman" w:cs="Times New Roman"/>
        </w:rPr>
      </w:pPr>
      <w:r w:rsidRPr="00C27B70">
        <w:rPr>
          <w:rFonts w:ascii="Times New Roman" w:hAnsi="Times New Roman" w:cs="Times New Roman"/>
        </w:rPr>
        <w:t>Номер факса:</w:t>
      </w:r>
      <w:r w:rsidRPr="00C27B70">
        <w:rPr>
          <w:rStyle w:val="SUBST"/>
          <w:rFonts w:ascii="Times New Roman" w:hAnsi="Times New Roman" w:cs="Times New Roman"/>
          <w:bCs/>
          <w:iCs/>
        </w:rPr>
        <w:t xml:space="preserve"> </w:t>
      </w:r>
      <w:r w:rsidRPr="00C27B70">
        <w:rPr>
          <w:rFonts w:ascii="Times New Roman" w:hAnsi="Times New Roman" w:cs="Times New Roman"/>
          <w:b/>
          <w:i/>
        </w:rPr>
        <w:t>+7(495) 775 47 41.</w:t>
      </w:r>
    </w:p>
    <w:p w:rsidR="00FB39AF" w:rsidRPr="00C27B70" w:rsidRDefault="00FB39AF" w:rsidP="00CD0101">
      <w:pPr>
        <w:pStyle w:val="21"/>
        <w:numPr>
          <w:ilvl w:val="12"/>
          <w:numId w:val="0"/>
        </w:numPr>
        <w:jc w:val="both"/>
        <w:rPr>
          <w:b/>
          <w:i/>
          <w:sz w:val="22"/>
          <w:szCs w:val="22"/>
        </w:rPr>
      </w:pPr>
      <w:r w:rsidRPr="00C27B70">
        <w:rPr>
          <w:sz w:val="22"/>
          <w:szCs w:val="22"/>
        </w:rPr>
        <w:t xml:space="preserve">Адрес страницы в сети Интернет, используемой для раскрытия информации: </w:t>
      </w:r>
      <w:r w:rsidRPr="00C27B70">
        <w:rPr>
          <w:b/>
          <w:i/>
          <w:sz w:val="22"/>
          <w:szCs w:val="22"/>
          <w:lang w:val="en-US"/>
        </w:rPr>
        <w:t>www</w:t>
      </w:r>
      <w:r w:rsidRPr="00C27B70">
        <w:rPr>
          <w:b/>
          <w:i/>
          <w:sz w:val="22"/>
          <w:szCs w:val="22"/>
        </w:rPr>
        <w:t>.rosipoteka.ru, www.e-disclosure.ru/portal/company.aspx?id=1263</w:t>
      </w:r>
    </w:p>
    <w:p w:rsidR="00FB39AF" w:rsidRPr="00C27B70" w:rsidRDefault="00FB39AF" w:rsidP="00CD0101">
      <w:pPr>
        <w:tabs>
          <w:tab w:val="num" w:pos="0"/>
          <w:tab w:val="num" w:pos="540"/>
          <w:tab w:val="left" w:pos="720"/>
        </w:tabs>
        <w:spacing w:before="120" w:after="120"/>
        <w:jc w:val="both"/>
        <w:rPr>
          <w:rFonts w:ascii="Times New Roman" w:eastAsia="SimSun" w:hAnsi="Times New Roman" w:cs="Times New Roman"/>
          <w:b/>
          <w:bCs/>
          <w:i/>
          <w:iCs/>
        </w:rPr>
      </w:pPr>
      <w:r w:rsidRPr="00C27B70">
        <w:rPr>
          <w:rFonts w:ascii="Times New Roman" w:hAnsi="Times New Roman" w:cs="Times New Roman"/>
          <w:b/>
          <w:i/>
        </w:rPr>
        <w:t xml:space="preserve">Открытое акционерное общество </w:t>
      </w:r>
      <w:r w:rsidR="000C70B3" w:rsidRPr="00C27B70">
        <w:rPr>
          <w:rFonts w:ascii="Times New Roman" w:hAnsi="Times New Roman" w:cs="Times New Roman"/>
          <w:b/>
          <w:i/>
        </w:rPr>
        <w:t>«</w:t>
      </w:r>
      <w:r w:rsidRPr="00C27B70">
        <w:rPr>
          <w:rFonts w:ascii="Times New Roman" w:hAnsi="Times New Roman" w:cs="Times New Roman"/>
          <w:b/>
          <w:i/>
        </w:rPr>
        <w:t>Агентство по ипотечному жилищному кредитованию</w:t>
      </w:r>
      <w:r w:rsidR="000C70B3" w:rsidRPr="00C27B70">
        <w:rPr>
          <w:rFonts w:ascii="Times New Roman" w:hAnsi="Times New Roman" w:cs="Times New Roman"/>
          <w:b/>
          <w:i/>
        </w:rPr>
        <w:t>»</w:t>
      </w:r>
      <w:r w:rsidRPr="00C27B70">
        <w:rPr>
          <w:rFonts w:ascii="Times New Roman" w:hAnsi="Times New Roman" w:cs="Times New Roman"/>
          <w:b/>
          <w:bCs/>
          <w:i/>
        </w:rPr>
        <w:t xml:space="preserve"> </w:t>
      </w:r>
      <w:r w:rsidRPr="00C27B70">
        <w:rPr>
          <w:rFonts w:ascii="Times New Roman" w:eastAsia="SimSun" w:hAnsi="Times New Roman" w:cs="Times New Roman"/>
          <w:b/>
          <w:bCs/>
          <w:i/>
        </w:rPr>
        <w:t xml:space="preserve">не является </w:t>
      </w:r>
      <w:r w:rsidRPr="00C27B70">
        <w:rPr>
          <w:rFonts w:ascii="Times New Roman" w:hAnsi="Times New Roman" w:cs="Times New Roman"/>
          <w:b/>
          <w:bCs/>
          <w:i/>
        </w:rPr>
        <w:t>профессиональным участником рынка ценных бумаг</w:t>
      </w:r>
      <w:r w:rsidRPr="00C27B70">
        <w:rPr>
          <w:rFonts w:ascii="Times New Roman" w:eastAsia="SimSun" w:hAnsi="Times New Roman" w:cs="Times New Roman"/>
          <w:b/>
          <w:bCs/>
          <w:i/>
        </w:rPr>
        <w:t>.</w:t>
      </w:r>
    </w:p>
    <w:p w:rsidR="00FB39AF" w:rsidRPr="00C27B70" w:rsidRDefault="00FB39AF" w:rsidP="00CD0101">
      <w:pPr>
        <w:pStyle w:val="AcntTableText"/>
        <w:adjustRightInd w:val="0"/>
        <w:spacing w:before="120" w:after="120"/>
        <w:jc w:val="both"/>
        <w:rPr>
          <w:bCs/>
          <w:i/>
          <w:iCs/>
          <w:sz w:val="22"/>
          <w:szCs w:val="22"/>
          <w:lang w:val="ru-RU" w:eastAsia="en-US"/>
        </w:rPr>
      </w:pPr>
      <w:r w:rsidRPr="00C27B70">
        <w:rPr>
          <w:sz w:val="22"/>
          <w:szCs w:val="22"/>
          <w:lang w:val="ru-RU"/>
        </w:rPr>
        <w:t>Иные лица, подписавшие проспект ценных бумаг и не указанные в предыдущих пунктах настоящего раздела:</w:t>
      </w:r>
    </w:p>
    <w:p w:rsidR="00FB39AF" w:rsidRPr="00C27B70" w:rsidRDefault="00FB39AF" w:rsidP="00CD0101">
      <w:pPr>
        <w:spacing w:before="120" w:after="120"/>
        <w:jc w:val="both"/>
        <w:rPr>
          <w:rFonts w:ascii="Times New Roman" w:hAnsi="Times New Roman" w:cs="Times New Roman"/>
          <w:bCs/>
          <w:i/>
          <w:iCs/>
        </w:rPr>
      </w:pPr>
      <w:bookmarkStart w:id="120" w:name="OLE_LINK19"/>
      <w:r w:rsidRPr="00C27B70">
        <w:rPr>
          <w:rFonts w:ascii="Times New Roman" w:hAnsi="Times New Roman" w:cs="Times New Roman"/>
        </w:rPr>
        <w:t>Сведения о главном бухгалтере эмитента, подписавшем данный проспект ценных бумаг:</w:t>
      </w:r>
      <w:bookmarkEnd w:id="120"/>
    </w:p>
    <w:p w:rsidR="00FB39AF" w:rsidRPr="00C27B70" w:rsidRDefault="00FB39AF" w:rsidP="00CD0101">
      <w:pPr>
        <w:adjustRightInd w:val="0"/>
        <w:spacing w:before="120" w:after="120"/>
        <w:jc w:val="both"/>
        <w:rPr>
          <w:rFonts w:ascii="Times New Roman" w:hAnsi="Times New Roman" w:cs="Times New Roman"/>
          <w:b/>
          <w:bCs/>
          <w:i/>
          <w:iCs/>
        </w:rPr>
      </w:pPr>
      <w:r w:rsidRPr="00C27B70">
        <w:rPr>
          <w:rFonts w:ascii="Times New Roman" w:hAnsi="Times New Roman" w:cs="Times New Roman"/>
          <w:b/>
          <w:bCs/>
          <w:i/>
          <w:iCs/>
        </w:rPr>
        <w:t xml:space="preserve">В соответствии со статьей 8 </w:t>
      </w:r>
      <w:r w:rsidR="00675CDB">
        <w:rPr>
          <w:rFonts w:ascii="Times New Roman" w:hAnsi="Times New Roman" w:cs="Times New Roman"/>
          <w:b/>
          <w:bCs/>
          <w:i/>
          <w:iCs/>
        </w:rPr>
        <w:t>Федерального</w:t>
      </w:r>
      <w:r w:rsidR="00675CDB" w:rsidRPr="00675CDB">
        <w:rPr>
          <w:rFonts w:ascii="Times New Roman" w:hAnsi="Times New Roman" w:cs="Times New Roman"/>
          <w:b/>
          <w:bCs/>
          <w:i/>
          <w:iCs/>
        </w:rPr>
        <w:t xml:space="preserve"> закон</w:t>
      </w:r>
      <w:r w:rsidR="00675CDB">
        <w:rPr>
          <w:rFonts w:ascii="Times New Roman" w:hAnsi="Times New Roman" w:cs="Times New Roman"/>
          <w:b/>
          <w:bCs/>
          <w:i/>
          <w:iCs/>
        </w:rPr>
        <w:t>а</w:t>
      </w:r>
      <w:r w:rsidR="00675CDB" w:rsidRPr="00675CDB">
        <w:rPr>
          <w:rFonts w:ascii="Times New Roman" w:hAnsi="Times New Roman" w:cs="Times New Roman"/>
          <w:b/>
          <w:bCs/>
          <w:i/>
          <w:iCs/>
        </w:rPr>
        <w:t xml:space="preserve"> №152-ФЗ от 11.11.2003 г. «Об ипотечных ценных бумагах»</w:t>
      </w:r>
      <w:r w:rsidR="00675CDB">
        <w:rPr>
          <w:rFonts w:ascii="Times New Roman" w:hAnsi="Times New Roman" w:cs="Times New Roman"/>
          <w:b/>
          <w:bCs/>
          <w:i/>
          <w:iCs/>
        </w:rPr>
        <w:t xml:space="preserve"> (далее - </w:t>
      </w:r>
      <w:r w:rsidR="00675CDB" w:rsidRPr="00675CDB">
        <w:rPr>
          <w:rFonts w:ascii="Times New Roman" w:hAnsi="Times New Roman" w:cs="Times New Roman"/>
          <w:b/>
          <w:bCs/>
          <w:i/>
          <w:iCs/>
        </w:rPr>
        <w:t xml:space="preserve"> </w:t>
      </w:r>
      <w:r w:rsidR="00675CDB">
        <w:rPr>
          <w:rFonts w:ascii="Times New Roman" w:hAnsi="Times New Roman" w:cs="Times New Roman"/>
          <w:b/>
          <w:bCs/>
          <w:i/>
          <w:iCs/>
        </w:rPr>
        <w:t>«</w:t>
      </w:r>
      <w:r w:rsidRPr="00C27B70">
        <w:rPr>
          <w:rFonts w:ascii="Times New Roman" w:hAnsi="Times New Roman" w:cs="Times New Roman"/>
          <w:b/>
          <w:bCs/>
          <w:i/>
          <w:iCs/>
        </w:rPr>
        <w:t xml:space="preserve">Закона об </w:t>
      </w:r>
      <w:r w:rsidR="004B440F" w:rsidRPr="00C27B70">
        <w:rPr>
          <w:rFonts w:ascii="Times New Roman" w:hAnsi="Times New Roman" w:cs="Times New Roman"/>
          <w:b/>
          <w:bCs/>
          <w:i/>
          <w:iCs/>
        </w:rPr>
        <w:t>ИЦБ</w:t>
      </w:r>
      <w:r w:rsidR="00675CDB">
        <w:rPr>
          <w:rFonts w:ascii="Times New Roman" w:hAnsi="Times New Roman" w:cs="Times New Roman"/>
          <w:b/>
          <w:bCs/>
          <w:i/>
          <w:iCs/>
        </w:rPr>
        <w:t>»)</w:t>
      </w:r>
      <w:r w:rsidRPr="00C27B70">
        <w:rPr>
          <w:rFonts w:ascii="Times New Roman" w:hAnsi="Times New Roman" w:cs="Times New Roman"/>
          <w:b/>
          <w:bCs/>
          <w:i/>
          <w:iCs/>
        </w:rPr>
        <w:t xml:space="preserve">, ведение бухгалтерского учета Эмитента передано специализированной организации на основании решения учредительного собрания Общества (Протокол учредительного собрания Закрытого акционерного общества </w:t>
      </w:r>
      <w:r w:rsidR="000C70B3" w:rsidRPr="00C27B70">
        <w:rPr>
          <w:rFonts w:ascii="Times New Roman" w:hAnsi="Times New Roman" w:cs="Times New Roman"/>
          <w:b/>
          <w:bCs/>
          <w:i/>
          <w:iCs/>
        </w:rPr>
        <w:t>«</w:t>
      </w:r>
      <w:r w:rsidRPr="00C27B70">
        <w:rPr>
          <w:rFonts w:ascii="Times New Roman" w:hAnsi="Times New Roman" w:cs="Times New Roman"/>
          <w:b/>
          <w:bCs/>
          <w:i/>
          <w:iCs/>
        </w:rPr>
        <w:t xml:space="preserve">Ипотечный </w:t>
      </w:r>
      <w:r w:rsidR="00F31F9A" w:rsidRPr="00C27B70">
        <w:rPr>
          <w:rFonts w:ascii="Times New Roman" w:hAnsi="Times New Roman" w:cs="Times New Roman"/>
          <w:b/>
          <w:bCs/>
          <w:i/>
          <w:iCs/>
        </w:rPr>
        <w:t>агент ФОРА</w:t>
      </w:r>
      <w:r w:rsidR="00671D17" w:rsidRPr="00C27B70">
        <w:rPr>
          <w:rFonts w:ascii="Times New Roman" w:hAnsi="Times New Roman" w:cs="Times New Roman"/>
          <w:b/>
          <w:bCs/>
          <w:i/>
          <w:iCs/>
        </w:rPr>
        <w:t xml:space="preserve"> 2014</w:t>
      </w:r>
      <w:r w:rsidR="000C70B3" w:rsidRPr="00C27B70">
        <w:rPr>
          <w:rFonts w:ascii="Times New Roman" w:hAnsi="Times New Roman" w:cs="Times New Roman"/>
          <w:b/>
          <w:bCs/>
          <w:i/>
          <w:iCs/>
        </w:rPr>
        <w:t>»</w:t>
      </w:r>
      <w:r w:rsidRPr="00C27B70">
        <w:rPr>
          <w:rFonts w:ascii="Times New Roman" w:hAnsi="Times New Roman" w:cs="Times New Roman"/>
          <w:b/>
          <w:bCs/>
          <w:i/>
          <w:iCs/>
        </w:rPr>
        <w:t xml:space="preserve"> </w:t>
      </w:r>
      <w:r w:rsidR="00F31F9A" w:rsidRPr="00C27B70">
        <w:rPr>
          <w:rFonts w:ascii="Times New Roman" w:hAnsi="Times New Roman" w:cs="Times New Roman"/>
          <w:b/>
          <w:bCs/>
          <w:i/>
          <w:iCs/>
        </w:rPr>
        <w:t xml:space="preserve">№ б/н </w:t>
      </w:r>
      <w:r w:rsidRPr="00C27B70">
        <w:rPr>
          <w:rFonts w:ascii="Times New Roman" w:hAnsi="Times New Roman" w:cs="Times New Roman"/>
          <w:b/>
          <w:bCs/>
          <w:i/>
          <w:iCs/>
        </w:rPr>
        <w:t xml:space="preserve">от </w:t>
      </w:r>
      <w:r w:rsidR="00170746" w:rsidRPr="00C27B70">
        <w:rPr>
          <w:rFonts w:ascii="Times New Roman" w:hAnsi="Times New Roman" w:cs="Times New Roman"/>
          <w:b/>
          <w:bCs/>
          <w:i/>
          <w:iCs/>
        </w:rPr>
        <w:t>24</w:t>
      </w:r>
      <w:r w:rsidR="00F86BFA" w:rsidRPr="00C27B70">
        <w:rPr>
          <w:rFonts w:ascii="Times New Roman" w:hAnsi="Times New Roman" w:cs="Times New Roman"/>
          <w:b/>
          <w:bCs/>
          <w:i/>
          <w:iCs/>
        </w:rPr>
        <w:t>.0</w:t>
      </w:r>
      <w:r w:rsidR="00170746" w:rsidRPr="00C27B70">
        <w:rPr>
          <w:rFonts w:ascii="Times New Roman" w:hAnsi="Times New Roman" w:cs="Times New Roman"/>
          <w:b/>
          <w:bCs/>
          <w:i/>
          <w:iCs/>
        </w:rPr>
        <w:t>6</w:t>
      </w:r>
      <w:r w:rsidR="00F86BFA" w:rsidRPr="00C27B70">
        <w:rPr>
          <w:rFonts w:ascii="Times New Roman" w:hAnsi="Times New Roman" w:cs="Times New Roman"/>
          <w:b/>
          <w:bCs/>
          <w:i/>
          <w:iCs/>
        </w:rPr>
        <w:t>.</w:t>
      </w:r>
      <w:r w:rsidRPr="00C27B70">
        <w:rPr>
          <w:rFonts w:ascii="Times New Roman" w:hAnsi="Times New Roman" w:cs="Times New Roman"/>
          <w:b/>
          <w:bCs/>
          <w:i/>
          <w:iCs/>
        </w:rPr>
        <w:t>2014 г.) и</w:t>
      </w:r>
      <w:r w:rsidRPr="00C27B70">
        <w:rPr>
          <w:rFonts w:ascii="Times New Roman" w:hAnsi="Times New Roman" w:cs="Times New Roman"/>
          <w:b/>
          <w:i/>
        </w:rPr>
        <w:t xml:space="preserve"> </w:t>
      </w:r>
      <w:r w:rsidRPr="00C27B70">
        <w:rPr>
          <w:rFonts w:ascii="Times New Roman" w:hAnsi="Times New Roman" w:cs="Times New Roman"/>
          <w:b/>
          <w:bCs/>
          <w:i/>
          <w:iCs/>
        </w:rPr>
        <w:t xml:space="preserve">в соответствии с </w:t>
      </w:r>
      <w:r w:rsidR="004B440F" w:rsidRPr="00C27B70">
        <w:rPr>
          <w:rFonts w:ascii="Times New Roman" w:hAnsi="Times New Roman" w:cs="Times New Roman"/>
          <w:b/>
          <w:bCs/>
          <w:i/>
          <w:iCs/>
        </w:rPr>
        <w:t>Д</w:t>
      </w:r>
      <w:r w:rsidRPr="00C27B70">
        <w:rPr>
          <w:rFonts w:ascii="Times New Roman" w:hAnsi="Times New Roman" w:cs="Times New Roman"/>
          <w:b/>
          <w:bCs/>
          <w:i/>
          <w:iCs/>
        </w:rPr>
        <w:t>оговором об оказании услуг по ведению бухгалтерского и налогового учета № б/н от 2</w:t>
      </w:r>
      <w:r w:rsidR="00B24A28" w:rsidRPr="00C27B70">
        <w:rPr>
          <w:rFonts w:ascii="Times New Roman" w:hAnsi="Times New Roman" w:cs="Times New Roman"/>
          <w:b/>
          <w:bCs/>
          <w:i/>
          <w:iCs/>
        </w:rPr>
        <w:t>8</w:t>
      </w:r>
      <w:r w:rsidRPr="00C27B70">
        <w:rPr>
          <w:rFonts w:ascii="Times New Roman" w:hAnsi="Times New Roman" w:cs="Times New Roman"/>
          <w:b/>
          <w:bCs/>
          <w:i/>
          <w:iCs/>
        </w:rPr>
        <w:t>.0</w:t>
      </w:r>
      <w:r w:rsidR="00B24A28" w:rsidRPr="00C27B70">
        <w:rPr>
          <w:rFonts w:ascii="Times New Roman" w:hAnsi="Times New Roman" w:cs="Times New Roman"/>
          <w:b/>
          <w:bCs/>
          <w:i/>
          <w:iCs/>
        </w:rPr>
        <w:t>7</w:t>
      </w:r>
      <w:r w:rsidRPr="00C27B70">
        <w:rPr>
          <w:rFonts w:ascii="Times New Roman" w:hAnsi="Times New Roman" w:cs="Times New Roman"/>
          <w:b/>
          <w:bCs/>
          <w:i/>
          <w:iCs/>
        </w:rPr>
        <w:t>.2014 г.</w:t>
      </w:r>
    </w:p>
    <w:p w:rsidR="00FB39AF" w:rsidRPr="00C27B70" w:rsidRDefault="00FB39AF" w:rsidP="00CD0101">
      <w:pPr>
        <w:spacing w:before="120" w:after="120"/>
        <w:jc w:val="both"/>
        <w:rPr>
          <w:rFonts w:ascii="Times New Roman" w:hAnsi="Times New Roman" w:cs="Times New Roman"/>
          <w:bCs/>
          <w:iCs/>
        </w:rPr>
      </w:pPr>
      <w:bookmarkStart w:id="121" w:name="OLE_LINK269"/>
      <w:r w:rsidRPr="00C27B70">
        <w:rPr>
          <w:rFonts w:ascii="Times New Roman" w:hAnsi="Times New Roman" w:cs="Times New Roman"/>
        </w:rPr>
        <w:t xml:space="preserve">Полное фирменное наименование специализированной организации: </w:t>
      </w:r>
      <w:r w:rsidRPr="00C27B70">
        <w:rPr>
          <w:rFonts w:ascii="Times New Roman" w:hAnsi="Times New Roman" w:cs="Times New Roman"/>
          <w:b/>
          <w:i/>
        </w:rPr>
        <w:t>Общество с ограниченной ответственностью «Тревеч Корпоративный Сервис – Учет»</w:t>
      </w:r>
    </w:p>
    <w:p w:rsidR="00FB39AF" w:rsidRPr="00C27B70" w:rsidRDefault="00FB39AF" w:rsidP="00CD0101">
      <w:pPr>
        <w:spacing w:before="120" w:after="120"/>
        <w:jc w:val="both"/>
        <w:rPr>
          <w:rFonts w:ascii="Times New Roman" w:hAnsi="Times New Roman" w:cs="Times New Roman"/>
          <w:bCs/>
          <w:iCs/>
        </w:rPr>
      </w:pPr>
      <w:r w:rsidRPr="00C27B70">
        <w:rPr>
          <w:rFonts w:ascii="Times New Roman" w:hAnsi="Times New Roman" w:cs="Times New Roman"/>
        </w:rPr>
        <w:t xml:space="preserve">Сокращенное фирменное наименование </w:t>
      </w:r>
      <w:bookmarkStart w:id="122" w:name="OLE_LINK270"/>
      <w:r w:rsidRPr="00C27B70">
        <w:rPr>
          <w:rFonts w:ascii="Times New Roman" w:hAnsi="Times New Roman" w:cs="Times New Roman"/>
        </w:rPr>
        <w:t>специализированной организации</w:t>
      </w:r>
      <w:bookmarkEnd w:id="122"/>
      <w:r w:rsidRPr="00C27B70">
        <w:rPr>
          <w:rFonts w:ascii="Times New Roman" w:hAnsi="Times New Roman" w:cs="Times New Roman"/>
        </w:rPr>
        <w:t xml:space="preserve">: </w:t>
      </w:r>
      <w:r w:rsidRPr="00C27B70">
        <w:rPr>
          <w:rFonts w:ascii="Times New Roman" w:hAnsi="Times New Roman" w:cs="Times New Roman"/>
          <w:b/>
          <w:i/>
        </w:rPr>
        <w:t>ООО «ТКС-</w:t>
      </w:r>
      <w:r w:rsidR="004517A5" w:rsidRPr="00C27B70">
        <w:rPr>
          <w:rFonts w:ascii="Times New Roman" w:hAnsi="Times New Roman" w:cs="Times New Roman"/>
          <w:b/>
          <w:i/>
        </w:rPr>
        <w:t>Учет</w:t>
      </w:r>
      <w:r w:rsidRPr="00C27B70">
        <w:rPr>
          <w:rFonts w:ascii="Times New Roman" w:hAnsi="Times New Roman" w:cs="Times New Roman"/>
          <w:b/>
          <w:i/>
        </w:rPr>
        <w:t>»</w:t>
      </w:r>
    </w:p>
    <w:p w:rsidR="00FB39AF" w:rsidRPr="00C27B70" w:rsidRDefault="00FB39AF" w:rsidP="00CD0101">
      <w:pPr>
        <w:spacing w:before="120" w:after="120"/>
        <w:jc w:val="both"/>
        <w:rPr>
          <w:rFonts w:ascii="Times New Roman" w:hAnsi="Times New Roman" w:cs="Times New Roman"/>
        </w:rPr>
      </w:pPr>
      <w:r w:rsidRPr="00C27B70">
        <w:rPr>
          <w:rFonts w:ascii="Times New Roman" w:hAnsi="Times New Roman" w:cs="Times New Roman"/>
        </w:rPr>
        <w:t>Место нахождения специализированной организации:</w:t>
      </w:r>
      <w:r w:rsidRPr="00C27B70">
        <w:rPr>
          <w:rFonts w:ascii="Times New Roman" w:hAnsi="Times New Roman" w:cs="Times New Roman"/>
          <w:b/>
        </w:rPr>
        <w:t xml:space="preserve"> </w:t>
      </w:r>
      <w:r w:rsidRPr="00C27B70">
        <w:rPr>
          <w:rFonts w:ascii="Times New Roman" w:hAnsi="Times New Roman" w:cs="Times New Roman"/>
          <w:b/>
          <w:i/>
        </w:rPr>
        <w:t>119435, Российская Федерация, г. Москва, Б. Саввинский пер., д. 10, стр. 2А</w:t>
      </w:r>
    </w:p>
    <w:p w:rsidR="00FB39AF" w:rsidRPr="00C27B70" w:rsidRDefault="00FB39AF" w:rsidP="00CD0101">
      <w:pPr>
        <w:tabs>
          <w:tab w:val="num" w:pos="0"/>
          <w:tab w:val="num" w:pos="540"/>
        </w:tabs>
        <w:adjustRightInd w:val="0"/>
        <w:spacing w:before="120" w:after="120"/>
        <w:ind w:right="227"/>
        <w:jc w:val="both"/>
        <w:rPr>
          <w:rFonts w:ascii="Times New Roman" w:hAnsi="Times New Roman" w:cs="Times New Roman"/>
          <w:bCs/>
        </w:rPr>
      </w:pPr>
      <w:r w:rsidRPr="00C27B70">
        <w:rPr>
          <w:rFonts w:ascii="Times New Roman" w:hAnsi="Times New Roman" w:cs="Times New Roman"/>
        </w:rPr>
        <w:t>ИНН</w:t>
      </w:r>
      <w:r w:rsidRPr="00C27B70">
        <w:rPr>
          <w:rFonts w:ascii="Times New Roman" w:hAnsi="Times New Roman" w:cs="Times New Roman"/>
          <w:bCs/>
          <w:iCs/>
        </w:rPr>
        <w:t xml:space="preserve">: </w:t>
      </w:r>
      <w:r w:rsidRPr="00C27B70">
        <w:rPr>
          <w:rFonts w:ascii="Times New Roman" w:hAnsi="Times New Roman" w:cs="Times New Roman"/>
          <w:b/>
          <w:bCs/>
          <w:i/>
          <w:iCs/>
        </w:rPr>
        <w:t>7703697275</w:t>
      </w:r>
    </w:p>
    <w:p w:rsidR="00FB39AF" w:rsidRPr="00C27B70" w:rsidRDefault="00FB39AF" w:rsidP="00CD0101">
      <w:pPr>
        <w:tabs>
          <w:tab w:val="num" w:pos="0"/>
          <w:tab w:val="num" w:pos="540"/>
        </w:tabs>
        <w:adjustRightInd w:val="0"/>
        <w:spacing w:before="120" w:after="120"/>
        <w:ind w:right="227"/>
        <w:jc w:val="both"/>
        <w:rPr>
          <w:rFonts w:ascii="Times New Roman" w:hAnsi="Times New Roman" w:cs="Times New Roman"/>
          <w:bCs/>
          <w:iCs/>
        </w:rPr>
      </w:pPr>
      <w:r w:rsidRPr="00C27B70">
        <w:rPr>
          <w:rFonts w:ascii="Times New Roman" w:hAnsi="Times New Roman" w:cs="Times New Roman"/>
        </w:rPr>
        <w:t>ОГРН</w:t>
      </w:r>
      <w:r w:rsidRPr="00C27B70">
        <w:rPr>
          <w:rFonts w:ascii="Times New Roman" w:hAnsi="Times New Roman" w:cs="Times New Roman"/>
          <w:bCs/>
          <w:iCs/>
        </w:rPr>
        <w:t>:</w:t>
      </w:r>
      <w:r w:rsidRPr="00C27B70">
        <w:rPr>
          <w:rFonts w:ascii="Times New Roman" w:hAnsi="Times New Roman" w:cs="Times New Roman"/>
        </w:rPr>
        <w:t xml:space="preserve"> </w:t>
      </w:r>
      <w:r w:rsidRPr="00C27B70">
        <w:rPr>
          <w:rFonts w:ascii="Times New Roman" w:hAnsi="Times New Roman" w:cs="Times New Roman"/>
          <w:b/>
          <w:i/>
        </w:rPr>
        <w:t>1097746171115</w:t>
      </w:r>
    </w:p>
    <w:bookmarkEnd w:id="121"/>
    <w:p w:rsidR="00FB39AF" w:rsidRPr="00C27B70" w:rsidRDefault="00FB39AF" w:rsidP="00CD0101">
      <w:pPr>
        <w:spacing w:before="120" w:after="120"/>
        <w:jc w:val="both"/>
        <w:rPr>
          <w:rFonts w:ascii="Times New Roman" w:hAnsi="Times New Roman" w:cs="Times New Roman"/>
          <w:bCs/>
          <w:iCs/>
        </w:rPr>
      </w:pPr>
      <w:r w:rsidRPr="00C27B70">
        <w:rPr>
          <w:rFonts w:ascii="Times New Roman" w:hAnsi="Times New Roman" w:cs="Times New Roman"/>
        </w:rPr>
        <w:t>Номер телефона:</w:t>
      </w:r>
      <w:r w:rsidRPr="00C27B70">
        <w:rPr>
          <w:rFonts w:ascii="Times New Roman" w:hAnsi="Times New Roman" w:cs="Times New Roman"/>
          <w:bCs/>
          <w:iCs/>
        </w:rPr>
        <w:t xml:space="preserve"> </w:t>
      </w:r>
      <w:r w:rsidRPr="00C27B70">
        <w:rPr>
          <w:rFonts w:ascii="Times New Roman" w:hAnsi="Times New Roman" w:cs="Times New Roman"/>
          <w:b/>
          <w:bCs/>
          <w:i/>
          <w:iCs/>
        </w:rPr>
        <w:t>+7-49</w:t>
      </w:r>
      <w:r w:rsidR="000C70B3" w:rsidRPr="00C27B70">
        <w:rPr>
          <w:rFonts w:ascii="Times New Roman" w:hAnsi="Times New Roman" w:cs="Times New Roman"/>
          <w:b/>
          <w:bCs/>
          <w:i/>
          <w:iCs/>
        </w:rPr>
        <w:t>9</w:t>
      </w:r>
      <w:r w:rsidRPr="00C27B70">
        <w:rPr>
          <w:rFonts w:ascii="Times New Roman" w:hAnsi="Times New Roman" w:cs="Times New Roman"/>
          <w:b/>
          <w:bCs/>
          <w:i/>
          <w:iCs/>
        </w:rPr>
        <w:t>-</w:t>
      </w:r>
      <w:r w:rsidR="000C70B3" w:rsidRPr="00C27B70">
        <w:rPr>
          <w:rFonts w:ascii="Times New Roman" w:hAnsi="Times New Roman" w:cs="Times New Roman"/>
          <w:b/>
          <w:bCs/>
          <w:i/>
          <w:iCs/>
        </w:rPr>
        <w:t>2</w:t>
      </w:r>
      <w:r w:rsidRPr="00C27B70">
        <w:rPr>
          <w:rFonts w:ascii="Times New Roman" w:hAnsi="Times New Roman" w:cs="Times New Roman"/>
          <w:b/>
          <w:bCs/>
          <w:i/>
          <w:iCs/>
        </w:rPr>
        <w:t>8</w:t>
      </w:r>
      <w:r w:rsidR="000C70B3" w:rsidRPr="00C27B70">
        <w:rPr>
          <w:rFonts w:ascii="Times New Roman" w:hAnsi="Times New Roman" w:cs="Times New Roman"/>
          <w:b/>
          <w:bCs/>
          <w:i/>
          <w:iCs/>
        </w:rPr>
        <w:t>6</w:t>
      </w:r>
      <w:r w:rsidRPr="00C27B70">
        <w:rPr>
          <w:rFonts w:ascii="Times New Roman" w:hAnsi="Times New Roman" w:cs="Times New Roman"/>
          <w:b/>
          <w:bCs/>
          <w:i/>
          <w:iCs/>
        </w:rPr>
        <w:t>-</w:t>
      </w:r>
      <w:r w:rsidR="000C70B3" w:rsidRPr="00C27B70">
        <w:rPr>
          <w:rFonts w:ascii="Times New Roman" w:hAnsi="Times New Roman" w:cs="Times New Roman"/>
          <w:b/>
          <w:bCs/>
          <w:i/>
          <w:iCs/>
        </w:rPr>
        <w:t>20</w:t>
      </w:r>
      <w:r w:rsidRPr="00C27B70">
        <w:rPr>
          <w:rFonts w:ascii="Times New Roman" w:hAnsi="Times New Roman" w:cs="Times New Roman"/>
          <w:b/>
          <w:bCs/>
          <w:i/>
          <w:iCs/>
        </w:rPr>
        <w:t>-</w:t>
      </w:r>
      <w:r w:rsidR="000C70B3" w:rsidRPr="00C27B70">
        <w:rPr>
          <w:rFonts w:ascii="Times New Roman" w:hAnsi="Times New Roman" w:cs="Times New Roman"/>
          <w:b/>
          <w:bCs/>
          <w:i/>
          <w:iCs/>
        </w:rPr>
        <w:t>31</w:t>
      </w:r>
      <w:r w:rsidRPr="00C27B70">
        <w:rPr>
          <w:rFonts w:ascii="Times New Roman" w:hAnsi="Times New Roman" w:cs="Times New Roman"/>
          <w:b/>
          <w:bCs/>
          <w:i/>
          <w:iCs/>
        </w:rPr>
        <w:t>;</w:t>
      </w:r>
    </w:p>
    <w:p w:rsidR="00FB39AF" w:rsidRPr="00C27B70" w:rsidRDefault="00FB39AF" w:rsidP="00CD0101">
      <w:pPr>
        <w:spacing w:before="120" w:after="120"/>
        <w:jc w:val="both"/>
        <w:rPr>
          <w:rFonts w:ascii="Times New Roman" w:hAnsi="Times New Roman" w:cs="Times New Roman"/>
        </w:rPr>
      </w:pPr>
      <w:r w:rsidRPr="00C27B70">
        <w:rPr>
          <w:rFonts w:ascii="Times New Roman" w:hAnsi="Times New Roman" w:cs="Times New Roman"/>
        </w:rPr>
        <w:t xml:space="preserve">Номер факса: </w:t>
      </w:r>
      <w:r w:rsidRPr="00C27B70">
        <w:rPr>
          <w:rFonts w:ascii="Times New Roman" w:hAnsi="Times New Roman" w:cs="Times New Roman"/>
          <w:b/>
          <w:bCs/>
          <w:i/>
          <w:iCs/>
        </w:rPr>
        <w:t>+7-49</w:t>
      </w:r>
      <w:r w:rsidR="000C70B3" w:rsidRPr="00C27B70">
        <w:rPr>
          <w:rFonts w:ascii="Times New Roman" w:hAnsi="Times New Roman" w:cs="Times New Roman"/>
          <w:b/>
          <w:bCs/>
          <w:i/>
          <w:iCs/>
        </w:rPr>
        <w:t>9</w:t>
      </w:r>
      <w:r w:rsidRPr="00C27B70">
        <w:rPr>
          <w:rFonts w:ascii="Times New Roman" w:hAnsi="Times New Roman" w:cs="Times New Roman"/>
          <w:b/>
          <w:bCs/>
          <w:i/>
          <w:iCs/>
        </w:rPr>
        <w:t>-</w:t>
      </w:r>
      <w:r w:rsidR="000C70B3" w:rsidRPr="00C27B70">
        <w:rPr>
          <w:rFonts w:ascii="Times New Roman" w:hAnsi="Times New Roman" w:cs="Times New Roman"/>
          <w:b/>
          <w:bCs/>
          <w:i/>
          <w:iCs/>
        </w:rPr>
        <w:t>286</w:t>
      </w:r>
      <w:r w:rsidRPr="00C27B70">
        <w:rPr>
          <w:rFonts w:ascii="Times New Roman" w:hAnsi="Times New Roman" w:cs="Times New Roman"/>
          <w:b/>
          <w:bCs/>
          <w:i/>
          <w:iCs/>
        </w:rPr>
        <w:t>-</w:t>
      </w:r>
      <w:r w:rsidR="000C70B3" w:rsidRPr="00C27B70">
        <w:rPr>
          <w:rFonts w:ascii="Times New Roman" w:hAnsi="Times New Roman" w:cs="Times New Roman"/>
          <w:b/>
          <w:bCs/>
          <w:i/>
          <w:iCs/>
        </w:rPr>
        <w:t>20</w:t>
      </w:r>
      <w:r w:rsidRPr="00C27B70">
        <w:rPr>
          <w:rFonts w:ascii="Times New Roman" w:hAnsi="Times New Roman" w:cs="Times New Roman"/>
          <w:b/>
          <w:bCs/>
          <w:i/>
          <w:iCs/>
        </w:rPr>
        <w:t>-</w:t>
      </w:r>
      <w:r w:rsidR="000C70B3" w:rsidRPr="00C27B70">
        <w:rPr>
          <w:rFonts w:ascii="Times New Roman" w:hAnsi="Times New Roman" w:cs="Times New Roman"/>
          <w:b/>
          <w:bCs/>
          <w:i/>
          <w:iCs/>
        </w:rPr>
        <w:t>36</w:t>
      </w:r>
    </w:p>
    <w:p w:rsidR="00FB39AF" w:rsidRPr="00C27B70" w:rsidRDefault="00FB39AF" w:rsidP="00CD0101">
      <w:pPr>
        <w:spacing w:before="120" w:after="120"/>
        <w:jc w:val="both"/>
        <w:rPr>
          <w:rFonts w:ascii="Times New Roman" w:hAnsi="Times New Roman" w:cs="Times New Roman"/>
          <w:b/>
          <w:bCs/>
          <w:i/>
          <w:iCs/>
        </w:rPr>
      </w:pPr>
      <w:r w:rsidRPr="00C27B70">
        <w:rPr>
          <w:rFonts w:ascii="Times New Roman" w:hAnsi="Times New Roman" w:cs="Times New Roman"/>
        </w:rPr>
        <w:t>Адрес страницы в сети Интернет, используемой данным юридическим лицом для раскрытия информации:</w:t>
      </w:r>
      <w:r w:rsidRPr="00C27B70">
        <w:rPr>
          <w:rFonts w:ascii="Times New Roman" w:hAnsi="Times New Roman" w:cs="Times New Roman"/>
          <w:b/>
        </w:rPr>
        <w:t xml:space="preserve"> </w:t>
      </w:r>
      <w:r w:rsidRPr="00C27B70">
        <w:rPr>
          <w:rFonts w:ascii="Times New Roman" w:hAnsi="Times New Roman" w:cs="Times New Roman"/>
          <w:b/>
          <w:i/>
        </w:rPr>
        <w:t xml:space="preserve">неприменимо. ООО </w:t>
      </w:r>
      <w:r w:rsidRPr="00C27B70">
        <w:rPr>
          <w:rFonts w:ascii="Times New Roman" w:hAnsi="Times New Roman" w:cs="Times New Roman"/>
          <w:b/>
          <w:bCs/>
          <w:i/>
          <w:iCs/>
        </w:rPr>
        <w:t>«ТКС-У</w:t>
      </w:r>
      <w:r w:rsidR="00675CDB">
        <w:rPr>
          <w:rFonts w:ascii="Times New Roman" w:hAnsi="Times New Roman" w:cs="Times New Roman"/>
          <w:b/>
          <w:bCs/>
          <w:i/>
          <w:iCs/>
        </w:rPr>
        <w:t>чет</w:t>
      </w:r>
      <w:r w:rsidRPr="00C27B70">
        <w:rPr>
          <w:rFonts w:ascii="Times New Roman" w:hAnsi="Times New Roman" w:cs="Times New Roman"/>
          <w:b/>
          <w:bCs/>
          <w:i/>
          <w:iCs/>
        </w:rPr>
        <w:t xml:space="preserve">»  </w:t>
      </w:r>
      <w:r w:rsidRPr="00C27B70">
        <w:rPr>
          <w:rFonts w:ascii="Times New Roman" w:hAnsi="Times New Roman" w:cs="Times New Roman"/>
          <w:b/>
          <w:i/>
        </w:rPr>
        <w:t>не осуществляет раскрытие информации</w:t>
      </w:r>
      <w:r w:rsidRPr="00C27B70">
        <w:rPr>
          <w:rFonts w:ascii="Times New Roman" w:hAnsi="Times New Roman" w:cs="Times New Roman"/>
          <w:b/>
          <w:bCs/>
          <w:i/>
          <w:iCs/>
        </w:rPr>
        <w:t>.</w:t>
      </w:r>
    </w:p>
    <w:p w:rsidR="00FB39AF" w:rsidRPr="00C27B70" w:rsidRDefault="00FB39AF" w:rsidP="00CD0101">
      <w:pPr>
        <w:spacing w:before="120" w:after="120"/>
        <w:jc w:val="both"/>
        <w:rPr>
          <w:rFonts w:ascii="Times New Roman" w:hAnsi="Times New Roman" w:cs="Times New Roman"/>
          <w:b/>
          <w:i/>
        </w:rPr>
      </w:pPr>
      <w:bookmarkStart w:id="123" w:name="OLE_LINK40"/>
      <w:r w:rsidRPr="00C27B70">
        <w:rPr>
          <w:rFonts w:ascii="Times New Roman" w:hAnsi="Times New Roman" w:cs="Times New Roman"/>
          <w:b/>
          <w:bCs/>
          <w:i/>
          <w:iCs/>
        </w:rPr>
        <w:t>Общество с ограниченной ответственностью «</w:t>
      </w:r>
      <w:r w:rsidR="000C70B3" w:rsidRPr="00C27B70">
        <w:rPr>
          <w:rFonts w:ascii="Times New Roman" w:hAnsi="Times New Roman" w:cs="Times New Roman"/>
          <w:b/>
          <w:bCs/>
          <w:i/>
          <w:iCs/>
        </w:rPr>
        <w:t xml:space="preserve">Тревеч Корпоративный Сервис – </w:t>
      </w:r>
      <w:r w:rsidRPr="00C27B70">
        <w:rPr>
          <w:rFonts w:ascii="Times New Roman" w:hAnsi="Times New Roman" w:cs="Times New Roman"/>
          <w:b/>
          <w:bCs/>
          <w:i/>
          <w:iCs/>
        </w:rPr>
        <w:t>У</w:t>
      </w:r>
      <w:r w:rsidR="008B7A13" w:rsidRPr="00C27B70">
        <w:rPr>
          <w:rFonts w:ascii="Times New Roman" w:hAnsi="Times New Roman" w:cs="Times New Roman"/>
          <w:b/>
          <w:bCs/>
          <w:i/>
          <w:iCs/>
        </w:rPr>
        <w:t>чет</w:t>
      </w:r>
      <w:r w:rsidRPr="00C27B70">
        <w:rPr>
          <w:rFonts w:ascii="Times New Roman" w:hAnsi="Times New Roman" w:cs="Times New Roman"/>
          <w:b/>
          <w:bCs/>
          <w:i/>
          <w:iCs/>
        </w:rPr>
        <w:t xml:space="preserve">» </w:t>
      </w:r>
      <w:r w:rsidRPr="00C27B70">
        <w:rPr>
          <w:rFonts w:ascii="Times New Roman" w:eastAsia="SimSun" w:hAnsi="Times New Roman" w:cs="Times New Roman"/>
          <w:b/>
          <w:bCs/>
          <w:i/>
        </w:rPr>
        <w:t xml:space="preserve">не является </w:t>
      </w:r>
      <w:r w:rsidRPr="00C27B70">
        <w:rPr>
          <w:rFonts w:ascii="Times New Roman" w:hAnsi="Times New Roman" w:cs="Times New Roman"/>
          <w:b/>
          <w:bCs/>
          <w:i/>
        </w:rPr>
        <w:t>профессиональным участником рынка ценных бумаг</w:t>
      </w:r>
      <w:r w:rsidRPr="00C27B70">
        <w:rPr>
          <w:rFonts w:ascii="Times New Roman" w:eastAsia="SimSun" w:hAnsi="Times New Roman" w:cs="Times New Roman"/>
          <w:b/>
          <w:bCs/>
          <w:i/>
        </w:rPr>
        <w:t>.</w:t>
      </w:r>
    </w:p>
    <w:p w:rsidR="00FB39AF" w:rsidRPr="00C27B70" w:rsidRDefault="00FB39AF" w:rsidP="00CD0101">
      <w:pPr>
        <w:spacing w:before="120" w:after="120"/>
        <w:jc w:val="both"/>
        <w:rPr>
          <w:rFonts w:ascii="Times New Roman" w:hAnsi="Times New Roman" w:cs="Times New Roman"/>
        </w:rPr>
      </w:pPr>
      <w:r w:rsidRPr="00C27B70">
        <w:rPr>
          <w:rFonts w:ascii="Times New Roman" w:hAnsi="Times New Roman" w:cs="Times New Roman"/>
        </w:rPr>
        <w:t xml:space="preserve">Сведения о специализированном депозитарии ипотечного покрытия Эмитента, подписавшем данный проспект ценных бумаг. </w:t>
      </w:r>
    </w:p>
    <w:p w:rsidR="00FB39AF" w:rsidRPr="00C27B70" w:rsidRDefault="00FB39AF" w:rsidP="00CD0101">
      <w:pPr>
        <w:widowControl w:val="0"/>
        <w:spacing w:before="120" w:after="120"/>
        <w:jc w:val="both"/>
        <w:rPr>
          <w:rFonts w:ascii="Times New Roman" w:hAnsi="Times New Roman" w:cs="Times New Roman"/>
          <w:b/>
          <w:i/>
        </w:rPr>
      </w:pPr>
      <w:r w:rsidRPr="00C27B70">
        <w:rPr>
          <w:rFonts w:ascii="Times New Roman" w:hAnsi="Times New Roman" w:cs="Times New Roman"/>
          <w:b/>
          <w:bCs/>
          <w:i/>
          <w:iCs/>
        </w:rPr>
        <w:t xml:space="preserve">Функции специализированного депозитария Эмитента осуществляет Закрытое акционерное общество </w:t>
      </w:r>
      <w:r w:rsidR="0047051D" w:rsidRPr="00C27B70">
        <w:rPr>
          <w:rFonts w:ascii="Times New Roman" w:hAnsi="Times New Roman" w:cs="Times New Roman"/>
          <w:b/>
          <w:bCs/>
          <w:i/>
          <w:iCs/>
        </w:rPr>
        <w:t>ВТБ Специализированный депозитарий</w:t>
      </w:r>
      <w:r w:rsidRPr="00C27B70">
        <w:rPr>
          <w:rFonts w:ascii="Times New Roman" w:hAnsi="Times New Roman" w:cs="Times New Roman"/>
          <w:b/>
          <w:bCs/>
          <w:i/>
          <w:iCs/>
        </w:rPr>
        <w:t xml:space="preserve"> в соответствии с договором № </w:t>
      </w:r>
      <w:r w:rsidR="00675CDB" w:rsidRPr="00463C7D">
        <w:rPr>
          <w:rFonts w:ascii="Times New Roman" w:hAnsi="Times New Roman" w:cs="Times New Roman"/>
          <w:b/>
          <w:i/>
        </w:rPr>
        <w:t>26/ИП</w:t>
      </w:r>
      <w:r w:rsidR="00675CDB" w:rsidRPr="00C27B70">
        <w:rPr>
          <w:rFonts w:ascii="Times New Roman" w:hAnsi="Times New Roman" w:cs="Times New Roman"/>
          <w:b/>
          <w:bCs/>
          <w:i/>
          <w:iCs/>
        </w:rPr>
        <w:t xml:space="preserve"> </w:t>
      </w:r>
      <w:r w:rsidRPr="00C27B70">
        <w:rPr>
          <w:rFonts w:ascii="Times New Roman" w:hAnsi="Times New Roman" w:cs="Times New Roman"/>
          <w:b/>
          <w:bCs/>
          <w:i/>
          <w:iCs/>
        </w:rPr>
        <w:t xml:space="preserve">от </w:t>
      </w:r>
      <w:r w:rsidR="00675CDB" w:rsidRPr="00675CDB">
        <w:rPr>
          <w:rFonts w:ascii="Times New Roman" w:hAnsi="Times New Roman" w:cs="Times New Roman"/>
          <w:b/>
          <w:bCs/>
          <w:i/>
          <w:iCs/>
        </w:rPr>
        <w:t>«</w:t>
      </w:r>
      <w:r w:rsidR="00675CDB">
        <w:rPr>
          <w:rFonts w:ascii="Times New Roman" w:hAnsi="Times New Roman" w:cs="Times New Roman"/>
          <w:b/>
          <w:i/>
        </w:rPr>
        <w:t>29</w:t>
      </w:r>
      <w:r w:rsidR="00675CDB" w:rsidRPr="00675CDB">
        <w:rPr>
          <w:rFonts w:ascii="Times New Roman" w:hAnsi="Times New Roman" w:cs="Times New Roman"/>
          <w:b/>
          <w:bCs/>
          <w:i/>
          <w:iCs/>
        </w:rPr>
        <w:t xml:space="preserve">» </w:t>
      </w:r>
      <w:r w:rsidR="00675CDB">
        <w:rPr>
          <w:rFonts w:ascii="Times New Roman" w:hAnsi="Times New Roman" w:cs="Times New Roman"/>
          <w:b/>
          <w:i/>
        </w:rPr>
        <w:t xml:space="preserve">октября </w:t>
      </w:r>
      <w:r w:rsidRPr="00675CDB">
        <w:rPr>
          <w:rFonts w:ascii="Times New Roman" w:hAnsi="Times New Roman" w:cs="Times New Roman"/>
          <w:b/>
          <w:bCs/>
          <w:i/>
          <w:iCs/>
        </w:rPr>
        <w:t>2014</w:t>
      </w:r>
      <w:r w:rsidRPr="00C27B70">
        <w:rPr>
          <w:rFonts w:ascii="Times New Roman" w:hAnsi="Times New Roman" w:cs="Times New Roman"/>
          <w:b/>
          <w:bCs/>
          <w:i/>
          <w:iCs/>
        </w:rPr>
        <w:t xml:space="preserve"> г. </w:t>
      </w:r>
    </w:p>
    <w:p w:rsidR="000C70B3" w:rsidRPr="00C27B70" w:rsidRDefault="00FB39AF" w:rsidP="00CD0101">
      <w:pPr>
        <w:widowControl w:val="0"/>
        <w:spacing w:before="120" w:after="120"/>
        <w:jc w:val="both"/>
        <w:rPr>
          <w:rFonts w:ascii="Times New Roman" w:hAnsi="Times New Roman" w:cs="Times New Roman"/>
          <w:b/>
          <w:bCs/>
          <w:i/>
          <w:iCs/>
        </w:rPr>
      </w:pPr>
      <w:r w:rsidRPr="00C27B70">
        <w:rPr>
          <w:rFonts w:ascii="Times New Roman" w:hAnsi="Times New Roman" w:cs="Times New Roman"/>
        </w:rPr>
        <w:t xml:space="preserve">Полное фирменное наименование специализированного депозитария: </w:t>
      </w:r>
      <w:r w:rsidRPr="00C27B70">
        <w:rPr>
          <w:rFonts w:ascii="Times New Roman" w:hAnsi="Times New Roman" w:cs="Times New Roman"/>
          <w:b/>
          <w:bCs/>
          <w:i/>
          <w:iCs/>
        </w:rPr>
        <w:t xml:space="preserve">Закрытое акционерное общество </w:t>
      </w:r>
      <w:r w:rsidR="00B24A28" w:rsidRPr="00C27B70">
        <w:rPr>
          <w:rFonts w:ascii="Times New Roman" w:hAnsi="Times New Roman" w:cs="Times New Roman"/>
          <w:b/>
          <w:bCs/>
          <w:i/>
          <w:iCs/>
        </w:rPr>
        <w:t>ВТБ Специализированный депозитарий</w:t>
      </w:r>
    </w:p>
    <w:p w:rsidR="00FB39AF" w:rsidRPr="00C27B70" w:rsidRDefault="00FB39AF" w:rsidP="00CD0101">
      <w:pPr>
        <w:widowControl w:val="0"/>
        <w:spacing w:before="120" w:after="120"/>
        <w:jc w:val="both"/>
        <w:rPr>
          <w:rFonts w:ascii="Times New Roman" w:hAnsi="Times New Roman" w:cs="Times New Roman"/>
        </w:rPr>
      </w:pPr>
      <w:r w:rsidRPr="00C27B70">
        <w:rPr>
          <w:rFonts w:ascii="Times New Roman" w:hAnsi="Times New Roman" w:cs="Times New Roman"/>
        </w:rPr>
        <w:t xml:space="preserve">Сокращенное фирменное наименование специализированного депозитария: </w:t>
      </w:r>
      <w:r w:rsidRPr="00C27B70">
        <w:rPr>
          <w:rFonts w:ascii="Times New Roman" w:hAnsi="Times New Roman" w:cs="Times New Roman"/>
          <w:b/>
          <w:i/>
        </w:rPr>
        <w:t>ЗАО </w:t>
      </w:r>
      <w:r w:rsidR="00B24A28" w:rsidRPr="00C27B70">
        <w:rPr>
          <w:rFonts w:ascii="Times New Roman" w:hAnsi="Times New Roman" w:cs="Times New Roman"/>
          <w:b/>
          <w:i/>
        </w:rPr>
        <w:t>ВТБ Специализированный депозитарий</w:t>
      </w:r>
    </w:p>
    <w:p w:rsidR="00FB39AF" w:rsidRPr="00C27B70" w:rsidRDefault="00FB39AF" w:rsidP="00CD0101">
      <w:pPr>
        <w:widowControl w:val="0"/>
        <w:spacing w:before="120" w:after="120"/>
        <w:jc w:val="both"/>
        <w:rPr>
          <w:rFonts w:ascii="Times New Roman" w:hAnsi="Times New Roman" w:cs="Times New Roman"/>
          <w:b/>
          <w:bCs/>
          <w:i/>
          <w:iCs/>
        </w:rPr>
      </w:pPr>
      <w:r w:rsidRPr="00C27B70">
        <w:rPr>
          <w:rFonts w:ascii="Times New Roman" w:hAnsi="Times New Roman" w:cs="Times New Roman"/>
        </w:rPr>
        <w:t>Фирменное наименование специализированного депозитария на английском языке</w:t>
      </w:r>
      <w:r w:rsidRPr="00C27B70">
        <w:rPr>
          <w:rFonts w:ascii="Times New Roman" w:hAnsi="Times New Roman" w:cs="Times New Roman"/>
          <w:bCs/>
          <w:iCs/>
        </w:rPr>
        <w:t xml:space="preserve">: </w:t>
      </w:r>
      <w:r w:rsidR="00773AA6" w:rsidRPr="00C27B70">
        <w:rPr>
          <w:rFonts w:ascii="Times New Roman" w:hAnsi="Times New Roman" w:cs="Times New Roman"/>
          <w:b/>
          <w:bCs/>
          <w:i/>
          <w:iCs/>
        </w:rPr>
        <w:t xml:space="preserve">Closed joint-stock company VTB Specialized Depository </w:t>
      </w:r>
    </w:p>
    <w:p w:rsidR="00FB39AF" w:rsidRPr="00C27B70" w:rsidRDefault="00FB39AF" w:rsidP="00CD0101">
      <w:pPr>
        <w:pStyle w:val="Default"/>
        <w:spacing w:before="120" w:after="120"/>
        <w:jc w:val="both"/>
        <w:rPr>
          <w:rFonts w:ascii="Times New Roman" w:hAnsi="Times New Roman" w:cs="Times New Roman"/>
          <w:color w:val="auto"/>
        </w:rPr>
      </w:pPr>
      <w:r w:rsidRPr="00C27B70">
        <w:rPr>
          <w:rFonts w:ascii="Times New Roman" w:hAnsi="Times New Roman" w:cs="Times New Roman"/>
          <w:color w:val="auto"/>
          <w:sz w:val="22"/>
          <w:szCs w:val="22"/>
          <w:lang w:eastAsia="en-US"/>
        </w:rPr>
        <w:t xml:space="preserve">Место нахождения специализированного депозитария: </w:t>
      </w:r>
      <w:r w:rsidR="005E6E18">
        <w:rPr>
          <w:rFonts w:ascii="Times New Roman" w:hAnsi="Times New Roman" w:cs="Times New Roman"/>
          <w:b/>
          <w:i/>
          <w:color w:val="auto"/>
          <w:sz w:val="22"/>
          <w:szCs w:val="22"/>
        </w:rPr>
        <w:t>Российская Федерация</w:t>
      </w:r>
      <w:r w:rsidR="00B24A28" w:rsidRPr="00C27B70">
        <w:rPr>
          <w:rFonts w:ascii="Times New Roman" w:hAnsi="Times New Roman" w:cs="Times New Roman"/>
          <w:b/>
          <w:i/>
          <w:color w:val="auto"/>
          <w:sz w:val="22"/>
          <w:szCs w:val="22"/>
        </w:rPr>
        <w:t>, г. Москва, улица Мясницкая, д. 35</w:t>
      </w:r>
      <w:r w:rsidRPr="00C27B70">
        <w:rPr>
          <w:rFonts w:ascii="Times New Roman" w:hAnsi="Times New Roman" w:cs="Times New Roman"/>
          <w:b/>
          <w:bCs/>
          <w:i/>
          <w:iCs/>
          <w:color w:val="auto"/>
          <w:sz w:val="22"/>
          <w:szCs w:val="22"/>
        </w:rPr>
        <w:t>.</w:t>
      </w:r>
    </w:p>
    <w:p w:rsidR="00FB39AF" w:rsidRPr="00C27B70" w:rsidRDefault="00FB39AF" w:rsidP="00CD0101">
      <w:pPr>
        <w:widowControl w:val="0"/>
        <w:spacing w:before="120" w:after="120"/>
        <w:jc w:val="both"/>
        <w:rPr>
          <w:rFonts w:ascii="Times New Roman" w:eastAsia="Times New Roman" w:hAnsi="Times New Roman" w:cs="Times New Roman"/>
          <w:b/>
          <w:i/>
          <w:lang w:eastAsia="ru-RU"/>
        </w:rPr>
      </w:pPr>
      <w:r w:rsidRPr="00C27B70">
        <w:rPr>
          <w:rFonts w:ascii="Times New Roman" w:hAnsi="Times New Roman" w:cs="Times New Roman"/>
        </w:rPr>
        <w:t xml:space="preserve">ИНН: </w:t>
      </w:r>
      <w:r w:rsidR="00B24A28" w:rsidRPr="00C27B70">
        <w:rPr>
          <w:rFonts w:ascii="Times New Roman" w:eastAsia="Times New Roman" w:hAnsi="Times New Roman" w:cs="Times New Roman"/>
          <w:b/>
          <w:i/>
          <w:lang w:eastAsia="ru-RU"/>
        </w:rPr>
        <w:t>7705110090</w:t>
      </w:r>
    </w:p>
    <w:p w:rsidR="00FB39AF" w:rsidRPr="00C27B70" w:rsidRDefault="00FB39AF" w:rsidP="00CD0101">
      <w:pPr>
        <w:widowControl w:val="0"/>
        <w:spacing w:before="120" w:after="120"/>
        <w:jc w:val="both"/>
        <w:rPr>
          <w:rFonts w:ascii="Times New Roman" w:hAnsi="Times New Roman" w:cs="Times New Roman"/>
        </w:rPr>
      </w:pPr>
      <w:r w:rsidRPr="00C27B70">
        <w:rPr>
          <w:rFonts w:ascii="Times New Roman" w:hAnsi="Times New Roman" w:cs="Times New Roman"/>
          <w:bCs/>
          <w:iCs/>
        </w:rPr>
        <w:t>ОГРН:</w:t>
      </w:r>
      <w:r w:rsidRPr="00C27B70">
        <w:rPr>
          <w:rFonts w:ascii="Times New Roman" w:hAnsi="Times New Roman" w:cs="Times New Roman"/>
        </w:rPr>
        <w:t xml:space="preserve"> </w:t>
      </w:r>
      <w:r w:rsidR="00B24A28" w:rsidRPr="00C27B70">
        <w:rPr>
          <w:rFonts w:ascii="Times New Roman" w:hAnsi="Times New Roman" w:cs="Times New Roman"/>
          <w:b/>
          <w:i/>
        </w:rPr>
        <w:t>1027739157522</w:t>
      </w:r>
    </w:p>
    <w:p w:rsidR="00FB39AF" w:rsidRPr="00C27B70" w:rsidRDefault="00FB39AF" w:rsidP="00CD0101">
      <w:pPr>
        <w:spacing w:before="120" w:after="120"/>
        <w:jc w:val="both"/>
        <w:rPr>
          <w:rFonts w:ascii="Times New Roman" w:hAnsi="Times New Roman" w:cs="Times New Roman"/>
        </w:rPr>
      </w:pPr>
      <w:r w:rsidRPr="00C27B70">
        <w:rPr>
          <w:rFonts w:ascii="Times New Roman" w:hAnsi="Times New Roman" w:cs="Times New Roman"/>
        </w:rPr>
        <w:t>Номер телефона:</w:t>
      </w:r>
      <w:r w:rsidRPr="00C27B70">
        <w:rPr>
          <w:rFonts w:ascii="Times New Roman" w:hAnsi="Times New Roman" w:cs="Times New Roman"/>
          <w:b/>
          <w:i/>
        </w:rPr>
        <w:t xml:space="preserve"> </w:t>
      </w:r>
      <w:r w:rsidR="00D3127E" w:rsidRPr="00C27B70">
        <w:rPr>
          <w:rFonts w:ascii="Times New Roman" w:hAnsi="Times New Roman" w:cs="Times New Roman"/>
          <w:b/>
          <w:i/>
        </w:rPr>
        <w:t xml:space="preserve">+7 (495) </w:t>
      </w:r>
      <w:r w:rsidR="00B24A28" w:rsidRPr="00C27B70">
        <w:rPr>
          <w:rFonts w:ascii="Times New Roman" w:hAnsi="Times New Roman" w:cs="Times New Roman"/>
          <w:b/>
          <w:i/>
        </w:rPr>
        <w:t>956-30-70 (898-91)</w:t>
      </w:r>
    </w:p>
    <w:p w:rsidR="00FB39AF" w:rsidRPr="00E67E4C" w:rsidRDefault="00FB39AF" w:rsidP="00CD0101">
      <w:pPr>
        <w:spacing w:before="120" w:after="120"/>
        <w:jc w:val="both"/>
        <w:rPr>
          <w:rFonts w:ascii="Times New Roman" w:hAnsi="Times New Roman" w:cs="Times New Roman"/>
        </w:rPr>
      </w:pPr>
      <w:r w:rsidRPr="00C27B70">
        <w:rPr>
          <w:rFonts w:ascii="Times New Roman" w:hAnsi="Times New Roman" w:cs="Times New Roman"/>
        </w:rPr>
        <w:t xml:space="preserve">Номер факса: </w:t>
      </w:r>
      <w:bookmarkEnd w:id="123"/>
      <w:r w:rsidR="00D3127E" w:rsidRPr="00A07EE1">
        <w:rPr>
          <w:rFonts w:ascii="Times New Roman" w:hAnsi="Times New Roman" w:cs="Times New Roman"/>
          <w:b/>
          <w:i/>
        </w:rPr>
        <w:t>+7 (495)</w:t>
      </w:r>
      <w:r w:rsidR="00D3127E" w:rsidRPr="009F7248">
        <w:rPr>
          <w:rFonts w:ascii="Times New Roman" w:hAnsi="Times New Roman" w:cs="Times New Roman"/>
        </w:rPr>
        <w:t xml:space="preserve"> </w:t>
      </w:r>
      <w:r w:rsidR="00B24A28" w:rsidRPr="004B6EA1">
        <w:rPr>
          <w:rFonts w:ascii="Times New Roman" w:hAnsi="Times New Roman" w:cs="Times New Roman"/>
          <w:b/>
          <w:i/>
        </w:rPr>
        <w:t>956-30-71</w:t>
      </w:r>
    </w:p>
    <w:p w:rsidR="00FB39AF" w:rsidRPr="001044BC" w:rsidRDefault="00FB39AF" w:rsidP="00CD0101">
      <w:pPr>
        <w:spacing w:before="120" w:after="120"/>
        <w:jc w:val="both"/>
        <w:rPr>
          <w:rFonts w:ascii="Times New Roman" w:hAnsi="Times New Roman" w:cs="Times New Roman"/>
          <w:b/>
          <w:bCs/>
          <w:i/>
          <w:iCs/>
        </w:rPr>
      </w:pPr>
      <w:r w:rsidRPr="00E9603C">
        <w:rPr>
          <w:rFonts w:ascii="Times New Roman" w:hAnsi="Times New Roman" w:cs="Times New Roman"/>
          <w:b/>
          <w:bCs/>
          <w:i/>
          <w:iCs/>
        </w:rPr>
        <w:t xml:space="preserve">Лицензия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 </w:t>
      </w:r>
      <w:r w:rsidR="00773AA6" w:rsidRPr="00E9603C">
        <w:rPr>
          <w:rFonts w:ascii="Times New Roman" w:hAnsi="Times New Roman" w:cs="Times New Roman"/>
          <w:b/>
          <w:bCs/>
          <w:i/>
          <w:iCs/>
        </w:rPr>
        <w:t>22-000-1-00005 от 25 ноября 1997 года</w:t>
      </w:r>
      <w:r w:rsidRPr="001044BC">
        <w:rPr>
          <w:rFonts w:ascii="Times New Roman" w:hAnsi="Times New Roman" w:cs="Times New Roman"/>
          <w:b/>
          <w:bCs/>
          <w:i/>
          <w:iCs/>
        </w:rPr>
        <w:t>, выданная ФСФР России без ограничения срока действия (предоставлена на срок действия: бессрочно).</w:t>
      </w:r>
    </w:p>
    <w:p w:rsidR="00FB39AF" w:rsidRPr="00C27B70" w:rsidRDefault="00FB39AF" w:rsidP="00CD0101">
      <w:pPr>
        <w:autoSpaceDE w:val="0"/>
        <w:autoSpaceDN w:val="0"/>
        <w:adjustRightInd w:val="0"/>
        <w:spacing w:after="0" w:line="240" w:lineRule="auto"/>
        <w:jc w:val="both"/>
        <w:rPr>
          <w:rFonts w:ascii="Times New Roman" w:hAnsi="Times New Roman" w:cs="Times New Roman"/>
          <w:b/>
          <w:bCs/>
          <w:i/>
          <w:iCs/>
        </w:rPr>
      </w:pPr>
      <w:r w:rsidRPr="001044BC">
        <w:rPr>
          <w:rFonts w:ascii="Times New Roman" w:hAnsi="Times New Roman" w:cs="Times New Roman"/>
          <w:b/>
          <w:bCs/>
          <w:i/>
          <w:iCs/>
        </w:rPr>
        <w:t xml:space="preserve">Лицензия профессионального участника рынка ценных бумаг на осуществление депозитарной деятельности № </w:t>
      </w:r>
      <w:r w:rsidR="00773AA6" w:rsidRPr="00C27B70">
        <w:rPr>
          <w:rFonts w:ascii="Times New Roman" w:hAnsi="Times New Roman" w:cs="Times New Roman"/>
          <w:b/>
          <w:bCs/>
          <w:i/>
          <w:iCs/>
        </w:rPr>
        <w:t>177-06595-000100 от 29 апреля 2003 года</w:t>
      </w:r>
      <w:r w:rsidRPr="00C27B70">
        <w:rPr>
          <w:rFonts w:ascii="Times New Roman" w:hAnsi="Times New Roman" w:cs="Times New Roman"/>
          <w:b/>
          <w:bCs/>
          <w:i/>
          <w:iCs/>
        </w:rPr>
        <w:t xml:space="preserve">, выданная ФСФР России, без ограничения срока действия. </w:t>
      </w:r>
    </w:p>
    <w:p w:rsidR="00FB39AF" w:rsidRPr="00C27B70" w:rsidRDefault="00FB39AF" w:rsidP="00CD0101">
      <w:pPr>
        <w:autoSpaceDE w:val="0"/>
        <w:autoSpaceDN w:val="0"/>
        <w:adjustRightInd w:val="0"/>
        <w:spacing w:after="0" w:line="240" w:lineRule="auto"/>
        <w:jc w:val="both"/>
        <w:rPr>
          <w:rFonts w:ascii="Times New Roman" w:hAnsi="Times New Roman" w:cs="Times New Roman"/>
          <w:b/>
          <w:bCs/>
          <w:i/>
          <w:iCs/>
        </w:rPr>
      </w:pPr>
      <w:r w:rsidRPr="00C27B70">
        <w:rPr>
          <w:rFonts w:ascii="Times New Roman" w:hAnsi="Times New Roman" w:cs="Times New Roman"/>
          <w:b/>
          <w:bCs/>
          <w:i/>
          <w:iCs/>
        </w:rPr>
        <w:t xml:space="preserve">Адрес страницы в сети Интернет, используемой данным юридическим лицом для раскрытия информации: </w:t>
      </w:r>
      <w:r w:rsidR="00773AA6" w:rsidRPr="00C27B70">
        <w:rPr>
          <w:rFonts w:ascii="Times New Roman" w:hAnsi="Times New Roman" w:cs="Times New Roman"/>
          <w:b/>
          <w:bCs/>
          <w:i/>
          <w:iCs/>
        </w:rPr>
        <w:t>http://www.odk.ru/openinfo.htm</w:t>
      </w:r>
      <w:r w:rsidR="00494DAB" w:rsidRPr="00C27B70">
        <w:rPr>
          <w:rFonts w:ascii="Times New Roman" w:hAnsi="Times New Roman" w:cs="Times New Roman"/>
          <w:b/>
          <w:bCs/>
          <w:i/>
          <w:iCs/>
        </w:rPr>
        <w:t xml:space="preserve"> </w:t>
      </w:r>
    </w:p>
    <w:p w:rsidR="004B440F" w:rsidRPr="00C27B70" w:rsidRDefault="004B440F" w:rsidP="00CD0101">
      <w:pPr>
        <w:autoSpaceDE w:val="0"/>
        <w:autoSpaceDN w:val="0"/>
        <w:adjustRightInd w:val="0"/>
        <w:spacing w:after="0" w:line="240" w:lineRule="auto"/>
        <w:jc w:val="both"/>
        <w:rPr>
          <w:rFonts w:ascii="Times New Roman" w:hAnsi="Times New Roman" w:cs="Times New Roman"/>
          <w:b/>
          <w:bCs/>
          <w:i/>
          <w:iCs/>
        </w:rPr>
      </w:pPr>
    </w:p>
    <w:p w:rsidR="00FB39AF" w:rsidRPr="00C27B70" w:rsidRDefault="00FB39AF" w:rsidP="00CD0101">
      <w:pPr>
        <w:autoSpaceDE w:val="0"/>
        <w:autoSpaceDN w:val="0"/>
        <w:adjustRightInd w:val="0"/>
        <w:spacing w:after="0" w:line="240" w:lineRule="auto"/>
        <w:jc w:val="both"/>
        <w:rPr>
          <w:rFonts w:ascii="Times New Roman" w:hAnsi="Times New Roman" w:cs="Times New Roman"/>
          <w:b/>
          <w:i/>
        </w:rPr>
      </w:pPr>
      <w:r w:rsidRPr="00C27B70">
        <w:rPr>
          <w:rFonts w:ascii="Times New Roman" w:hAnsi="Times New Roman" w:cs="Times New Roman"/>
          <w:b/>
          <w:bCs/>
          <w:i/>
          <w:iCs/>
        </w:rPr>
        <w:t>Иные лица, подписавшие настоящий Проспект ценных бумаг и не указанные в предыдущих пунктах настоящего раздела, отсутствуют.</w:t>
      </w:r>
    </w:p>
    <w:p w:rsidR="00FB39AF" w:rsidRPr="00C27B70" w:rsidRDefault="00FB39AF" w:rsidP="00CD0101">
      <w:pPr>
        <w:autoSpaceDE w:val="0"/>
        <w:autoSpaceDN w:val="0"/>
        <w:adjustRightInd w:val="0"/>
        <w:spacing w:after="0" w:line="240" w:lineRule="auto"/>
        <w:jc w:val="both"/>
        <w:rPr>
          <w:rFonts w:ascii="Times New Roman" w:hAnsi="Times New Roman" w:cs="Times New Roman"/>
        </w:rPr>
      </w:pPr>
    </w:p>
    <w:p w:rsidR="00FB39AF" w:rsidRPr="00C27B70" w:rsidRDefault="00FB39AF" w:rsidP="00CD0101">
      <w:pPr>
        <w:rPr>
          <w:rFonts w:ascii="Times New Roman" w:hAnsi="Times New Roman" w:cs="Times New Roman"/>
        </w:rPr>
      </w:pPr>
      <w:r w:rsidRPr="00C27B70">
        <w:rPr>
          <w:rFonts w:ascii="Times New Roman" w:hAnsi="Times New Roman" w:cs="Times New Roman"/>
        </w:rPr>
        <w:br w:type="page"/>
      </w:r>
    </w:p>
    <w:p w:rsidR="00FB39AF" w:rsidRPr="00C27B70" w:rsidRDefault="00FB39AF" w:rsidP="00CD0101">
      <w:pPr>
        <w:autoSpaceDE w:val="0"/>
        <w:autoSpaceDN w:val="0"/>
        <w:adjustRightInd w:val="0"/>
        <w:spacing w:after="0" w:line="240" w:lineRule="auto"/>
        <w:jc w:val="both"/>
        <w:rPr>
          <w:rFonts w:ascii="Times New Roman" w:hAnsi="Times New Roman" w:cs="Times New Roman"/>
        </w:rPr>
      </w:pPr>
    </w:p>
    <w:p w:rsidR="00FB39AF" w:rsidRPr="00C27B70" w:rsidRDefault="00FB39AF" w:rsidP="004E3B03">
      <w:pPr>
        <w:autoSpaceDE w:val="0"/>
        <w:autoSpaceDN w:val="0"/>
        <w:adjustRightInd w:val="0"/>
        <w:spacing w:after="0" w:line="240" w:lineRule="auto"/>
        <w:jc w:val="center"/>
        <w:outlineLvl w:val="0"/>
        <w:rPr>
          <w:rFonts w:ascii="Times New Roman" w:hAnsi="Times New Roman" w:cs="Times New Roman"/>
          <w:b/>
        </w:rPr>
      </w:pPr>
      <w:bookmarkStart w:id="124" w:name="_Toc403120921"/>
      <w:r w:rsidRPr="00C27B70">
        <w:rPr>
          <w:rFonts w:ascii="Times New Roman" w:hAnsi="Times New Roman" w:cs="Times New Roman"/>
          <w:b/>
        </w:rPr>
        <w:t>II. Краткие сведения об объеме, сроках, порядке и условиях</w:t>
      </w:r>
      <w:r w:rsidR="00221333" w:rsidRPr="00C27B70">
        <w:rPr>
          <w:rFonts w:ascii="Times New Roman" w:hAnsi="Times New Roman" w:cs="Times New Roman"/>
          <w:b/>
        </w:rPr>
        <w:t xml:space="preserve"> </w:t>
      </w:r>
      <w:r w:rsidRPr="00C27B70">
        <w:rPr>
          <w:rFonts w:ascii="Times New Roman" w:hAnsi="Times New Roman" w:cs="Times New Roman"/>
          <w:b/>
        </w:rPr>
        <w:t>размещения по каждому виду, категории (типу) размещаемых</w:t>
      </w:r>
      <w:bookmarkEnd w:id="124"/>
      <w:r w:rsidR="004E3B03">
        <w:rPr>
          <w:rFonts w:ascii="Times New Roman" w:hAnsi="Times New Roman" w:cs="Times New Roman"/>
          <w:b/>
        </w:rPr>
        <w:t xml:space="preserve"> </w:t>
      </w:r>
      <w:r w:rsidRPr="00C27B70">
        <w:rPr>
          <w:rFonts w:ascii="Times New Roman" w:hAnsi="Times New Roman" w:cs="Times New Roman"/>
          <w:b/>
        </w:rPr>
        <w:t>эмиссионных ценных бумаг</w:t>
      </w:r>
      <w:r w:rsidR="00221333" w:rsidRPr="00C27B70">
        <w:rPr>
          <w:rFonts w:ascii="Times New Roman" w:hAnsi="Times New Roman" w:cs="Times New Roman"/>
          <w:b/>
        </w:rPr>
        <w:t xml:space="preserve"> </w:t>
      </w:r>
    </w:p>
    <w:p w:rsidR="00FB39AF" w:rsidRPr="00C27B70" w:rsidRDefault="00FB39AF" w:rsidP="00CD0101">
      <w:pPr>
        <w:autoSpaceDE w:val="0"/>
        <w:autoSpaceDN w:val="0"/>
        <w:adjustRightInd w:val="0"/>
        <w:spacing w:before="240" w:after="240" w:line="240" w:lineRule="auto"/>
        <w:jc w:val="both"/>
        <w:outlineLvl w:val="1"/>
        <w:rPr>
          <w:rFonts w:ascii="Times New Roman" w:hAnsi="Times New Roman" w:cs="Times New Roman"/>
          <w:b/>
        </w:rPr>
      </w:pPr>
      <w:bookmarkStart w:id="125" w:name="_Toc403120922"/>
      <w:r w:rsidRPr="00C27B70">
        <w:rPr>
          <w:rFonts w:ascii="Times New Roman" w:hAnsi="Times New Roman" w:cs="Times New Roman"/>
          <w:b/>
        </w:rPr>
        <w:t>2.1. Вид, категория (тип) и форма размещаемых ценных бумаг</w:t>
      </w:r>
      <w:bookmarkEnd w:id="125"/>
    </w:p>
    <w:p w:rsidR="00AA115D" w:rsidRPr="00C27B70" w:rsidRDefault="00AA115D" w:rsidP="008C06B0">
      <w:pPr>
        <w:spacing w:before="120" w:after="120" w:line="240" w:lineRule="auto"/>
        <w:jc w:val="both"/>
        <w:rPr>
          <w:rFonts w:ascii="Times New Roman" w:eastAsia="MS Mincho" w:hAnsi="Times New Roman" w:cs="Times New Roman"/>
          <w:b/>
          <w:iCs/>
          <w:lang w:eastAsia="en-GB"/>
        </w:rPr>
      </w:pPr>
      <w:r w:rsidRPr="00C27B70">
        <w:rPr>
          <w:rFonts w:ascii="Times New Roman" w:eastAsia="MS Mincho" w:hAnsi="Times New Roman" w:cs="Times New Roman"/>
          <w:iCs/>
          <w:lang w:eastAsia="en-GB"/>
        </w:rPr>
        <w:t xml:space="preserve">Вид </w:t>
      </w:r>
      <w:r w:rsidR="005A0412" w:rsidRPr="00C27B70">
        <w:rPr>
          <w:rFonts w:ascii="Times New Roman" w:eastAsia="MS Mincho" w:hAnsi="Times New Roman" w:cs="Times New Roman"/>
          <w:iCs/>
          <w:lang w:eastAsia="en-GB"/>
        </w:rPr>
        <w:t xml:space="preserve">размещаемых </w:t>
      </w:r>
      <w:r w:rsidRPr="00C27B70">
        <w:rPr>
          <w:rFonts w:ascii="Times New Roman" w:eastAsia="MS Mincho" w:hAnsi="Times New Roman" w:cs="Times New Roman"/>
          <w:iCs/>
          <w:lang w:eastAsia="en-GB"/>
        </w:rPr>
        <w:t>ценных бумаг</w:t>
      </w:r>
      <w:r w:rsidRPr="00C27B70">
        <w:rPr>
          <w:rFonts w:ascii="Times New Roman" w:eastAsia="MS Mincho" w:hAnsi="Times New Roman" w:cs="Times New Roman"/>
          <w:lang w:eastAsia="en-GB"/>
        </w:rPr>
        <w:t xml:space="preserve">: </w:t>
      </w:r>
      <w:r w:rsidRPr="00C27B70">
        <w:rPr>
          <w:rFonts w:ascii="Times New Roman" w:eastAsia="MS Mincho" w:hAnsi="Times New Roman" w:cs="Times New Roman"/>
          <w:b/>
          <w:i/>
          <w:lang w:eastAsia="en-GB"/>
        </w:rPr>
        <w:t>жилищные облигации с ипотечным покрытием на предъявителя.</w:t>
      </w:r>
    </w:p>
    <w:p w:rsidR="00787EEF" w:rsidRPr="00C27B70" w:rsidRDefault="00787EEF" w:rsidP="008C06B0">
      <w:pPr>
        <w:autoSpaceDE w:val="0"/>
        <w:autoSpaceDN w:val="0"/>
        <w:adjustRightInd w:val="0"/>
        <w:spacing w:before="120" w:after="120" w:line="240" w:lineRule="auto"/>
        <w:jc w:val="both"/>
        <w:rPr>
          <w:rFonts w:ascii="Times New Roman" w:eastAsia="MS Mincho" w:hAnsi="Times New Roman" w:cs="Times New Roman"/>
          <w:lang w:eastAsia="en-GB"/>
        </w:rPr>
      </w:pPr>
      <w:r w:rsidRPr="00C27B70">
        <w:rPr>
          <w:rFonts w:ascii="Times New Roman" w:eastAsia="MS Mincho" w:hAnsi="Times New Roman" w:cs="Times New Roman"/>
          <w:iCs/>
          <w:lang w:eastAsia="en-GB"/>
        </w:rPr>
        <w:t>Серия:</w:t>
      </w:r>
      <w:r w:rsidRPr="00C27B70">
        <w:rPr>
          <w:rFonts w:ascii="Times New Roman" w:eastAsia="MS Mincho" w:hAnsi="Times New Roman" w:cs="Times New Roman"/>
          <w:lang w:eastAsia="en-GB"/>
        </w:rPr>
        <w:t xml:space="preserve"> </w:t>
      </w:r>
      <w:r w:rsidRPr="00C27B70">
        <w:rPr>
          <w:rFonts w:ascii="Times New Roman" w:eastAsia="MS Mincho" w:hAnsi="Times New Roman" w:cs="Times New Roman"/>
          <w:b/>
          <w:i/>
          <w:lang w:eastAsia="en-GB"/>
        </w:rPr>
        <w:t>нет.</w:t>
      </w:r>
    </w:p>
    <w:p w:rsidR="00FB39AF" w:rsidRPr="00C27B70" w:rsidRDefault="00787EEF" w:rsidP="008C06B0">
      <w:pPr>
        <w:autoSpaceDE w:val="0"/>
        <w:autoSpaceDN w:val="0"/>
        <w:adjustRightInd w:val="0"/>
        <w:spacing w:before="120" w:after="120" w:line="240" w:lineRule="auto"/>
        <w:jc w:val="both"/>
        <w:rPr>
          <w:rFonts w:ascii="Times New Roman" w:eastAsia="MS Mincho" w:hAnsi="Times New Roman" w:cs="Times New Roman"/>
          <w:lang w:eastAsia="en-GB"/>
        </w:rPr>
      </w:pPr>
      <w:r w:rsidRPr="00C27B70">
        <w:rPr>
          <w:rFonts w:ascii="Times New Roman" w:eastAsia="MS Mincho" w:hAnsi="Times New Roman" w:cs="Times New Roman"/>
          <w:iCs/>
          <w:lang w:eastAsia="en-GB"/>
        </w:rPr>
        <w:t>Иные и</w:t>
      </w:r>
      <w:r w:rsidR="00AA115D" w:rsidRPr="00C27B70">
        <w:rPr>
          <w:rFonts w:ascii="Times New Roman" w:eastAsia="MS Mincho" w:hAnsi="Times New Roman" w:cs="Times New Roman"/>
          <w:iCs/>
          <w:lang w:eastAsia="en-GB"/>
        </w:rPr>
        <w:t>дентификационные признаки выпуска облигаций</w:t>
      </w:r>
      <w:r w:rsidR="00AA115D" w:rsidRPr="00C27B70">
        <w:rPr>
          <w:rFonts w:ascii="Times New Roman" w:eastAsia="MS Mincho" w:hAnsi="Times New Roman" w:cs="Times New Roman"/>
          <w:lang w:eastAsia="en-GB"/>
        </w:rPr>
        <w:t xml:space="preserve">: </w:t>
      </w:r>
      <w:r w:rsidR="00AA115D" w:rsidRPr="00C27B70">
        <w:rPr>
          <w:rFonts w:ascii="Times New Roman" w:eastAsia="MS Mincho" w:hAnsi="Times New Roman" w:cs="Times New Roman"/>
          <w:b/>
          <w:i/>
          <w:lang w:eastAsia="en-GB"/>
        </w:rPr>
        <w:t xml:space="preserve">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 обязательства по которым исполняются преимущественно перед обязательствами </w:t>
      </w:r>
      <w:r w:rsidRPr="00C27B70">
        <w:rPr>
          <w:rFonts w:ascii="Times New Roman" w:eastAsia="MS Mincho" w:hAnsi="Times New Roman" w:cs="Times New Roman"/>
          <w:b/>
          <w:i/>
          <w:lang w:eastAsia="en-GB"/>
        </w:rPr>
        <w:t xml:space="preserve">Эмитента </w:t>
      </w:r>
      <w:r w:rsidR="00AA115D" w:rsidRPr="00C27B70">
        <w:rPr>
          <w:rFonts w:ascii="Times New Roman" w:eastAsia="MS Mincho" w:hAnsi="Times New Roman" w:cs="Times New Roman"/>
          <w:b/>
          <w:i/>
          <w:lang w:eastAsia="en-GB"/>
        </w:rPr>
        <w:t xml:space="preserve">по жилищным облигациям с ипотечным покрытием класса «Б», обеспеченным залогом того же ипотечного покрытия, </w:t>
      </w:r>
      <w:r w:rsidR="00AA115D" w:rsidRPr="00C27B70">
        <w:rPr>
          <w:rFonts w:ascii="Times New Roman" w:eastAsia="Times New Roman" w:hAnsi="Times New Roman" w:cs="Times New Roman"/>
          <w:b/>
          <w:bCs/>
          <w:i/>
          <w:iCs/>
          <w:lang w:eastAsia="en-GB"/>
        </w:rPr>
        <w:t>с возможностью досрочного погашения Облигаций класса «А» по требованию их владельцев и по усмотрению Эмитента</w:t>
      </w:r>
      <w:r w:rsidR="00AA115D" w:rsidRPr="00C27B70">
        <w:rPr>
          <w:rFonts w:ascii="Times New Roman" w:eastAsia="MS Mincho" w:hAnsi="Times New Roman" w:cs="Times New Roman"/>
          <w:b/>
          <w:i/>
          <w:lang w:eastAsia="en-GB"/>
        </w:rPr>
        <w:t>.</w:t>
      </w:r>
    </w:p>
    <w:p w:rsidR="00A86258" w:rsidRPr="004B6EA1" w:rsidRDefault="00A86258" w:rsidP="008C06B0">
      <w:pPr>
        <w:autoSpaceDE w:val="0"/>
        <w:autoSpaceDN w:val="0"/>
        <w:adjustRightInd w:val="0"/>
        <w:spacing w:before="120" w:after="120" w:line="240" w:lineRule="auto"/>
        <w:jc w:val="both"/>
        <w:rPr>
          <w:rFonts w:ascii="Times New Roman" w:hAnsi="Times New Roman" w:cs="Times New Roman"/>
          <w:b/>
        </w:rPr>
      </w:pPr>
      <w:r w:rsidRPr="00C27B70">
        <w:rPr>
          <w:rFonts w:ascii="Times New Roman" w:eastAsia="MS Mincho" w:hAnsi="Times New Roman" w:cs="Times New Roman"/>
          <w:iCs/>
          <w:lang w:eastAsia="en-GB"/>
        </w:rPr>
        <w:t>Срок погашения:</w:t>
      </w:r>
      <w:r w:rsidRPr="00C27B70">
        <w:rPr>
          <w:rFonts w:ascii="Times New Roman" w:eastAsia="MS Mincho" w:hAnsi="Times New Roman" w:cs="Times New Roman"/>
          <w:lang w:eastAsia="en-GB"/>
        </w:rPr>
        <w:t xml:space="preserve"> </w:t>
      </w:r>
      <w:r w:rsidR="00986883" w:rsidRPr="00463C7D">
        <w:rPr>
          <w:rFonts w:ascii="Times New Roman" w:eastAsia="MS Mincho" w:hAnsi="Times New Roman" w:cs="Times New Roman"/>
          <w:b/>
          <w:i/>
          <w:lang w:eastAsia="en-GB"/>
        </w:rPr>
        <w:t>15 октября 2047 года</w:t>
      </w:r>
      <w:r w:rsidRPr="009F7248">
        <w:rPr>
          <w:rFonts w:ascii="Times New Roman" w:hAnsi="Times New Roman" w:cs="Times New Roman"/>
          <w:b/>
        </w:rPr>
        <w:t>.</w:t>
      </w:r>
    </w:p>
    <w:p w:rsidR="00787EEF" w:rsidRPr="00E9603C" w:rsidRDefault="00A86258" w:rsidP="008C06B0">
      <w:pPr>
        <w:autoSpaceDE w:val="0"/>
        <w:autoSpaceDN w:val="0"/>
        <w:adjustRightInd w:val="0"/>
        <w:spacing w:before="120" w:after="120" w:line="240" w:lineRule="auto"/>
        <w:jc w:val="both"/>
        <w:rPr>
          <w:rFonts w:ascii="Times New Roman" w:hAnsi="Times New Roman" w:cs="Times New Roman"/>
          <w:b/>
          <w:i/>
        </w:rPr>
      </w:pPr>
      <w:r w:rsidRPr="00E67E4C">
        <w:rPr>
          <w:rFonts w:ascii="Times New Roman" w:hAnsi="Times New Roman" w:cs="Times New Roman"/>
        </w:rPr>
        <w:t>Форма размещаемых ценных бумаг:</w:t>
      </w:r>
      <w:r w:rsidRPr="00E9603C">
        <w:rPr>
          <w:rFonts w:ascii="Times New Roman" w:hAnsi="Times New Roman" w:cs="Times New Roman"/>
          <w:b/>
        </w:rPr>
        <w:t xml:space="preserve"> </w:t>
      </w:r>
      <w:r w:rsidRPr="00E9603C">
        <w:rPr>
          <w:rFonts w:ascii="Times New Roman" w:hAnsi="Times New Roman" w:cs="Times New Roman"/>
          <w:b/>
          <w:i/>
        </w:rPr>
        <w:t>документарные на предъявителя с обязательным централизованным хранением.</w:t>
      </w:r>
      <w:r w:rsidR="00787EEF" w:rsidRPr="00E9603C">
        <w:rPr>
          <w:rFonts w:ascii="Times New Roman" w:hAnsi="Times New Roman" w:cs="Times New Roman"/>
          <w:b/>
          <w:i/>
        </w:rPr>
        <w:t xml:space="preserve"> </w:t>
      </w:r>
    </w:p>
    <w:p w:rsidR="00F64C95" w:rsidRPr="001044BC" w:rsidRDefault="00F64C95" w:rsidP="008C06B0">
      <w:pPr>
        <w:spacing w:after="120" w:line="240" w:lineRule="auto"/>
        <w:jc w:val="both"/>
        <w:rPr>
          <w:rFonts w:ascii="Times New Roman" w:hAnsi="Times New Roman" w:cs="Times New Roman"/>
          <w:b/>
          <w:bCs/>
          <w:i/>
          <w:iCs/>
        </w:rPr>
      </w:pPr>
      <w:r w:rsidRPr="001044BC">
        <w:rPr>
          <w:rFonts w:ascii="Times New Roman" w:hAnsi="Times New Roman" w:cs="Times New Roman"/>
          <w:b/>
          <w:bCs/>
          <w:i/>
          <w:iCs/>
        </w:rPr>
        <w:t>Сведения о депозитарии, осуществляющем централизованное хранение:</w:t>
      </w:r>
    </w:p>
    <w:tbl>
      <w:tblPr>
        <w:tblW w:w="0" w:type="auto"/>
        <w:tblLook w:val="0000"/>
      </w:tblPr>
      <w:tblGrid>
        <w:gridCol w:w="4923"/>
        <w:gridCol w:w="4924"/>
      </w:tblGrid>
      <w:tr w:rsidR="009F7248" w:rsidRPr="00C27B70" w:rsidTr="00F64C95">
        <w:trPr>
          <w:trHeight w:val="608"/>
        </w:trPr>
        <w:tc>
          <w:tcPr>
            <w:tcW w:w="4923" w:type="dxa"/>
          </w:tcPr>
          <w:p w:rsidR="00F64C95" w:rsidRPr="001044BC" w:rsidRDefault="00F64C95" w:rsidP="008C06B0">
            <w:pPr>
              <w:spacing w:after="120" w:line="240" w:lineRule="auto"/>
              <w:jc w:val="both"/>
              <w:rPr>
                <w:rFonts w:ascii="Times New Roman" w:hAnsi="Times New Roman" w:cs="Times New Roman"/>
                <w:b/>
                <w:i/>
              </w:rPr>
            </w:pPr>
            <w:r w:rsidRPr="001044BC">
              <w:rPr>
                <w:rFonts w:ascii="Times New Roman" w:hAnsi="Times New Roman" w:cs="Times New Roman"/>
                <w:b/>
                <w:i/>
                <w:iCs/>
              </w:rPr>
              <w:t>Полное фирменное наименование</w:t>
            </w:r>
            <w:r w:rsidRPr="001044BC">
              <w:rPr>
                <w:rFonts w:ascii="Times New Roman" w:hAnsi="Times New Roman" w:cs="Times New Roman"/>
                <w:b/>
                <w:i/>
              </w:rPr>
              <w:t>: </w:t>
            </w:r>
          </w:p>
        </w:tc>
        <w:tc>
          <w:tcPr>
            <w:tcW w:w="4924" w:type="dxa"/>
          </w:tcPr>
          <w:p w:rsidR="00F64C95" w:rsidRPr="00C27B70" w:rsidRDefault="00F64C95" w:rsidP="008C06B0">
            <w:pPr>
              <w:spacing w:after="120" w:line="240" w:lineRule="auto"/>
              <w:jc w:val="both"/>
              <w:rPr>
                <w:rFonts w:ascii="Times New Roman" w:hAnsi="Times New Roman" w:cs="Times New Roman"/>
                <w:b/>
                <w:i/>
              </w:rPr>
            </w:pPr>
            <w:r w:rsidRPr="00C27B70">
              <w:rPr>
                <w:rFonts w:ascii="Times New Roman" w:hAnsi="Times New Roman" w:cs="Times New Roman"/>
                <w:b/>
                <w:i/>
              </w:rPr>
              <w:t xml:space="preserve">Небанковская кредитная организация закрытое акционерное общество «Национальный расчетный депозитарий» </w:t>
            </w:r>
          </w:p>
        </w:tc>
      </w:tr>
      <w:tr w:rsidR="009F7248" w:rsidRPr="00C27B70" w:rsidTr="00F64C95">
        <w:trPr>
          <w:trHeight w:val="319"/>
        </w:trPr>
        <w:tc>
          <w:tcPr>
            <w:tcW w:w="4923" w:type="dxa"/>
          </w:tcPr>
          <w:p w:rsidR="00F64C95" w:rsidRPr="00C27B70" w:rsidRDefault="00F64C95" w:rsidP="008C06B0">
            <w:pPr>
              <w:spacing w:after="120" w:line="240" w:lineRule="auto"/>
              <w:jc w:val="both"/>
              <w:rPr>
                <w:rFonts w:ascii="Times New Roman" w:hAnsi="Times New Roman" w:cs="Times New Roman"/>
                <w:b/>
                <w:i/>
              </w:rPr>
            </w:pPr>
            <w:r w:rsidRPr="00C27B70">
              <w:rPr>
                <w:rFonts w:ascii="Times New Roman" w:hAnsi="Times New Roman" w:cs="Times New Roman"/>
                <w:b/>
                <w:i/>
                <w:iCs/>
              </w:rPr>
              <w:t>Сокращенное фирменное наименование</w:t>
            </w:r>
            <w:r w:rsidRPr="00C27B70">
              <w:rPr>
                <w:rFonts w:ascii="Times New Roman" w:hAnsi="Times New Roman" w:cs="Times New Roman"/>
                <w:b/>
                <w:i/>
              </w:rPr>
              <w:t>:</w:t>
            </w:r>
          </w:p>
        </w:tc>
        <w:tc>
          <w:tcPr>
            <w:tcW w:w="4924" w:type="dxa"/>
          </w:tcPr>
          <w:p w:rsidR="00F64C95" w:rsidRPr="00C27B70" w:rsidRDefault="00F64C95" w:rsidP="008C06B0">
            <w:pPr>
              <w:pStyle w:val="Default"/>
              <w:spacing w:after="120"/>
              <w:jc w:val="both"/>
              <w:rPr>
                <w:rFonts w:ascii="Times New Roman" w:hAnsi="Times New Roman" w:cs="Times New Roman"/>
                <w:b/>
                <w:i/>
                <w:color w:val="auto"/>
                <w:sz w:val="22"/>
                <w:szCs w:val="22"/>
              </w:rPr>
            </w:pPr>
            <w:r w:rsidRPr="00C27B70">
              <w:rPr>
                <w:rFonts w:ascii="Times New Roman" w:hAnsi="Times New Roman" w:cs="Times New Roman"/>
                <w:b/>
                <w:i/>
                <w:color w:val="auto"/>
                <w:sz w:val="22"/>
                <w:szCs w:val="22"/>
              </w:rPr>
              <w:t xml:space="preserve">НКО ЗАО НРД </w:t>
            </w:r>
          </w:p>
        </w:tc>
      </w:tr>
      <w:tr w:rsidR="009F7248" w:rsidRPr="00C27B70" w:rsidTr="00F64C95">
        <w:trPr>
          <w:trHeight w:val="608"/>
        </w:trPr>
        <w:tc>
          <w:tcPr>
            <w:tcW w:w="4923" w:type="dxa"/>
          </w:tcPr>
          <w:p w:rsidR="00F64C95" w:rsidRPr="00C27B70" w:rsidRDefault="00F64C95" w:rsidP="008C06B0">
            <w:pPr>
              <w:spacing w:after="120" w:line="240" w:lineRule="auto"/>
              <w:jc w:val="both"/>
              <w:rPr>
                <w:rFonts w:ascii="Times New Roman" w:hAnsi="Times New Roman" w:cs="Times New Roman"/>
                <w:b/>
                <w:i/>
              </w:rPr>
            </w:pPr>
            <w:r w:rsidRPr="00C27B70">
              <w:rPr>
                <w:rFonts w:ascii="Times New Roman" w:hAnsi="Times New Roman" w:cs="Times New Roman"/>
                <w:b/>
                <w:i/>
                <w:iCs/>
              </w:rPr>
              <w:t>Место нахождения</w:t>
            </w:r>
            <w:r w:rsidRPr="00C27B70">
              <w:rPr>
                <w:rFonts w:ascii="Times New Roman" w:hAnsi="Times New Roman" w:cs="Times New Roman"/>
                <w:b/>
                <w:i/>
              </w:rPr>
              <w:t>:</w:t>
            </w:r>
          </w:p>
        </w:tc>
        <w:tc>
          <w:tcPr>
            <w:tcW w:w="4924" w:type="dxa"/>
          </w:tcPr>
          <w:p w:rsidR="00F64C95" w:rsidRPr="00C27B70" w:rsidRDefault="00F64C95" w:rsidP="008C06B0">
            <w:pPr>
              <w:pStyle w:val="Default"/>
              <w:spacing w:after="120"/>
              <w:jc w:val="both"/>
              <w:rPr>
                <w:rFonts w:ascii="Times New Roman" w:hAnsi="Times New Roman" w:cs="Times New Roman"/>
                <w:b/>
                <w:i/>
                <w:color w:val="auto"/>
                <w:sz w:val="22"/>
                <w:szCs w:val="22"/>
              </w:rPr>
            </w:pPr>
            <w:r w:rsidRPr="00C27B70">
              <w:rPr>
                <w:rFonts w:ascii="Times New Roman" w:hAnsi="Times New Roman" w:cs="Times New Roman"/>
                <w:b/>
                <w:i/>
                <w:color w:val="auto"/>
                <w:sz w:val="22"/>
                <w:szCs w:val="22"/>
              </w:rPr>
              <w:t>город Москва, улица Спартаковская, дом 12</w:t>
            </w:r>
          </w:p>
        </w:tc>
      </w:tr>
      <w:tr w:rsidR="009F7248" w:rsidRPr="00C27B70" w:rsidTr="00F64C95">
        <w:trPr>
          <w:trHeight w:val="1231"/>
        </w:trPr>
        <w:tc>
          <w:tcPr>
            <w:tcW w:w="4923" w:type="dxa"/>
          </w:tcPr>
          <w:p w:rsidR="00F64C95" w:rsidRPr="00C27B70" w:rsidRDefault="00F64C95" w:rsidP="008C06B0">
            <w:pPr>
              <w:spacing w:after="120" w:line="240" w:lineRule="auto"/>
              <w:jc w:val="both"/>
              <w:rPr>
                <w:rFonts w:ascii="Times New Roman" w:hAnsi="Times New Roman" w:cs="Times New Roman"/>
                <w:b/>
                <w:i/>
              </w:rPr>
            </w:pPr>
            <w:r w:rsidRPr="00C27B70">
              <w:rPr>
                <w:rFonts w:ascii="Times New Roman" w:hAnsi="Times New Roman" w:cs="Times New Roman"/>
                <w:b/>
                <w:i/>
                <w:iCs/>
              </w:rPr>
              <w:t>Номер лицензии профессионального участника рынка ценных бумаг на осуществление депозитарной деятельности</w:t>
            </w:r>
            <w:r w:rsidRPr="00C27B70">
              <w:rPr>
                <w:rFonts w:ascii="Times New Roman" w:hAnsi="Times New Roman" w:cs="Times New Roman"/>
                <w:b/>
                <w:i/>
              </w:rPr>
              <w:t>:</w:t>
            </w:r>
          </w:p>
        </w:tc>
        <w:tc>
          <w:tcPr>
            <w:tcW w:w="4924" w:type="dxa"/>
          </w:tcPr>
          <w:p w:rsidR="00F64C95" w:rsidRPr="00C27B70" w:rsidRDefault="00F64C95" w:rsidP="008C06B0">
            <w:pPr>
              <w:pStyle w:val="Default"/>
              <w:spacing w:after="120"/>
              <w:jc w:val="both"/>
              <w:rPr>
                <w:rFonts w:ascii="Times New Roman" w:hAnsi="Times New Roman" w:cs="Times New Roman"/>
                <w:b/>
                <w:i/>
                <w:color w:val="auto"/>
                <w:sz w:val="22"/>
                <w:szCs w:val="22"/>
              </w:rPr>
            </w:pPr>
            <w:r w:rsidRPr="00C27B70">
              <w:rPr>
                <w:rFonts w:ascii="Times New Roman" w:hAnsi="Times New Roman" w:cs="Times New Roman"/>
                <w:b/>
                <w:i/>
                <w:color w:val="auto"/>
                <w:sz w:val="22"/>
                <w:szCs w:val="22"/>
              </w:rPr>
              <w:t>№ 177-12042-000100</w:t>
            </w:r>
          </w:p>
        </w:tc>
      </w:tr>
      <w:tr w:rsidR="009F7248" w:rsidRPr="00C27B70" w:rsidTr="00F64C95">
        <w:trPr>
          <w:trHeight w:val="304"/>
        </w:trPr>
        <w:tc>
          <w:tcPr>
            <w:tcW w:w="4923" w:type="dxa"/>
          </w:tcPr>
          <w:p w:rsidR="00F64C95" w:rsidRPr="00C27B70" w:rsidRDefault="00F64C95" w:rsidP="008C06B0">
            <w:pPr>
              <w:spacing w:after="120" w:line="240" w:lineRule="auto"/>
              <w:jc w:val="both"/>
              <w:rPr>
                <w:rFonts w:ascii="Times New Roman" w:hAnsi="Times New Roman" w:cs="Times New Roman"/>
                <w:b/>
                <w:i/>
              </w:rPr>
            </w:pPr>
            <w:r w:rsidRPr="00C27B70">
              <w:rPr>
                <w:rFonts w:ascii="Times New Roman" w:hAnsi="Times New Roman" w:cs="Times New Roman"/>
                <w:b/>
                <w:i/>
                <w:iCs/>
              </w:rPr>
              <w:t>Дата выдачи лицензии</w:t>
            </w:r>
            <w:r w:rsidRPr="00C27B70">
              <w:rPr>
                <w:rFonts w:ascii="Times New Roman" w:hAnsi="Times New Roman" w:cs="Times New Roman"/>
                <w:b/>
                <w:i/>
              </w:rPr>
              <w:t>:</w:t>
            </w:r>
          </w:p>
        </w:tc>
        <w:tc>
          <w:tcPr>
            <w:tcW w:w="4924" w:type="dxa"/>
          </w:tcPr>
          <w:p w:rsidR="00F64C95" w:rsidRPr="00C27B70" w:rsidRDefault="00F64C95" w:rsidP="008C06B0">
            <w:pPr>
              <w:spacing w:after="120" w:line="240" w:lineRule="auto"/>
              <w:jc w:val="both"/>
              <w:rPr>
                <w:rFonts w:ascii="Times New Roman" w:hAnsi="Times New Roman" w:cs="Times New Roman"/>
                <w:b/>
                <w:i/>
              </w:rPr>
            </w:pPr>
            <w:r w:rsidRPr="00C27B70">
              <w:rPr>
                <w:rFonts w:ascii="Times New Roman" w:hAnsi="Times New Roman" w:cs="Times New Roman"/>
                <w:b/>
                <w:i/>
              </w:rPr>
              <w:t>19.02.2009</w:t>
            </w:r>
          </w:p>
        </w:tc>
      </w:tr>
      <w:tr w:rsidR="009F7248" w:rsidRPr="00C27B70" w:rsidTr="00F64C95">
        <w:trPr>
          <w:trHeight w:val="319"/>
        </w:trPr>
        <w:tc>
          <w:tcPr>
            <w:tcW w:w="4923" w:type="dxa"/>
          </w:tcPr>
          <w:p w:rsidR="00F64C95" w:rsidRPr="00C27B70" w:rsidRDefault="00F64C95" w:rsidP="008C06B0">
            <w:pPr>
              <w:spacing w:after="120" w:line="240" w:lineRule="auto"/>
              <w:jc w:val="both"/>
              <w:rPr>
                <w:rFonts w:ascii="Times New Roman" w:hAnsi="Times New Roman" w:cs="Times New Roman"/>
                <w:b/>
                <w:i/>
              </w:rPr>
            </w:pPr>
            <w:r w:rsidRPr="00C27B70">
              <w:rPr>
                <w:rFonts w:ascii="Times New Roman" w:hAnsi="Times New Roman" w:cs="Times New Roman"/>
                <w:b/>
                <w:i/>
                <w:iCs/>
              </w:rPr>
              <w:t>Срок действия лицензии</w:t>
            </w:r>
            <w:r w:rsidRPr="00C27B70">
              <w:rPr>
                <w:rFonts w:ascii="Times New Roman" w:hAnsi="Times New Roman" w:cs="Times New Roman"/>
                <w:b/>
                <w:i/>
              </w:rPr>
              <w:t>:</w:t>
            </w:r>
          </w:p>
        </w:tc>
        <w:tc>
          <w:tcPr>
            <w:tcW w:w="4924" w:type="dxa"/>
          </w:tcPr>
          <w:p w:rsidR="00F64C95" w:rsidRPr="00C27B70" w:rsidRDefault="00F64C95" w:rsidP="008C06B0">
            <w:pPr>
              <w:spacing w:after="120" w:line="240" w:lineRule="auto"/>
              <w:jc w:val="both"/>
              <w:rPr>
                <w:rFonts w:ascii="Times New Roman" w:hAnsi="Times New Roman" w:cs="Times New Roman"/>
                <w:b/>
                <w:i/>
              </w:rPr>
            </w:pPr>
            <w:r w:rsidRPr="00C27B70">
              <w:rPr>
                <w:rFonts w:ascii="Times New Roman" w:hAnsi="Times New Roman" w:cs="Times New Roman"/>
                <w:b/>
                <w:i/>
              </w:rPr>
              <w:t>без ограничения срока действия</w:t>
            </w:r>
          </w:p>
        </w:tc>
      </w:tr>
      <w:tr w:rsidR="009F7248" w:rsidRPr="00C27B70" w:rsidTr="00F64C95">
        <w:trPr>
          <w:trHeight w:val="608"/>
        </w:trPr>
        <w:tc>
          <w:tcPr>
            <w:tcW w:w="4923" w:type="dxa"/>
          </w:tcPr>
          <w:p w:rsidR="00F64C95" w:rsidRPr="00C27B70" w:rsidRDefault="00F64C95" w:rsidP="008C06B0">
            <w:pPr>
              <w:spacing w:after="120" w:line="240" w:lineRule="auto"/>
              <w:jc w:val="both"/>
              <w:rPr>
                <w:rFonts w:ascii="Times New Roman" w:hAnsi="Times New Roman" w:cs="Times New Roman"/>
                <w:b/>
                <w:i/>
              </w:rPr>
            </w:pPr>
            <w:r w:rsidRPr="00C27B70">
              <w:rPr>
                <w:rFonts w:ascii="Times New Roman" w:hAnsi="Times New Roman" w:cs="Times New Roman"/>
                <w:b/>
                <w:i/>
                <w:iCs/>
              </w:rPr>
              <w:t>Орган, выдавший лицензию</w:t>
            </w:r>
            <w:r w:rsidRPr="00C27B70">
              <w:rPr>
                <w:rFonts w:ascii="Times New Roman" w:hAnsi="Times New Roman" w:cs="Times New Roman"/>
                <w:b/>
                <w:i/>
              </w:rPr>
              <w:t>:</w:t>
            </w:r>
          </w:p>
        </w:tc>
        <w:tc>
          <w:tcPr>
            <w:tcW w:w="4924" w:type="dxa"/>
          </w:tcPr>
          <w:p w:rsidR="00F64C95" w:rsidRPr="00C27B70" w:rsidRDefault="00F64C95" w:rsidP="008C06B0">
            <w:pPr>
              <w:spacing w:after="120" w:line="240" w:lineRule="auto"/>
              <w:jc w:val="both"/>
              <w:rPr>
                <w:rFonts w:ascii="Times New Roman" w:hAnsi="Times New Roman" w:cs="Times New Roman"/>
                <w:b/>
                <w:i/>
              </w:rPr>
            </w:pPr>
            <w:r w:rsidRPr="00C27B70">
              <w:rPr>
                <w:rFonts w:ascii="Times New Roman" w:hAnsi="Times New Roman" w:cs="Times New Roman"/>
                <w:b/>
                <w:i/>
              </w:rPr>
              <w:t>Центральный банк Российской Федерации (Банк России)</w:t>
            </w:r>
          </w:p>
        </w:tc>
      </w:tr>
    </w:tbl>
    <w:p w:rsidR="00F64C95" w:rsidRPr="00C27B70" w:rsidRDefault="00F64C95" w:rsidP="008C06B0">
      <w:pPr>
        <w:spacing w:after="120" w:line="240" w:lineRule="auto"/>
        <w:jc w:val="both"/>
        <w:rPr>
          <w:rFonts w:ascii="Times New Roman" w:hAnsi="Times New Roman" w:cs="Times New Roman"/>
          <w:b/>
          <w:i/>
        </w:rPr>
      </w:pPr>
      <w:r w:rsidRPr="00C27B70">
        <w:rPr>
          <w:rFonts w:ascii="Times New Roman" w:hAnsi="Times New Roman" w:cs="Times New Roman"/>
          <w:b/>
          <w:i/>
        </w:rPr>
        <w:t>Настоящий выпуск Облигаций оформляется одним сертификатом, подлежащим обязательному централизованному хранению в НРД. Образец Сертификата приводится в приложении к решению о выпуске облигаций и Проспекту ценных бумаг.</w:t>
      </w:r>
    </w:p>
    <w:p w:rsidR="00F64C95" w:rsidRPr="00C27B70" w:rsidRDefault="00F64C95" w:rsidP="008C06B0">
      <w:pPr>
        <w:spacing w:after="120" w:line="240" w:lineRule="auto"/>
        <w:jc w:val="both"/>
        <w:rPr>
          <w:rFonts w:ascii="Times New Roman" w:hAnsi="Times New Roman" w:cs="Times New Roman"/>
          <w:b/>
          <w:i/>
        </w:rPr>
      </w:pPr>
      <w:r w:rsidRPr="00C27B70">
        <w:rPr>
          <w:rFonts w:ascii="Times New Roman" w:hAnsi="Times New Roman" w:cs="Times New Roman"/>
          <w:b/>
          <w:bCs/>
          <w:i/>
          <w:iCs/>
        </w:rPr>
        <w:t>В случае расхождения между текстом Решения о выпуске облигаций и данными, приведенными в Сертификате, владелец Облигаций имеет право требовать осуществления прав, закрепленных этой ценной бумагой в объеме, удостоверенном Сертификатом.</w:t>
      </w:r>
    </w:p>
    <w:p w:rsidR="00F64C95" w:rsidRPr="00C27B70" w:rsidRDefault="00F64C95" w:rsidP="008C06B0">
      <w:pPr>
        <w:spacing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 xml:space="preserve">До даты начала размещения </w:t>
      </w:r>
      <w:r w:rsidRPr="00C27B70">
        <w:rPr>
          <w:rFonts w:ascii="Times New Roman" w:hAnsi="Times New Roman" w:cs="Times New Roman"/>
          <w:b/>
          <w:bCs/>
          <w:i/>
          <w:lang w:eastAsia="en-GB"/>
        </w:rPr>
        <w:t>Эмитент</w:t>
      </w:r>
      <w:r w:rsidRPr="00C27B70">
        <w:rPr>
          <w:rFonts w:ascii="Times New Roman" w:hAnsi="Times New Roman" w:cs="Times New Roman"/>
          <w:b/>
          <w:i/>
          <w:lang w:eastAsia="en-GB"/>
        </w:rPr>
        <w:t xml:space="preserve"> передает Сертификат на хранение в НРД. Выдача отдельных Сертификатов Облигаций на руки владельцам Облигаций не предусмотрена. Владельцы Облигаций не вправе требовать выдачи Сертификат</w:t>
      </w:r>
      <w:r w:rsidR="00E66D39">
        <w:rPr>
          <w:rFonts w:ascii="Times New Roman" w:hAnsi="Times New Roman" w:cs="Times New Roman"/>
          <w:b/>
          <w:i/>
          <w:lang w:eastAsia="en-GB"/>
        </w:rPr>
        <w:t>а</w:t>
      </w:r>
      <w:r w:rsidRPr="00C27B70">
        <w:rPr>
          <w:rFonts w:ascii="Times New Roman" w:hAnsi="Times New Roman" w:cs="Times New Roman"/>
          <w:b/>
          <w:i/>
          <w:lang w:eastAsia="en-GB"/>
        </w:rPr>
        <w:t xml:space="preserve"> на руки. </w:t>
      </w:r>
    </w:p>
    <w:p w:rsidR="00F64C95" w:rsidRPr="00C27B70" w:rsidRDefault="00F64C95" w:rsidP="008C06B0">
      <w:pPr>
        <w:spacing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Снятие сертификата Облигаций с хранения производится после списания всех Облигаций со счетов в НРД.</w:t>
      </w:r>
    </w:p>
    <w:p w:rsidR="00F64C95" w:rsidRPr="00C27B70" w:rsidRDefault="00F64C95" w:rsidP="008C06B0">
      <w:pPr>
        <w:tabs>
          <w:tab w:val="left" w:pos="284"/>
        </w:tabs>
        <w:spacing w:after="120" w:line="240" w:lineRule="auto"/>
        <w:jc w:val="both"/>
        <w:rPr>
          <w:rFonts w:ascii="Times New Roman" w:hAnsi="Times New Roman" w:cs="Times New Roman"/>
          <w:b/>
          <w:bCs/>
          <w:i/>
          <w:iCs/>
          <w:lang w:eastAsia="en-GB"/>
        </w:rPr>
      </w:pPr>
      <w:r w:rsidRPr="00C27B70">
        <w:rPr>
          <w:rFonts w:ascii="Times New Roman" w:hAnsi="Times New Roman" w:cs="Times New Roman"/>
          <w:b/>
          <w:i/>
          <w:lang w:eastAsia="en-GB"/>
        </w:rPr>
        <w:t>Учет и удостоверение прав на Облигации, учет и удостоверение передачи Облигаций, включая случаи обременения Облигаций обязательствами, осуществляется НРД и иными депозитариями, осуществляющими учет прав на эмиссионные ценные бумаги, за исключением НРД (далее именуемые «</w:t>
      </w:r>
      <w:r w:rsidRPr="00C27B70">
        <w:rPr>
          <w:rFonts w:ascii="Times New Roman" w:hAnsi="Times New Roman" w:cs="Times New Roman"/>
          <w:b/>
          <w:bCs/>
          <w:i/>
          <w:lang w:eastAsia="en-GB"/>
        </w:rPr>
        <w:t>Депозитарии</w:t>
      </w:r>
      <w:r w:rsidRPr="00C27B70">
        <w:rPr>
          <w:rFonts w:ascii="Times New Roman" w:hAnsi="Times New Roman" w:cs="Times New Roman"/>
          <w:b/>
          <w:i/>
          <w:lang w:eastAsia="en-GB"/>
        </w:rPr>
        <w:t>» и каждый в отдельности – «</w:t>
      </w:r>
      <w:r w:rsidRPr="00C27B70">
        <w:rPr>
          <w:rFonts w:ascii="Times New Roman" w:hAnsi="Times New Roman" w:cs="Times New Roman"/>
          <w:b/>
          <w:bCs/>
          <w:i/>
          <w:lang w:eastAsia="en-GB"/>
        </w:rPr>
        <w:t>Депозитарий</w:t>
      </w:r>
      <w:r w:rsidRPr="00C27B70">
        <w:rPr>
          <w:rFonts w:ascii="Times New Roman" w:hAnsi="Times New Roman" w:cs="Times New Roman"/>
          <w:b/>
          <w:i/>
          <w:lang w:eastAsia="en-GB"/>
        </w:rPr>
        <w:t>»).</w:t>
      </w:r>
    </w:p>
    <w:p w:rsidR="00F64C95" w:rsidRPr="00C27B70" w:rsidRDefault="00F64C95" w:rsidP="008C06B0">
      <w:pPr>
        <w:spacing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Право собственности на Облигации подтверждается выписками по счетам депо, выдаваемыми НРД или Депозитариями</w:t>
      </w:r>
      <w:r w:rsidRPr="00C27B70">
        <w:rPr>
          <w:rFonts w:ascii="Times New Roman" w:eastAsia="MS Mincho" w:hAnsi="Times New Roman" w:cs="Times New Roman"/>
          <w:b/>
          <w:i/>
          <w:lang w:eastAsia="en-GB"/>
        </w:rPr>
        <w:t xml:space="preserve"> </w:t>
      </w:r>
      <w:r w:rsidRPr="00C27B70">
        <w:rPr>
          <w:rFonts w:ascii="Times New Roman" w:hAnsi="Times New Roman" w:cs="Times New Roman"/>
          <w:b/>
          <w:i/>
          <w:lang w:eastAsia="en-GB"/>
        </w:rPr>
        <w:t xml:space="preserve">владельцам Облигаций. </w:t>
      </w:r>
    </w:p>
    <w:p w:rsidR="00F64C95" w:rsidRPr="00C27B70" w:rsidRDefault="00F64C95" w:rsidP="008C06B0">
      <w:pPr>
        <w:spacing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 xml:space="preserve">Право собственности на Облигацию (вместе с правами, закрепленными Облигацией) переходит к новому владельцу (приобретателю) Облигаций в момент внесения приходной записи по счету депо нового владельца (приобретателя) Облигаций в НРД или Депозитариях. </w:t>
      </w:r>
    </w:p>
    <w:p w:rsidR="00F64C95" w:rsidRPr="00C27B70" w:rsidRDefault="00F64C95" w:rsidP="008C06B0">
      <w:pPr>
        <w:spacing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 xml:space="preserve">Потенциальный приобретатель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 </w:t>
      </w:r>
    </w:p>
    <w:p w:rsidR="00F64C95" w:rsidRPr="00C27B70" w:rsidRDefault="00F64C95" w:rsidP="008C06B0">
      <w:pPr>
        <w:spacing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Порядок учета и перехода прав на документарные эмиссионные ценные бумаги с обязательным централизованным хранением регулируется Закон</w:t>
      </w:r>
      <w:r w:rsidR="00E66D39">
        <w:rPr>
          <w:rFonts w:ascii="Times New Roman" w:hAnsi="Times New Roman" w:cs="Times New Roman"/>
          <w:b/>
          <w:i/>
          <w:lang w:eastAsia="en-GB"/>
        </w:rPr>
        <w:t>ом</w:t>
      </w:r>
      <w:r w:rsidRPr="00C27B70">
        <w:rPr>
          <w:rFonts w:ascii="Times New Roman" w:hAnsi="Times New Roman" w:cs="Times New Roman"/>
          <w:b/>
          <w:i/>
          <w:lang w:eastAsia="en-GB"/>
        </w:rPr>
        <w:t xml:space="preserve"> о РЦБ, Положением о депозитарной деятельности, иными подзаконными нормативными правовыми актами, а также внутренними документами </w:t>
      </w:r>
      <w:r w:rsidR="00E66D39">
        <w:rPr>
          <w:rFonts w:ascii="Times New Roman" w:hAnsi="Times New Roman" w:cs="Times New Roman"/>
          <w:b/>
          <w:i/>
          <w:lang w:eastAsia="en-GB"/>
        </w:rPr>
        <w:t>д</w:t>
      </w:r>
      <w:r w:rsidRPr="00C27B70">
        <w:rPr>
          <w:rFonts w:ascii="Times New Roman" w:hAnsi="Times New Roman" w:cs="Times New Roman"/>
          <w:b/>
          <w:i/>
          <w:lang w:eastAsia="en-GB"/>
        </w:rPr>
        <w:t>епозитариев.</w:t>
      </w:r>
    </w:p>
    <w:p w:rsidR="00F64C95" w:rsidRPr="00C27B70" w:rsidRDefault="00F64C95" w:rsidP="008C06B0">
      <w:pPr>
        <w:spacing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В случае изменения действующего законодательства Российской Федерации и/или подзаконных нормативных правовых актов</w:t>
      </w:r>
      <w:r w:rsidRPr="00C27B70">
        <w:rPr>
          <w:rFonts w:ascii="Times New Roman" w:eastAsia="MS Mincho" w:hAnsi="Times New Roman" w:cs="Times New Roman"/>
          <w:b/>
          <w:i/>
          <w:lang w:eastAsia="en-GB"/>
        </w:rPr>
        <w:t xml:space="preserve"> </w:t>
      </w:r>
      <w:r w:rsidRPr="00C27B70">
        <w:rPr>
          <w:rFonts w:ascii="Times New Roman" w:hAnsi="Times New Roman" w:cs="Times New Roman"/>
          <w:b/>
          <w:i/>
          <w:lang w:eastAsia="en-GB"/>
        </w:rPr>
        <w:t>после утверждения Решения о выпуске Облигаций, положения (требования, условия), закрепленные Сертификатом и Решением о выпуске Облигаций, будут действовать с учетом изменившихся требований законодательства Российской Федерации и/или подзаконных нормативных правовых актов.</w:t>
      </w:r>
    </w:p>
    <w:p w:rsidR="00787EEF" w:rsidRPr="00C27B70" w:rsidRDefault="00787EEF" w:rsidP="008C06B0">
      <w:pPr>
        <w:autoSpaceDE w:val="0"/>
        <w:autoSpaceDN w:val="0"/>
        <w:adjustRightInd w:val="0"/>
        <w:spacing w:before="120" w:after="120" w:line="240" w:lineRule="auto"/>
        <w:jc w:val="both"/>
        <w:rPr>
          <w:rFonts w:ascii="Times New Roman" w:hAnsi="Times New Roman" w:cs="Times New Roman"/>
          <w:b/>
          <w:i/>
        </w:rPr>
      </w:pPr>
      <w:r w:rsidRPr="00C27B70">
        <w:rPr>
          <w:rFonts w:ascii="Times New Roman" w:hAnsi="Times New Roman" w:cs="Times New Roman"/>
          <w:b/>
          <w:i/>
        </w:rPr>
        <w:t>Облигации выпуска не являются конвертируемыми ценными бумаги, а также опционами эмитента, российскими депозитарными расписками.</w:t>
      </w:r>
    </w:p>
    <w:p w:rsidR="00FB39AF" w:rsidRPr="00C27B70" w:rsidRDefault="00FB39AF" w:rsidP="008C06B0">
      <w:pPr>
        <w:autoSpaceDE w:val="0"/>
        <w:autoSpaceDN w:val="0"/>
        <w:adjustRightInd w:val="0"/>
        <w:spacing w:before="240" w:after="240" w:line="240" w:lineRule="auto"/>
        <w:jc w:val="both"/>
        <w:outlineLvl w:val="1"/>
        <w:rPr>
          <w:rFonts w:ascii="Times New Roman" w:hAnsi="Times New Roman" w:cs="Times New Roman"/>
          <w:b/>
        </w:rPr>
      </w:pPr>
      <w:bookmarkStart w:id="126" w:name="_Toc403120923"/>
      <w:r w:rsidRPr="00C27B70">
        <w:rPr>
          <w:rFonts w:ascii="Times New Roman" w:hAnsi="Times New Roman" w:cs="Times New Roman"/>
          <w:b/>
        </w:rPr>
        <w:t>2.2. Номинальная стоимость каждого вида, категории (типа), серии размещаемых эмиссионных ценных бумаг</w:t>
      </w:r>
      <w:bookmarkEnd w:id="126"/>
    </w:p>
    <w:p w:rsidR="00A86258" w:rsidRPr="00C27B70" w:rsidRDefault="00A86258" w:rsidP="008C06B0">
      <w:pPr>
        <w:autoSpaceDE w:val="0"/>
        <w:autoSpaceDN w:val="0"/>
        <w:adjustRightInd w:val="0"/>
        <w:spacing w:before="120" w:after="120" w:line="240" w:lineRule="auto"/>
        <w:jc w:val="both"/>
        <w:rPr>
          <w:rFonts w:ascii="Times New Roman" w:hAnsi="Times New Roman" w:cs="Times New Roman"/>
          <w:b/>
          <w:i/>
        </w:rPr>
      </w:pPr>
      <w:r w:rsidRPr="00C27B70">
        <w:rPr>
          <w:rFonts w:ascii="Times New Roman" w:hAnsi="Times New Roman" w:cs="Times New Roman"/>
        </w:rPr>
        <w:t>Номинальная стоимость размещаемых ценных бумаг:</w:t>
      </w:r>
      <w:r w:rsidRPr="00C27B70">
        <w:rPr>
          <w:rFonts w:ascii="Times New Roman" w:hAnsi="Times New Roman" w:cs="Times New Roman"/>
          <w:b/>
        </w:rPr>
        <w:t xml:space="preserve"> </w:t>
      </w:r>
      <w:r w:rsidRPr="00C27B70">
        <w:rPr>
          <w:rFonts w:ascii="Times New Roman" w:hAnsi="Times New Roman" w:cs="Times New Roman"/>
          <w:b/>
          <w:i/>
        </w:rPr>
        <w:t>1000 (одна тысяча) рублей каждая.</w:t>
      </w:r>
    </w:p>
    <w:p w:rsidR="00787EEF" w:rsidRPr="00C27B70" w:rsidRDefault="00787EEF" w:rsidP="008C06B0">
      <w:pPr>
        <w:autoSpaceDE w:val="0"/>
        <w:autoSpaceDN w:val="0"/>
        <w:adjustRightInd w:val="0"/>
        <w:spacing w:before="120" w:after="120" w:line="240" w:lineRule="auto"/>
        <w:jc w:val="both"/>
        <w:rPr>
          <w:rFonts w:ascii="Times New Roman" w:hAnsi="Times New Roman" w:cs="Times New Roman"/>
          <w:b/>
          <w:i/>
        </w:rPr>
      </w:pPr>
      <w:r w:rsidRPr="00C27B70">
        <w:rPr>
          <w:rFonts w:ascii="Times New Roman" w:hAnsi="Times New Roman" w:cs="Times New Roman"/>
          <w:b/>
          <w:i/>
        </w:rPr>
        <w:t>Облигации выпуска не являются конвертируемыми ценными бумагами и опционами эмитента.</w:t>
      </w:r>
    </w:p>
    <w:p w:rsidR="00FB39AF" w:rsidRPr="00C27B70" w:rsidRDefault="00FB39AF" w:rsidP="008C06B0">
      <w:pPr>
        <w:autoSpaceDE w:val="0"/>
        <w:autoSpaceDN w:val="0"/>
        <w:adjustRightInd w:val="0"/>
        <w:spacing w:before="240" w:after="240" w:line="240" w:lineRule="auto"/>
        <w:jc w:val="both"/>
        <w:outlineLvl w:val="1"/>
        <w:rPr>
          <w:rFonts w:ascii="Times New Roman" w:hAnsi="Times New Roman" w:cs="Times New Roman"/>
          <w:b/>
        </w:rPr>
      </w:pPr>
      <w:bookmarkStart w:id="127" w:name="_Toc403120924"/>
      <w:r w:rsidRPr="00C27B70">
        <w:rPr>
          <w:rFonts w:ascii="Times New Roman" w:hAnsi="Times New Roman" w:cs="Times New Roman"/>
          <w:b/>
        </w:rPr>
        <w:t>2.3. Предполагаемый объем выпуска в денежном выражении и количество эмиссионных ценных бумаг, которые предполагается разместить</w:t>
      </w:r>
      <w:bookmarkEnd w:id="127"/>
    </w:p>
    <w:p w:rsidR="00A86258" w:rsidRPr="00C27B70" w:rsidRDefault="00A86258" w:rsidP="008C06B0">
      <w:pPr>
        <w:autoSpaceDE w:val="0"/>
        <w:autoSpaceDN w:val="0"/>
        <w:adjustRightInd w:val="0"/>
        <w:spacing w:before="120" w:after="120" w:line="240" w:lineRule="auto"/>
        <w:jc w:val="both"/>
        <w:rPr>
          <w:rFonts w:ascii="Times New Roman" w:hAnsi="Times New Roman" w:cs="Times New Roman"/>
          <w:b/>
          <w:i/>
        </w:rPr>
      </w:pPr>
      <w:r w:rsidRPr="00C27B70">
        <w:rPr>
          <w:rFonts w:ascii="Times New Roman" w:hAnsi="Times New Roman" w:cs="Times New Roman"/>
        </w:rPr>
        <w:t>Количество размещаемых ценных бумаг:</w:t>
      </w:r>
      <w:r w:rsidRPr="00C27B70">
        <w:rPr>
          <w:rFonts w:ascii="Times New Roman" w:hAnsi="Times New Roman" w:cs="Times New Roman"/>
          <w:b/>
        </w:rPr>
        <w:t xml:space="preserve"> </w:t>
      </w:r>
      <w:r w:rsidR="00986883" w:rsidRPr="008048DA">
        <w:rPr>
          <w:rFonts w:ascii="Times New Roman" w:eastAsia="Times New Roman" w:hAnsi="Times New Roman" w:cs="Times New Roman"/>
          <w:b/>
          <w:i/>
          <w:lang w:eastAsia="ru-RU"/>
        </w:rPr>
        <w:t>1</w:t>
      </w:r>
      <w:r w:rsidR="00986883">
        <w:rPr>
          <w:rFonts w:ascii="Times New Roman" w:eastAsia="Times New Roman" w:hAnsi="Times New Roman" w:cs="Times New Roman"/>
          <w:b/>
          <w:i/>
          <w:lang w:val="en-US" w:eastAsia="ru-RU"/>
        </w:rPr>
        <w:t> </w:t>
      </w:r>
      <w:r w:rsidR="00986883" w:rsidRPr="008048DA">
        <w:rPr>
          <w:rFonts w:ascii="Times New Roman" w:eastAsia="Times New Roman" w:hAnsi="Times New Roman" w:cs="Times New Roman"/>
          <w:b/>
          <w:i/>
          <w:lang w:eastAsia="ru-RU"/>
        </w:rPr>
        <w:t>186</w:t>
      </w:r>
      <w:r w:rsidR="00986883">
        <w:rPr>
          <w:rFonts w:ascii="Times New Roman" w:eastAsia="Times New Roman" w:hAnsi="Times New Roman" w:cs="Times New Roman"/>
          <w:b/>
          <w:i/>
          <w:lang w:val="en-US" w:eastAsia="ru-RU"/>
        </w:rPr>
        <w:t> </w:t>
      </w:r>
      <w:r w:rsidR="00986883" w:rsidRPr="008048DA">
        <w:rPr>
          <w:rFonts w:ascii="Times New Roman" w:eastAsia="Times New Roman" w:hAnsi="Times New Roman" w:cs="Times New Roman"/>
          <w:b/>
          <w:i/>
          <w:lang w:eastAsia="ru-RU"/>
        </w:rPr>
        <w:t>570 (</w:t>
      </w:r>
      <w:r w:rsidR="00986883">
        <w:rPr>
          <w:rFonts w:ascii="Times New Roman" w:eastAsia="Times New Roman" w:hAnsi="Times New Roman" w:cs="Times New Roman"/>
          <w:b/>
          <w:i/>
          <w:lang w:eastAsia="ru-RU"/>
        </w:rPr>
        <w:t>один миллион сто восемьдесят шесть тысяч пятьсот семьдесят)</w:t>
      </w:r>
      <w:r w:rsidR="00986883" w:rsidRPr="00C27B70">
        <w:rPr>
          <w:rFonts w:ascii="Times New Roman" w:hAnsi="Times New Roman" w:cs="Times New Roman"/>
          <w:b/>
          <w:i/>
        </w:rPr>
        <w:t xml:space="preserve"> </w:t>
      </w:r>
      <w:r w:rsidRPr="00C27B70">
        <w:rPr>
          <w:rFonts w:ascii="Times New Roman" w:hAnsi="Times New Roman" w:cs="Times New Roman"/>
          <w:b/>
          <w:i/>
        </w:rPr>
        <w:t>штук.</w:t>
      </w:r>
    </w:p>
    <w:p w:rsidR="009D4F50" w:rsidRPr="00C27B70" w:rsidRDefault="00AF467E" w:rsidP="008C06B0">
      <w:pPr>
        <w:autoSpaceDE w:val="0"/>
        <w:autoSpaceDN w:val="0"/>
        <w:adjustRightInd w:val="0"/>
        <w:spacing w:before="120" w:after="120" w:line="240" w:lineRule="auto"/>
        <w:jc w:val="both"/>
        <w:rPr>
          <w:rFonts w:ascii="Times New Roman" w:hAnsi="Times New Roman" w:cs="Times New Roman"/>
          <w:b/>
          <w:i/>
        </w:rPr>
      </w:pPr>
      <w:r w:rsidRPr="00C27B70">
        <w:rPr>
          <w:rFonts w:ascii="Times New Roman" w:hAnsi="Times New Roman" w:cs="Times New Roman"/>
        </w:rPr>
        <w:t xml:space="preserve">Объем размещаемых ценных бумаг по номинальной стоимости: </w:t>
      </w:r>
      <w:r w:rsidR="00986883" w:rsidRPr="008048DA">
        <w:rPr>
          <w:rFonts w:ascii="Times New Roman" w:eastAsia="Times New Roman" w:hAnsi="Times New Roman" w:cs="Times New Roman"/>
          <w:b/>
          <w:i/>
          <w:lang w:eastAsia="ru-RU"/>
        </w:rPr>
        <w:t>1</w:t>
      </w:r>
      <w:r w:rsidR="00986883">
        <w:rPr>
          <w:rFonts w:ascii="Times New Roman" w:eastAsia="Times New Roman" w:hAnsi="Times New Roman" w:cs="Times New Roman"/>
          <w:b/>
          <w:i/>
          <w:lang w:val="en-US" w:eastAsia="ru-RU"/>
        </w:rPr>
        <w:t> </w:t>
      </w:r>
      <w:r w:rsidR="00986883" w:rsidRPr="008048DA">
        <w:rPr>
          <w:rFonts w:ascii="Times New Roman" w:eastAsia="Times New Roman" w:hAnsi="Times New Roman" w:cs="Times New Roman"/>
          <w:b/>
          <w:i/>
          <w:lang w:eastAsia="ru-RU"/>
        </w:rPr>
        <w:t>186</w:t>
      </w:r>
      <w:r w:rsidR="00986883">
        <w:rPr>
          <w:rFonts w:ascii="Times New Roman" w:eastAsia="Times New Roman" w:hAnsi="Times New Roman" w:cs="Times New Roman"/>
          <w:b/>
          <w:i/>
          <w:lang w:val="en-US" w:eastAsia="ru-RU"/>
        </w:rPr>
        <w:t> </w:t>
      </w:r>
      <w:r w:rsidR="00986883" w:rsidRPr="008048DA">
        <w:rPr>
          <w:rFonts w:ascii="Times New Roman" w:eastAsia="Times New Roman" w:hAnsi="Times New Roman" w:cs="Times New Roman"/>
          <w:b/>
          <w:i/>
          <w:lang w:eastAsia="ru-RU"/>
        </w:rPr>
        <w:t>570</w:t>
      </w:r>
      <w:r w:rsidR="00986883">
        <w:rPr>
          <w:rFonts w:ascii="Times New Roman" w:eastAsia="Times New Roman" w:hAnsi="Times New Roman" w:cs="Times New Roman"/>
          <w:b/>
          <w:i/>
          <w:lang w:eastAsia="ru-RU"/>
        </w:rPr>
        <w:t xml:space="preserve"> 000</w:t>
      </w:r>
      <w:r w:rsidR="00986883" w:rsidRPr="008048DA">
        <w:rPr>
          <w:rFonts w:ascii="Times New Roman" w:eastAsia="Times New Roman" w:hAnsi="Times New Roman" w:cs="Times New Roman"/>
          <w:b/>
          <w:i/>
          <w:lang w:eastAsia="ru-RU"/>
        </w:rPr>
        <w:t xml:space="preserve"> (</w:t>
      </w:r>
      <w:r w:rsidR="00986883">
        <w:rPr>
          <w:rFonts w:ascii="Times New Roman" w:eastAsia="Times New Roman" w:hAnsi="Times New Roman" w:cs="Times New Roman"/>
          <w:b/>
          <w:i/>
          <w:lang w:eastAsia="ru-RU"/>
        </w:rPr>
        <w:t>один миллиард сто восемьдесят шесть миллионов пятьсот семьдесят тысяч)</w:t>
      </w:r>
      <w:r w:rsidR="00986883" w:rsidRPr="00C27B70">
        <w:rPr>
          <w:rFonts w:ascii="Times New Roman" w:hAnsi="Times New Roman" w:cs="Times New Roman"/>
          <w:b/>
          <w:i/>
        </w:rPr>
        <w:t xml:space="preserve"> </w:t>
      </w:r>
      <w:r w:rsidRPr="00C27B70">
        <w:rPr>
          <w:rFonts w:ascii="Times New Roman" w:hAnsi="Times New Roman" w:cs="Times New Roman"/>
          <w:b/>
          <w:i/>
        </w:rPr>
        <w:t>рублей.</w:t>
      </w:r>
      <w:r w:rsidR="009D4F50" w:rsidRPr="00C27B70">
        <w:rPr>
          <w:rFonts w:ascii="Times New Roman" w:hAnsi="Times New Roman" w:cs="Times New Roman"/>
          <w:b/>
          <w:i/>
        </w:rPr>
        <w:t xml:space="preserve"> </w:t>
      </w:r>
    </w:p>
    <w:p w:rsidR="009D4F50" w:rsidRPr="00C27B70" w:rsidRDefault="009D4F50" w:rsidP="008C06B0">
      <w:pPr>
        <w:autoSpaceDE w:val="0"/>
        <w:autoSpaceDN w:val="0"/>
        <w:adjustRightInd w:val="0"/>
        <w:spacing w:before="120" w:after="120" w:line="240" w:lineRule="auto"/>
        <w:jc w:val="both"/>
        <w:rPr>
          <w:rFonts w:ascii="Times New Roman" w:hAnsi="Times New Roman" w:cs="Times New Roman"/>
          <w:b/>
          <w:i/>
        </w:rPr>
      </w:pPr>
      <w:r w:rsidRPr="00C27B70">
        <w:rPr>
          <w:rFonts w:ascii="Times New Roman" w:hAnsi="Times New Roman" w:cs="Times New Roman"/>
          <w:b/>
          <w:i/>
        </w:rPr>
        <w:t>Облигации выпуска не являются конвертируемыми ценными бумагами и опционами эмитента.</w:t>
      </w:r>
    </w:p>
    <w:p w:rsidR="00AF467E" w:rsidRPr="00C27B70" w:rsidRDefault="009D4F50" w:rsidP="008C06B0">
      <w:pPr>
        <w:autoSpaceDE w:val="0"/>
        <w:autoSpaceDN w:val="0"/>
        <w:adjustRightInd w:val="0"/>
        <w:spacing w:before="120" w:after="120" w:line="240" w:lineRule="auto"/>
        <w:jc w:val="both"/>
        <w:rPr>
          <w:rFonts w:ascii="Times New Roman" w:hAnsi="Times New Roman" w:cs="Times New Roman"/>
          <w:b/>
          <w:i/>
        </w:rPr>
      </w:pPr>
      <w:r w:rsidRPr="00C27B70">
        <w:rPr>
          <w:rFonts w:ascii="Times New Roman" w:hAnsi="Times New Roman" w:cs="Times New Roman"/>
          <w:b/>
          <w:i/>
        </w:rPr>
        <w:t>Одновременно с размещением ценных бумаг не планируется предложить к приобретению, в том числе за пределами Российской Федерации посредством размещения соответствующих депозитарных ценных бумаг иностранного эмитента, ранее размещенные (находящиеся в обращении) ценные бумаги эмитента того же вида, категории (типа).</w:t>
      </w:r>
    </w:p>
    <w:p w:rsidR="00FB39AF" w:rsidRPr="00C27B70" w:rsidRDefault="00FB39AF" w:rsidP="008C06B0">
      <w:pPr>
        <w:autoSpaceDE w:val="0"/>
        <w:autoSpaceDN w:val="0"/>
        <w:adjustRightInd w:val="0"/>
        <w:spacing w:before="240" w:after="240" w:line="240" w:lineRule="auto"/>
        <w:jc w:val="both"/>
        <w:outlineLvl w:val="1"/>
        <w:rPr>
          <w:rFonts w:ascii="Times New Roman" w:hAnsi="Times New Roman" w:cs="Times New Roman"/>
          <w:b/>
        </w:rPr>
      </w:pPr>
      <w:bookmarkStart w:id="128" w:name="_Toc403120925"/>
      <w:r w:rsidRPr="00C27B70">
        <w:rPr>
          <w:rFonts w:ascii="Times New Roman" w:hAnsi="Times New Roman" w:cs="Times New Roman"/>
          <w:b/>
        </w:rPr>
        <w:t>2.4. Цена (порядок определения цены) размещения эмиссионных ценных бумаг</w:t>
      </w:r>
      <w:bookmarkEnd w:id="128"/>
    </w:p>
    <w:p w:rsidR="00CF1361" w:rsidRPr="00C27B70" w:rsidRDefault="00CF1361" w:rsidP="008C06B0">
      <w:p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Облигации размещаются по номинальной стоимости, равной 1000 рублей за одну Облигацию.</w:t>
      </w:r>
    </w:p>
    <w:p w:rsidR="00CF1361" w:rsidRPr="00C27B70" w:rsidRDefault="00CF1361" w:rsidP="008C06B0">
      <w:p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Начиная со второго дня размещения Облигаций, покупатель при приобретении Облигаций также уплачивает НКД за соответствующее число дней.</w:t>
      </w:r>
    </w:p>
    <w:p w:rsidR="00CF1361" w:rsidRPr="00C27B70" w:rsidRDefault="00CF1361" w:rsidP="008C06B0">
      <w:p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НКД на одну Облигацию рассчитывается по следующей формуле:</w:t>
      </w:r>
    </w:p>
    <w:p w:rsidR="00CF1361" w:rsidRPr="001044BC" w:rsidRDefault="00CF1361" w:rsidP="008C06B0">
      <w:p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НКД = C1 * Nom * (T - T</w:t>
      </w:r>
      <w:r w:rsidRPr="00C27B70">
        <w:rPr>
          <w:rFonts w:ascii="Times New Roman" w:eastAsia="MS Mincho" w:hAnsi="Times New Roman" w:cs="Times New Roman"/>
          <w:b/>
          <w:i/>
          <w:vertAlign w:val="subscript"/>
          <w:lang w:eastAsia="en-GB"/>
        </w:rPr>
        <w:t>0</w:t>
      </w:r>
      <w:r w:rsidRPr="00C27B70">
        <w:rPr>
          <w:rFonts w:ascii="Times New Roman" w:eastAsia="MS Mincho" w:hAnsi="Times New Roman" w:cs="Times New Roman"/>
          <w:b/>
          <w:i/>
          <w:lang w:eastAsia="en-GB"/>
        </w:rPr>
        <w:t>) / 365</w:t>
      </w:r>
      <w:r w:rsidR="001044BC" w:rsidRPr="004446CF">
        <w:rPr>
          <w:rFonts w:ascii="Times New Roman" w:hAnsi="Times New Roman" w:cs="Times New Roman"/>
          <w:b/>
          <w:i/>
        </w:rPr>
        <w:t>/100%</w:t>
      </w:r>
      <w:r w:rsidRPr="001044BC">
        <w:rPr>
          <w:rFonts w:ascii="Times New Roman" w:eastAsia="MS Mincho" w:hAnsi="Times New Roman" w:cs="Times New Roman"/>
          <w:b/>
          <w:i/>
          <w:lang w:eastAsia="en-GB"/>
        </w:rPr>
        <w:t>,</w:t>
      </w:r>
    </w:p>
    <w:p w:rsidR="00CF1361" w:rsidRPr="001044BC" w:rsidRDefault="00CF1361" w:rsidP="008C06B0">
      <w:pPr>
        <w:spacing w:before="120" w:after="120" w:line="240" w:lineRule="auto"/>
        <w:jc w:val="both"/>
        <w:rPr>
          <w:rFonts w:ascii="Times New Roman" w:eastAsia="MS Mincho" w:hAnsi="Times New Roman" w:cs="Times New Roman"/>
          <w:b/>
          <w:i/>
          <w:lang w:eastAsia="en-GB"/>
        </w:rPr>
      </w:pPr>
      <w:r w:rsidRPr="001044BC">
        <w:rPr>
          <w:rFonts w:ascii="Times New Roman" w:eastAsia="MS Mincho" w:hAnsi="Times New Roman" w:cs="Times New Roman"/>
          <w:b/>
          <w:i/>
          <w:lang w:eastAsia="en-GB"/>
        </w:rPr>
        <w:t>где:</w:t>
      </w:r>
    </w:p>
    <w:p w:rsidR="00CF1361" w:rsidRPr="00C27B70" w:rsidRDefault="00CF1361" w:rsidP="008C06B0">
      <w:pPr>
        <w:spacing w:before="120" w:after="120" w:line="240" w:lineRule="auto"/>
        <w:jc w:val="both"/>
        <w:rPr>
          <w:rFonts w:ascii="Times New Roman" w:eastAsia="MS Mincho" w:hAnsi="Times New Roman" w:cs="Times New Roman"/>
          <w:b/>
          <w:i/>
          <w:lang w:eastAsia="en-GB"/>
        </w:rPr>
      </w:pPr>
      <w:r w:rsidRPr="001044BC">
        <w:rPr>
          <w:rFonts w:ascii="Times New Roman" w:eastAsia="MS Mincho" w:hAnsi="Times New Roman" w:cs="Times New Roman"/>
          <w:b/>
          <w:i/>
          <w:lang w:eastAsia="en-GB"/>
        </w:rPr>
        <w:t>НКД - размер накопленного купонного дохода в расчете на одну Облигацию (в рубля</w:t>
      </w:r>
      <w:r w:rsidRPr="00C27B70">
        <w:rPr>
          <w:rFonts w:ascii="Times New Roman" w:eastAsia="MS Mincho" w:hAnsi="Times New Roman" w:cs="Times New Roman"/>
          <w:b/>
          <w:i/>
          <w:lang w:eastAsia="en-GB"/>
        </w:rPr>
        <w:t>х);</w:t>
      </w:r>
    </w:p>
    <w:p w:rsidR="00CF1361" w:rsidRPr="00C27B70" w:rsidRDefault="00CF1361" w:rsidP="008C06B0">
      <w:p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Nom - номинальная стоимость одной Облигации (в рублях);</w:t>
      </w:r>
    </w:p>
    <w:p w:rsidR="00CF1361" w:rsidRPr="001044BC" w:rsidRDefault="00CF1361" w:rsidP="008C06B0">
      <w:p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С1 - процентная ставка по первому купону (в </w:t>
      </w:r>
      <w:r w:rsidR="001044BC">
        <w:rPr>
          <w:rFonts w:ascii="Times New Roman" w:eastAsia="MS Mincho" w:hAnsi="Times New Roman" w:cs="Times New Roman"/>
          <w:b/>
          <w:i/>
          <w:lang w:eastAsia="en-GB"/>
        </w:rPr>
        <w:t>процентах годовых</w:t>
      </w:r>
      <w:r w:rsidRPr="001044BC">
        <w:rPr>
          <w:rFonts w:ascii="Times New Roman" w:eastAsia="MS Mincho" w:hAnsi="Times New Roman" w:cs="Times New Roman"/>
          <w:b/>
          <w:i/>
          <w:lang w:eastAsia="en-GB"/>
        </w:rPr>
        <w:t>).</w:t>
      </w:r>
    </w:p>
    <w:p w:rsidR="00CF1361" w:rsidRPr="001044BC" w:rsidRDefault="00CF1361" w:rsidP="008C06B0">
      <w:pPr>
        <w:spacing w:before="120" w:after="120" w:line="240" w:lineRule="auto"/>
        <w:jc w:val="both"/>
        <w:rPr>
          <w:rFonts w:ascii="Times New Roman" w:eastAsia="MS Mincho" w:hAnsi="Times New Roman" w:cs="Times New Roman"/>
          <w:b/>
          <w:i/>
          <w:lang w:eastAsia="en-GB"/>
        </w:rPr>
      </w:pPr>
      <w:r w:rsidRPr="001044BC">
        <w:rPr>
          <w:rFonts w:ascii="Times New Roman" w:eastAsia="MS Mincho" w:hAnsi="Times New Roman" w:cs="Times New Roman"/>
          <w:b/>
          <w:i/>
          <w:lang w:eastAsia="en-GB"/>
        </w:rPr>
        <w:t>T - дата размещения Облигаций;</w:t>
      </w:r>
    </w:p>
    <w:p w:rsidR="00CF1361" w:rsidRPr="00C27B70" w:rsidRDefault="00CF1361" w:rsidP="008C06B0">
      <w:pPr>
        <w:spacing w:before="120" w:after="120" w:line="240" w:lineRule="auto"/>
        <w:jc w:val="both"/>
        <w:rPr>
          <w:rFonts w:ascii="Times New Roman" w:eastAsia="MS Mincho" w:hAnsi="Times New Roman" w:cs="Times New Roman"/>
          <w:b/>
          <w:i/>
          <w:lang w:eastAsia="en-GB"/>
        </w:rPr>
      </w:pPr>
      <w:r w:rsidRPr="001044BC">
        <w:rPr>
          <w:rFonts w:ascii="Times New Roman" w:eastAsia="MS Mincho" w:hAnsi="Times New Roman" w:cs="Times New Roman"/>
          <w:b/>
          <w:i/>
          <w:lang w:eastAsia="en-GB"/>
        </w:rPr>
        <w:t>T</w:t>
      </w:r>
      <w:r w:rsidRPr="00C27B70">
        <w:rPr>
          <w:rFonts w:ascii="Times New Roman" w:eastAsia="MS Mincho" w:hAnsi="Times New Roman" w:cs="Times New Roman"/>
          <w:b/>
          <w:i/>
          <w:vertAlign w:val="subscript"/>
          <w:lang w:eastAsia="en-GB"/>
        </w:rPr>
        <w:t>0</w:t>
      </w:r>
      <w:r w:rsidRPr="00C27B70">
        <w:rPr>
          <w:rFonts w:ascii="Times New Roman" w:eastAsia="MS Mincho" w:hAnsi="Times New Roman" w:cs="Times New Roman"/>
          <w:b/>
          <w:i/>
          <w:lang w:eastAsia="en-GB"/>
        </w:rPr>
        <w:t xml:space="preserve"> - Дата начала размещения Облигаций.</w:t>
      </w:r>
    </w:p>
    <w:p w:rsidR="00CF1361" w:rsidRPr="00C27B70" w:rsidRDefault="00CF1361" w:rsidP="008C06B0">
      <w:pPr>
        <w:spacing w:after="120" w:line="240" w:lineRule="auto"/>
        <w:jc w:val="both"/>
        <w:rPr>
          <w:rFonts w:ascii="Times New Roman" w:hAnsi="Times New Roman" w:cs="Times New Roman"/>
          <w:b/>
          <w:i/>
        </w:rPr>
      </w:pPr>
      <w:r w:rsidRPr="00C27B70">
        <w:rPr>
          <w:rFonts w:ascii="Times New Roman" w:hAnsi="Times New Roman" w:cs="Times New Roman"/>
          <w:b/>
          <w:i/>
        </w:rPr>
        <w:t xml:space="preserve">Во избежание сомнений, разница (T - </w:t>
      </w:r>
      <w:r w:rsidRPr="00C27B70">
        <w:rPr>
          <w:rStyle w:val="SUBST"/>
          <w:rFonts w:ascii="Times New Roman" w:hAnsi="Times New Roman" w:cs="Times New Roman"/>
          <w:b w:val="0"/>
          <w:bCs/>
          <w:iCs/>
        </w:rPr>
        <w:t>T</w:t>
      </w:r>
      <w:r w:rsidRPr="00C27B70">
        <w:rPr>
          <w:rStyle w:val="SUBST"/>
          <w:rFonts w:ascii="Times New Roman" w:hAnsi="Times New Roman" w:cs="Times New Roman"/>
          <w:b w:val="0"/>
          <w:bCs/>
          <w:iCs/>
          <w:vertAlign w:val="subscript"/>
        </w:rPr>
        <w:t>0</w:t>
      </w:r>
      <w:r w:rsidRPr="00C27B70">
        <w:rPr>
          <w:rFonts w:ascii="Times New Roman" w:hAnsi="Times New Roman" w:cs="Times New Roman"/>
          <w:b/>
          <w:i/>
        </w:rPr>
        <w:t>) исчисляется в количестве календарных дней.</w:t>
      </w:r>
    </w:p>
    <w:p w:rsidR="00CF1361" w:rsidRPr="00C27B70" w:rsidRDefault="00CF1361" w:rsidP="008C06B0">
      <w:pPr>
        <w:spacing w:after="120" w:line="240" w:lineRule="auto"/>
        <w:jc w:val="both"/>
        <w:rPr>
          <w:rFonts w:ascii="Times New Roman" w:hAnsi="Times New Roman" w:cs="Times New Roman"/>
          <w:b/>
          <w:i/>
        </w:rPr>
      </w:pPr>
      <w:r w:rsidRPr="00C27B70">
        <w:rPr>
          <w:rFonts w:ascii="Times New Roman" w:hAnsi="Times New Roman" w:cs="Times New Roman"/>
          <w:b/>
          <w:i/>
        </w:rPr>
        <w:t>Величина НКД в расчете на одну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p>
    <w:p w:rsidR="009D4F50" w:rsidRPr="00C27B70" w:rsidRDefault="009D4F50" w:rsidP="008C06B0">
      <w:p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При размещении ценных бумаг выпуска не предоставляется преимущественное право их приобретения.</w:t>
      </w:r>
    </w:p>
    <w:p w:rsidR="00FB39AF" w:rsidRPr="00C27B70" w:rsidRDefault="00FB39AF" w:rsidP="008C06B0">
      <w:pPr>
        <w:autoSpaceDE w:val="0"/>
        <w:autoSpaceDN w:val="0"/>
        <w:adjustRightInd w:val="0"/>
        <w:spacing w:before="240" w:after="240" w:line="240" w:lineRule="auto"/>
        <w:jc w:val="both"/>
        <w:outlineLvl w:val="1"/>
        <w:rPr>
          <w:rFonts w:ascii="Times New Roman" w:hAnsi="Times New Roman" w:cs="Times New Roman"/>
          <w:b/>
        </w:rPr>
      </w:pPr>
      <w:bookmarkStart w:id="129" w:name="_Toc403120926"/>
      <w:r w:rsidRPr="00C27B70">
        <w:rPr>
          <w:rFonts w:ascii="Times New Roman" w:hAnsi="Times New Roman" w:cs="Times New Roman"/>
          <w:b/>
        </w:rPr>
        <w:t>2.5. Порядок и сроки размещения эмиссионных ценных бумаг</w:t>
      </w:r>
      <w:bookmarkEnd w:id="129"/>
    </w:p>
    <w:p w:rsidR="00A86258" w:rsidRPr="00C27B70" w:rsidRDefault="00A86258" w:rsidP="008C06B0">
      <w:pPr>
        <w:autoSpaceDE w:val="0"/>
        <w:autoSpaceDN w:val="0"/>
        <w:adjustRightInd w:val="0"/>
        <w:spacing w:after="0" w:line="240" w:lineRule="auto"/>
        <w:jc w:val="both"/>
        <w:rPr>
          <w:rFonts w:ascii="Times New Roman" w:eastAsia="MS Mincho" w:hAnsi="Times New Roman" w:cs="Times New Roman"/>
          <w:iCs/>
          <w:lang w:eastAsia="en-GB"/>
        </w:rPr>
      </w:pPr>
      <w:r w:rsidRPr="00C27B70">
        <w:rPr>
          <w:rFonts w:ascii="Times New Roman" w:eastAsia="MS Mincho" w:hAnsi="Times New Roman" w:cs="Times New Roman"/>
          <w:iCs/>
          <w:lang w:eastAsia="en-GB"/>
        </w:rPr>
        <w:t xml:space="preserve">Порядок определения </w:t>
      </w:r>
      <w:r w:rsidR="00CF1361" w:rsidRPr="00C27B70">
        <w:rPr>
          <w:rFonts w:ascii="Times New Roman" w:eastAsia="MS Mincho" w:hAnsi="Times New Roman" w:cs="Times New Roman"/>
          <w:iCs/>
          <w:lang w:eastAsia="en-GB"/>
        </w:rPr>
        <w:t>срока</w:t>
      </w:r>
      <w:r w:rsidRPr="00C27B70">
        <w:rPr>
          <w:rFonts w:ascii="Times New Roman" w:eastAsia="MS Mincho" w:hAnsi="Times New Roman" w:cs="Times New Roman"/>
          <w:iCs/>
          <w:lang w:eastAsia="en-GB"/>
        </w:rPr>
        <w:t xml:space="preserve"> размещения</w:t>
      </w:r>
      <w:r w:rsidR="00CF1361" w:rsidRPr="00C27B70">
        <w:rPr>
          <w:rFonts w:ascii="Times New Roman" w:hAnsi="Times New Roman" w:cs="Times New Roman"/>
          <w:bCs/>
          <w:iCs/>
        </w:rPr>
        <w:t xml:space="preserve"> ценных бумаг</w:t>
      </w:r>
      <w:r w:rsidRPr="00C27B70">
        <w:rPr>
          <w:rFonts w:ascii="Times New Roman" w:eastAsia="MS Mincho" w:hAnsi="Times New Roman" w:cs="Times New Roman"/>
          <w:iCs/>
          <w:lang w:eastAsia="en-GB"/>
        </w:rPr>
        <w:t>:</w:t>
      </w:r>
    </w:p>
    <w:p w:rsidR="00CF1361" w:rsidRPr="00463C7D" w:rsidRDefault="00CF1361" w:rsidP="008C06B0">
      <w:pPr>
        <w:spacing w:before="120" w:after="120" w:line="240" w:lineRule="auto"/>
        <w:jc w:val="both"/>
        <w:rPr>
          <w:rFonts w:ascii="Times New Roman" w:hAnsi="Times New Roman" w:cs="Times New Roman"/>
          <w:i/>
          <w:iCs/>
          <w:lang w:eastAsia="en-GB"/>
        </w:rPr>
      </w:pPr>
      <w:r w:rsidRPr="00463C7D">
        <w:rPr>
          <w:rFonts w:ascii="Times New Roman" w:hAnsi="Times New Roman" w:cs="Times New Roman"/>
          <w:i/>
          <w:iCs/>
          <w:lang w:eastAsia="en-GB"/>
        </w:rPr>
        <w:t>Порядок определения даты начала размещения:</w:t>
      </w:r>
    </w:p>
    <w:p w:rsidR="00CF1361" w:rsidRPr="00C27B70" w:rsidRDefault="00CF1361" w:rsidP="008C06B0">
      <w:pPr>
        <w:adjustRightInd w:val="0"/>
        <w:spacing w:before="120" w:after="120" w:line="240" w:lineRule="auto"/>
        <w:jc w:val="both"/>
        <w:rPr>
          <w:rFonts w:ascii="Times New Roman" w:hAnsi="Times New Roman" w:cs="Times New Roman"/>
          <w:b/>
          <w:i/>
        </w:rPr>
      </w:pPr>
      <w:r w:rsidRPr="00C27B70">
        <w:rPr>
          <w:rFonts w:ascii="Times New Roman" w:hAnsi="Times New Roman" w:cs="Times New Roman"/>
          <w:b/>
          <w:i/>
          <w:lang w:eastAsia="en-GB"/>
        </w:rPr>
        <w:t xml:space="preserve">Эмитент имеет право начинать размещение Облигаций только после государственной регистрации их выпуска. Размещение Облигаций начинается не ранее даты, </w:t>
      </w:r>
      <w:r w:rsidRPr="00C27B70">
        <w:rPr>
          <w:rFonts w:ascii="Times New Roman" w:hAnsi="Times New Roman" w:cs="Times New Roman"/>
          <w:b/>
          <w:i/>
        </w:rPr>
        <w:t>с которой Эмитент предоставляет доступ (</w:t>
      </w:r>
      <w:r w:rsidRPr="00C27B70">
        <w:rPr>
          <w:rFonts w:ascii="Times New Roman" w:hAnsi="Times New Roman" w:cs="Times New Roman"/>
          <w:b/>
          <w:i/>
          <w:lang w:val="en-US"/>
        </w:rPr>
        <w:t>i</w:t>
      </w:r>
      <w:r w:rsidRPr="00C27B70">
        <w:rPr>
          <w:rFonts w:ascii="Times New Roman" w:hAnsi="Times New Roman" w:cs="Times New Roman"/>
          <w:b/>
          <w:i/>
        </w:rPr>
        <w:t>) к</w:t>
      </w:r>
      <w:r w:rsidRPr="00C27B70">
        <w:rPr>
          <w:rFonts w:ascii="Times New Roman" w:eastAsia="MS Mincho" w:hAnsi="Times New Roman" w:cs="Times New Roman"/>
          <w:b/>
          <w:i/>
          <w:lang w:eastAsia="ja-JP"/>
        </w:rPr>
        <w:t xml:space="preserve"> Проспекту и (</w:t>
      </w:r>
      <w:r w:rsidRPr="00C27B70">
        <w:rPr>
          <w:rFonts w:ascii="Times New Roman" w:eastAsia="MS Mincho" w:hAnsi="Times New Roman" w:cs="Times New Roman"/>
          <w:b/>
          <w:i/>
          <w:lang w:val="en-US" w:eastAsia="ja-JP"/>
        </w:rPr>
        <w:t>ii</w:t>
      </w:r>
      <w:r w:rsidRPr="00C27B70">
        <w:rPr>
          <w:rFonts w:ascii="Times New Roman" w:eastAsia="MS Mincho" w:hAnsi="Times New Roman" w:cs="Times New Roman"/>
          <w:b/>
          <w:i/>
          <w:lang w:eastAsia="ja-JP"/>
        </w:rPr>
        <w:t xml:space="preserve">) </w:t>
      </w:r>
      <w:r w:rsidRPr="00C27B70">
        <w:rPr>
          <w:rFonts w:ascii="Times New Roman" w:hAnsi="Times New Roman" w:cs="Times New Roman"/>
          <w:b/>
          <w:i/>
          <w:lang w:eastAsia="en-GB"/>
        </w:rPr>
        <w:t xml:space="preserve">информации, содержащейся в реестре ипотечного покрытия, в порядке, установленном Законом об ИЦБ, </w:t>
      </w:r>
      <w:r w:rsidRPr="00C27B70">
        <w:rPr>
          <w:rFonts w:ascii="Times New Roman" w:hAnsi="Times New Roman" w:cs="Times New Roman"/>
          <w:b/>
          <w:i/>
        </w:rPr>
        <w:t>нормативными актами</w:t>
      </w:r>
      <w:r w:rsidR="009F7248" w:rsidRPr="00C27B70">
        <w:rPr>
          <w:rFonts w:ascii="Times New Roman" w:hAnsi="Times New Roman" w:cs="Times New Roman"/>
          <w:b/>
          <w:i/>
        </w:rPr>
        <w:t xml:space="preserve"> в сфере финансовых рынков</w:t>
      </w:r>
      <w:r w:rsidRPr="00C27B70">
        <w:rPr>
          <w:rFonts w:ascii="Times New Roman" w:hAnsi="Times New Roman" w:cs="Times New Roman"/>
          <w:b/>
          <w:i/>
        </w:rPr>
        <w:t>.</w:t>
      </w:r>
    </w:p>
    <w:p w:rsidR="00CF1361" w:rsidRPr="00C27B70" w:rsidRDefault="00CF1361" w:rsidP="008C06B0">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 xml:space="preserve">Эмитент публикует сообщения о государственной регистрации выпуска Облигаций и о порядке доступа к информации, содержащейся в Проспекте, в соответствии с законодательством Российской Федерации и порядком раскрытия информации, указанным в п.11 Решения о выпуске Облигаций. </w:t>
      </w:r>
    </w:p>
    <w:p w:rsidR="00CF1361" w:rsidRPr="00C27B70" w:rsidRDefault="00CF1361" w:rsidP="008C06B0">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Дата начала размещения Облигаций определяется решением единоличного исполнительного органа Эмитента (управляющей организацией Эмитента) после государственной регистрации выпуска Облигаций и доводится до сведения всех заинтересованных лиц в соответствии с законодательством Российской Федерации и порядком раскрытия информации, указанным в п. 11 Решения о выпуске</w:t>
      </w:r>
      <w:r w:rsidRPr="00C27B70">
        <w:rPr>
          <w:rFonts w:ascii="Times New Roman" w:hAnsi="Times New Roman" w:cs="Times New Roman"/>
          <w:b/>
          <w:bCs/>
          <w:i/>
          <w:iCs/>
        </w:rPr>
        <w:t xml:space="preserve"> Облигаций</w:t>
      </w:r>
      <w:r w:rsidRPr="00C27B70" w:rsidDel="002D5B46">
        <w:rPr>
          <w:rFonts w:ascii="Times New Roman" w:hAnsi="Times New Roman" w:cs="Times New Roman"/>
          <w:b/>
          <w:i/>
          <w:lang w:eastAsia="en-GB"/>
        </w:rPr>
        <w:t xml:space="preserve"> </w:t>
      </w:r>
      <w:r w:rsidRPr="00C27B70">
        <w:rPr>
          <w:rFonts w:ascii="Times New Roman" w:hAnsi="Times New Roman" w:cs="Times New Roman"/>
          <w:b/>
          <w:i/>
          <w:lang w:eastAsia="en-GB"/>
        </w:rPr>
        <w:t>в следующие сроки</w:t>
      </w:r>
      <w:r w:rsidR="00E66D39" w:rsidRPr="00E66D39">
        <w:rPr>
          <w:rFonts w:ascii="Times New Roman" w:eastAsia="MS Mincho" w:hAnsi="Times New Roman" w:cs="Times New Roman"/>
          <w:b/>
          <w:i/>
          <w:lang w:eastAsia="en-GB"/>
        </w:rPr>
        <w:t xml:space="preserve"> </w:t>
      </w:r>
      <w:r w:rsidR="00E66D39" w:rsidRPr="00E66D39">
        <w:rPr>
          <w:rFonts w:ascii="Times New Roman" w:hAnsi="Times New Roman" w:cs="Times New Roman"/>
          <w:b/>
          <w:i/>
          <w:lang w:eastAsia="en-GB"/>
        </w:rPr>
        <w:t>и п.2.9 Проспекта в следующие сроки</w:t>
      </w:r>
      <w:r w:rsidRPr="00C27B70">
        <w:rPr>
          <w:rFonts w:ascii="Times New Roman" w:hAnsi="Times New Roman" w:cs="Times New Roman"/>
          <w:b/>
          <w:i/>
          <w:lang w:eastAsia="en-GB"/>
        </w:rPr>
        <w:t>:</w:t>
      </w:r>
    </w:p>
    <w:p w:rsidR="00CF1361" w:rsidRPr="00C27B70" w:rsidRDefault="00CF1361" w:rsidP="008C06B0">
      <w:pPr>
        <w:numPr>
          <w:ilvl w:val="0"/>
          <w:numId w:val="21"/>
        </w:numPr>
        <w:adjustRightInd w:val="0"/>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 xml:space="preserve">в Ленте новостей </w:t>
      </w:r>
      <w:r w:rsidRPr="00C27B70">
        <w:rPr>
          <w:rFonts w:ascii="Times New Roman" w:hAnsi="Times New Roman" w:cs="Times New Roman"/>
          <w:b/>
          <w:bCs/>
          <w:i/>
          <w:iCs/>
          <w:lang w:eastAsia="en-GB"/>
        </w:rPr>
        <w:t xml:space="preserve">– не позднее, </w:t>
      </w:r>
      <w:r w:rsidRPr="00C27B70">
        <w:rPr>
          <w:rFonts w:ascii="Times New Roman" w:hAnsi="Times New Roman" w:cs="Times New Roman"/>
          <w:b/>
          <w:i/>
          <w:lang w:eastAsia="en-GB"/>
        </w:rPr>
        <w:t>чем за 5 (пять) дней до Даты начала размещения</w:t>
      </w:r>
      <w:r w:rsidRPr="00C27B70">
        <w:rPr>
          <w:rFonts w:ascii="Times New Roman" w:hAnsi="Times New Roman" w:cs="Times New Roman"/>
          <w:b/>
          <w:bCs/>
          <w:i/>
          <w:iCs/>
          <w:lang w:eastAsia="en-GB"/>
        </w:rPr>
        <w:t>;</w:t>
      </w:r>
    </w:p>
    <w:p w:rsidR="00CF1361" w:rsidRPr="00C27B70" w:rsidRDefault="00CF1361" w:rsidP="008C06B0">
      <w:pPr>
        <w:numPr>
          <w:ilvl w:val="0"/>
          <w:numId w:val="21"/>
        </w:num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на Страницах Эмитента в сети Интернет – не позднее, чем за 4 (четыре) дня до Даты начала размещения.</w:t>
      </w:r>
    </w:p>
    <w:p w:rsidR="00CF1361" w:rsidRPr="00C27B70" w:rsidRDefault="00CF1361" w:rsidP="008C06B0">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При этом публикация на Страницах Эмитента в сети Интернет</w:t>
      </w:r>
      <w:r w:rsidRPr="00C27B70" w:rsidDel="006D535D">
        <w:rPr>
          <w:rFonts w:ascii="Times New Roman" w:hAnsi="Times New Roman" w:cs="Times New Roman"/>
          <w:b/>
          <w:i/>
          <w:lang w:eastAsia="en-GB"/>
        </w:rPr>
        <w:t xml:space="preserve"> </w:t>
      </w:r>
      <w:r w:rsidRPr="00C27B70">
        <w:rPr>
          <w:rFonts w:ascii="Times New Roman" w:hAnsi="Times New Roman" w:cs="Times New Roman"/>
          <w:b/>
          <w:i/>
          <w:lang w:eastAsia="en-GB"/>
        </w:rPr>
        <w:t xml:space="preserve">осуществляется после публикации в </w:t>
      </w:r>
      <w:r w:rsidRPr="00C27B70">
        <w:rPr>
          <w:rFonts w:ascii="Times New Roman" w:eastAsia="MS Mincho" w:hAnsi="Times New Roman" w:cs="Times New Roman"/>
          <w:b/>
          <w:i/>
          <w:lang w:eastAsia="ja-JP"/>
        </w:rPr>
        <w:t>Ленте новостей</w:t>
      </w:r>
      <w:r w:rsidRPr="00C27B70">
        <w:rPr>
          <w:rFonts w:ascii="Times New Roman" w:hAnsi="Times New Roman" w:cs="Times New Roman"/>
          <w:b/>
          <w:i/>
          <w:lang w:eastAsia="en-GB"/>
        </w:rPr>
        <w:t>.</w:t>
      </w:r>
    </w:p>
    <w:p w:rsidR="00CF1361" w:rsidRPr="00C27B70" w:rsidRDefault="00CF1361" w:rsidP="008C06B0">
      <w:pPr>
        <w:adjustRightInd w:val="0"/>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Об определенной Дате начала размещения Эмитент уведомляет</w:t>
      </w:r>
      <w:r w:rsidRPr="00C27B70">
        <w:rPr>
          <w:rFonts w:ascii="Times New Roman" w:hAnsi="Times New Roman" w:cs="Times New Roman"/>
          <w:b/>
          <w:i/>
        </w:rPr>
        <w:t xml:space="preserve"> НРД и ФБ ММВБ</w:t>
      </w:r>
      <w:r w:rsidRPr="00C27B70">
        <w:rPr>
          <w:rFonts w:ascii="Times New Roman" w:hAnsi="Times New Roman" w:cs="Times New Roman"/>
          <w:b/>
          <w:i/>
          <w:lang w:eastAsia="en-GB"/>
        </w:rPr>
        <w:t xml:space="preserve"> не позднее, чем за 5 (Пять) дней до Даты начала размещения.</w:t>
      </w:r>
    </w:p>
    <w:p w:rsidR="00CF1361" w:rsidRPr="00C27B70" w:rsidRDefault="00CF1361" w:rsidP="008C06B0">
      <w:pPr>
        <w:spacing w:before="120" w:after="120" w:line="240" w:lineRule="auto"/>
        <w:jc w:val="both"/>
        <w:rPr>
          <w:rFonts w:ascii="Times New Roman" w:hAnsi="Times New Roman" w:cs="Times New Roman"/>
          <w:b/>
          <w:i/>
        </w:rPr>
      </w:pPr>
      <w:r w:rsidRPr="00C27B70">
        <w:rPr>
          <w:rFonts w:ascii="Times New Roman" w:hAnsi="Times New Roman" w:cs="Times New Roman"/>
          <w:b/>
          <w:i/>
          <w:lang w:eastAsia="en-GB"/>
        </w:rPr>
        <w:t xml:space="preserve">Дата начала размещения, определенная решением единоличного исполнительного органа Эмитента (управляющей организацией Эмитента), может быть изменена решением единоличного исполнительного органа Эмитента (управляющей организации Эмитента) при условии соблюдения требований к порядку раскрытия информации об изменении Даты начала размещения, определенному законодательством Российской Федерации, и указанному в п.11 Решения о выпуске </w:t>
      </w:r>
      <w:r w:rsidRPr="00C27B70">
        <w:rPr>
          <w:rFonts w:ascii="Times New Roman" w:hAnsi="Times New Roman" w:cs="Times New Roman"/>
          <w:b/>
          <w:bCs/>
          <w:i/>
          <w:iCs/>
        </w:rPr>
        <w:t>Облигаций</w:t>
      </w:r>
      <w:r w:rsidRPr="00C27B70">
        <w:rPr>
          <w:rFonts w:ascii="Times New Roman" w:hAnsi="Times New Roman" w:cs="Times New Roman"/>
          <w:b/>
          <w:i/>
          <w:lang w:eastAsia="en-GB"/>
        </w:rPr>
        <w:t xml:space="preserve">. </w:t>
      </w:r>
      <w:r w:rsidRPr="00C27B70">
        <w:rPr>
          <w:rFonts w:ascii="Times New Roman" w:hAnsi="Times New Roman" w:cs="Times New Roman"/>
          <w:b/>
          <w:i/>
        </w:rPr>
        <w:t>О принятом решении об изменении Даты начала размещения Эмитент уведомляет НРД и Биржу в дату принятия такого решения, и не позднее, чем за один день до Даты начала размещения.</w:t>
      </w:r>
    </w:p>
    <w:p w:rsidR="00CF1361" w:rsidRPr="00C27B70" w:rsidRDefault="00CF1361" w:rsidP="008C06B0">
      <w:pPr>
        <w:adjustRightInd w:val="0"/>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Дата начала размещения Облигаций класса «А» должна быть не </w:t>
      </w:r>
      <w:r w:rsidR="00A02462">
        <w:rPr>
          <w:rFonts w:ascii="Times New Roman" w:hAnsi="Times New Roman" w:cs="Times New Roman"/>
          <w:b/>
          <w:i/>
        </w:rPr>
        <w:t>ранее</w:t>
      </w:r>
      <w:r w:rsidR="00A02462" w:rsidRPr="00C27B70">
        <w:rPr>
          <w:rFonts w:ascii="Times New Roman" w:hAnsi="Times New Roman" w:cs="Times New Roman"/>
          <w:b/>
          <w:i/>
        </w:rPr>
        <w:t xml:space="preserve"> </w:t>
      </w:r>
      <w:r w:rsidRPr="00C27B70">
        <w:rPr>
          <w:rFonts w:ascii="Times New Roman" w:hAnsi="Times New Roman" w:cs="Times New Roman"/>
          <w:b/>
          <w:i/>
        </w:rPr>
        <w:t xml:space="preserve">даты начала размещения Облигаций класса «Б». </w:t>
      </w:r>
    </w:p>
    <w:p w:rsidR="00CF1361" w:rsidRPr="00C27B70" w:rsidRDefault="00CF1361" w:rsidP="008C06B0">
      <w:pPr>
        <w:adjustRightInd w:val="0"/>
        <w:spacing w:before="120" w:after="120" w:line="240" w:lineRule="auto"/>
        <w:jc w:val="both"/>
        <w:rPr>
          <w:rFonts w:ascii="Times New Roman" w:hAnsi="Times New Roman" w:cs="Times New Roman"/>
          <w:b/>
          <w:i/>
        </w:rPr>
      </w:pPr>
      <w:r w:rsidRPr="00C27B70">
        <w:rPr>
          <w:rFonts w:ascii="Times New Roman" w:hAnsi="Times New Roman" w:cs="Times New Roman"/>
          <w:b/>
          <w:i/>
        </w:rPr>
        <w:t>В соответствии с решением о выпуске Облигаций класса «Б» Эмитент имеет право начинать размещение Облигаций класса «Б» только после государственной регистрации их выпуска  и обеспечения доступа к информации, содержащейся в реестре ипотечного покрытия, в порядке, установленном Законом об ИЦБ и нормативными актами</w:t>
      </w:r>
      <w:r w:rsidR="009F7248" w:rsidRPr="00C27B70">
        <w:rPr>
          <w:rFonts w:ascii="Times New Roman" w:hAnsi="Times New Roman" w:cs="Times New Roman"/>
          <w:b/>
          <w:i/>
        </w:rPr>
        <w:t xml:space="preserve"> в сфере финансовых рынков</w:t>
      </w:r>
      <w:r w:rsidRPr="00C27B70">
        <w:rPr>
          <w:rFonts w:ascii="Times New Roman" w:hAnsi="Times New Roman" w:cs="Times New Roman"/>
          <w:b/>
          <w:i/>
        </w:rPr>
        <w:t xml:space="preserve">, а также п. 11 </w:t>
      </w:r>
      <w:r w:rsidR="009F7248" w:rsidRPr="00C27B70">
        <w:rPr>
          <w:rFonts w:ascii="Times New Roman" w:hAnsi="Times New Roman" w:cs="Times New Roman"/>
          <w:b/>
          <w:i/>
        </w:rPr>
        <w:t>Р</w:t>
      </w:r>
      <w:r w:rsidRPr="00C27B70">
        <w:rPr>
          <w:rFonts w:ascii="Times New Roman" w:hAnsi="Times New Roman" w:cs="Times New Roman"/>
          <w:b/>
          <w:i/>
        </w:rPr>
        <w:t xml:space="preserve">ешения о выпуске облигаций класса «Б». </w:t>
      </w:r>
    </w:p>
    <w:p w:rsidR="00CF1361" w:rsidRPr="00C27B70" w:rsidRDefault="00CF1361" w:rsidP="008C06B0">
      <w:pPr>
        <w:adjustRightInd w:val="0"/>
        <w:spacing w:before="120" w:after="120" w:line="240" w:lineRule="auto"/>
        <w:jc w:val="both"/>
        <w:rPr>
          <w:rFonts w:ascii="Times New Roman" w:hAnsi="Times New Roman" w:cs="Times New Roman"/>
          <w:b/>
          <w:i/>
        </w:rPr>
      </w:pPr>
      <w:r w:rsidRPr="00C27B70">
        <w:rPr>
          <w:rFonts w:ascii="Times New Roman" w:hAnsi="Times New Roman" w:cs="Times New Roman"/>
          <w:b/>
          <w:i/>
        </w:rPr>
        <w:t>Дата начала размещения Облигаций класса «Б» определяется решением единоличного исполнительного органа Эмитента (управляющей организацией Эмитента) после государственной регистрации выпуска Облигаций класса «Б» и доводится до сведения всех заинтересованных лиц в соответствии с законодательством Российской Федерации и порядком раскрытия информации, указанным в п. 11 решения о выпуске в отношении Облигаций класса «Б».</w:t>
      </w:r>
    </w:p>
    <w:p w:rsidR="00CF1361" w:rsidRPr="00463C7D" w:rsidRDefault="00CF1361" w:rsidP="008C06B0">
      <w:pPr>
        <w:spacing w:before="120" w:after="120" w:line="240" w:lineRule="auto"/>
        <w:jc w:val="both"/>
        <w:rPr>
          <w:rFonts w:ascii="Times New Roman" w:hAnsi="Times New Roman" w:cs="Times New Roman"/>
          <w:i/>
          <w:iCs/>
        </w:rPr>
      </w:pPr>
      <w:r w:rsidRPr="00463C7D">
        <w:rPr>
          <w:rFonts w:ascii="Times New Roman" w:hAnsi="Times New Roman" w:cs="Times New Roman"/>
          <w:i/>
          <w:iCs/>
        </w:rPr>
        <w:t>Порядок определения даты окончания размещения:</w:t>
      </w:r>
    </w:p>
    <w:p w:rsidR="00CF1361" w:rsidRPr="00C27B70" w:rsidRDefault="00CF1361" w:rsidP="008C06B0">
      <w:pPr>
        <w:spacing w:before="120" w:after="120" w:line="240" w:lineRule="auto"/>
        <w:jc w:val="both"/>
        <w:rPr>
          <w:rFonts w:ascii="Times New Roman" w:hAnsi="Times New Roman" w:cs="Times New Roman"/>
          <w:b/>
          <w:i/>
        </w:rPr>
      </w:pPr>
      <w:r w:rsidRPr="00C27B70">
        <w:rPr>
          <w:rFonts w:ascii="Times New Roman" w:hAnsi="Times New Roman" w:cs="Times New Roman"/>
          <w:b/>
          <w:i/>
        </w:rPr>
        <w:t>Датой окончания размещения Облигаций (далее по тексту - «</w:t>
      </w:r>
      <w:r w:rsidRPr="00C27B70">
        <w:rPr>
          <w:rFonts w:ascii="Times New Roman" w:hAnsi="Times New Roman" w:cs="Times New Roman"/>
          <w:b/>
          <w:bCs/>
          <w:i/>
        </w:rPr>
        <w:t>Дата окончания размещения</w:t>
      </w:r>
      <w:r w:rsidRPr="00C27B70">
        <w:rPr>
          <w:rFonts w:ascii="Times New Roman" w:hAnsi="Times New Roman" w:cs="Times New Roman"/>
          <w:b/>
          <w:i/>
        </w:rPr>
        <w:t xml:space="preserve">») является более ранняя из следующих дат: </w:t>
      </w:r>
    </w:p>
    <w:p w:rsidR="00CF1361" w:rsidRPr="00C27B70" w:rsidRDefault="00CF1361" w:rsidP="008C06B0">
      <w:pPr>
        <w:spacing w:before="120" w:after="120" w:line="240" w:lineRule="auto"/>
        <w:jc w:val="both"/>
        <w:rPr>
          <w:rFonts w:ascii="Times New Roman" w:hAnsi="Times New Roman" w:cs="Times New Roman"/>
          <w:b/>
          <w:i/>
        </w:rPr>
      </w:pPr>
      <w:r w:rsidRPr="00C27B70">
        <w:rPr>
          <w:rFonts w:ascii="Times New Roman" w:hAnsi="Times New Roman" w:cs="Times New Roman"/>
          <w:b/>
          <w:i/>
        </w:rPr>
        <w:t>(i) дата размещения последней Облигации, или</w:t>
      </w:r>
    </w:p>
    <w:p w:rsidR="00CF1361" w:rsidRPr="00C27B70" w:rsidRDefault="00CF1361" w:rsidP="008C06B0">
      <w:pPr>
        <w:spacing w:before="120" w:after="120" w:line="240" w:lineRule="auto"/>
        <w:jc w:val="both"/>
        <w:rPr>
          <w:rFonts w:ascii="Times New Roman" w:hAnsi="Times New Roman" w:cs="Times New Roman"/>
          <w:b/>
          <w:i/>
        </w:rPr>
      </w:pPr>
      <w:r w:rsidRPr="00C27B70">
        <w:rPr>
          <w:rFonts w:ascii="Times New Roman" w:hAnsi="Times New Roman" w:cs="Times New Roman"/>
          <w:b/>
          <w:i/>
        </w:rPr>
        <w:t>(ii) 5 (пятый) рабочий день с Даты начала размещения.</w:t>
      </w:r>
    </w:p>
    <w:p w:rsidR="00E957FA" w:rsidRPr="00E957FA" w:rsidRDefault="00CF1361" w:rsidP="008C06B0">
      <w:pPr>
        <w:spacing w:after="120" w:line="240" w:lineRule="auto"/>
        <w:jc w:val="both"/>
        <w:rPr>
          <w:rFonts w:ascii="Times New Roman" w:hAnsi="Times New Roman" w:cs="Times New Roman"/>
          <w:b/>
          <w:i/>
          <w:spacing w:val="-4"/>
        </w:rPr>
      </w:pPr>
      <w:r w:rsidRPr="00C27B70">
        <w:rPr>
          <w:rFonts w:ascii="Times New Roman" w:hAnsi="Times New Roman" w:cs="Times New Roman"/>
          <w:b/>
          <w:i/>
          <w:spacing w:val="-4"/>
        </w:rPr>
        <w:t>При этом Дата окончания размещения не может быть позднее одного года с даты государственной регистрации выпуска Облигаций</w:t>
      </w:r>
      <w:r w:rsidRPr="00C27B70">
        <w:rPr>
          <w:rFonts w:ascii="Times New Roman" w:hAnsi="Times New Roman" w:cs="Times New Roman"/>
          <w:b/>
          <w:i/>
        </w:rPr>
        <w:t>.</w:t>
      </w:r>
      <w:r w:rsidR="00E957FA" w:rsidRPr="00E957FA">
        <w:rPr>
          <w:rFonts w:ascii="Times New Roman" w:hAnsi="Times New Roman" w:cs="Times New Roman"/>
          <w:b/>
          <w:i/>
          <w:spacing w:val="-4"/>
        </w:rPr>
        <w:t xml:space="preserve"> Эмитент вправе продлить указанный срок путем внесения соответствующих изменений в Решение о выпуске Облигаций. Такие изменения вносятся в порядке, установленном действующим законодательством Российской Федерации. При этом каждое продление срока размещения Облигаций не может составлять более одного года, а общий срок размещения Облигаций с учетом его продления - более трех лет с даты государственной регистрации их выпуска</w:t>
      </w:r>
      <w:r w:rsidR="00E957FA">
        <w:rPr>
          <w:rFonts w:ascii="Times New Roman" w:hAnsi="Times New Roman" w:cs="Times New Roman"/>
          <w:b/>
          <w:i/>
          <w:spacing w:val="-4"/>
        </w:rPr>
        <w:t>.</w:t>
      </w:r>
    </w:p>
    <w:p w:rsidR="00CF1361" w:rsidRPr="00E957FA" w:rsidRDefault="00CF1361" w:rsidP="008C06B0">
      <w:pPr>
        <w:spacing w:before="120" w:after="120" w:line="240" w:lineRule="auto"/>
        <w:jc w:val="both"/>
        <w:rPr>
          <w:rFonts w:ascii="Times New Roman" w:hAnsi="Times New Roman" w:cs="Times New Roman"/>
          <w:b/>
          <w:i/>
        </w:rPr>
      </w:pPr>
      <w:r w:rsidRPr="00E957FA">
        <w:rPr>
          <w:rFonts w:ascii="Times New Roman" w:hAnsi="Times New Roman" w:cs="Times New Roman"/>
          <w:b/>
          <w:i/>
        </w:rPr>
        <w:t>Размещение Облигаций траншами не предусмотрено.</w:t>
      </w:r>
    </w:p>
    <w:p w:rsidR="00CF1361" w:rsidRPr="00C27B70" w:rsidRDefault="00CF1361" w:rsidP="008C06B0">
      <w:pPr>
        <w:spacing w:before="120" w:after="120" w:line="240" w:lineRule="auto"/>
        <w:jc w:val="both"/>
        <w:rPr>
          <w:rFonts w:ascii="Times New Roman" w:hAnsi="Times New Roman" w:cs="Times New Roman"/>
          <w:b/>
          <w:i/>
        </w:rPr>
      </w:pPr>
      <w:r w:rsidRPr="001044BC">
        <w:rPr>
          <w:rFonts w:ascii="Times New Roman" w:hAnsi="Times New Roman" w:cs="Times New Roman"/>
          <w:b/>
          <w:i/>
        </w:rPr>
        <w:t>В случае если на момент принятия (утверждения уполномоченным органом) Эмитентом решения о дате начала размещения Облигаций и/или решения об изменени</w:t>
      </w:r>
      <w:r w:rsidRPr="00C27B70">
        <w:rPr>
          <w:rFonts w:ascii="Times New Roman" w:hAnsi="Times New Roman" w:cs="Times New Roman"/>
          <w:b/>
          <w:i/>
        </w:rPr>
        <w:t>и даты начала размещения Облигаций, в соответствии с действующим законодательством Российской Федерации и/или подзаконными нормативными правовыми актами, будет установлен иной порядок и сроки принятия (утверждения уполномоченным органом) Эмитентом решения об указанных событиях, нежели порядок и сроки, предусмотренные настоящим пунктом, принятие (утверждение уполномоченным органом) Эмитентом указанных решений осуществляется в порядке и сроки, предусмотренные законодательством Российской Федерации и/или подзаконными нормативными правовыми актами, действующими на момент принятия (утверждения уполномоченным органом) Эмитентом указанных решений.</w:t>
      </w:r>
    </w:p>
    <w:p w:rsidR="00CF1361" w:rsidRPr="00C27B70" w:rsidRDefault="00CF1361" w:rsidP="008C06B0">
      <w:pPr>
        <w:spacing w:before="120" w:after="120" w:line="240" w:lineRule="auto"/>
        <w:jc w:val="both"/>
        <w:rPr>
          <w:rFonts w:ascii="Times New Roman" w:hAnsi="Times New Roman" w:cs="Times New Roman"/>
          <w:b/>
          <w:bCs/>
          <w:i/>
          <w:iCs/>
        </w:rPr>
      </w:pPr>
      <w:r w:rsidRPr="00C27B70">
        <w:rPr>
          <w:rFonts w:ascii="Times New Roman" w:hAnsi="Times New Roman" w:cs="Times New Roman"/>
          <w:b/>
          <w:bCs/>
          <w:i/>
          <w:iCs/>
        </w:rPr>
        <w:t>В случае если на момент раскрытия информации о дате начала размещения Облигаций и/или решения об изменении даты начала размещения Облигаций, в соответствии с действующим законодательством Российской Федерации и/или подзаконными нормативными правовыми актами, будет установлен иной порядок и сроки раскрытия информации об указанных событиях, нежели порядок и сроки, предусмотренные настоящим пунктом, информация об указанных событиях раскрывается Эмитентом в порядке и сроки, предусмотренные законодательством Российской Федерации и/или подзаконными нормативными правовыми актами, действующими на момент раскрытия информации об указанных событиях.</w:t>
      </w:r>
    </w:p>
    <w:p w:rsidR="00231A89" w:rsidRPr="00C27B70" w:rsidRDefault="00231A89" w:rsidP="008C06B0">
      <w:pPr>
        <w:autoSpaceDE w:val="0"/>
        <w:autoSpaceDN w:val="0"/>
        <w:adjustRightInd w:val="0"/>
        <w:spacing w:before="120" w:after="120" w:line="240" w:lineRule="auto"/>
        <w:jc w:val="both"/>
        <w:rPr>
          <w:rFonts w:ascii="Times New Roman" w:hAnsi="Times New Roman" w:cs="Times New Roman"/>
        </w:rPr>
      </w:pPr>
      <w:r w:rsidRPr="00C27B70">
        <w:rPr>
          <w:rFonts w:ascii="Times New Roman" w:hAnsi="Times New Roman" w:cs="Times New Roman"/>
        </w:rPr>
        <w:t>Способ размещения ценных бумаг:</w:t>
      </w:r>
    </w:p>
    <w:p w:rsidR="00231A89" w:rsidRPr="00C27B70" w:rsidRDefault="00231A89" w:rsidP="008C06B0">
      <w:pPr>
        <w:autoSpaceDE w:val="0"/>
        <w:autoSpaceDN w:val="0"/>
        <w:adjustRightInd w:val="0"/>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Облигации </w:t>
      </w:r>
      <w:r w:rsidR="002E1313" w:rsidRPr="00C27B70">
        <w:rPr>
          <w:rFonts w:ascii="Times New Roman" w:hAnsi="Times New Roman" w:cs="Times New Roman"/>
          <w:b/>
          <w:i/>
        </w:rPr>
        <w:t xml:space="preserve">класса «А» </w:t>
      </w:r>
      <w:r w:rsidRPr="00C27B70">
        <w:rPr>
          <w:rFonts w:ascii="Times New Roman" w:hAnsi="Times New Roman" w:cs="Times New Roman"/>
          <w:b/>
          <w:i/>
        </w:rPr>
        <w:t>размещаются посредством открытой подписки.</w:t>
      </w:r>
    </w:p>
    <w:p w:rsidR="00231A89" w:rsidRPr="00C27B70" w:rsidRDefault="00231A89" w:rsidP="008C06B0">
      <w:pPr>
        <w:autoSpaceDE w:val="0"/>
        <w:autoSpaceDN w:val="0"/>
        <w:adjustRightInd w:val="0"/>
        <w:spacing w:before="120" w:after="120" w:line="240" w:lineRule="auto"/>
        <w:jc w:val="both"/>
        <w:rPr>
          <w:rFonts w:ascii="Times New Roman" w:hAnsi="Times New Roman" w:cs="Times New Roman"/>
          <w:b/>
          <w:i/>
        </w:rPr>
      </w:pPr>
      <w:r w:rsidRPr="00C27B70">
        <w:rPr>
          <w:rFonts w:ascii="Times New Roman" w:hAnsi="Times New Roman" w:cs="Times New Roman"/>
        </w:rPr>
        <w:t xml:space="preserve">Наличие преимущественного права приобретения размещаемых ценных бумаг и дата составления списка лиц, имеющих такое преимущественное право: </w:t>
      </w:r>
      <w:r w:rsidRPr="00C27B70">
        <w:rPr>
          <w:rFonts w:ascii="Times New Roman" w:hAnsi="Times New Roman" w:cs="Times New Roman"/>
          <w:b/>
          <w:i/>
        </w:rPr>
        <w:t xml:space="preserve">преимущественное право приобретения Облигаций класса «А» не предусмотрено. </w:t>
      </w:r>
    </w:p>
    <w:p w:rsidR="00E03C78" w:rsidRPr="00C27B70" w:rsidRDefault="00E03C78" w:rsidP="008C06B0">
      <w:pPr>
        <w:autoSpaceDE w:val="0"/>
        <w:autoSpaceDN w:val="0"/>
        <w:adjustRightInd w:val="0"/>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Размещение ценных бумаг путем открытой подписки не осуществляется с возможностью их приобретения за пределами Российской Федерации, в том числе посредством приобретения иностранных ценных бумаг. </w:t>
      </w:r>
    </w:p>
    <w:p w:rsidR="00E03C78" w:rsidRPr="00C27B70" w:rsidRDefault="00E03C78" w:rsidP="008C06B0">
      <w:pPr>
        <w:autoSpaceDE w:val="0"/>
        <w:autoSpaceDN w:val="0"/>
        <w:adjustRightInd w:val="0"/>
        <w:spacing w:before="120" w:after="120" w:line="240" w:lineRule="auto"/>
        <w:jc w:val="both"/>
        <w:rPr>
          <w:rFonts w:ascii="Times New Roman" w:hAnsi="Times New Roman" w:cs="Times New Roman"/>
          <w:b/>
          <w:bCs/>
          <w:i/>
          <w:iCs/>
        </w:rPr>
      </w:pPr>
      <w:r w:rsidRPr="00C27B70">
        <w:rPr>
          <w:rFonts w:ascii="Times New Roman" w:hAnsi="Times New Roman" w:cs="Times New Roman"/>
          <w:b/>
          <w:bCs/>
          <w:i/>
          <w:iCs/>
        </w:rPr>
        <w:t>Размещение ценных бумаг осуществляется Эмитентом с привлечением лиц, оказывающих услуги по размещению и/или организации размещения ценных бумаг.</w:t>
      </w:r>
    </w:p>
    <w:p w:rsidR="00E03C78" w:rsidRPr="00C27B70" w:rsidRDefault="00E03C78" w:rsidP="008C06B0">
      <w:pPr>
        <w:autoSpaceDE w:val="0"/>
        <w:autoSpaceDN w:val="0"/>
        <w:adjustRightInd w:val="0"/>
        <w:spacing w:before="120" w:after="120" w:line="240" w:lineRule="auto"/>
        <w:jc w:val="both"/>
        <w:rPr>
          <w:rFonts w:ascii="Times New Roman" w:hAnsi="Times New Roman" w:cs="Times New Roman"/>
          <w:b/>
          <w:bCs/>
          <w:i/>
          <w:iCs/>
        </w:rPr>
      </w:pPr>
      <w:r w:rsidRPr="00C27B70">
        <w:rPr>
          <w:rFonts w:ascii="Times New Roman" w:hAnsi="Times New Roman" w:cs="Times New Roman"/>
          <w:b/>
          <w:bCs/>
          <w:i/>
          <w:iCs/>
        </w:rPr>
        <w:t>Брокером, оказывающим Эмитенту услуги по размещению Облигаций, является Закрытое акционерное общество «ВТБ Капитал» (далее – "Андеррайтер").</w:t>
      </w:r>
    </w:p>
    <w:tbl>
      <w:tblPr>
        <w:tblW w:w="0" w:type="auto"/>
        <w:tblInd w:w="108" w:type="dxa"/>
        <w:tblCellMar>
          <w:top w:w="85" w:type="dxa"/>
          <w:bottom w:w="85" w:type="dxa"/>
        </w:tblCellMar>
        <w:tblLook w:val="0000"/>
      </w:tblPr>
      <w:tblGrid>
        <w:gridCol w:w="4394"/>
        <w:gridCol w:w="5326"/>
      </w:tblGrid>
      <w:tr w:rsidR="009F7248" w:rsidRPr="00C27B70" w:rsidTr="00F64C95">
        <w:tc>
          <w:tcPr>
            <w:tcW w:w="4394" w:type="dxa"/>
          </w:tcPr>
          <w:p w:rsidR="00E03C78" w:rsidRPr="00C27B70" w:rsidRDefault="00E03C78" w:rsidP="008C06B0">
            <w:pPr>
              <w:spacing w:before="120" w:after="120" w:line="240" w:lineRule="auto"/>
              <w:jc w:val="both"/>
              <w:rPr>
                <w:rFonts w:ascii="Times New Roman" w:eastAsia="MS Mincho" w:hAnsi="Times New Roman" w:cs="Times New Roman"/>
                <w:lang w:val="en-GB" w:eastAsia="en-GB"/>
              </w:rPr>
            </w:pPr>
            <w:r w:rsidRPr="00C27B70">
              <w:rPr>
                <w:rFonts w:ascii="Times New Roman" w:eastAsia="MS Mincho" w:hAnsi="Times New Roman" w:cs="Times New Roman"/>
                <w:iCs/>
                <w:lang w:val="en-GB" w:eastAsia="en-GB"/>
              </w:rPr>
              <w:t>Полное фирменное наименование:</w:t>
            </w:r>
          </w:p>
        </w:tc>
        <w:tc>
          <w:tcPr>
            <w:tcW w:w="5326" w:type="dxa"/>
          </w:tcPr>
          <w:p w:rsidR="00E03C78" w:rsidRPr="00C27B70" w:rsidRDefault="00E03C78" w:rsidP="008C06B0">
            <w:p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Закрытое акционерное общество «ВТБ Капитал»</w:t>
            </w:r>
          </w:p>
        </w:tc>
      </w:tr>
      <w:tr w:rsidR="009F7248" w:rsidRPr="00C27B70" w:rsidTr="00F64C95">
        <w:tc>
          <w:tcPr>
            <w:tcW w:w="4394" w:type="dxa"/>
          </w:tcPr>
          <w:p w:rsidR="00E03C78" w:rsidRPr="00C27B70" w:rsidRDefault="00E03C78" w:rsidP="008C06B0">
            <w:pPr>
              <w:spacing w:before="120" w:after="120" w:line="240" w:lineRule="auto"/>
              <w:jc w:val="both"/>
              <w:rPr>
                <w:rFonts w:ascii="Times New Roman" w:eastAsia="MS Mincho" w:hAnsi="Times New Roman" w:cs="Times New Roman"/>
                <w:lang w:val="en-GB" w:eastAsia="en-GB"/>
              </w:rPr>
            </w:pPr>
            <w:r w:rsidRPr="00C27B70">
              <w:rPr>
                <w:rFonts w:ascii="Times New Roman" w:eastAsia="MS Mincho" w:hAnsi="Times New Roman" w:cs="Times New Roman"/>
                <w:iCs/>
                <w:lang w:val="en-GB" w:eastAsia="en-GB"/>
              </w:rPr>
              <w:t>Сокращенное фирменное наименование:</w:t>
            </w:r>
          </w:p>
        </w:tc>
        <w:tc>
          <w:tcPr>
            <w:tcW w:w="5326" w:type="dxa"/>
          </w:tcPr>
          <w:p w:rsidR="00E03C78" w:rsidRPr="00C27B70" w:rsidRDefault="00E03C78" w:rsidP="008C06B0">
            <w:p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val="en-GB" w:eastAsia="en-GB"/>
              </w:rPr>
              <w:t xml:space="preserve">ЗАО </w:t>
            </w:r>
            <w:r w:rsidRPr="00C27B70">
              <w:rPr>
                <w:rFonts w:ascii="Times New Roman" w:eastAsia="MS Mincho" w:hAnsi="Times New Roman" w:cs="Times New Roman"/>
                <w:b/>
                <w:i/>
                <w:lang w:eastAsia="en-GB"/>
              </w:rPr>
              <w:t>«ВТБ Капитал»</w:t>
            </w:r>
          </w:p>
        </w:tc>
      </w:tr>
      <w:tr w:rsidR="009F7248" w:rsidRPr="00C27B70" w:rsidTr="00F64C95">
        <w:tblPrEx>
          <w:tblCellMar>
            <w:top w:w="0" w:type="dxa"/>
            <w:bottom w:w="0" w:type="dxa"/>
          </w:tblCellMar>
        </w:tblPrEx>
        <w:trPr>
          <w:trHeight w:val="700"/>
        </w:trPr>
        <w:tc>
          <w:tcPr>
            <w:tcW w:w="4394" w:type="dxa"/>
          </w:tcPr>
          <w:p w:rsidR="00E03C78" w:rsidRPr="00C27B70" w:rsidRDefault="00E03C78" w:rsidP="008C06B0">
            <w:pPr>
              <w:spacing w:before="120" w:after="120" w:line="240" w:lineRule="auto"/>
              <w:jc w:val="both"/>
              <w:rPr>
                <w:rFonts w:ascii="Times New Roman" w:eastAsia="MS Mincho" w:hAnsi="Times New Roman" w:cs="Times New Roman"/>
                <w:lang w:val="en-GB" w:eastAsia="en-GB"/>
              </w:rPr>
            </w:pPr>
            <w:r w:rsidRPr="00C27B70">
              <w:rPr>
                <w:rFonts w:ascii="Times New Roman" w:eastAsia="MS Mincho" w:hAnsi="Times New Roman" w:cs="Times New Roman"/>
                <w:iCs/>
                <w:lang w:val="en-GB" w:eastAsia="en-GB"/>
              </w:rPr>
              <w:t>Место нахождения:</w:t>
            </w:r>
          </w:p>
        </w:tc>
        <w:tc>
          <w:tcPr>
            <w:tcW w:w="5326" w:type="dxa"/>
          </w:tcPr>
          <w:p w:rsidR="00E03C78" w:rsidRPr="00C27B70" w:rsidRDefault="00E03C78" w:rsidP="008C06B0">
            <w:p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Российская Федерация, 123317, г. Москва, Пресненская набережная, д.12</w:t>
            </w:r>
          </w:p>
        </w:tc>
      </w:tr>
      <w:tr w:rsidR="009F7248" w:rsidRPr="00C27B70" w:rsidTr="00F64C95">
        <w:tblPrEx>
          <w:tblCellMar>
            <w:top w:w="0" w:type="dxa"/>
            <w:bottom w:w="0" w:type="dxa"/>
          </w:tblCellMar>
        </w:tblPrEx>
        <w:tc>
          <w:tcPr>
            <w:tcW w:w="4394" w:type="dxa"/>
          </w:tcPr>
          <w:p w:rsidR="00E03C78" w:rsidRPr="00C27B70" w:rsidRDefault="00E03C78" w:rsidP="008C06B0">
            <w:pPr>
              <w:spacing w:before="120" w:after="120" w:line="240" w:lineRule="auto"/>
              <w:jc w:val="both"/>
              <w:rPr>
                <w:rFonts w:ascii="Times New Roman" w:eastAsia="MS Mincho" w:hAnsi="Times New Roman" w:cs="Times New Roman"/>
                <w:iCs/>
                <w:lang w:eastAsia="en-GB"/>
              </w:rPr>
            </w:pPr>
            <w:r w:rsidRPr="00C27B70">
              <w:rPr>
                <w:rFonts w:ascii="Times New Roman" w:eastAsia="MS Mincho" w:hAnsi="Times New Roman" w:cs="Times New Roman"/>
                <w:iCs/>
                <w:lang w:eastAsia="en-GB"/>
              </w:rPr>
              <w:t>Идентификационный номер налогоплательщика (ИНН):</w:t>
            </w:r>
          </w:p>
        </w:tc>
        <w:tc>
          <w:tcPr>
            <w:tcW w:w="5326" w:type="dxa"/>
          </w:tcPr>
          <w:p w:rsidR="00E03C78" w:rsidRPr="00C27B70" w:rsidRDefault="00E03C78" w:rsidP="008C06B0">
            <w:p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7703585780</w:t>
            </w:r>
          </w:p>
        </w:tc>
      </w:tr>
      <w:tr w:rsidR="009F7248" w:rsidRPr="00C27B70" w:rsidTr="00F64C95">
        <w:tblPrEx>
          <w:tblCellMar>
            <w:top w:w="0" w:type="dxa"/>
            <w:bottom w:w="0" w:type="dxa"/>
          </w:tblCellMar>
        </w:tblPrEx>
        <w:tc>
          <w:tcPr>
            <w:tcW w:w="4394" w:type="dxa"/>
          </w:tcPr>
          <w:p w:rsidR="00E03C78" w:rsidRPr="00C27B70" w:rsidRDefault="00E03C78" w:rsidP="008C06B0">
            <w:pPr>
              <w:spacing w:before="120" w:after="120" w:line="240" w:lineRule="auto"/>
              <w:jc w:val="both"/>
              <w:rPr>
                <w:rFonts w:ascii="Times New Roman" w:eastAsia="MS Mincho" w:hAnsi="Times New Roman" w:cs="Times New Roman"/>
                <w:iCs/>
                <w:lang w:eastAsia="en-GB"/>
              </w:rPr>
            </w:pPr>
            <w:r w:rsidRPr="00C27B70">
              <w:rPr>
                <w:rFonts w:ascii="Times New Roman" w:eastAsia="MS Mincho" w:hAnsi="Times New Roman" w:cs="Times New Roman"/>
                <w:iCs/>
                <w:lang w:eastAsia="en-GB"/>
              </w:rPr>
              <w:t>ОГРН:</w:t>
            </w:r>
          </w:p>
        </w:tc>
        <w:tc>
          <w:tcPr>
            <w:tcW w:w="5326" w:type="dxa"/>
          </w:tcPr>
          <w:p w:rsidR="00E03C78" w:rsidRPr="00C27B70" w:rsidRDefault="00E03C78" w:rsidP="008C06B0">
            <w:p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1067746393780</w:t>
            </w:r>
          </w:p>
        </w:tc>
      </w:tr>
      <w:tr w:rsidR="009F7248" w:rsidRPr="00C27B70" w:rsidTr="00F64C95">
        <w:tblPrEx>
          <w:tblCellMar>
            <w:top w:w="0" w:type="dxa"/>
            <w:bottom w:w="0" w:type="dxa"/>
          </w:tblCellMar>
        </w:tblPrEx>
        <w:tc>
          <w:tcPr>
            <w:tcW w:w="4394" w:type="dxa"/>
          </w:tcPr>
          <w:p w:rsidR="00E03C78" w:rsidRPr="00C27B70" w:rsidRDefault="00E03C78" w:rsidP="008C06B0">
            <w:pPr>
              <w:spacing w:before="120" w:after="120" w:line="240" w:lineRule="auto"/>
              <w:jc w:val="both"/>
              <w:rPr>
                <w:rFonts w:ascii="Times New Roman" w:eastAsia="MS Mincho" w:hAnsi="Times New Roman" w:cs="Times New Roman"/>
                <w:lang w:eastAsia="en-GB"/>
              </w:rPr>
            </w:pPr>
            <w:r w:rsidRPr="00C27B70">
              <w:rPr>
                <w:rFonts w:ascii="Times New Roman" w:eastAsia="MS Mincho" w:hAnsi="Times New Roman" w:cs="Times New Roman"/>
                <w:iCs/>
                <w:lang w:eastAsia="en-GB"/>
              </w:rPr>
              <w:t>Номер лицензии на осуществление брокерской деятельности:</w:t>
            </w:r>
          </w:p>
        </w:tc>
        <w:tc>
          <w:tcPr>
            <w:tcW w:w="5326" w:type="dxa"/>
          </w:tcPr>
          <w:p w:rsidR="00E03C78" w:rsidRPr="00C27B70" w:rsidRDefault="00E03C78" w:rsidP="008C06B0">
            <w:pPr>
              <w:spacing w:before="120" w:after="120" w:line="240" w:lineRule="auto"/>
              <w:jc w:val="both"/>
              <w:rPr>
                <w:rFonts w:ascii="Times New Roman" w:eastAsia="MS Mincho" w:hAnsi="Times New Roman" w:cs="Times New Roman"/>
                <w:b/>
                <w:i/>
                <w:lang w:val="en-GB" w:eastAsia="en-GB"/>
              </w:rPr>
            </w:pPr>
            <w:r w:rsidRPr="00C27B70">
              <w:rPr>
                <w:rFonts w:ascii="Times New Roman" w:eastAsia="MS Mincho" w:hAnsi="Times New Roman" w:cs="Times New Roman"/>
                <w:b/>
                <w:i/>
                <w:lang w:val="en-GB" w:eastAsia="en-GB"/>
              </w:rPr>
              <w:t>177-11463-100000</w:t>
            </w:r>
          </w:p>
        </w:tc>
      </w:tr>
      <w:tr w:rsidR="009F7248" w:rsidRPr="00C27B70" w:rsidTr="00F64C95">
        <w:tblPrEx>
          <w:tblCellMar>
            <w:top w:w="0" w:type="dxa"/>
            <w:bottom w:w="0" w:type="dxa"/>
          </w:tblCellMar>
        </w:tblPrEx>
        <w:tc>
          <w:tcPr>
            <w:tcW w:w="4394" w:type="dxa"/>
          </w:tcPr>
          <w:p w:rsidR="00E03C78" w:rsidRPr="00C27B70" w:rsidRDefault="00E03C78" w:rsidP="008C06B0">
            <w:pPr>
              <w:spacing w:before="120" w:after="120" w:line="240" w:lineRule="auto"/>
              <w:jc w:val="both"/>
              <w:rPr>
                <w:rFonts w:ascii="Times New Roman" w:eastAsia="MS Mincho" w:hAnsi="Times New Roman" w:cs="Times New Roman"/>
                <w:lang w:val="en-GB" w:eastAsia="en-GB"/>
              </w:rPr>
            </w:pPr>
            <w:r w:rsidRPr="00C27B70">
              <w:rPr>
                <w:rFonts w:ascii="Times New Roman" w:eastAsia="MS Mincho" w:hAnsi="Times New Roman" w:cs="Times New Roman"/>
                <w:iCs/>
                <w:lang w:val="en-GB" w:eastAsia="en-GB"/>
              </w:rPr>
              <w:t>Дата выдачи лицензии:</w:t>
            </w:r>
          </w:p>
        </w:tc>
        <w:tc>
          <w:tcPr>
            <w:tcW w:w="5326" w:type="dxa"/>
          </w:tcPr>
          <w:p w:rsidR="00E03C78" w:rsidRPr="00C27B70" w:rsidRDefault="00E03C78" w:rsidP="008C06B0">
            <w:pPr>
              <w:spacing w:before="120" w:after="120" w:line="240" w:lineRule="auto"/>
              <w:jc w:val="both"/>
              <w:rPr>
                <w:rFonts w:ascii="Times New Roman" w:eastAsia="MS Mincho" w:hAnsi="Times New Roman" w:cs="Times New Roman"/>
                <w:b/>
                <w:i/>
                <w:lang w:val="en-GB" w:eastAsia="en-GB"/>
              </w:rPr>
            </w:pPr>
            <w:r w:rsidRPr="00C27B70">
              <w:rPr>
                <w:rFonts w:ascii="Times New Roman" w:eastAsia="MS Mincho" w:hAnsi="Times New Roman" w:cs="Times New Roman"/>
                <w:b/>
                <w:i/>
                <w:lang w:val="en-GB" w:eastAsia="en-GB"/>
              </w:rPr>
              <w:t>31 июля 2008 г.</w:t>
            </w:r>
          </w:p>
        </w:tc>
      </w:tr>
      <w:tr w:rsidR="009F7248" w:rsidRPr="00C27B70" w:rsidTr="00F64C95">
        <w:tblPrEx>
          <w:tblCellMar>
            <w:top w:w="0" w:type="dxa"/>
            <w:bottom w:w="0" w:type="dxa"/>
          </w:tblCellMar>
        </w:tblPrEx>
        <w:tc>
          <w:tcPr>
            <w:tcW w:w="4394" w:type="dxa"/>
          </w:tcPr>
          <w:p w:rsidR="00E03C78" w:rsidRPr="00C27B70" w:rsidRDefault="00E03C78" w:rsidP="008C06B0">
            <w:pPr>
              <w:spacing w:before="120" w:after="120" w:line="240" w:lineRule="auto"/>
              <w:jc w:val="both"/>
              <w:rPr>
                <w:rFonts w:ascii="Times New Roman" w:eastAsia="MS Mincho" w:hAnsi="Times New Roman" w:cs="Times New Roman"/>
                <w:lang w:val="en-GB" w:eastAsia="en-GB"/>
              </w:rPr>
            </w:pPr>
            <w:r w:rsidRPr="00C27B70">
              <w:rPr>
                <w:rFonts w:ascii="Times New Roman" w:eastAsia="MS Mincho" w:hAnsi="Times New Roman" w:cs="Times New Roman"/>
                <w:iCs/>
                <w:lang w:val="en-GB" w:eastAsia="en-GB"/>
              </w:rPr>
              <w:t>Срок действия лицензии:</w:t>
            </w:r>
          </w:p>
        </w:tc>
        <w:tc>
          <w:tcPr>
            <w:tcW w:w="5326" w:type="dxa"/>
          </w:tcPr>
          <w:p w:rsidR="00E03C78" w:rsidRPr="00C27B70" w:rsidRDefault="00E03C78" w:rsidP="008C06B0">
            <w:pPr>
              <w:spacing w:before="120" w:after="120" w:line="240" w:lineRule="auto"/>
              <w:jc w:val="both"/>
              <w:rPr>
                <w:rFonts w:ascii="Times New Roman" w:eastAsia="MS Mincho" w:hAnsi="Times New Roman" w:cs="Times New Roman"/>
                <w:b/>
                <w:i/>
                <w:lang w:val="en-GB" w:eastAsia="en-GB"/>
              </w:rPr>
            </w:pPr>
            <w:r w:rsidRPr="00C27B70">
              <w:rPr>
                <w:rFonts w:ascii="Times New Roman" w:eastAsia="MS Mincho" w:hAnsi="Times New Roman" w:cs="Times New Roman"/>
                <w:b/>
                <w:i/>
                <w:lang w:val="en-GB" w:eastAsia="en-GB"/>
              </w:rPr>
              <w:t>Без ограничения срока</w:t>
            </w:r>
          </w:p>
        </w:tc>
      </w:tr>
      <w:tr w:rsidR="009F7248" w:rsidRPr="00C27B70" w:rsidTr="00F64C95">
        <w:tblPrEx>
          <w:tblCellMar>
            <w:top w:w="0" w:type="dxa"/>
            <w:bottom w:w="0" w:type="dxa"/>
          </w:tblCellMar>
        </w:tblPrEx>
        <w:tc>
          <w:tcPr>
            <w:tcW w:w="4394" w:type="dxa"/>
          </w:tcPr>
          <w:p w:rsidR="00E03C78" w:rsidRPr="00C27B70" w:rsidRDefault="00E03C78" w:rsidP="008C06B0">
            <w:pPr>
              <w:spacing w:before="120" w:after="120" w:line="240" w:lineRule="auto"/>
              <w:jc w:val="both"/>
              <w:rPr>
                <w:rFonts w:ascii="Times New Roman" w:eastAsia="MS Mincho" w:hAnsi="Times New Roman" w:cs="Times New Roman"/>
                <w:lang w:val="en-GB" w:eastAsia="en-GB"/>
              </w:rPr>
            </w:pPr>
            <w:r w:rsidRPr="00C27B70">
              <w:rPr>
                <w:rFonts w:ascii="Times New Roman" w:eastAsia="MS Mincho" w:hAnsi="Times New Roman" w:cs="Times New Roman"/>
                <w:iCs/>
                <w:lang w:val="en-GB" w:eastAsia="en-GB"/>
              </w:rPr>
              <w:t>Орган, выдавший лицензию:</w:t>
            </w:r>
          </w:p>
        </w:tc>
        <w:tc>
          <w:tcPr>
            <w:tcW w:w="5326" w:type="dxa"/>
          </w:tcPr>
          <w:p w:rsidR="00E03C78" w:rsidRPr="00C27B70" w:rsidRDefault="00E03C78" w:rsidP="008C06B0">
            <w:p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bCs/>
                <w:i/>
              </w:rPr>
              <w:t>ФСФР России</w:t>
            </w:r>
          </w:p>
        </w:tc>
      </w:tr>
    </w:tbl>
    <w:p w:rsidR="00E03C78" w:rsidRPr="00C27B70" w:rsidRDefault="00E03C78" w:rsidP="008C06B0">
      <w:pPr>
        <w:autoSpaceDE w:val="0"/>
        <w:autoSpaceDN w:val="0"/>
        <w:adjustRightInd w:val="0"/>
        <w:spacing w:after="0" w:line="240" w:lineRule="auto"/>
        <w:jc w:val="both"/>
        <w:rPr>
          <w:rFonts w:ascii="Times New Roman" w:hAnsi="Times New Roman" w:cs="Times New Roman"/>
          <w:bCs/>
          <w:iCs/>
        </w:rPr>
      </w:pPr>
      <w:r w:rsidRPr="00C27B70">
        <w:rPr>
          <w:rFonts w:ascii="Times New Roman" w:hAnsi="Times New Roman" w:cs="Times New Roman"/>
          <w:bCs/>
          <w:iCs/>
        </w:rPr>
        <w:t>Основные функции лица, оказывающего услуги по размещению и/или организации размещения ценных бумаг:</w:t>
      </w:r>
    </w:p>
    <w:p w:rsidR="00E03C78" w:rsidRPr="00C27B70" w:rsidRDefault="00E03C78" w:rsidP="008C06B0">
      <w:pPr>
        <w:spacing w:after="120" w:line="240" w:lineRule="auto"/>
        <w:jc w:val="both"/>
        <w:rPr>
          <w:rFonts w:ascii="Times New Roman" w:eastAsia="MS Mincho" w:hAnsi="Times New Roman" w:cs="Times New Roman"/>
          <w:b/>
          <w:i/>
          <w:lang w:eastAsia="en-GB"/>
        </w:rPr>
      </w:pPr>
      <w:r w:rsidRPr="00C27B70">
        <w:rPr>
          <w:rFonts w:ascii="Times New Roman" w:eastAsia="SimSun" w:hAnsi="Times New Roman" w:cs="Times New Roman"/>
          <w:b/>
          <w:i/>
          <w:lang w:eastAsia="en-GB"/>
        </w:rPr>
        <w:t xml:space="preserve">Андеррайтер действует </w:t>
      </w:r>
      <w:r w:rsidRPr="00C27B70">
        <w:rPr>
          <w:rFonts w:ascii="Times New Roman" w:eastAsia="MS Mincho" w:hAnsi="Times New Roman" w:cs="Times New Roman"/>
          <w:b/>
          <w:i/>
          <w:lang w:eastAsia="en-GB"/>
        </w:rPr>
        <w:t>на основании заключаемого с Эмитентом договора об оказании услуг по размещению Облигаций (далее по тексту настоящего пункта – "</w:t>
      </w:r>
      <w:r w:rsidRPr="00C27B70">
        <w:rPr>
          <w:rFonts w:ascii="Times New Roman" w:eastAsia="MS Mincho" w:hAnsi="Times New Roman" w:cs="Times New Roman"/>
          <w:b/>
          <w:bCs/>
          <w:i/>
          <w:lang w:eastAsia="en-GB"/>
        </w:rPr>
        <w:t>Договор</w:t>
      </w:r>
      <w:r w:rsidRPr="00C27B70">
        <w:rPr>
          <w:rFonts w:ascii="Times New Roman" w:eastAsia="MS Mincho" w:hAnsi="Times New Roman" w:cs="Times New Roman"/>
          <w:b/>
          <w:i/>
          <w:lang w:eastAsia="en-GB"/>
        </w:rPr>
        <w:t xml:space="preserve">"). В соответствии с условиями Договора, </w:t>
      </w:r>
      <w:bookmarkStart w:id="130" w:name="OLE_LINK124"/>
      <w:r w:rsidRPr="00C27B70">
        <w:rPr>
          <w:rFonts w:ascii="Times New Roman" w:eastAsia="SimSun" w:hAnsi="Times New Roman" w:cs="Times New Roman"/>
          <w:b/>
          <w:i/>
          <w:lang w:eastAsia="en-GB"/>
        </w:rPr>
        <w:t xml:space="preserve">Андеррайтер </w:t>
      </w:r>
      <w:r w:rsidRPr="00C27B70">
        <w:rPr>
          <w:rFonts w:ascii="Times New Roman" w:eastAsia="MS Mincho" w:hAnsi="Times New Roman" w:cs="Times New Roman"/>
          <w:b/>
          <w:i/>
          <w:lang w:eastAsia="en-GB"/>
        </w:rPr>
        <w:t>осуществляет следующие основные функции:</w:t>
      </w:r>
    </w:p>
    <w:p w:rsidR="00E03C78" w:rsidRPr="00C27B70" w:rsidRDefault="00E03C78" w:rsidP="008C06B0">
      <w:pPr>
        <w:numPr>
          <w:ilvl w:val="0"/>
          <w:numId w:val="41"/>
        </w:numPr>
        <w:spacing w:after="120" w:line="240" w:lineRule="auto"/>
        <w:jc w:val="both"/>
        <w:rPr>
          <w:rFonts w:ascii="Times New Roman" w:eastAsia="MS Mincho" w:hAnsi="Times New Roman" w:cs="Times New Roman"/>
          <w:b/>
          <w:i/>
          <w:lang w:eastAsia="en-GB"/>
        </w:rPr>
      </w:pPr>
      <w:bookmarkStart w:id="131" w:name="OLE_LINK233"/>
      <w:r w:rsidRPr="00C27B70">
        <w:rPr>
          <w:rFonts w:ascii="Times New Roman" w:eastAsia="MS Mincho" w:hAnsi="Times New Roman" w:cs="Times New Roman"/>
          <w:b/>
          <w:i/>
          <w:lang w:eastAsia="en-GB"/>
        </w:rPr>
        <w:t>по поручению и за счет Эмитента выполняет функции агента по размещению Облигаций и удовлетворяет заявки на покупку Облигаций в соответствии с условиями Договора и процедурой, установленной в Решении о выпуске Облигаций; и</w:t>
      </w:r>
    </w:p>
    <w:p w:rsidR="00E03C78" w:rsidRPr="00C27B70" w:rsidRDefault="00E03C78" w:rsidP="008C06B0">
      <w:pPr>
        <w:numPr>
          <w:ilvl w:val="0"/>
          <w:numId w:val="41"/>
        </w:num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в течение 1 (одного) рабочего дня после дня зачисления на счет </w:t>
      </w:r>
      <w:bookmarkStart w:id="132" w:name="OLE_LINK109"/>
      <w:r w:rsidRPr="00C27B70">
        <w:rPr>
          <w:rFonts w:ascii="Times New Roman" w:eastAsia="MS Mincho" w:hAnsi="Times New Roman" w:cs="Times New Roman"/>
          <w:b/>
          <w:i/>
          <w:lang w:eastAsia="en-GB"/>
        </w:rPr>
        <w:t xml:space="preserve">Андеррайтера </w:t>
      </w:r>
      <w:bookmarkEnd w:id="132"/>
      <w:r w:rsidRPr="00C27B70">
        <w:rPr>
          <w:rFonts w:ascii="Times New Roman" w:eastAsia="MS Mincho" w:hAnsi="Times New Roman" w:cs="Times New Roman"/>
          <w:b/>
          <w:i/>
          <w:lang w:eastAsia="en-GB"/>
        </w:rPr>
        <w:t xml:space="preserve">денежных средств, поступивших на счет </w:t>
      </w:r>
      <w:bookmarkStart w:id="133" w:name="OLE_LINK144"/>
      <w:r w:rsidRPr="00C27B70">
        <w:rPr>
          <w:rFonts w:ascii="Times New Roman" w:eastAsia="MS Mincho" w:hAnsi="Times New Roman" w:cs="Times New Roman"/>
          <w:b/>
          <w:i/>
          <w:lang w:eastAsia="en-GB"/>
        </w:rPr>
        <w:t xml:space="preserve">Андеррайтера </w:t>
      </w:r>
      <w:bookmarkEnd w:id="133"/>
      <w:r w:rsidRPr="00C27B70">
        <w:rPr>
          <w:rFonts w:ascii="Times New Roman" w:eastAsia="MS Mincho" w:hAnsi="Times New Roman" w:cs="Times New Roman"/>
          <w:b/>
          <w:i/>
          <w:lang w:eastAsia="en-GB"/>
        </w:rPr>
        <w:t xml:space="preserve">в оплату Облигаций, перечисляет указанные денежные средства Эмитенту на его расчетный счет, указанный в Договоре, или на иной счет Эмитента, указанный Эмитентом дополнительно. Денежные средства перечисляются Андеррайтером за вычетом применимых комиссий ФБ ММВБ и </w:t>
      </w:r>
      <w:r w:rsidR="00CC13D2">
        <w:rPr>
          <w:rFonts w:ascii="Times New Roman" w:eastAsia="MS Mincho" w:hAnsi="Times New Roman" w:cs="Times New Roman"/>
          <w:b/>
          <w:i/>
          <w:lang w:eastAsia="en-GB"/>
        </w:rPr>
        <w:t>К</w:t>
      </w:r>
      <w:r w:rsidRPr="00C27B70">
        <w:rPr>
          <w:rFonts w:ascii="Times New Roman" w:eastAsia="MS Mincho" w:hAnsi="Times New Roman" w:cs="Times New Roman"/>
          <w:b/>
          <w:i/>
          <w:lang w:eastAsia="en-GB"/>
        </w:rPr>
        <w:t>лиринговой организации</w:t>
      </w:r>
      <w:r w:rsidR="00CC13D2">
        <w:rPr>
          <w:rFonts w:ascii="Times New Roman" w:eastAsia="MS Mincho" w:hAnsi="Times New Roman" w:cs="Times New Roman"/>
          <w:b/>
          <w:i/>
          <w:lang w:eastAsia="en-GB"/>
        </w:rPr>
        <w:t>.</w:t>
      </w:r>
    </w:p>
    <w:p w:rsidR="00E03C78" w:rsidRPr="00C27B70" w:rsidRDefault="00E03C78" w:rsidP="008C06B0">
      <w:pPr>
        <w:spacing w:after="120" w:line="240" w:lineRule="auto"/>
        <w:jc w:val="both"/>
        <w:rPr>
          <w:rFonts w:ascii="Times New Roman" w:eastAsia="MS Mincho" w:hAnsi="Times New Roman" w:cs="Times New Roman"/>
          <w:b/>
          <w:i/>
          <w:lang w:eastAsia="en-GB"/>
        </w:rPr>
      </w:pPr>
      <w:bookmarkStart w:id="134" w:name="OLE_LINK335"/>
      <w:bookmarkEnd w:id="130"/>
      <w:bookmarkEnd w:id="131"/>
      <w:r w:rsidRPr="00C27B70">
        <w:rPr>
          <w:rFonts w:ascii="Times New Roman" w:eastAsia="MS Mincho" w:hAnsi="Times New Roman" w:cs="Times New Roman"/>
          <w:b/>
          <w:i/>
          <w:lang w:eastAsia="en-GB"/>
        </w:rPr>
        <w:t xml:space="preserve">Андеррайтер от своего имени и за счет Эмитента в порядке и в сроки, указанные в Решении о выпуске Облигаций и Проспекте, а также в соответствии с внутренними документами </w:t>
      </w:r>
      <w:r w:rsidRPr="00C27B70">
        <w:rPr>
          <w:rFonts w:ascii="Times New Roman" w:eastAsia="MS Mincho" w:hAnsi="Times New Roman" w:cs="Times New Roman"/>
          <w:b/>
          <w:bCs/>
          <w:i/>
          <w:iCs/>
          <w:lang w:eastAsia="en-GB"/>
        </w:rPr>
        <w:t>ФБ ММВБ</w:t>
      </w:r>
      <w:r w:rsidRPr="00C27B70">
        <w:rPr>
          <w:rFonts w:ascii="Times New Roman" w:eastAsia="MS Mincho" w:hAnsi="Times New Roman" w:cs="Times New Roman"/>
          <w:b/>
          <w:i/>
          <w:lang w:eastAsia="en-GB"/>
        </w:rPr>
        <w:t xml:space="preserve">, регламентирующими порядок заключения сделок на ФБ ММВБ, проводит размещение Облигаций путем удовлетворения адресных заявок на покупку Облигаций, поданных с использованием системы торгов </w:t>
      </w:r>
      <w:r w:rsidRPr="00C27B70">
        <w:rPr>
          <w:rFonts w:ascii="Times New Roman" w:eastAsia="MS Mincho" w:hAnsi="Times New Roman" w:cs="Times New Roman"/>
          <w:b/>
          <w:bCs/>
          <w:i/>
          <w:iCs/>
          <w:lang w:eastAsia="en-GB"/>
        </w:rPr>
        <w:t>ФБ ММВБ</w:t>
      </w:r>
      <w:r w:rsidRPr="00C27B70">
        <w:rPr>
          <w:rFonts w:ascii="Times New Roman" w:eastAsia="MS Mincho" w:hAnsi="Times New Roman" w:cs="Times New Roman"/>
          <w:b/>
          <w:i/>
          <w:lang w:eastAsia="en-GB"/>
        </w:rPr>
        <w:t>.</w:t>
      </w:r>
    </w:p>
    <w:p w:rsidR="00E03C78" w:rsidRPr="00C27B70" w:rsidRDefault="00E03C78" w:rsidP="008C06B0">
      <w:p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По итогам размещения Облигаций, Андеррайтер предоставляет Эмитенту отчет, содержащий сведения о заключенных сделках и движении денежных средств, полученных при размещении Облигаций.</w:t>
      </w:r>
    </w:p>
    <w:p w:rsidR="00E03C78" w:rsidRPr="00C27B70" w:rsidRDefault="00E03C78" w:rsidP="008C06B0">
      <w:p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Обязанность</w:t>
      </w:r>
      <w:bookmarkStart w:id="135" w:name="_DV_C81"/>
      <w:r w:rsidRPr="00C27B70">
        <w:rPr>
          <w:rFonts w:ascii="Times New Roman" w:eastAsia="MS Mincho" w:hAnsi="Times New Roman" w:cs="Times New Roman"/>
          <w:b/>
          <w:i/>
          <w:lang w:eastAsia="en-GB"/>
        </w:rPr>
        <w:t xml:space="preserve"> Андеррайтера </w:t>
      </w:r>
      <w:bookmarkEnd w:id="135"/>
      <w:r w:rsidRPr="00C27B70">
        <w:rPr>
          <w:rFonts w:ascii="Times New Roman" w:eastAsia="MS Mincho" w:hAnsi="Times New Roman" w:cs="Times New Roman"/>
          <w:b/>
          <w:i/>
          <w:lang w:eastAsia="en-GB"/>
        </w:rPr>
        <w:t>приобрести не размещенные в срок Облигации не предусмотрена.</w:t>
      </w:r>
    </w:p>
    <w:p w:rsidR="00E03C78" w:rsidRPr="00C27B70" w:rsidRDefault="00E03C78" w:rsidP="008C06B0">
      <w:p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Обязанности Андеррайтера поддерживать цены на размещаемые Облигации на определенном уровне в течение определенного срока после завершения их размещения (стабилизация), в том числе обязанности оказывать услуги маркет-мейкера не предусмотрены.</w:t>
      </w:r>
    </w:p>
    <w:bookmarkEnd w:id="134"/>
    <w:p w:rsidR="007863A4" w:rsidRPr="00C27B70" w:rsidRDefault="007863A4" w:rsidP="008C06B0">
      <w:p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Право Андеррайтера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не предусмотрено.</w:t>
      </w:r>
    </w:p>
    <w:p w:rsidR="00E03C78" w:rsidRPr="00C27B70" w:rsidRDefault="00E03C78" w:rsidP="008C06B0">
      <w:pPr>
        <w:autoSpaceDE w:val="0"/>
        <w:autoSpaceDN w:val="0"/>
        <w:adjustRightInd w:val="0"/>
        <w:spacing w:after="0" w:line="240" w:lineRule="auto"/>
        <w:jc w:val="both"/>
        <w:rPr>
          <w:rFonts w:ascii="Times New Roman" w:eastAsia="MS Mincho" w:hAnsi="Times New Roman" w:cs="Times New Roman"/>
          <w:b/>
          <w:i/>
          <w:lang w:eastAsia="en-GB"/>
        </w:rPr>
      </w:pPr>
      <w:r w:rsidRPr="00C27B70">
        <w:rPr>
          <w:rFonts w:ascii="Times New Roman" w:hAnsi="Times New Roman" w:cs="Times New Roman"/>
          <w:bCs/>
          <w:iCs/>
        </w:rPr>
        <w:t xml:space="preserve">Размер вознаграждения лица, оказывающего услуги по размещению и/или организации размещения ценных бумаг: </w:t>
      </w:r>
      <w:bookmarkStart w:id="136" w:name="_DV_C85"/>
      <w:bookmarkStart w:id="137" w:name="OLE_LINK200"/>
      <w:r w:rsidRPr="00C27B70">
        <w:rPr>
          <w:rFonts w:ascii="Times New Roman" w:eastAsia="MS Mincho" w:hAnsi="Times New Roman" w:cs="Times New Roman"/>
          <w:b/>
          <w:i/>
          <w:lang w:eastAsia="en-GB"/>
        </w:rPr>
        <w:t xml:space="preserve">Андеррайтеру </w:t>
      </w:r>
      <w:bookmarkStart w:id="138" w:name="_DV_M137"/>
      <w:bookmarkEnd w:id="136"/>
      <w:bookmarkEnd w:id="137"/>
      <w:bookmarkEnd w:id="138"/>
      <w:r w:rsidRPr="00C27B70">
        <w:rPr>
          <w:rFonts w:ascii="Times New Roman" w:eastAsia="MS Mincho" w:hAnsi="Times New Roman" w:cs="Times New Roman"/>
          <w:b/>
          <w:i/>
          <w:lang w:eastAsia="en-GB"/>
        </w:rPr>
        <w:t>выплачивается единовременное вознаграждение в размере, не превышающем</w:t>
      </w:r>
      <w:bookmarkStart w:id="139" w:name="_DV_M138"/>
      <w:bookmarkEnd w:id="139"/>
      <w:r w:rsidRPr="00C27B70">
        <w:rPr>
          <w:rFonts w:ascii="Times New Roman" w:eastAsia="MS Mincho" w:hAnsi="Times New Roman" w:cs="Times New Roman"/>
          <w:b/>
          <w:i/>
          <w:lang w:eastAsia="en-GB"/>
        </w:rPr>
        <w:t xml:space="preserve"> 100 000 (Сто тысяч) рублей.</w:t>
      </w:r>
    </w:p>
    <w:p w:rsidR="007863A4" w:rsidRPr="00C27B70" w:rsidRDefault="007863A4" w:rsidP="008C06B0">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Одновременно с размещением ценных бумаг не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w:t>
      </w:r>
    </w:p>
    <w:p w:rsidR="007863A4" w:rsidRPr="00C27B70" w:rsidRDefault="007863A4" w:rsidP="008C06B0">
      <w:pPr>
        <w:tabs>
          <w:tab w:val="left" w:pos="4431"/>
        </w:tabs>
        <w:spacing w:before="120"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Ранее размещенные (находящиеся в обращении) ценные бумаги Эмитента того же вида, категории (типа), что и размещаемые Облигации</w:t>
      </w:r>
      <w:r w:rsidRPr="00C27B70">
        <w:rPr>
          <w:b/>
          <w:i/>
        </w:rPr>
        <w:t xml:space="preserve"> </w:t>
      </w:r>
      <w:r w:rsidRPr="00C27B70">
        <w:rPr>
          <w:rFonts w:ascii="Times New Roman" w:eastAsia="Times New Roman" w:hAnsi="Times New Roman" w:cs="Times New Roman"/>
          <w:b/>
          <w:i/>
          <w:lang w:eastAsia="ru-RU"/>
        </w:rPr>
        <w:t>класса «А», отсутствуют.</w:t>
      </w:r>
    </w:p>
    <w:p w:rsidR="00F24875" w:rsidRPr="00C27B70" w:rsidRDefault="007863A4" w:rsidP="008C06B0">
      <w:pPr>
        <w:autoSpaceDE w:val="0"/>
        <w:autoSpaceDN w:val="0"/>
        <w:adjustRightInd w:val="0"/>
        <w:spacing w:before="120" w:after="120" w:line="240" w:lineRule="auto"/>
        <w:jc w:val="both"/>
        <w:rPr>
          <w:rFonts w:ascii="Times New Roman" w:eastAsia="Times New Roman" w:hAnsi="Times New Roman" w:cs="Times New Roman"/>
          <w:b/>
          <w:i/>
          <w:lang w:eastAsia="ru-RU"/>
        </w:rPr>
      </w:pPr>
      <w:r w:rsidRPr="00C27B70">
        <w:rPr>
          <w:rFonts w:ascii="Times New Roman" w:hAnsi="Times New Roman" w:cs="Times New Roman"/>
        </w:rPr>
        <w:t xml:space="preserve">Иные существенные, но мнению эмитента, условия размещения ценных бумаг: </w:t>
      </w:r>
      <w:r w:rsidR="00F24875" w:rsidRPr="00C27B70">
        <w:rPr>
          <w:rFonts w:ascii="Times New Roman" w:eastAsia="Times New Roman" w:hAnsi="Times New Roman" w:cs="Times New Roman"/>
          <w:b/>
          <w:i/>
          <w:lang w:eastAsia="ru-RU"/>
        </w:rPr>
        <w:t>иные существенные условия размещения определены в разделе IX Проспекта ценных бумаг</w:t>
      </w:r>
      <w:r w:rsidR="00FA1F1C" w:rsidRPr="00C27B70">
        <w:rPr>
          <w:rFonts w:ascii="Times New Roman" w:eastAsia="Times New Roman" w:hAnsi="Times New Roman" w:cs="Times New Roman"/>
          <w:b/>
          <w:i/>
          <w:lang w:eastAsia="ru-RU"/>
        </w:rPr>
        <w:t xml:space="preserve">, а также в иных пунктах настоящего раздела </w:t>
      </w:r>
      <w:r w:rsidR="00FA1F1C" w:rsidRPr="00C27B70">
        <w:rPr>
          <w:rFonts w:ascii="Times New Roman" w:eastAsia="Times New Roman" w:hAnsi="Times New Roman" w:cs="Times New Roman"/>
          <w:b/>
          <w:i/>
          <w:lang w:val="en-US" w:eastAsia="ru-RU"/>
        </w:rPr>
        <w:t>II</w:t>
      </w:r>
      <w:r w:rsidR="00FA1F1C" w:rsidRPr="00C27B70">
        <w:rPr>
          <w:rFonts w:ascii="Times New Roman" w:eastAsia="Times New Roman" w:hAnsi="Times New Roman" w:cs="Times New Roman"/>
          <w:b/>
          <w:i/>
          <w:lang w:eastAsia="ru-RU"/>
        </w:rPr>
        <w:t xml:space="preserve"> проспекта ценных бумаг</w:t>
      </w:r>
      <w:r w:rsidR="00F24875" w:rsidRPr="00C27B70">
        <w:rPr>
          <w:rFonts w:ascii="Times New Roman" w:eastAsia="Times New Roman" w:hAnsi="Times New Roman" w:cs="Times New Roman"/>
          <w:b/>
          <w:i/>
          <w:lang w:eastAsia="ru-RU"/>
        </w:rPr>
        <w:t>.</w:t>
      </w:r>
    </w:p>
    <w:p w:rsidR="00FB39AF" w:rsidRPr="00C27B70" w:rsidRDefault="00FB39AF" w:rsidP="008C06B0">
      <w:pPr>
        <w:autoSpaceDE w:val="0"/>
        <w:autoSpaceDN w:val="0"/>
        <w:adjustRightInd w:val="0"/>
        <w:spacing w:before="240" w:after="240" w:line="240" w:lineRule="auto"/>
        <w:jc w:val="both"/>
        <w:outlineLvl w:val="1"/>
        <w:rPr>
          <w:rFonts w:ascii="Times New Roman" w:hAnsi="Times New Roman" w:cs="Times New Roman"/>
          <w:b/>
        </w:rPr>
      </w:pPr>
      <w:bookmarkStart w:id="140" w:name="_Toc403120927"/>
      <w:r w:rsidRPr="00C27B70">
        <w:rPr>
          <w:rFonts w:ascii="Times New Roman" w:hAnsi="Times New Roman" w:cs="Times New Roman"/>
          <w:b/>
        </w:rPr>
        <w:t>2.6. Порядок и условия оплаты размещаемых эмиссионных ценных бумаг</w:t>
      </w:r>
      <w:bookmarkEnd w:id="140"/>
    </w:p>
    <w:p w:rsidR="00AD20B4" w:rsidRPr="00C27B70" w:rsidRDefault="00AD20B4" w:rsidP="008C06B0">
      <w:pPr>
        <w:spacing w:after="120" w:line="240" w:lineRule="auto"/>
        <w:jc w:val="both"/>
        <w:rPr>
          <w:rFonts w:ascii="Times New Roman" w:eastAsia="MS Mincho" w:hAnsi="Times New Roman" w:cs="Times New Roman"/>
          <w:b/>
          <w:i/>
          <w:lang w:eastAsia="en-GB"/>
        </w:rPr>
      </w:pPr>
      <w:bookmarkStart w:id="141" w:name="OLE_LINK34"/>
      <w:r w:rsidRPr="00C27B70">
        <w:rPr>
          <w:rFonts w:ascii="Times New Roman" w:eastAsia="MS Mincho" w:hAnsi="Times New Roman" w:cs="Times New Roman"/>
          <w:b/>
          <w:i/>
          <w:lang w:eastAsia="en-GB"/>
        </w:rPr>
        <w:t xml:space="preserve">Облигации </w:t>
      </w:r>
      <w:r w:rsidR="002E1313" w:rsidRPr="00C27B70">
        <w:rPr>
          <w:rFonts w:ascii="Times New Roman" w:eastAsia="MS Mincho" w:hAnsi="Times New Roman" w:cs="Times New Roman"/>
          <w:b/>
          <w:i/>
          <w:lang w:eastAsia="en-GB"/>
        </w:rPr>
        <w:t xml:space="preserve">класса «А» </w:t>
      </w:r>
      <w:r w:rsidRPr="00C27B70">
        <w:rPr>
          <w:rFonts w:ascii="Times New Roman" w:eastAsia="MS Mincho" w:hAnsi="Times New Roman" w:cs="Times New Roman"/>
          <w:b/>
          <w:i/>
          <w:lang w:eastAsia="en-GB"/>
        </w:rPr>
        <w:t xml:space="preserve">оплачиваются денежными средствами в безналичном порядке в валюте Российской Федерации. Возможность рассрочки при оплате Облигаций </w:t>
      </w:r>
      <w:r w:rsidR="002E1313" w:rsidRPr="00C27B70">
        <w:rPr>
          <w:rFonts w:ascii="Times New Roman" w:eastAsia="MS Mincho" w:hAnsi="Times New Roman" w:cs="Times New Roman"/>
          <w:b/>
          <w:i/>
          <w:lang w:eastAsia="en-GB"/>
        </w:rPr>
        <w:t xml:space="preserve">класса «А» </w:t>
      </w:r>
      <w:r w:rsidRPr="00C27B70">
        <w:rPr>
          <w:rFonts w:ascii="Times New Roman" w:eastAsia="MS Mincho" w:hAnsi="Times New Roman" w:cs="Times New Roman"/>
          <w:b/>
          <w:i/>
          <w:lang w:eastAsia="en-GB"/>
        </w:rPr>
        <w:t xml:space="preserve">не предусмотрена. Наличная форма оплаты Облигаций не предусмотрена. Неденежная форма оплаты Облигаций </w:t>
      </w:r>
      <w:r w:rsidR="002E1313" w:rsidRPr="00C27B70">
        <w:rPr>
          <w:rFonts w:ascii="Times New Roman" w:eastAsia="MS Mincho" w:hAnsi="Times New Roman" w:cs="Times New Roman"/>
          <w:b/>
          <w:i/>
          <w:lang w:eastAsia="en-GB"/>
        </w:rPr>
        <w:t xml:space="preserve">класса «А» </w:t>
      </w:r>
      <w:r w:rsidRPr="00C27B70">
        <w:rPr>
          <w:rFonts w:ascii="Times New Roman" w:eastAsia="MS Mincho" w:hAnsi="Times New Roman" w:cs="Times New Roman"/>
          <w:b/>
          <w:i/>
          <w:lang w:eastAsia="en-GB"/>
        </w:rPr>
        <w:t xml:space="preserve">не предусмотрена. Облигации </w:t>
      </w:r>
      <w:r w:rsidR="002E1313" w:rsidRPr="00C27B70">
        <w:rPr>
          <w:rFonts w:ascii="Times New Roman" w:eastAsia="MS Mincho" w:hAnsi="Times New Roman" w:cs="Times New Roman"/>
          <w:b/>
          <w:i/>
          <w:lang w:eastAsia="en-GB"/>
        </w:rPr>
        <w:t xml:space="preserve">класса «А» </w:t>
      </w:r>
      <w:r w:rsidRPr="00C27B70">
        <w:rPr>
          <w:rFonts w:ascii="Times New Roman" w:eastAsia="MS Mincho" w:hAnsi="Times New Roman" w:cs="Times New Roman"/>
          <w:b/>
          <w:i/>
          <w:lang w:eastAsia="en-GB"/>
        </w:rPr>
        <w:t>размещаются при условии их полной оплаты.</w:t>
      </w:r>
    </w:p>
    <w:p w:rsidR="00AD20B4" w:rsidRPr="00C27B70" w:rsidRDefault="00AD20B4" w:rsidP="008C06B0">
      <w:pPr>
        <w:spacing w:after="120" w:line="240" w:lineRule="auto"/>
        <w:jc w:val="both"/>
        <w:rPr>
          <w:rFonts w:ascii="Times New Roman" w:eastAsia="MS Mincho" w:hAnsi="Times New Roman" w:cs="Times New Roman"/>
          <w:lang w:eastAsia="en-GB"/>
        </w:rPr>
      </w:pPr>
      <w:r w:rsidRPr="00C27B70">
        <w:rPr>
          <w:rFonts w:ascii="Times New Roman" w:eastAsia="MS Mincho" w:hAnsi="Times New Roman" w:cs="Times New Roman"/>
          <w:b/>
          <w:iCs/>
          <w:lang w:eastAsia="en-GB"/>
        </w:rPr>
        <w:t>Реквизиты счета, на который должны перечисляться денежные средства, поступающие в оплату Облигаций</w:t>
      </w:r>
      <w:r w:rsidR="002E1313" w:rsidRPr="00C27B70">
        <w:rPr>
          <w:rFonts w:ascii="Times New Roman" w:eastAsia="MS Mincho" w:hAnsi="Times New Roman" w:cs="Times New Roman"/>
          <w:b/>
          <w:lang w:eastAsia="en-GB"/>
        </w:rPr>
        <w:t xml:space="preserve"> класса «А»</w:t>
      </w:r>
      <w:r w:rsidRPr="00C27B70">
        <w:rPr>
          <w:rFonts w:ascii="Times New Roman" w:eastAsia="MS Mincho" w:hAnsi="Times New Roman" w:cs="Times New Roman"/>
          <w:b/>
          <w:lang w:eastAsia="en-GB"/>
        </w:rPr>
        <w:t>:</w:t>
      </w:r>
    </w:p>
    <w:tbl>
      <w:tblPr>
        <w:tblW w:w="0" w:type="auto"/>
        <w:tblCellMar>
          <w:left w:w="0" w:type="dxa"/>
        </w:tblCellMar>
        <w:tblLook w:val="0000"/>
      </w:tblPr>
      <w:tblGrid>
        <w:gridCol w:w="4085"/>
        <w:gridCol w:w="5378"/>
      </w:tblGrid>
      <w:tr w:rsidR="009F7248" w:rsidRPr="00C27B70" w:rsidTr="000653BE">
        <w:tc>
          <w:tcPr>
            <w:tcW w:w="4085" w:type="dxa"/>
          </w:tcPr>
          <w:p w:rsidR="00AD20B4" w:rsidRPr="00C27B70" w:rsidRDefault="00AD20B4" w:rsidP="008C06B0">
            <w:pPr>
              <w:spacing w:after="120" w:line="240" w:lineRule="auto"/>
              <w:jc w:val="both"/>
              <w:rPr>
                <w:rFonts w:ascii="Times New Roman" w:eastAsia="MS Mincho" w:hAnsi="Times New Roman" w:cs="Times New Roman"/>
                <w:b/>
                <w:lang w:eastAsia="en-GB"/>
              </w:rPr>
            </w:pPr>
            <w:r w:rsidRPr="00C27B70">
              <w:rPr>
                <w:rFonts w:ascii="Times New Roman" w:eastAsia="MS Mincho" w:hAnsi="Times New Roman" w:cs="Times New Roman"/>
                <w:b/>
                <w:lang w:eastAsia="en-GB"/>
              </w:rPr>
              <w:t>Владелец счета (получатель средств):</w:t>
            </w:r>
          </w:p>
        </w:tc>
        <w:tc>
          <w:tcPr>
            <w:tcW w:w="5378" w:type="dxa"/>
          </w:tcPr>
          <w:p w:rsidR="00AD20B4" w:rsidRPr="00C27B70" w:rsidRDefault="00AD20B4" w:rsidP="008C06B0">
            <w:pPr>
              <w:spacing w:after="120" w:line="240" w:lineRule="auto"/>
              <w:jc w:val="both"/>
              <w:rPr>
                <w:rFonts w:ascii="Times New Roman" w:eastAsia="MS Mincho" w:hAnsi="Times New Roman" w:cs="Times New Roman"/>
                <w:lang w:eastAsia="en-GB"/>
              </w:rPr>
            </w:pPr>
            <w:r w:rsidRPr="00C27B70">
              <w:rPr>
                <w:rFonts w:ascii="Times New Roman" w:eastAsia="MS Mincho" w:hAnsi="Times New Roman" w:cs="Times New Roman"/>
                <w:lang w:eastAsia="en-GB"/>
              </w:rPr>
              <w:t>Закрытое акционерное общество «</w:t>
            </w:r>
            <w:r w:rsidR="0042440B" w:rsidRPr="00C27B70">
              <w:rPr>
                <w:rFonts w:ascii="Times New Roman" w:eastAsia="MS Mincho" w:hAnsi="Times New Roman" w:cs="Times New Roman"/>
                <w:lang w:eastAsia="en-GB"/>
              </w:rPr>
              <w:t>ВТБ Капитал</w:t>
            </w:r>
            <w:r w:rsidRPr="00C27B70">
              <w:rPr>
                <w:rFonts w:ascii="Times New Roman" w:eastAsia="MS Mincho" w:hAnsi="Times New Roman" w:cs="Times New Roman"/>
                <w:lang w:eastAsia="en-GB"/>
              </w:rPr>
              <w:t>»</w:t>
            </w:r>
          </w:p>
        </w:tc>
      </w:tr>
      <w:tr w:rsidR="009F7248" w:rsidRPr="00C27B70" w:rsidTr="000653BE">
        <w:tc>
          <w:tcPr>
            <w:tcW w:w="4085" w:type="dxa"/>
          </w:tcPr>
          <w:p w:rsidR="00AD20B4" w:rsidRPr="00C27B70" w:rsidRDefault="00AD20B4" w:rsidP="008C06B0">
            <w:pPr>
              <w:spacing w:after="120" w:line="240" w:lineRule="auto"/>
              <w:jc w:val="both"/>
              <w:rPr>
                <w:rFonts w:ascii="Times New Roman" w:eastAsia="MS Mincho" w:hAnsi="Times New Roman" w:cs="Times New Roman"/>
                <w:b/>
                <w:lang w:eastAsia="en-GB"/>
              </w:rPr>
            </w:pPr>
            <w:r w:rsidRPr="00C27B70">
              <w:rPr>
                <w:rFonts w:ascii="Times New Roman" w:eastAsia="MS Mincho" w:hAnsi="Times New Roman" w:cs="Times New Roman"/>
                <w:b/>
                <w:lang w:eastAsia="en-GB"/>
              </w:rPr>
              <w:t>Номер счета:</w:t>
            </w:r>
          </w:p>
        </w:tc>
        <w:tc>
          <w:tcPr>
            <w:tcW w:w="5378" w:type="dxa"/>
          </w:tcPr>
          <w:p w:rsidR="00AD20B4" w:rsidRPr="00C27B70" w:rsidRDefault="005B2BE7" w:rsidP="008C06B0">
            <w:pPr>
              <w:spacing w:after="120" w:line="240" w:lineRule="auto"/>
              <w:jc w:val="both"/>
              <w:rPr>
                <w:rFonts w:ascii="Times New Roman" w:eastAsia="MS Mincho" w:hAnsi="Times New Roman" w:cs="Times New Roman"/>
                <w:lang w:eastAsia="en-GB"/>
              </w:rPr>
            </w:pPr>
            <w:r w:rsidRPr="00C27B70">
              <w:t xml:space="preserve"> </w:t>
            </w:r>
            <w:r w:rsidRPr="00C27B70">
              <w:rPr>
                <w:rFonts w:ascii="Times New Roman" w:eastAsia="MS Mincho" w:hAnsi="Times New Roman" w:cs="Times New Roman"/>
                <w:lang w:eastAsia="en-GB"/>
              </w:rPr>
              <w:t>30411810700001001076</w:t>
            </w:r>
          </w:p>
        </w:tc>
      </w:tr>
      <w:tr w:rsidR="009F7248" w:rsidRPr="00C27B70" w:rsidTr="000653BE">
        <w:tc>
          <w:tcPr>
            <w:tcW w:w="4085" w:type="dxa"/>
          </w:tcPr>
          <w:p w:rsidR="00AD20B4" w:rsidRPr="00C27B70" w:rsidRDefault="00AD20B4" w:rsidP="008C06B0">
            <w:pPr>
              <w:spacing w:after="120" w:line="240" w:lineRule="auto"/>
              <w:jc w:val="both"/>
              <w:rPr>
                <w:rFonts w:ascii="Times New Roman" w:eastAsia="MS Mincho" w:hAnsi="Times New Roman" w:cs="Times New Roman"/>
                <w:b/>
                <w:lang w:eastAsia="en-GB"/>
              </w:rPr>
            </w:pPr>
            <w:r w:rsidRPr="00C27B70">
              <w:rPr>
                <w:rFonts w:ascii="Times New Roman" w:eastAsia="MS Mincho" w:hAnsi="Times New Roman" w:cs="Times New Roman"/>
                <w:b/>
                <w:lang w:eastAsia="en-GB"/>
              </w:rPr>
              <w:t>КПП получателя средств, поступающих в оплату ценных бумаг:</w:t>
            </w:r>
          </w:p>
        </w:tc>
        <w:tc>
          <w:tcPr>
            <w:tcW w:w="5378" w:type="dxa"/>
          </w:tcPr>
          <w:p w:rsidR="00AD20B4" w:rsidRPr="00C27B70" w:rsidDel="00564A58" w:rsidRDefault="00AD20B4" w:rsidP="008C06B0">
            <w:pPr>
              <w:autoSpaceDE w:val="0"/>
              <w:autoSpaceDN w:val="0"/>
              <w:adjustRightInd w:val="0"/>
              <w:spacing w:after="120" w:line="240" w:lineRule="auto"/>
              <w:rPr>
                <w:rFonts w:ascii="Times New Roman" w:eastAsia="Times New Roman" w:hAnsi="Times New Roman" w:cs="Times New Roman"/>
                <w:iCs/>
                <w:lang w:eastAsia="ru-RU"/>
              </w:rPr>
            </w:pPr>
            <w:r w:rsidRPr="00C27B70">
              <w:rPr>
                <w:rFonts w:ascii="Times New Roman" w:eastAsia="Times New Roman" w:hAnsi="Times New Roman" w:cs="Times New Roman"/>
                <w:iCs/>
                <w:lang w:eastAsia="ru-RU"/>
              </w:rPr>
              <w:t xml:space="preserve"> </w:t>
            </w:r>
          </w:p>
        </w:tc>
      </w:tr>
      <w:tr w:rsidR="009F7248" w:rsidRPr="00C27B70" w:rsidTr="000653BE">
        <w:tc>
          <w:tcPr>
            <w:tcW w:w="4085" w:type="dxa"/>
          </w:tcPr>
          <w:p w:rsidR="00AD20B4" w:rsidRPr="00C27B70" w:rsidRDefault="00AD20B4" w:rsidP="008C06B0">
            <w:pPr>
              <w:spacing w:after="120" w:line="240" w:lineRule="auto"/>
              <w:jc w:val="both"/>
              <w:rPr>
                <w:rFonts w:ascii="Times New Roman" w:eastAsia="MS Mincho" w:hAnsi="Times New Roman" w:cs="Times New Roman"/>
                <w:b/>
                <w:lang w:val="en-GB" w:eastAsia="en-GB"/>
              </w:rPr>
            </w:pPr>
            <w:r w:rsidRPr="00C27B70">
              <w:rPr>
                <w:rFonts w:ascii="Times New Roman" w:eastAsia="MS Mincho" w:hAnsi="Times New Roman" w:cs="Times New Roman"/>
                <w:b/>
                <w:lang w:val="en-GB" w:eastAsia="en-GB"/>
              </w:rPr>
              <w:t>ИНН получателя средств</w:t>
            </w:r>
          </w:p>
        </w:tc>
        <w:tc>
          <w:tcPr>
            <w:tcW w:w="5378" w:type="dxa"/>
          </w:tcPr>
          <w:p w:rsidR="00AD20B4" w:rsidRPr="00C27B70" w:rsidRDefault="0042440B" w:rsidP="008C06B0">
            <w:pPr>
              <w:autoSpaceDE w:val="0"/>
              <w:autoSpaceDN w:val="0"/>
              <w:adjustRightInd w:val="0"/>
              <w:spacing w:after="120" w:line="240" w:lineRule="auto"/>
              <w:rPr>
                <w:rFonts w:ascii="Times New Roman" w:eastAsia="MS Mincho" w:hAnsi="Times New Roman" w:cs="Times New Roman"/>
                <w:lang w:val="en-GB" w:eastAsia="en-GB"/>
              </w:rPr>
            </w:pPr>
            <w:r w:rsidRPr="00C27B70">
              <w:rPr>
                <w:rFonts w:ascii="Times New Roman" w:eastAsia="MS Mincho" w:hAnsi="Times New Roman" w:cs="Times New Roman"/>
                <w:lang w:eastAsia="en-GB"/>
              </w:rPr>
              <w:t>7703585780</w:t>
            </w:r>
          </w:p>
        </w:tc>
      </w:tr>
      <w:tr w:rsidR="009F7248" w:rsidRPr="00C27B70" w:rsidTr="000653BE">
        <w:tc>
          <w:tcPr>
            <w:tcW w:w="9463" w:type="dxa"/>
            <w:gridSpan w:val="2"/>
          </w:tcPr>
          <w:p w:rsidR="00AD20B4" w:rsidRPr="00C27B70" w:rsidRDefault="00AD20B4" w:rsidP="008C06B0">
            <w:pPr>
              <w:spacing w:after="120" w:line="240" w:lineRule="auto"/>
              <w:rPr>
                <w:rFonts w:ascii="Times New Roman" w:eastAsia="MS Mincho" w:hAnsi="Times New Roman" w:cs="Times New Roman"/>
                <w:i/>
                <w:lang w:eastAsia="en-GB"/>
              </w:rPr>
            </w:pPr>
            <w:r w:rsidRPr="00C27B70">
              <w:rPr>
                <w:rFonts w:ascii="Times New Roman" w:eastAsia="MS Mincho" w:hAnsi="Times New Roman" w:cs="Times New Roman"/>
                <w:b/>
                <w:i/>
                <w:iCs/>
                <w:lang w:eastAsia="en-GB"/>
              </w:rPr>
              <w:t>Кредитная организация</w:t>
            </w:r>
          </w:p>
        </w:tc>
      </w:tr>
      <w:tr w:rsidR="009F7248" w:rsidRPr="00C27B70" w:rsidTr="000653BE">
        <w:tc>
          <w:tcPr>
            <w:tcW w:w="4085" w:type="dxa"/>
          </w:tcPr>
          <w:p w:rsidR="00AD20B4" w:rsidRPr="00C27B70" w:rsidRDefault="00AD20B4" w:rsidP="008C06B0">
            <w:pPr>
              <w:spacing w:after="120" w:line="240" w:lineRule="auto"/>
              <w:jc w:val="both"/>
              <w:rPr>
                <w:rFonts w:ascii="Times New Roman" w:eastAsia="MS Mincho" w:hAnsi="Times New Roman" w:cs="Times New Roman"/>
                <w:b/>
                <w:lang w:eastAsia="en-GB"/>
              </w:rPr>
            </w:pPr>
            <w:r w:rsidRPr="00C27B70">
              <w:rPr>
                <w:rFonts w:ascii="Times New Roman" w:eastAsia="MS Mincho" w:hAnsi="Times New Roman" w:cs="Times New Roman"/>
                <w:b/>
                <w:lang w:eastAsia="en-GB"/>
              </w:rPr>
              <w:t>Полное фирменное наименование:</w:t>
            </w:r>
          </w:p>
        </w:tc>
        <w:tc>
          <w:tcPr>
            <w:tcW w:w="5378" w:type="dxa"/>
          </w:tcPr>
          <w:p w:rsidR="00AD20B4" w:rsidRPr="00C27B70" w:rsidRDefault="00AD20B4" w:rsidP="008C06B0">
            <w:pPr>
              <w:spacing w:after="120" w:line="240" w:lineRule="auto"/>
              <w:jc w:val="both"/>
              <w:rPr>
                <w:rFonts w:ascii="Times New Roman" w:eastAsia="MS Mincho" w:hAnsi="Times New Roman" w:cs="Times New Roman"/>
                <w:lang w:eastAsia="en-GB"/>
              </w:rPr>
            </w:pPr>
            <w:r w:rsidRPr="00C27B70">
              <w:rPr>
                <w:rFonts w:ascii="Times New Roman" w:eastAsia="MS Mincho" w:hAnsi="Times New Roman" w:cs="Times New Roman"/>
                <w:lang w:eastAsia="en-GB"/>
              </w:rPr>
              <w:t>Небанковская кредитная организация закрытое акционерное общество «Национальный расчетный депозитарий»</w:t>
            </w:r>
          </w:p>
        </w:tc>
      </w:tr>
      <w:tr w:rsidR="009F7248" w:rsidRPr="00C27B70" w:rsidTr="000653BE">
        <w:tc>
          <w:tcPr>
            <w:tcW w:w="4085" w:type="dxa"/>
          </w:tcPr>
          <w:p w:rsidR="00AD20B4" w:rsidRPr="00C27B70" w:rsidRDefault="00AD20B4" w:rsidP="008C06B0">
            <w:pPr>
              <w:spacing w:after="120" w:line="240" w:lineRule="auto"/>
              <w:rPr>
                <w:rFonts w:ascii="Times New Roman" w:eastAsia="MS Mincho" w:hAnsi="Times New Roman" w:cs="Times New Roman"/>
                <w:b/>
                <w:lang w:eastAsia="en-GB"/>
              </w:rPr>
            </w:pPr>
            <w:r w:rsidRPr="00C27B70">
              <w:rPr>
                <w:rFonts w:ascii="Times New Roman" w:eastAsia="MS Mincho" w:hAnsi="Times New Roman" w:cs="Times New Roman"/>
                <w:b/>
                <w:lang w:eastAsia="en-GB"/>
              </w:rPr>
              <w:t>Сокращенное фирменное наименование:</w:t>
            </w:r>
          </w:p>
        </w:tc>
        <w:tc>
          <w:tcPr>
            <w:tcW w:w="5378" w:type="dxa"/>
          </w:tcPr>
          <w:p w:rsidR="00AD20B4" w:rsidRPr="00C27B70" w:rsidRDefault="00AD20B4" w:rsidP="008C06B0">
            <w:pPr>
              <w:spacing w:after="120" w:line="240" w:lineRule="auto"/>
              <w:jc w:val="both"/>
              <w:rPr>
                <w:rFonts w:ascii="Times New Roman" w:eastAsia="MS Mincho" w:hAnsi="Times New Roman" w:cs="Times New Roman"/>
                <w:lang w:val="en-US" w:eastAsia="en-GB"/>
              </w:rPr>
            </w:pPr>
            <w:r w:rsidRPr="00C27B70">
              <w:rPr>
                <w:rFonts w:ascii="Times New Roman" w:eastAsia="MS Mincho" w:hAnsi="Times New Roman" w:cs="Times New Roman"/>
                <w:lang w:eastAsia="en-GB"/>
              </w:rPr>
              <w:t>НКО ЗАО НРД</w:t>
            </w:r>
          </w:p>
        </w:tc>
      </w:tr>
      <w:tr w:rsidR="009F7248" w:rsidRPr="00C27B70" w:rsidTr="000653BE">
        <w:trPr>
          <w:trHeight w:val="689"/>
        </w:trPr>
        <w:tc>
          <w:tcPr>
            <w:tcW w:w="4085" w:type="dxa"/>
          </w:tcPr>
          <w:p w:rsidR="00AD20B4" w:rsidRPr="00C27B70" w:rsidRDefault="00AD20B4" w:rsidP="008C06B0">
            <w:pPr>
              <w:spacing w:after="120" w:line="240" w:lineRule="auto"/>
              <w:jc w:val="both"/>
              <w:rPr>
                <w:rFonts w:ascii="Times New Roman" w:eastAsia="MS Mincho" w:hAnsi="Times New Roman" w:cs="Times New Roman"/>
                <w:b/>
                <w:lang w:eastAsia="en-GB"/>
              </w:rPr>
            </w:pPr>
            <w:r w:rsidRPr="00C27B70">
              <w:rPr>
                <w:rFonts w:ascii="Times New Roman" w:eastAsia="MS Mincho" w:hAnsi="Times New Roman" w:cs="Times New Roman"/>
                <w:b/>
                <w:lang w:eastAsia="en-GB"/>
              </w:rPr>
              <w:t>Место нахождения:</w:t>
            </w:r>
          </w:p>
        </w:tc>
        <w:tc>
          <w:tcPr>
            <w:tcW w:w="5378" w:type="dxa"/>
          </w:tcPr>
          <w:p w:rsidR="00AD20B4" w:rsidRPr="00C27B70" w:rsidRDefault="00AD20B4" w:rsidP="008C06B0">
            <w:pPr>
              <w:spacing w:after="120" w:line="240" w:lineRule="auto"/>
              <w:jc w:val="both"/>
              <w:rPr>
                <w:rFonts w:ascii="Times New Roman" w:eastAsia="MS Mincho" w:hAnsi="Times New Roman" w:cs="Times New Roman"/>
                <w:lang w:eastAsia="en-GB"/>
              </w:rPr>
            </w:pPr>
            <w:r w:rsidRPr="00C27B70">
              <w:rPr>
                <w:rFonts w:ascii="Times New Roman" w:eastAsia="MS Mincho" w:hAnsi="Times New Roman" w:cs="Times New Roman"/>
                <w:lang w:eastAsia="en-GB"/>
              </w:rPr>
              <w:t>город Москва, улица Спартаковская, дом 12</w:t>
            </w:r>
          </w:p>
        </w:tc>
      </w:tr>
      <w:tr w:rsidR="009F7248" w:rsidRPr="00C27B70" w:rsidTr="000653BE">
        <w:tc>
          <w:tcPr>
            <w:tcW w:w="4085" w:type="dxa"/>
          </w:tcPr>
          <w:p w:rsidR="00AD20B4" w:rsidRPr="00C27B70" w:rsidRDefault="00AD20B4" w:rsidP="008C06B0">
            <w:pPr>
              <w:spacing w:after="120" w:line="240" w:lineRule="auto"/>
              <w:jc w:val="both"/>
              <w:rPr>
                <w:rFonts w:ascii="Times New Roman" w:eastAsia="MS Mincho" w:hAnsi="Times New Roman" w:cs="Times New Roman"/>
                <w:b/>
                <w:lang w:eastAsia="en-GB"/>
              </w:rPr>
            </w:pPr>
            <w:r w:rsidRPr="00C27B70">
              <w:rPr>
                <w:rFonts w:ascii="Times New Roman" w:eastAsia="MS Mincho" w:hAnsi="Times New Roman" w:cs="Times New Roman"/>
                <w:b/>
                <w:lang w:eastAsia="en-GB"/>
              </w:rPr>
              <w:t>БИК:</w:t>
            </w:r>
          </w:p>
        </w:tc>
        <w:tc>
          <w:tcPr>
            <w:tcW w:w="5378" w:type="dxa"/>
          </w:tcPr>
          <w:p w:rsidR="00AD20B4" w:rsidRPr="00C27B70" w:rsidRDefault="00AD20B4" w:rsidP="008C06B0">
            <w:pPr>
              <w:spacing w:after="120" w:line="240" w:lineRule="auto"/>
              <w:jc w:val="both"/>
              <w:rPr>
                <w:rFonts w:ascii="Times New Roman" w:eastAsia="MS Mincho" w:hAnsi="Times New Roman" w:cs="Times New Roman"/>
                <w:lang w:eastAsia="en-GB"/>
              </w:rPr>
            </w:pPr>
            <w:r w:rsidRPr="00C27B70">
              <w:rPr>
                <w:rFonts w:ascii="Times New Roman" w:eastAsia="MS Mincho" w:hAnsi="Times New Roman" w:cs="Times New Roman"/>
                <w:lang w:eastAsia="en-GB"/>
              </w:rPr>
              <w:t>044583505</w:t>
            </w:r>
          </w:p>
        </w:tc>
      </w:tr>
      <w:tr w:rsidR="009F7248" w:rsidRPr="00C27B70" w:rsidTr="000653BE">
        <w:tc>
          <w:tcPr>
            <w:tcW w:w="4085" w:type="dxa"/>
          </w:tcPr>
          <w:p w:rsidR="00AD20B4" w:rsidRPr="00C27B70" w:rsidRDefault="00AD20B4" w:rsidP="008C06B0">
            <w:pPr>
              <w:spacing w:after="120" w:line="240" w:lineRule="auto"/>
              <w:jc w:val="both"/>
              <w:rPr>
                <w:rFonts w:ascii="Times New Roman" w:eastAsia="MS Mincho" w:hAnsi="Times New Roman" w:cs="Times New Roman"/>
                <w:b/>
                <w:lang w:eastAsia="en-GB"/>
              </w:rPr>
            </w:pPr>
            <w:r w:rsidRPr="00C27B70">
              <w:rPr>
                <w:rFonts w:ascii="Times New Roman" w:eastAsia="MS Mincho" w:hAnsi="Times New Roman" w:cs="Times New Roman"/>
                <w:b/>
                <w:lang w:eastAsia="en-GB"/>
              </w:rPr>
              <w:t>Корр. счет №:</w:t>
            </w:r>
          </w:p>
        </w:tc>
        <w:tc>
          <w:tcPr>
            <w:tcW w:w="5378" w:type="dxa"/>
          </w:tcPr>
          <w:p w:rsidR="00AD20B4" w:rsidRPr="001044BC" w:rsidRDefault="00AD20B4" w:rsidP="008C06B0">
            <w:pPr>
              <w:spacing w:after="120" w:line="240" w:lineRule="auto"/>
              <w:jc w:val="both"/>
              <w:rPr>
                <w:rFonts w:ascii="Times New Roman" w:eastAsia="MS Mincho" w:hAnsi="Times New Roman" w:cs="Times New Roman"/>
                <w:lang w:eastAsia="en-GB"/>
              </w:rPr>
            </w:pPr>
            <w:r w:rsidRPr="00C27B70">
              <w:rPr>
                <w:rFonts w:ascii="Times New Roman" w:eastAsia="MS Mincho" w:hAnsi="Times New Roman" w:cs="Times New Roman"/>
                <w:lang w:eastAsia="en-GB"/>
              </w:rPr>
              <w:t xml:space="preserve">30105810100000000505 в </w:t>
            </w:r>
            <w:r w:rsidRPr="00C27B70">
              <w:rPr>
                <w:rFonts w:ascii="Times New Roman" w:eastAsia="MS Mincho" w:hAnsi="Times New Roman" w:cs="Times New Roman"/>
                <w:bCs/>
                <w:iCs/>
                <w:lang w:eastAsia="en-GB"/>
              </w:rPr>
              <w:t xml:space="preserve">Отделении 1 </w:t>
            </w:r>
            <w:r w:rsidRPr="001044BC">
              <w:rPr>
                <w:rFonts w:ascii="Times New Roman" w:eastAsia="MS Mincho" w:hAnsi="Times New Roman" w:cs="Times New Roman"/>
                <w:bCs/>
                <w:iCs/>
                <w:lang w:eastAsia="en-GB"/>
              </w:rPr>
              <w:t>Главного управления Центрального банка Российской Федерации по Центральному федеральному округу г. Москва</w:t>
            </w:r>
          </w:p>
        </w:tc>
      </w:tr>
    </w:tbl>
    <w:p w:rsidR="00AD20B4" w:rsidRPr="00C27B70" w:rsidRDefault="00AD20B4" w:rsidP="008C06B0">
      <w:pPr>
        <w:spacing w:after="120" w:line="240" w:lineRule="auto"/>
        <w:jc w:val="both"/>
        <w:rPr>
          <w:rFonts w:ascii="Times New Roman" w:eastAsia="MS Mincho" w:hAnsi="Times New Roman" w:cs="Times New Roman"/>
          <w:b/>
          <w:i/>
          <w:lang w:eastAsia="en-GB"/>
        </w:rPr>
      </w:pPr>
      <w:bookmarkStart w:id="142" w:name="_DV_M197"/>
      <w:bookmarkEnd w:id="141"/>
      <w:bookmarkEnd w:id="142"/>
      <w:r w:rsidRPr="00C27B70">
        <w:rPr>
          <w:rFonts w:ascii="Times New Roman" w:eastAsia="MS Mincho" w:hAnsi="Times New Roman" w:cs="Times New Roman"/>
          <w:b/>
          <w:i/>
          <w:lang w:eastAsia="en-GB"/>
        </w:rPr>
        <w:t xml:space="preserve">Перечисление денежных средств, поступивших на счет </w:t>
      </w:r>
      <w:r w:rsidR="00A9158F" w:rsidRPr="00C27B70">
        <w:rPr>
          <w:rFonts w:ascii="Times New Roman" w:eastAsia="MS Mincho" w:hAnsi="Times New Roman" w:cs="Times New Roman"/>
          <w:b/>
          <w:i/>
          <w:lang w:eastAsia="en-GB"/>
        </w:rPr>
        <w:t>Андеррайтер</w:t>
      </w:r>
      <w:r w:rsidRPr="00C27B70">
        <w:rPr>
          <w:rFonts w:ascii="Times New Roman" w:eastAsia="MS Mincho" w:hAnsi="Times New Roman" w:cs="Times New Roman"/>
          <w:b/>
          <w:i/>
          <w:lang w:eastAsia="en-GB"/>
        </w:rPr>
        <w:t>а в оплату Облигаций</w:t>
      </w:r>
      <w:r w:rsidR="002E1313" w:rsidRPr="00C27B70">
        <w:rPr>
          <w:rFonts w:ascii="Times New Roman" w:eastAsia="MS Mincho" w:hAnsi="Times New Roman" w:cs="Times New Roman"/>
          <w:b/>
          <w:i/>
          <w:lang w:eastAsia="en-GB"/>
        </w:rPr>
        <w:t xml:space="preserve"> класса «А»</w:t>
      </w:r>
      <w:r w:rsidRPr="00C27B70">
        <w:rPr>
          <w:rFonts w:ascii="Times New Roman" w:eastAsia="MS Mincho" w:hAnsi="Times New Roman" w:cs="Times New Roman"/>
          <w:b/>
          <w:i/>
          <w:lang w:eastAsia="en-GB"/>
        </w:rPr>
        <w:t xml:space="preserve">, на счет Эмитента </w:t>
      </w:r>
      <w:r w:rsidR="00205913">
        <w:rPr>
          <w:rFonts w:ascii="Times New Roman" w:eastAsia="MS Mincho" w:hAnsi="Times New Roman" w:cs="Times New Roman"/>
          <w:b/>
          <w:i/>
          <w:lang w:eastAsia="en-GB"/>
        </w:rPr>
        <w:t xml:space="preserve">производится Андеррайтером </w:t>
      </w:r>
      <w:r w:rsidR="0042440B" w:rsidRPr="00C27B70">
        <w:rPr>
          <w:rFonts w:ascii="Times New Roman" w:eastAsia="MS Mincho" w:hAnsi="Times New Roman" w:cs="Times New Roman"/>
          <w:b/>
          <w:i/>
          <w:lang w:eastAsia="en-GB"/>
        </w:rPr>
        <w:t>не позднее, чем через 1 (Один) рабочий день после дня зачисления указанных денежных средств на счет Андеррайтера в НРД</w:t>
      </w:r>
      <w:r w:rsidRPr="00C27B70">
        <w:rPr>
          <w:rFonts w:ascii="Times New Roman" w:eastAsia="MS Mincho" w:hAnsi="Times New Roman" w:cs="Times New Roman"/>
          <w:b/>
          <w:i/>
          <w:lang w:eastAsia="en-GB"/>
        </w:rPr>
        <w:t>.</w:t>
      </w:r>
    </w:p>
    <w:p w:rsidR="00AD20B4" w:rsidRPr="00C27B70" w:rsidRDefault="00AD20B4" w:rsidP="008C06B0">
      <w:p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Денежные расчеты по заключенным сделкам купли-продажи Облигаций </w:t>
      </w:r>
      <w:r w:rsidR="002E1313" w:rsidRPr="00C27B70">
        <w:rPr>
          <w:rFonts w:ascii="Times New Roman" w:eastAsia="MS Mincho" w:hAnsi="Times New Roman" w:cs="Times New Roman"/>
          <w:b/>
          <w:i/>
          <w:lang w:eastAsia="en-GB"/>
        </w:rPr>
        <w:t xml:space="preserve">класса «А» </w:t>
      </w:r>
      <w:r w:rsidRPr="00C27B70">
        <w:rPr>
          <w:rFonts w:ascii="Times New Roman" w:eastAsia="MS Mincho" w:hAnsi="Times New Roman" w:cs="Times New Roman"/>
          <w:b/>
          <w:i/>
          <w:lang w:eastAsia="en-GB"/>
        </w:rPr>
        <w:t xml:space="preserve">при их размещении осуществляются в день заключения соответствующих сделок на условиях «поставка против платежа» в соответствии с правилами осуществления клиринговой деятельности Клиринговой организации. Денежные средства для оплаты Облигаций </w:t>
      </w:r>
      <w:r w:rsidR="002E1313" w:rsidRPr="00C27B70">
        <w:rPr>
          <w:rFonts w:ascii="Times New Roman" w:eastAsia="MS Mincho" w:hAnsi="Times New Roman" w:cs="Times New Roman"/>
          <w:b/>
          <w:i/>
          <w:lang w:eastAsia="en-GB"/>
        </w:rPr>
        <w:t xml:space="preserve">класса «А» </w:t>
      </w:r>
      <w:r w:rsidRPr="00C27B70">
        <w:rPr>
          <w:rFonts w:ascii="Times New Roman" w:eastAsia="MS Mincho" w:hAnsi="Times New Roman" w:cs="Times New Roman"/>
          <w:b/>
          <w:i/>
          <w:lang w:eastAsia="en-GB"/>
        </w:rPr>
        <w:t>при их размещении должны быть зарезервированы в сумме, достаточной для полной оплаты Облигаций</w:t>
      </w:r>
      <w:r w:rsidR="002E1313" w:rsidRPr="00C27B70">
        <w:rPr>
          <w:rFonts w:ascii="Times New Roman" w:eastAsia="MS Mincho" w:hAnsi="Times New Roman" w:cs="Times New Roman"/>
          <w:b/>
          <w:i/>
          <w:lang w:eastAsia="en-GB"/>
        </w:rPr>
        <w:t xml:space="preserve"> класса «А»</w:t>
      </w:r>
      <w:r w:rsidRPr="00C27B70">
        <w:rPr>
          <w:rFonts w:ascii="Times New Roman" w:eastAsia="MS Mincho" w:hAnsi="Times New Roman" w:cs="Times New Roman"/>
          <w:b/>
          <w:i/>
          <w:lang w:eastAsia="en-GB"/>
        </w:rPr>
        <w:t xml:space="preserve">, указанных в заявках на покупку Облигаций </w:t>
      </w:r>
      <w:r w:rsidR="002E1313" w:rsidRPr="00C27B70">
        <w:rPr>
          <w:rFonts w:ascii="Times New Roman" w:eastAsia="MS Mincho" w:hAnsi="Times New Roman" w:cs="Times New Roman"/>
          <w:b/>
          <w:i/>
          <w:lang w:eastAsia="en-GB"/>
        </w:rPr>
        <w:t xml:space="preserve">класса «А» </w:t>
      </w:r>
      <w:r w:rsidRPr="00C27B70">
        <w:rPr>
          <w:rFonts w:ascii="Times New Roman" w:eastAsia="MS Mincho" w:hAnsi="Times New Roman" w:cs="Times New Roman"/>
          <w:b/>
          <w:i/>
          <w:lang w:eastAsia="en-GB"/>
        </w:rPr>
        <w:t>с учетом всех комиссионных сборов Биржи и Клиринговой организации.</w:t>
      </w:r>
    </w:p>
    <w:p w:rsidR="00FB39AF" w:rsidRPr="00C27B70" w:rsidRDefault="00AD20B4" w:rsidP="008C06B0">
      <w:pPr>
        <w:autoSpaceDE w:val="0"/>
        <w:autoSpaceDN w:val="0"/>
        <w:adjustRightInd w:val="0"/>
        <w:spacing w:after="0" w:line="240" w:lineRule="auto"/>
        <w:jc w:val="both"/>
        <w:rPr>
          <w:rFonts w:ascii="Times New Roman" w:hAnsi="Times New Roman" w:cs="Times New Roman"/>
          <w:b/>
          <w:i/>
        </w:rPr>
      </w:pPr>
      <w:r w:rsidRPr="00C27B70">
        <w:rPr>
          <w:rFonts w:ascii="Times New Roman" w:hAnsi="Times New Roman" w:cs="Times New Roman"/>
          <w:b/>
          <w:i/>
        </w:rPr>
        <w:t xml:space="preserve">Иные существенные, по мнению Эмитента, условия оплаты размещаемых ценных бумаг отсутствуют. </w:t>
      </w:r>
    </w:p>
    <w:p w:rsidR="00FB39AF" w:rsidRPr="00C27B70" w:rsidRDefault="00FB39AF" w:rsidP="008C06B0">
      <w:pPr>
        <w:autoSpaceDE w:val="0"/>
        <w:autoSpaceDN w:val="0"/>
        <w:adjustRightInd w:val="0"/>
        <w:spacing w:before="240" w:after="240" w:line="240" w:lineRule="auto"/>
        <w:jc w:val="both"/>
        <w:outlineLvl w:val="1"/>
        <w:rPr>
          <w:rFonts w:ascii="Times New Roman" w:hAnsi="Times New Roman" w:cs="Times New Roman"/>
          <w:b/>
        </w:rPr>
      </w:pPr>
      <w:bookmarkStart w:id="143" w:name="_Toc403120928"/>
      <w:r w:rsidRPr="00C27B70">
        <w:rPr>
          <w:rFonts w:ascii="Times New Roman" w:hAnsi="Times New Roman" w:cs="Times New Roman"/>
          <w:b/>
        </w:rPr>
        <w:t>2.7. Порядок и условия заключения договоров в ходе размещения эмиссионных ценных бумаг</w:t>
      </w:r>
      <w:bookmarkEnd w:id="143"/>
    </w:p>
    <w:p w:rsidR="00B579DC" w:rsidRPr="00C27B70" w:rsidRDefault="00B579DC" w:rsidP="008C06B0">
      <w:pPr>
        <w:autoSpaceDE w:val="0"/>
        <w:autoSpaceDN w:val="0"/>
        <w:adjustRightInd w:val="0"/>
        <w:spacing w:after="0" w:line="240" w:lineRule="auto"/>
        <w:jc w:val="both"/>
        <w:rPr>
          <w:rFonts w:ascii="Times New Roman" w:hAnsi="Times New Roman" w:cs="Times New Roman"/>
          <w:iCs/>
        </w:rPr>
      </w:pPr>
      <w:r w:rsidRPr="00C27B70">
        <w:rPr>
          <w:rFonts w:ascii="Times New Roman" w:hAnsi="Times New Roman" w:cs="Times New Roman"/>
          <w:iCs/>
        </w:rPr>
        <w:t>Порядок и условия заключения договоров в ходе размещения ценных бумаг, в том числе форма и способ заключения договоров, место и момент их заключения.</w:t>
      </w:r>
    </w:p>
    <w:p w:rsidR="00B579DC" w:rsidRPr="00C27B70" w:rsidRDefault="00B579DC" w:rsidP="008C06B0">
      <w:p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Размещение Облигаций осуществляется через организатора торговли – ФБ ММВБ. Размещение Облигаций проводится путем заключения сделок купли-продажи по цене размещения Облигаций, указанной в п.8.4 Решения о выпуске Облигаций, с использованием системы торгов Биржи, в соответствии с Правилами ФБ ММВБ.</w:t>
      </w:r>
    </w:p>
    <w:p w:rsidR="00B579DC" w:rsidRPr="00C27B70" w:rsidRDefault="00B579DC" w:rsidP="008C06B0">
      <w:p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Размещение Облигаций будет проведено без включения Облигаций в котировальные списки ФБ ММВБ. </w:t>
      </w:r>
    </w:p>
    <w:p w:rsidR="00B579DC" w:rsidRPr="00C27B70" w:rsidRDefault="00B579DC" w:rsidP="008C06B0">
      <w:p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Заключение сделок по размещению Облигаций начинается в Дату начала размещения и заканчивается в Дату окончания размещения.</w:t>
      </w:r>
    </w:p>
    <w:p w:rsidR="00B579DC" w:rsidRPr="00C27B70" w:rsidRDefault="00B579DC" w:rsidP="008C06B0">
      <w:pPr>
        <w:spacing w:before="120" w:after="120" w:line="240" w:lineRule="auto"/>
        <w:jc w:val="both"/>
        <w:outlineLvl w:val="0"/>
        <w:rPr>
          <w:rFonts w:ascii="Times New Roman" w:eastAsia="MS Mincho" w:hAnsi="Times New Roman" w:cs="Times New Roman"/>
          <w:b/>
          <w:i/>
          <w:lang w:eastAsia="en-GB"/>
        </w:rPr>
      </w:pPr>
      <w:bookmarkStart w:id="144" w:name="_Toc403120929"/>
      <w:r w:rsidRPr="00C27B70">
        <w:rPr>
          <w:rFonts w:ascii="Times New Roman" w:eastAsia="MS Mincho" w:hAnsi="Times New Roman" w:cs="Times New Roman"/>
          <w:b/>
          <w:bCs/>
          <w:i/>
          <w:iCs/>
          <w:lang w:eastAsia="en-GB"/>
        </w:rPr>
        <w:t>Сведения о ФБ ММВБ:</w:t>
      </w:r>
      <w:bookmarkEnd w:id="144"/>
    </w:p>
    <w:tbl>
      <w:tblPr>
        <w:tblW w:w="0" w:type="auto"/>
        <w:tblLook w:val="0000"/>
      </w:tblPr>
      <w:tblGrid>
        <w:gridCol w:w="4360"/>
        <w:gridCol w:w="5494"/>
      </w:tblGrid>
      <w:tr w:rsidR="009F7248" w:rsidRPr="00C27B70" w:rsidTr="00F64C95">
        <w:tc>
          <w:tcPr>
            <w:tcW w:w="4360" w:type="dxa"/>
          </w:tcPr>
          <w:p w:rsidR="00B579DC" w:rsidRPr="00C27B70" w:rsidRDefault="00B579DC" w:rsidP="008C06B0">
            <w:pPr>
              <w:spacing w:before="120" w:after="120" w:line="240" w:lineRule="auto"/>
              <w:jc w:val="both"/>
              <w:rPr>
                <w:rFonts w:ascii="Times New Roman" w:eastAsia="MS Mincho" w:hAnsi="Times New Roman" w:cs="Times New Roman"/>
                <w:b/>
                <w:i/>
                <w:lang w:val="es-ES" w:eastAsia="en-GB"/>
              </w:rPr>
            </w:pPr>
            <w:r w:rsidRPr="00C27B70">
              <w:rPr>
                <w:rFonts w:ascii="Times New Roman" w:eastAsia="MS Mincho" w:hAnsi="Times New Roman" w:cs="Times New Roman"/>
                <w:b/>
                <w:i/>
                <w:iCs/>
                <w:lang w:eastAsia="en-GB"/>
              </w:rPr>
              <w:t>Полное фирменное наименование</w:t>
            </w:r>
            <w:r w:rsidRPr="00C27B70">
              <w:rPr>
                <w:rFonts w:ascii="Times New Roman" w:eastAsia="MS Mincho" w:hAnsi="Times New Roman" w:cs="Times New Roman"/>
                <w:b/>
                <w:i/>
                <w:lang w:eastAsia="en-GB"/>
              </w:rPr>
              <w:t>:</w:t>
            </w:r>
          </w:p>
        </w:tc>
        <w:tc>
          <w:tcPr>
            <w:tcW w:w="5495" w:type="dxa"/>
          </w:tcPr>
          <w:p w:rsidR="00B579DC" w:rsidRPr="00C27B70" w:rsidRDefault="00B579DC" w:rsidP="008C06B0">
            <w:p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Закрытое акционерное общество «Фондовая биржа ММВБ»</w:t>
            </w:r>
          </w:p>
        </w:tc>
      </w:tr>
      <w:tr w:rsidR="009F7248" w:rsidRPr="00C27B70" w:rsidTr="00F64C95">
        <w:tc>
          <w:tcPr>
            <w:tcW w:w="4360" w:type="dxa"/>
          </w:tcPr>
          <w:p w:rsidR="00B579DC" w:rsidRPr="00C27B70" w:rsidRDefault="00B579DC" w:rsidP="008C06B0">
            <w:pPr>
              <w:spacing w:before="120" w:after="120" w:line="240" w:lineRule="auto"/>
              <w:jc w:val="both"/>
              <w:rPr>
                <w:rFonts w:ascii="Times New Roman" w:eastAsia="MS Mincho" w:hAnsi="Times New Roman" w:cs="Times New Roman"/>
                <w:b/>
                <w:i/>
                <w:lang w:val="es-ES" w:eastAsia="en-GB"/>
              </w:rPr>
            </w:pPr>
            <w:r w:rsidRPr="00C27B70">
              <w:rPr>
                <w:rFonts w:ascii="Times New Roman" w:eastAsia="MS Mincho" w:hAnsi="Times New Roman" w:cs="Times New Roman"/>
                <w:b/>
                <w:i/>
                <w:iCs/>
                <w:lang w:eastAsia="en-GB"/>
              </w:rPr>
              <w:t>Сокращенное фирменное наименование</w:t>
            </w:r>
            <w:r w:rsidRPr="00C27B70">
              <w:rPr>
                <w:rFonts w:ascii="Times New Roman" w:eastAsia="MS Mincho" w:hAnsi="Times New Roman" w:cs="Times New Roman"/>
                <w:b/>
                <w:i/>
                <w:lang w:eastAsia="en-GB"/>
              </w:rPr>
              <w:t>:</w:t>
            </w:r>
          </w:p>
        </w:tc>
        <w:tc>
          <w:tcPr>
            <w:tcW w:w="5495" w:type="dxa"/>
          </w:tcPr>
          <w:p w:rsidR="00B579DC" w:rsidRPr="00C27B70" w:rsidRDefault="00B579DC" w:rsidP="008C06B0">
            <w:pPr>
              <w:spacing w:before="120" w:after="120" w:line="240" w:lineRule="auto"/>
              <w:jc w:val="both"/>
              <w:rPr>
                <w:rFonts w:ascii="Times New Roman" w:eastAsia="MS Mincho" w:hAnsi="Times New Roman" w:cs="Times New Roman"/>
                <w:b/>
                <w:i/>
                <w:lang w:val="es-ES" w:eastAsia="en-GB"/>
              </w:rPr>
            </w:pPr>
            <w:r w:rsidRPr="00C27B70">
              <w:rPr>
                <w:rFonts w:ascii="Times New Roman" w:eastAsia="MS Mincho" w:hAnsi="Times New Roman" w:cs="Times New Roman"/>
                <w:b/>
                <w:i/>
                <w:lang w:eastAsia="en-GB"/>
              </w:rPr>
              <w:t>ЗАО «ФБ ММВБ», ЗАО «Фондовая биржа ММВБ»</w:t>
            </w:r>
          </w:p>
        </w:tc>
      </w:tr>
      <w:tr w:rsidR="009F7248" w:rsidRPr="00C27B70" w:rsidTr="00F64C95">
        <w:tc>
          <w:tcPr>
            <w:tcW w:w="4360" w:type="dxa"/>
          </w:tcPr>
          <w:p w:rsidR="00B579DC" w:rsidRPr="00C27B70" w:rsidRDefault="00B579DC" w:rsidP="008C06B0">
            <w:pPr>
              <w:spacing w:before="120" w:after="120" w:line="240" w:lineRule="auto"/>
              <w:jc w:val="both"/>
              <w:rPr>
                <w:rFonts w:ascii="Times New Roman" w:eastAsia="MS Mincho" w:hAnsi="Times New Roman" w:cs="Times New Roman"/>
                <w:b/>
                <w:i/>
                <w:lang w:val="es-ES" w:eastAsia="en-GB"/>
              </w:rPr>
            </w:pPr>
            <w:r w:rsidRPr="00C27B70">
              <w:rPr>
                <w:rFonts w:ascii="Times New Roman" w:eastAsia="MS Mincho" w:hAnsi="Times New Roman" w:cs="Times New Roman"/>
                <w:b/>
                <w:i/>
                <w:iCs/>
                <w:lang w:eastAsia="en-GB"/>
              </w:rPr>
              <w:t>Место нахождения</w:t>
            </w:r>
            <w:r w:rsidRPr="00C27B70">
              <w:rPr>
                <w:rFonts w:ascii="Times New Roman" w:eastAsia="MS Mincho" w:hAnsi="Times New Roman" w:cs="Times New Roman"/>
                <w:b/>
                <w:i/>
                <w:lang w:eastAsia="en-GB"/>
              </w:rPr>
              <w:t>:</w:t>
            </w:r>
          </w:p>
        </w:tc>
        <w:tc>
          <w:tcPr>
            <w:tcW w:w="5495" w:type="dxa"/>
          </w:tcPr>
          <w:p w:rsidR="00B579DC" w:rsidRPr="00C27B70" w:rsidRDefault="00510AB1" w:rsidP="008C06B0">
            <w:pPr>
              <w:spacing w:before="120" w:after="120" w:line="240" w:lineRule="auto"/>
              <w:jc w:val="both"/>
              <w:rPr>
                <w:rFonts w:ascii="Times New Roman" w:eastAsia="MS Mincho" w:hAnsi="Times New Roman" w:cs="Times New Roman"/>
                <w:b/>
                <w:i/>
                <w:lang w:eastAsia="en-GB"/>
              </w:rPr>
            </w:pPr>
            <w:r>
              <w:rPr>
                <w:rFonts w:ascii="Times New Roman" w:eastAsia="MS Mincho" w:hAnsi="Times New Roman" w:cs="Times New Roman"/>
                <w:b/>
                <w:i/>
                <w:lang w:eastAsia="en-GB"/>
              </w:rPr>
              <w:t xml:space="preserve">Российская Федерация, </w:t>
            </w:r>
            <w:r w:rsidR="00B579DC" w:rsidRPr="00C27B70">
              <w:rPr>
                <w:rFonts w:ascii="Times New Roman" w:eastAsia="MS Mincho" w:hAnsi="Times New Roman" w:cs="Times New Roman"/>
                <w:b/>
                <w:i/>
                <w:lang w:eastAsia="en-GB"/>
              </w:rPr>
              <w:t>125009, г. Москва, Большой Кисловский переулок, д.13</w:t>
            </w:r>
          </w:p>
        </w:tc>
      </w:tr>
      <w:tr w:rsidR="009F7248" w:rsidRPr="00C27B70" w:rsidTr="00F64C95">
        <w:tc>
          <w:tcPr>
            <w:tcW w:w="4360" w:type="dxa"/>
          </w:tcPr>
          <w:p w:rsidR="00B579DC" w:rsidRPr="00C27B70" w:rsidRDefault="00B579DC" w:rsidP="008C06B0">
            <w:pPr>
              <w:spacing w:before="120" w:after="120" w:line="240" w:lineRule="auto"/>
              <w:jc w:val="both"/>
              <w:rPr>
                <w:rFonts w:ascii="Times New Roman" w:eastAsia="MS Mincho" w:hAnsi="Times New Roman" w:cs="Times New Roman"/>
                <w:b/>
                <w:i/>
                <w:lang w:val="es-ES" w:eastAsia="en-GB"/>
              </w:rPr>
            </w:pPr>
            <w:r w:rsidRPr="00C27B70">
              <w:rPr>
                <w:rFonts w:ascii="Times New Roman" w:eastAsia="MS Mincho" w:hAnsi="Times New Roman" w:cs="Times New Roman"/>
                <w:b/>
                <w:i/>
                <w:iCs/>
                <w:lang w:eastAsia="en-GB"/>
              </w:rPr>
              <w:t>Номер лицензии фондовой биржи</w:t>
            </w:r>
            <w:r w:rsidRPr="00C27B70">
              <w:rPr>
                <w:rFonts w:ascii="Times New Roman" w:eastAsia="MS Mincho" w:hAnsi="Times New Roman" w:cs="Times New Roman"/>
                <w:b/>
                <w:i/>
                <w:lang w:eastAsia="en-GB"/>
              </w:rPr>
              <w:t>:</w:t>
            </w:r>
          </w:p>
        </w:tc>
        <w:tc>
          <w:tcPr>
            <w:tcW w:w="5495" w:type="dxa"/>
          </w:tcPr>
          <w:p w:rsidR="00B579DC" w:rsidRPr="00C27B70" w:rsidRDefault="00B579DC" w:rsidP="008C06B0">
            <w:pPr>
              <w:spacing w:before="120" w:after="120" w:line="240" w:lineRule="auto"/>
              <w:jc w:val="both"/>
              <w:rPr>
                <w:rFonts w:ascii="Times New Roman" w:eastAsia="MS Mincho" w:hAnsi="Times New Roman" w:cs="Times New Roman"/>
                <w:b/>
                <w:i/>
                <w:lang w:val="es-ES" w:eastAsia="en-GB"/>
              </w:rPr>
            </w:pPr>
            <w:r w:rsidRPr="00C27B70">
              <w:rPr>
                <w:rFonts w:ascii="Times New Roman" w:eastAsia="MS Mincho" w:hAnsi="Times New Roman" w:cs="Times New Roman"/>
                <w:b/>
                <w:i/>
                <w:lang w:val="en-GB" w:eastAsia="en-GB"/>
              </w:rPr>
              <w:t>077-007</w:t>
            </w:r>
          </w:p>
        </w:tc>
      </w:tr>
      <w:tr w:rsidR="009F7248" w:rsidRPr="00C27B70" w:rsidTr="00F64C95">
        <w:tc>
          <w:tcPr>
            <w:tcW w:w="4360" w:type="dxa"/>
          </w:tcPr>
          <w:p w:rsidR="00B579DC" w:rsidRPr="00C27B70" w:rsidRDefault="00B579DC" w:rsidP="008C06B0">
            <w:pPr>
              <w:spacing w:before="120" w:after="120" w:line="240" w:lineRule="auto"/>
              <w:jc w:val="both"/>
              <w:rPr>
                <w:rFonts w:ascii="Times New Roman" w:eastAsia="MS Mincho" w:hAnsi="Times New Roman" w:cs="Times New Roman"/>
                <w:b/>
                <w:i/>
                <w:lang w:val="es-ES" w:eastAsia="en-GB"/>
              </w:rPr>
            </w:pPr>
            <w:r w:rsidRPr="00C27B70">
              <w:rPr>
                <w:rFonts w:ascii="Times New Roman" w:eastAsia="MS Mincho" w:hAnsi="Times New Roman" w:cs="Times New Roman"/>
                <w:b/>
                <w:i/>
                <w:iCs/>
                <w:lang w:eastAsia="en-GB"/>
              </w:rPr>
              <w:t>Дата выдачи лицензии</w:t>
            </w:r>
            <w:r w:rsidRPr="00C27B70">
              <w:rPr>
                <w:rFonts w:ascii="Times New Roman" w:eastAsia="MS Mincho" w:hAnsi="Times New Roman" w:cs="Times New Roman"/>
                <w:b/>
                <w:i/>
                <w:lang w:eastAsia="en-GB"/>
              </w:rPr>
              <w:t>:</w:t>
            </w:r>
          </w:p>
        </w:tc>
        <w:tc>
          <w:tcPr>
            <w:tcW w:w="5495" w:type="dxa"/>
          </w:tcPr>
          <w:p w:rsidR="00B579DC" w:rsidRPr="00C27B70" w:rsidRDefault="00B579DC" w:rsidP="008C06B0">
            <w:pPr>
              <w:adjustRightInd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val="en-GB" w:eastAsia="en-GB"/>
              </w:rPr>
              <w:t xml:space="preserve">20 </w:t>
            </w:r>
            <w:r w:rsidRPr="00C27B70">
              <w:rPr>
                <w:rFonts w:ascii="Times New Roman" w:eastAsia="MS Mincho" w:hAnsi="Times New Roman" w:cs="Times New Roman"/>
                <w:b/>
                <w:i/>
                <w:lang w:eastAsia="en-GB"/>
              </w:rPr>
              <w:t xml:space="preserve">декабря </w:t>
            </w:r>
            <w:r w:rsidRPr="00C27B70">
              <w:rPr>
                <w:rFonts w:ascii="Times New Roman" w:eastAsia="MS Mincho" w:hAnsi="Times New Roman" w:cs="Times New Roman"/>
                <w:b/>
                <w:i/>
                <w:lang w:val="en-GB" w:eastAsia="en-GB"/>
              </w:rPr>
              <w:t>2013</w:t>
            </w:r>
            <w:r w:rsidRPr="00C27B70">
              <w:rPr>
                <w:rFonts w:ascii="Times New Roman" w:eastAsia="MS Mincho" w:hAnsi="Times New Roman" w:cs="Times New Roman"/>
                <w:b/>
                <w:i/>
                <w:lang w:eastAsia="en-GB"/>
              </w:rPr>
              <w:t xml:space="preserve"> г. </w:t>
            </w:r>
          </w:p>
        </w:tc>
      </w:tr>
      <w:tr w:rsidR="009F7248" w:rsidRPr="00C27B70" w:rsidTr="00F64C95">
        <w:tc>
          <w:tcPr>
            <w:tcW w:w="4360" w:type="dxa"/>
          </w:tcPr>
          <w:p w:rsidR="00B579DC" w:rsidRPr="00C27B70" w:rsidRDefault="00B579DC" w:rsidP="008C06B0">
            <w:pPr>
              <w:spacing w:before="120" w:after="120" w:line="240" w:lineRule="auto"/>
              <w:jc w:val="both"/>
              <w:rPr>
                <w:rFonts w:ascii="Times New Roman" w:eastAsia="MS Mincho" w:hAnsi="Times New Roman" w:cs="Times New Roman"/>
                <w:b/>
                <w:i/>
                <w:lang w:val="es-ES" w:eastAsia="en-GB"/>
              </w:rPr>
            </w:pPr>
            <w:r w:rsidRPr="00C27B70">
              <w:rPr>
                <w:rFonts w:ascii="Times New Roman" w:eastAsia="MS Mincho" w:hAnsi="Times New Roman" w:cs="Times New Roman"/>
                <w:b/>
                <w:i/>
                <w:iCs/>
                <w:lang w:eastAsia="en-GB"/>
              </w:rPr>
              <w:t>Срок действия лицензии</w:t>
            </w:r>
            <w:r w:rsidRPr="00C27B70">
              <w:rPr>
                <w:rFonts w:ascii="Times New Roman" w:eastAsia="MS Mincho" w:hAnsi="Times New Roman" w:cs="Times New Roman"/>
                <w:b/>
                <w:i/>
                <w:lang w:eastAsia="en-GB"/>
              </w:rPr>
              <w:t>:</w:t>
            </w:r>
          </w:p>
        </w:tc>
        <w:tc>
          <w:tcPr>
            <w:tcW w:w="5495" w:type="dxa"/>
          </w:tcPr>
          <w:p w:rsidR="00B579DC" w:rsidRPr="00C27B70" w:rsidRDefault="00B579DC" w:rsidP="008C06B0">
            <w:pPr>
              <w:spacing w:before="120" w:after="120" w:line="240" w:lineRule="auto"/>
              <w:jc w:val="both"/>
              <w:rPr>
                <w:rFonts w:ascii="Times New Roman" w:eastAsia="MS Mincho" w:hAnsi="Times New Roman" w:cs="Times New Roman"/>
                <w:b/>
                <w:i/>
                <w:lang w:val="es-ES" w:eastAsia="en-GB"/>
              </w:rPr>
            </w:pPr>
            <w:r w:rsidRPr="00C27B70">
              <w:rPr>
                <w:rFonts w:ascii="Times New Roman" w:eastAsia="MS Mincho" w:hAnsi="Times New Roman" w:cs="Times New Roman"/>
                <w:b/>
                <w:i/>
                <w:lang w:eastAsia="en-GB"/>
              </w:rPr>
              <w:t>б</w:t>
            </w:r>
            <w:r w:rsidRPr="00C27B70">
              <w:rPr>
                <w:rFonts w:ascii="Times New Roman" w:eastAsia="MS Mincho" w:hAnsi="Times New Roman" w:cs="Times New Roman"/>
                <w:b/>
                <w:i/>
                <w:lang w:val="en-GB" w:eastAsia="en-GB"/>
              </w:rPr>
              <w:t>е</w:t>
            </w:r>
            <w:r w:rsidRPr="00C27B70">
              <w:rPr>
                <w:rFonts w:ascii="Times New Roman" w:eastAsia="MS Mincho" w:hAnsi="Times New Roman" w:cs="Times New Roman"/>
                <w:b/>
                <w:i/>
                <w:lang w:eastAsia="en-GB"/>
              </w:rPr>
              <w:t xml:space="preserve">з ограничения </w:t>
            </w:r>
            <w:r w:rsidRPr="00C27B70">
              <w:rPr>
                <w:rFonts w:ascii="Times New Roman" w:eastAsia="MS Mincho" w:hAnsi="Times New Roman" w:cs="Times New Roman"/>
                <w:b/>
                <w:i/>
                <w:lang w:val="en-GB" w:eastAsia="en-GB"/>
              </w:rPr>
              <w:t>сро</w:t>
            </w:r>
            <w:r w:rsidRPr="00C27B70">
              <w:rPr>
                <w:rFonts w:ascii="Times New Roman" w:eastAsia="MS Mincho" w:hAnsi="Times New Roman" w:cs="Times New Roman"/>
                <w:b/>
                <w:i/>
                <w:lang w:eastAsia="en-GB"/>
              </w:rPr>
              <w:t>к</w:t>
            </w:r>
            <w:r w:rsidRPr="00C27B70">
              <w:rPr>
                <w:rFonts w:ascii="Times New Roman" w:eastAsia="MS Mincho" w:hAnsi="Times New Roman" w:cs="Times New Roman"/>
                <w:b/>
                <w:i/>
                <w:lang w:val="en-GB" w:eastAsia="en-GB"/>
              </w:rPr>
              <w:t>а</w:t>
            </w:r>
            <w:r w:rsidRPr="00C27B70">
              <w:rPr>
                <w:rFonts w:ascii="Times New Roman" w:eastAsia="MS Mincho" w:hAnsi="Times New Roman" w:cs="Times New Roman"/>
                <w:b/>
                <w:i/>
                <w:lang w:eastAsia="en-GB"/>
              </w:rPr>
              <w:t xml:space="preserve"> действи</w:t>
            </w:r>
            <w:r w:rsidRPr="00C27B70">
              <w:rPr>
                <w:rFonts w:ascii="Times New Roman" w:eastAsia="MS Mincho" w:hAnsi="Times New Roman" w:cs="Times New Roman"/>
                <w:b/>
                <w:i/>
                <w:lang w:val="en-GB" w:eastAsia="en-GB"/>
              </w:rPr>
              <w:t>я</w:t>
            </w:r>
          </w:p>
        </w:tc>
      </w:tr>
      <w:tr w:rsidR="009F7248" w:rsidRPr="00C27B70" w:rsidTr="00F64C95">
        <w:tc>
          <w:tcPr>
            <w:tcW w:w="4360" w:type="dxa"/>
          </w:tcPr>
          <w:p w:rsidR="00B579DC" w:rsidRPr="00C27B70" w:rsidRDefault="00B579DC" w:rsidP="008C06B0">
            <w:pPr>
              <w:spacing w:before="120" w:after="120" w:line="240" w:lineRule="auto"/>
              <w:jc w:val="both"/>
              <w:rPr>
                <w:rFonts w:ascii="Times New Roman" w:eastAsia="MS Mincho" w:hAnsi="Times New Roman" w:cs="Times New Roman"/>
                <w:b/>
                <w:i/>
                <w:lang w:val="es-ES" w:eastAsia="en-GB"/>
              </w:rPr>
            </w:pPr>
            <w:r w:rsidRPr="00C27B70">
              <w:rPr>
                <w:rFonts w:ascii="Times New Roman" w:eastAsia="MS Mincho" w:hAnsi="Times New Roman" w:cs="Times New Roman"/>
                <w:b/>
                <w:i/>
                <w:iCs/>
                <w:lang w:eastAsia="en-GB"/>
              </w:rPr>
              <w:t>Орган, выдавший лицензию</w:t>
            </w:r>
            <w:r w:rsidRPr="00C27B70">
              <w:rPr>
                <w:rFonts w:ascii="Times New Roman" w:eastAsia="MS Mincho" w:hAnsi="Times New Roman" w:cs="Times New Roman"/>
                <w:b/>
                <w:i/>
                <w:lang w:eastAsia="en-GB"/>
              </w:rPr>
              <w:t>:</w:t>
            </w:r>
          </w:p>
        </w:tc>
        <w:tc>
          <w:tcPr>
            <w:tcW w:w="5495" w:type="dxa"/>
          </w:tcPr>
          <w:p w:rsidR="00B579DC" w:rsidRPr="00C27B70" w:rsidRDefault="00B579DC" w:rsidP="008C06B0">
            <w:pPr>
              <w:spacing w:before="120" w:after="120" w:line="240" w:lineRule="auto"/>
              <w:jc w:val="both"/>
              <w:rPr>
                <w:rFonts w:ascii="Times New Roman" w:hAnsi="Times New Roman" w:cs="Times New Roman"/>
                <w:b/>
                <w:i/>
              </w:rPr>
            </w:pPr>
            <w:r w:rsidRPr="00C27B70">
              <w:rPr>
                <w:rFonts w:ascii="Times New Roman" w:hAnsi="Times New Roman" w:cs="Times New Roman"/>
                <w:b/>
                <w:i/>
              </w:rPr>
              <w:t>Центральный Банк Российской Федерации (Банк России)</w:t>
            </w:r>
          </w:p>
        </w:tc>
      </w:tr>
    </w:tbl>
    <w:p w:rsidR="00B579DC" w:rsidRPr="00C27B70" w:rsidRDefault="00B579DC" w:rsidP="008C06B0">
      <w:pPr>
        <w:spacing w:before="120" w:after="120" w:line="240" w:lineRule="auto"/>
        <w:jc w:val="both"/>
        <w:rPr>
          <w:rFonts w:ascii="Times New Roman" w:eastAsia="SimSun" w:hAnsi="Times New Roman" w:cs="Times New Roman"/>
          <w:b/>
          <w:i/>
          <w:lang w:eastAsia="en-GB"/>
        </w:rPr>
      </w:pPr>
      <w:r w:rsidRPr="00C27B70">
        <w:rPr>
          <w:rFonts w:ascii="Times New Roman" w:eastAsia="SimSun" w:hAnsi="Times New Roman" w:cs="Times New Roman"/>
          <w:b/>
          <w:i/>
          <w:lang w:eastAsia="en-GB"/>
        </w:rPr>
        <w:t>Брокером, оказывающим Эмитенту услуги по размещению Облигаций, является Закрытое акционерное общество «ВТБ Капитал» (далее – "</w:t>
      </w:r>
      <w:r w:rsidRPr="00C27B70">
        <w:rPr>
          <w:rFonts w:ascii="Times New Roman" w:eastAsia="SimSun" w:hAnsi="Times New Roman" w:cs="Times New Roman"/>
          <w:b/>
          <w:bCs/>
          <w:i/>
          <w:lang w:eastAsia="en-GB"/>
        </w:rPr>
        <w:t>Андеррайтер</w:t>
      </w:r>
      <w:r w:rsidRPr="00C27B70">
        <w:rPr>
          <w:rFonts w:ascii="Times New Roman" w:eastAsia="SimSun" w:hAnsi="Times New Roman" w:cs="Times New Roman"/>
          <w:b/>
          <w:i/>
          <w:lang w:eastAsia="en-GB"/>
        </w:rPr>
        <w:t>"), сведения о котором приведены в пункте 2.6 настоящего Проспекта ценных бумаг.</w:t>
      </w:r>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45" w:name="_Toc403120930"/>
      <w:r w:rsidRPr="00C27B70">
        <w:rPr>
          <w:rFonts w:ascii="Times New Roman" w:eastAsia="MS Mincho" w:hAnsi="Times New Roman" w:cs="Times New Roman"/>
          <w:b/>
          <w:bCs/>
          <w:i/>
          <w:iCs/>
          <w:lang w:eastAsia="en-GB"/>
        </w:rPr>
        <w:t>Размещение Облигаций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приобретение Облигаций по их номинальной стоимости и ставке купона на первый купонный период, заранее определенной Эмитентом в порядке и на условиях, предусмотренных Решением о выпуске Облигаций и Проспектом.</w:t>
      </w:r>
      <w:bookmarkEnd w:id="145"/>
      <w:r w:rsidRPr="00C27B70">
        <w:rPr>
          <w:rFonts w:ascii="Times New Roman" w:eastAsia="MS Mincho" w:hAnsi="Times New Roman" w:cs="Times New Roman"/>
          <w:b/>
          <w:bCs/>
          <w:i/>
          <w:iCs/>
          <w:lang w:eastAsia="en-GB"/>
        </w:rPr>
        <w:t xml:space="preserve"> </w:t>
      </w:r>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46" w:name="_Toc403120931"/>
      <w:r w:rsidRPr="00C27B70">
        <w:rPr>
          <w:rFonts w:ascii="Times New Roman" w:eastAsia="MS Mincho" w:hAnsi="Times New Roman" w:cs="Times New Roman"/>
          <w:b/>
          <w:bCs/>
          <w:i/>
          <w:iCs/>
          <w:lang w:eastAsia="en-GB"/>
        </w:rPr>
        <w:t>Решение о порядке размещения Облигаций принимается единоличным исполнительным органом (управляющей организацией) Эмитента и раскрывается в порядке, предусмотренном в п. 11 Решения о выпуске Облигаций.</w:t>
      </w:r>
      <w:bookmarkEnd w:id="146"/>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47" w:name="_Toc403120932"/>
      <w:r w:rsidRPr="00C27B70">
        <w:rPr>
          <w:rFonts w:ascii="Times New Roman" w:eastAsia="MS Mincho" w:hAnsi="Times New Roman" w:cs="Times New Roman"/>
          <w:b/>
          <w:bCs/>
          <w:i/>
          <w:iCs/>
          <w:lang w:eastAsia="en-GB"/>
        </w:rPr>
        <w:t>Эмитент уведомляет ФБ ММВБ о выбранном им порядке размещения Облигаций не позднее, чем за 5 (пять) дней до Даты начала размещения.</w:t>
      </w:r>
      <w:bookmarkEnd w:id="147"/>
    </w:p>
    <w:p w:rsidR="00E14591" w:rsidRPr="00C27B70" w:rsidRDefault="00E14591" w:rsidP="008C06B0">
      <w:pPr>
        <w:spacing w:before="120" w:after="120" w:line="240" w:lineRule="auto"/>
        <w:jc w:val="both"/>
        <w:outlineLvl w:val="0"/>
        <w:rPr>
          <w:rFonts w:ascii="Times New Roman" w:eastAsia="MS Mincho" w:hAnsi="Times New Roman" w:cs="Times New Roman"/>
          <w:bCs/>
          <w:i/>
          <w:iCs/>
          <w:lang w:eastAsia="en-GB"/>
        </w:rPr>
      </w:pPr>
      <w:bookmarkStart w:id="148" w:name="_Toc403120933"/>
      <w:r w:rsidRPr="00C27B70">
        <w:rPr>
          <w:rFonts w:ascii="Times New Roman" w:eastAsia="MS Mincho" w:hAnsi="Times New Roman" w:cs="Times New Roman"/>
          <w:bCs/>
          <w:i/>
          <w:iCs/>
          <w:lang w:eastAsia="en-GB"/>
        </w:rPr>
        <w:t>Конкурс по определению процентной ставки по первому купону:</w:t>
      </w:r>
      <w:bookmarkEnd w:id="148"/>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49" w:name="_Toc403120934"/>
      <w:r w:rsidRPr="00C27B70">
        <w:rPr>
          <w:rFonts w:ascii="Times New Roman" w:eastAsia="MS Mincho" w:hAnsi="Times New Roman" w:cs="Times New Roman"/>
          <w:b/>
          <w:bCs/>
          <w:i/>
          <w:iCs/>
          <w:lang w:eastAsia="en-GB"/>
        </w:rPr>
        <w:t xml:space="preserve">В случае принятия Эмитентом решения о размещении Облигаций в форме Конкурса, процентная ставка по первому купону определяется путем проведения конкурса среди потенциальных покупателей Облигаций в Дату начала размещения. </w:t>
      </w:r>
      <w:r w:rsidR="002557BF" w:rsidRPr="002557BF">
        <w:rPr>
          <w:rFonts w:ascii="Times New Roman" w:eastAsia="MS Mincho" w:hAnsi="Times New Roman" w:cs="Times New Roman"/>
          <w:b/>
          <w:bCs/>
          <w:i/>
          <w:iCs/>
          <w:lang w:eastAsia="en-GB"/>
        </w:rPr>
        <w:t>При этом размер процентной ставки по первому купону не может превышать 9,5% (Девять целых пять десятых) процентов годовых.</w:t>
      </w:r>
      <w:bookmarkEnd w:id="149"/>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50" w:name="_Toc403120935"/>
      <w:r w:rsidRPr="00C27B70">
        <w:rPr>
          <w:rFonts w:ascii="Times New Roman" w:eastAsia="MS Mincho" w:hAnsi="Times New Roman" w:cs="Times New Roman"/>
          <w:b/>
          <w:bCs/>
          <w:i/>
          <w:iCs/>
          <w:lang w:eastAsia="en-GB"/>
        </w:rPr>
        <w:t>В Дату начала размещения участники торгов ФБ ММВБ (далее – "Участники торгов") подают адресные заявки на Конкурс с использованием системы торгов ФБ ММВБ как за свой счет, так и за счет и по поручению клиентов.</w:t>
      </w:r>
      <w:bookmarkEnd w:id="150"/>
      <w:r w:rsidRPr="00C27B70">
        <w:rPr>
          <w:rFonts w:ascii="Times New Roman" w:eastAsia="MS Mincho" w:hAnsi="Times New Roman" w:cs="Times New Roman"/>
          <w:b/>
          <w:bCs/>
          <w:i/>
          <w:iCs/>
          <w:lang w:eastAsia="en-GB"/>
        </w:rPr>
        <w:t xml:space="preserve"> </w:t>
      </w:r>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51" w:name="_Toc403120936"/>
      <w:r w:rsidRPr="00C27B70">
        <w:rPr>
          <w:rFonts w:ascii="Times New Roman" w:eastAsia="MS Mincho" w:hAnsi="Times New Roman" w:cs="Times New Roman"/>
          <w:b/>
          <w:bCs/>
          <w:i/>
          <w:iCs/>
          <w:lang w:eastAsia="en-GB"/>
        </w:rPr>
        <w:t>Время и порядок подачи заявок на Конкурс устанавливается ФБ ММВБ по согласованию с Эмитентом и/или Андеррайтером.</w:t>
      </w:r>
      <w:bookmarkEnd w:id="151"/>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52" w:name="_Toc403120937"/>
      <w:r w:rsidRPr="00C27B70">
        <w:rPr>
          <w:rFonts w:ascii="Times New Roman" w:eastAsia="MS Mincho" w:hAnsi="Times New Roman" w:cs="Times New Roman"/>
          <w:b/>
          <w:bCs/>
          <w:i/>
          <w:iCs/>
          <w:lang w:eastAsia="en-GB"/>
        </w:rPr>
        <w:t>Участники торгов направляют заявки на приобретение Облигаций в системе торгов ФБ ММВБ в адрес Андеррайтера с указанием следующих значимых условий:</w:t>
      </w:r>
      <w:bookmarkEnd w:id="152"/>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53" w:name="_Toc403120938"/>
      <w:r w:rsidRPr="00C27B70">
        <w:rPr>
          <w:rFonts w:ascii="Times New Roman" w:eastAsia="MS Mincho" w:hAnsi="Times New Roman" w:cs="Times New Roman"/>
          <w:b/>
          <w:bCs/>
          <w:i/>
          <w:iCs/>
          <w:lang w:eastAsia="en-GB"/>
        </w:rPr>
        <w:t>1)</w:t>
      </w:r>
      <w:r w:rsidRPr="00C27B70">
        <w:rPr>
          <w:rFonts w:ascii="Times New Roman" w:eastAsia="MS Mincho" w:hAnsi="Times New Roman" w:cs="Times New Roman"/>
          <w:b/>
          <w:bCs/>
          <w:i/>
          <w:iCs/>
          <w:lang w:eastAsia="en-GB"/>
        </w:rPr>
        <w:tab/>
        <w:t>цена покупки – 100 (сто) процентов от номинальной стоимости Облигаций;</w:t>
      </w:r>
      <w:bookmarkEnd w:id="153"/>
    </w:p>
    <w:p w:rsidR="00E14591" w:rsidRPr="00C27B70" w:rsidRDefault="00E14591" w:rsidP="008C06B0">
      <w:pPr>
        <w:spacing w:before="120" w:after="120" w:line="240" w:lineRule="auto"/>
        <w:ind w:left="720" w:hanging="720"/>
        <w:jc w:val="both"/>
        <w:outlineLvl w:val="0"/>
        <w:rPr>
          <w:rFonts w:ascii="Times New Roman" w:eastAsia="MS Mincho" w:hAnsi="Times New Roman" w:cs="Times New Roman"/>
          <w:b/>
          <w:bCs/>
          <w:i/>
          <w:iCs/>
          <w:lang w:eastAsia="en-GB"/>
        </w:rPr>
      </w:pPr>
      <w:bookmarkStart w:id="154" w:name="_Toc403120939"/>
      <w:r w:rsidRPr="00C27B70">
        <w:rPr>
          <w:rFonts w:ascii="Times New Roman" w:eastAsia="MS Mincho" w:hAnsi="Times New Roman" w:cs="Times New Roman"/>
          <w:b/>
          <w:bCs/>
          <w:i/>
          <w:iCs/>
          <w:lang w:eastAsia="en-GB"/>
        </w:rPr>
        <w:t xml:space="preserve">2) </w:t>
      </w:r>
      <w:r w:rsidRPr="00C27B70">
        <w:rPr>
          <w:rFonts w:ascii="Times New Roman" w:eastAsia="MS Mincho" w:hAnsi="Times New Roman" w:cs="Times New Roman"/>
          <w:b/>
          <w:bCs/>
          <w:i/>
          <w:iCs/>
          <w:lang w:eastAsia="en-GB"/>
        </w:rPr>
        <w:tab/>
        <w:t>количество Облигаций, которое потенциальный покупатель хотел бы приобрести в случае, если Эмитент назначит процентную ставку по первому купону большую или равную указанной в заявке приемлемой процентной ставке;</w:t>
      </w:r>
      <w:bookmarkEnd w:id="154"/>
    </w:p>
    <w:p w:rsidR="00E14591" w:rsidRPr="00C27B70" w:rsidRDefault="00E14591" w:rsidP="008C06B0">
      <w:pPr>
        <w:spacing w:before="120" w:after="120" w:line="240" w:lineRule="auto"/>
        <w:ind w:left="720" w:hanging="720"/>
        <w:jc w:val="both"/>
        <w:outlineLvl w:val="0"/>
        <w:rPr>
          <w:rFonts w:ascii="Times New Roman" w:eastAsia="MS Mincho" w:hAnsi="Times New Roman" w:cs="Times New Roman"/>
          <w:b/>
          <w:bCs/>
          <w:i/>
          <w:iCs/>
          <w:lang w:eastAsia="en-GB"/>
        </w:rPr>
      </w:pPr>
      <w:bookmarkStart w:id="155" w:name="_Toc403120940"/>
      <w:r w:rsidRPr="00C27B70">
        <w:rPr>
          <w:rFonts w:ascii="Times New Roman" w:eastAsia="MS Mincho" w:hAnsi="Times New Roman" w:cs="Times New Roman"/>
          <w:b/>
          <w:bCs/>
          <w:i/>
          <w:iCs/>
          <w:lang w:eastAsia="en-GB"/>
        </w:rPr>
        <w:t>3)</w:t>
      </w:r>
      <w:r w:rsidRPr="00C27B70">
        <w:rPr>
          <w:rFonts w:ascii="Times New Roman" w:eastAsia="MS Mincho" w:hAnsi="Times New Roman" w:cs="Times New Roman"/>
          <w:b/>
          <w:bCs/>
          <w:i/>
          <w:iCs/>
          <w:lang w:eastAsia="en-GB"/>
        </w:rPr>
        <w:tab/>
        <w:t>величина процентной ставки по первому купону, приемлемая для потенциального покупателя. Под термином "приемлемая величина процентной ставки" понимается наименьшая величина процентной ставки по первому купону, при объявлении которой Эмитентом потенциальный покупатель был бы готов купить количество Облигаций, указанное в заявке, по цене в 100 (Сто) процентов от номинальной стоимости Облигаций. Приемлемая величина процентной ставки должна быть выражена в процентах годовых с точностью до одной сотой процента;</w:t>
      </w:r>
      <w:bookmarkEnd w:id="155"/>
    </w:p>
    <w:p w:rsidR="00E14591" w:rsidRPr="00C27B70" w:rsidRDefault="00E14591" w:rsidP="008C06B0">
      <w:pPr>
        <w:spacing w:before="120" w:after="120" w:line="240" w:lineRule="auto"/>
        <w:ind w:left="720" w:hanging="720"/>
        <w:jc w:val="both"/>
        <w:outlineLvl w:val="0"/>
        <w:rPr>
          <w:rFonts w:ascii="Times New Roman" w:eastAsia="MS Mincho" w:hAnsi="Times New Roman" w:cs="Times New Roman"/>
          <w:b/>
          <w:bCs/>
          <w:i/>
          <w:iCs/>
          <w:lang w:eastAsia="en-GB"/>
        </w:rPr>
      </w:pPr>
      <w:bookmarkStart w:id="156" w:name="_Toc403120941"/>
      <w:r w:rsidRPr="00C27B70">
        <w:rPr>
          <w:rFonts w:ascii="Times New Roman" w:eastAsia="MS Mincho" w:hAnsi="Times New Roman" w:cs="Times New Roman"/>
          <w:b/>
          <w:bCs/>
          <w:i/>
          <w:iCs/>
          <w:lang w:eastAsia="en-GB"/>
        </w:rPr>
        <w:t>4)</w:t>
      </w:r>
      <w:r w:rsidRPr="00C27B70">
        <w:rPr>
          <w:rFonts w:ascii="Times New Roman" w:eastAsia="MS Mincho" w:hAnsi="Times New Roman" w:cs="Times New Roman"/>
          <w:b/>
          <w:bCs/>
          <w:i/>
          <w:iCs/>
          <w:lang w:eastAsia="en-GB"/>
        </w:rPr>
        <w:tab/>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bookmarkEnd w:id="156"/>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57" w:name="_Toc403120942"/>
      <w:r w:rsidRPr="00C27B70">
        <w:rPr>
          <w:rFonts w:ascii="Times New Roman" w:eastAsia="MS Mincho" w:hAnsi="Times New Roman" w:cs="Times New Roman"/>
          <w:b/>
          <w:bCs/>
          <w:i/>
          <w:iCs/>
          <w:lang w:eastAsia="en-GB"/>
        </w:rPr>
        <w:t>5)</w:t>
      </w:r>
      <w:r w:rsidRPr="00C27B70">
        <w:rPr>
          <w:rFonts w:ascii="Times New Roman" w:eastAsia="MS Mincho" w:hAnsi="Times New Roman" w:cs="Times New Roman"/>
          <w:b/>
          <w:bCs/>
          <w:i/>
          <w:iCs/>
          <w:lang w:eastAsia="en-GB"/>
        </w:rPr>
        <w:tab/>
        <w:t>прочие параметры в соответствии с Правилами ФБ ММВБ.</w:t>
      </w:r>
      <w:bookmarkEnd w:id="157"/>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58" w:name="_Toc403120943"/>
      <w:r w:rsidRPr="00C27B70">
        <w:rPr>
          <w:rFonts w:ascii="Times New Roman" w:eastAsia="MS Mincho" w:hAnsi="Times New Roman" w:cs="Times New Roman"/>
          <w:b/>
          <w:bCs/>
          <w:i/>
          <w:iCs/>
          <w:lang w:eastAsia="en-GB"/>
        </w:rPr>
        <w:t>Заявки, в которых одно или несколько из перечисленных выше значимых условий не соответствуют требованиям, изложенным выше, не допускаются к участию в Конкурсе.</w:t>
      </w:r>
      <w:bookmarkEnd w:id="158"/>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59" w:name="_Toc403120944"/>
      <w:r w:rsidRPr="00C27B70">
        <w:rPr>
          <w:rFonts w:ascii="Times New Roman" w:eastAsia="MS Mincho" w:hAnsi="Times New Roman" w:cs="Times New Roman"/>
          <w:b/>
          <w:bCs/>
          <w:i/>
          <w:iCs/>
          <w:lang w:eastAsia="en-GB"/>
        </w:rPr>
        <w:t>После окончания периода подачи заявок на Конкурс Участники торгов не могут изменить или снять поданные заявки. По окончании периода подачи заявок на Конкурс, ФБ ММВБ формирует сводный реестр заявок на покупку ценных бумаг и передает его Андеррайтеру.</w:t>
      </w:r>
      <w:bookmarkEnd w:id="159"/>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60" w:name="_Toc403120945"/>
      <w:r w:rsidRPr="00C27B70">
        <w:rPr>
          <w:rFonts w:ascii="Times New Roman" w:eastAsia="MS Mincho" w:hAnsi="Times New Roman" w:cs="Times New Roman"/>
          <w:b/>
          <w:bCs/>
          <w:i/>
          <w:iCs/>
          <w:lang w:eastAsia="en-GB"/>
        </w:rPr>
        <w:t>Сводный реестр заявок на покупку ценных бумаг содержит все значимые условия каждой заявки – цену приобретения, количество ценных бумаг, дату и время поступления заявки, величину приемлемой процентной ставки по первому купону, а также иные реквизиты в соответствии с Правилами ФБ ММВБ.</w:t>
      </w:r>
      <w:bookmarkEnd w:id="160"/>
      <w:r w:rsidRPr="00C27B70">
        <w:rPr>
          <w:rFonts w:ascii="Times New Roman" w:eastAsia="MS Mincho" w:hAnsi="Times New Roman" w:cs="Times New Roman"/>
          <w:b/>
          <w:bCs/>
          <w:i/>
          <w:iCs/>
          <w:lang w:eastAsia="en-GB"/>
        </w:rPr>
        <w:t xml:space="preserve"> </w:t>
      </w:r>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61" w:name="_Toc403120946"/>
      <w:r w:rsidRPr="00C27B70">
        <w:rPr>
          <w:rFonts w:ascii="Times New Roman" w:eastAsia="MS Mincho" w:hAnsi="Times New Roman" w:cs="Times New Roman"/>
          <w:b/>
          <w:bCs/>
          <w:i/>
          <w:iCs/>
          <w:lang w:eastAsia="en-GB"/>
        </w:rPr>
        <w:t>На основании анализа заявок, поданных на Конкурс, Эмитент принимает решение о величине процентной ставки по первому купону и сообщает о принятом решении ФБ ММВБ в письменном виде до опубликования сообщения о величине процентной ставки по первому купону в Ленте новостей. После опубликования сообщения Эмитента о величине процентной ставки по первому купону в Ленте новостей, Эмитент информирует Андеррайтера о величине процентной ставки по первому купону.</w:t>
      </w:r>
      <w:bookmarkEnd w:id="161"/>
      <w:r w:rsidRPr="00C27B70">
        <w:rPr>
          <w:rFonts w:ascii="Times New Roman" w:eastAsia="MS Mincho" w:hAnsi="Times New Roman" w:cs="Times New Roman"/>
          <w:b/>
          <w:bCs/>
          <w:i/>
          <w:iCs/>
          <w:lang w:eastAsia="en-GB"/>
        </w:rPr>
        <w:t xml:space="preserve"> </w:t>
      </w:r>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62" w:name="_Toc403120947"/>
      <w:r w:rsidRPr="00C27B70">
        <w:rPr>
          <w:rFonts w:ascii="Times New Roman" w:eastAsia="MS Mincho" w:hAnsi="Times New Roman" w:cs="Times New Roman"/>
          <w:b/>
          <w:bCs/>
          <w:i/>
          <w:iCs/>
          <w:lang w:eastAsia="en-GB"/>
        </w:rPr>
        <w:t>По окончании периода подачи заявок на Конкурс в Дату начала размещения Андеррайтер по поручению Эмитента подает встречные адресные заявки на продажу Облигаций по номинальной стоимости, в которых указывается количество Облигаций, соответствующее количеству Облигаций, указанному в заявках Участников торгов. Заявки Участников торгов на покупку Облигаций на Конкурсе удовлетворяются на условиях приоритета процентной ставки, указанной в заявках (т.е. заявки с более низкой процентной ставкой удовлетворяются в первую очередь). Если с одинаковой процентной ставкой зарегистрировано несколько заявок на покупку Облигаций, то в первую очередь удовлетворяются заявки, поданные раньше по времени. В случае если объем последней из удовлетворяемых заявок превышает количество Облигаций, оставшихся неразмещенными, то данная заявка на покупку удовлетворяется в размере неразмещенного остатка Облигаций. При этом заявка Участника торгов удовлетворяется при условии, что указанная в ней процентная ставка по первому купону не выше процентной ставки, установленной на Конкурсе. Неудовлетворенные заявки Участников торгов отклоняются Андеррайтером.</w:t>
      </w:r>
      <w:bookmarkEnd w:id="162"/>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63" w:name="_Toc403120948"/>
      <w:r w:rsidRPr="00C27B70">
        <w:rPr>
          <w:rFonts w:ascii="Times New Roman" w:eastAsia="MS Mincho" w:hAnsi="Times New Roman" w:cs="Times New Roman"/>
          <w:b/>
          <w:bCs/>
          <w:i/>
          <w:iCs/>
          <w:lang w:eastAsia="en-GB"/>
        </w:rPr>
        <w:t xml:space="preserve">После определения процентной ставки по первому купону и удовлетворения заявок, поданных в ходе Конкурса, Участники торгов, действующие от своего имени и за свой счет, либо от своего имени, но за счет и по поручению потенциальных покупателей, не являющихся Участниками торгов, могут в любой рабочий день в течение срока размещения Облигаций с использованием системы торгов ФБ ММВБ подать Андеррайтеру адресные заявки на покупку Облигаций по цене, равной 100 (ста) процентам от номинальной стоимости Облигаций, с указанием количества Облигаций, которые планируется приобрести. Начиная со второго дня размещения Облигаций, покупатель при совершении операции купли-продажи Облигаций также уплачивает НКД, рассчитанный в соответствии с п.8.4 Решения о выпуске </w:t>
      </w:r>
      <w:r w:rsidRPr="00C27B70">
        <w:rPr>
          <w:rFonts w:ascii="Times New Roman" w:eastAsia="MS Mincho" w:hAnsi="Times New Roman" w:cs="Times New Roman"/>
          <w:b/>
          <w:i/>
          <w:lang w:eastAsia="en-GB"/>
        </w:rPr>
        <w:t>Облигаций</w:t>
      </w:r>
      <w:r w:rsidRPr="00C27B70">
        <w:rPr>
          <w:rFonts w:ascii="Times New Roman" w:eastAsia="MS Mincho" w:hAnsi="Times New Roman" w:cs="Times New Roman"/>
          <w:b/>
          <w:bCs/>
          <w:i/>
          <w:iCs/>
          <w:lang w:eastAsia="en-GB"/>
        </w:rPr>
        <w:t>.</w:t>
      </w:r>
      <w:bookmarkEnd w:id="163"/>
      <w:r w:rsidRPr="00C27B70">
        <w:rPr>
          <w:rFonts w:ascii="Times New Roman" w:eastAsia="MS Mincho" w:hAnsi="Times New Roman" w:cs="Times New Roman"/>
          <w:b/>
          <w:bCs/>
          <w:i/>
          <w:iCs/>
          <w:lang w:eastAsia="en-GB"/>
        </w:rPr>
        <w:t xml:space="preserve"> </w:t>
      </w:r>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64" w:name="_Toc403120949"/>
      <w:r w:rsidRPr="00C27B70">
        <w:rPr>
          <w:rFonts w:ascii="Times New Roman" w:eastAsia="MS Mincho" w:hAnsi="Times New Roman" w:cs="Times New Roman"/>
          <w:b/>
          <w:bCs/>
          <w:i/>
          <w:iCs/>
          <w:lang w:eastAsia="en-GB"/>
        </w:rPr>
        <w:t>Поданные заявки на покупку Облигаций удовлетворяются Андеррайтером в полном объеме в случае, если количество Облигаций в заявке на покупку Облигаций не превосходит количества неразмещенных Облигаций. В случае если объем заявки на покупку Облигаций превышает количество Облигаций, оставшихся неразмещенными, то данная заявка на покупку Облигаций удовлетворяется в размере неразмещенного остатка Облигаций. При этом удовлетворение Андеррайтером заявок на покупку Облигаций происходит в порядке очередности их подачи. После размещения всего объема Облигаций акцепт последующих заявок на приобретение Облигаций не производится.</w:t>
      </w:r>
      <w:bookmarkEnd w:id="164"/>
      <w:r w:rsidRPr="00C27B70">
        <w:rPr>
          <w:rFonts w:ascii="Times New Roman" w:eastAsia="MS Mincho" w:hAnsi="Times New Roman" w:cs="Times New Roman"/>
          <w:b/>
          <w:bCs/>
          <w:i/>
          <w:iCs/>
          <w:lang w:eastAsia="en-GB"/>
        </w:rPr>
        <w:t xml:space="preserve"> </w:t>
      </w:r>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65" w:name="_Toc403120950"/>
      <w:r w:rsidRPr="00C27B70">
        <w:rPr>
          <w:rFonts w:ascii="Times New Roman" w:eastAsia="MS Mincho" w:hAnsi="Times New Roman" w:cs="Times New Roman"/>
          <w:b/>
          <w:bCs/>
          <w:i/>
          <w:iCs/>
          <w:lang w:eastAsia="en-GB"/>
        </w:rPr>
        <w:t>Заключение сделок по размещению Облигаций начинается в Дату начала размещения после подведения итогов Конкурса и заканчивается в Дату окончания размещения.</w:t>
      </w:r>
      <w:bookmarkEnd w:id="165"/>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66" w:name="_Toc403120951"/>
      <w:r w:rsidRPr="00C27B70">
        <w:rPr>
          <w:rFonts w:ascii="Times New Roman" w:eastAsia="MS Mincho" w:hAnsi="Times New Roman" w:cs="Times New Roman"/>
          <w:b/>
          <w:bCs/>
          <w:i/>
          <w:iCs/>
          <w:lang w:eastAsia="en-GB"/>
        </w:rPr>
        <w:t>Потенциальный покупатель Облигаций, являющийся Участником торгов, действует самостоятельно. В случае если потенциальный покупатель Облигаций не является Участником торгов, он должен заключить соответствующий договор с брокером, являющимся Участником торгов, и дать ему поручение на приобретение Облигаций.</w:t>
      </w:r>
      <w:bookmarkEnd w:id="166"/>
      <w:r w:rsidRPr="00C27B70">
        <w:rPr>
          <w:rFonts w:ascii="Times New Roman" w:eastAsia="MS Mincho" w:hAnsi="Times New Roman" w:cs="Times New Roman"/>
          <w:b/>
          <w:bCs/>
          <w:i/>
          <w:iCs/>
          <w:lang w:eastAsia="en-GB"/>
        </w:rPr>
        <w:t xml:space="preserve"> </w:t>
      </w:r>
    </w:p>
    <w:p w:rsidR="00E14591" w:rsidRPr="00C27B70" w:rsidRDefault="00E14591" w:rsidP="008C06B0">
      <w:pPr>
        <w:spacing w:before="120" w:after="120" w:line="240" w:lineRule="auto"/>
        <w:jc w:val="both"/>
        <w:outlineLvl w:val="0"/>
        <w:rPr>
          <w:rFonts w:ascii="Times New Roman" w:eastAsia="MS Mincho" w:hAnsi="Times New Roman" w:cs="Times New Roman"/>
          <w:b/>
          <w:i/>
          <w:lang w:eastAsia="en-GB"/>
        </w:rPr>
      </w:pPr>
      <w:bookmarkStart w:id="167" w:name="_Toc403120952"/>
      <w:r w:rsidRPr="00C27B70">
        <w:rPr>
          <w:rFonts w:ascii="Times New Roman" w:eastAsia="MS Mincho" w:hAnsi="Times New Roman" w:cs="Times New Roman"/>
          <w:b/>
          <w:bCs/>
          <w:i/>
          <w:iCs/>
          <w:lang w:eastAsia="en-GB"/>
        </w:rPr>
        <w:t xml:space="preserve">Обязательным условием приобретения Облигаций выпуска при их размещении является резервирование потенциальным покупателем денежных средств на счете Участника торгов, от имени которого подана заявка, в НРД. При этом денежные средства должны быть зарезервированы в сумме, достаточной для полной оплаты количества Облигаций выпуска, указанного в заявке, с учетом комиссионных сборов ФБ ММВБ и </w:t>
      </w:r>
      <w:r w:rsidRPr="00C27B70">
        <w:rPr>
          <w:rFonts w:ascii="Times New Roman" w:eastAsia="MS Mincho" w:hAnsi="Times New Roman" w:cs="Times New Roman"/>
          <w:b/>
          <w:i/>
          <w:lang w:eastAsia="en-GB"/>
        </w:rPr>
        <w:t xml:space="preserve">Клиринговой </w:t>
      </w:r>
      <w:r w:rsidRPr="00C27B70">
        <w:rPr>
          <w:rFonts w:ascii="Times New Roman" w:eastAsia="MS Mincho" w:hAnsi="Times New Roman" w:cs="Times New Roman"/>
          <w:b/>
          <w:bCs/>
          <w:i/>
          <w:iCs/>
          <w:lang w:eastAsia="en-GB"/>
        </w:rPr>
        <w:t>организации (начиная со второго дня размещения Облигаций выпуска – дополнительно с учетом НКД).</w:t>
      </w:r>
      <w:bookmarkEnd w:id="167"/>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68" w:name="_Toc403120953"/>
      <w:r w:rsidRPr="00C27B70">
        <w:rPr>
          <w:rFonts w:ascii="Times New Roman" w:eastAsia="MS Mincho" w:hAnsi="Times New Roman" w:cs="Times New Roman"/>
          <w:b/>
          <w:bCs/>
          <w:i/>
          <w:iCs/>
          <w:lang w:eastAsia="en-GB"/>
        </w:rPr>
        <w:t>Потенциальный покупатель Облигаций обязан открыть соответствующий счёт депо в НРД или в Депозитарии. Порядок и сроки открытия счетов депо определяются положениями регламентов НРД и соответствующих Депозитариев.</w:t>
      </w:r>
      <w:bookmarkEnd w:id="168"/>
      <w:r w:rsidRPr="00C27B70">
        <w:rPr>
          <w:rFonts w:ascii="Times New Roman" w:eastAsia="MS Mincho" w:hAnsi="Times New Roman" w:cs="Times New Roman"/>
          <w:b/>
          <w:bCs/>
          <w:i/>
          <w:iCs/>
          <w:lang w:eastAsia="en-GB"/>
        </w:rPr>
        <w:t xml:space="preserve"> </w:t>
      </w:r>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69" w:name="_Toc403120954"/>
      <w:r w:rsidRPr="00C27B70">
        <w:rPr>
          <w:rFonts w:ascii="Times New Roman" w:eastAsia="MS Mincho" w:hAnsi="Times New Roman" w:cs="Times New Roman"/>
          <w:b/>
          <w:bCs/>
          <w:i/>
          <w:iCs/>
          <w:lang w:eastAsia="en-GB"/>
        </w:rPr>
        <w:t>Расчеты по заключенным сделкам осуществляются в соответствии с Правилами осуществления клиринговой деятельности на рынке ценных бумаг Клиринговой организации.</w:t>
      </w:r>
      <w:bookmarkEnd w:id="169"/>
    </w:p>
    <w:p w:rsidR="00E14591" w:rsidRPr="00C27B70" w:rsidRDefault="00E14591" w:rsidP="008C06B0">
      <w:pPr>
        <w:spacing w:before="120" w:after="120" w:line="240" w:lineRule="auto"/>
        <w:jc w:val="both"/>
        <w:outlineLvl w:val="0"/>
        <w:rPr>
          <w:rFonts w:ascii="Times New Roman" w:eastAsia="MS Mincho" w:hAnsi="Times New Roman" w:cs="Times New Roman"/>
          <w:bCs/>
          <w:i/>
          <w:iCs/>
          <w:lang w:eastAsia="en-GB"/>
        </w:rPr>
      </w:pPr>
      <w:bookmarkStart w:id="170" w:name="_Toc403120955"/>
      <w:r w:rsidRPr="00C27B70">
        <w:rPr>
          <w:rFonts w:ascii="Times New Roman" w:eastAsia="MS Mincho" w:hAnsi="Times New Roman" w:cs="Times New Roman"/>
          <w:bCs/>
          <w:i/>
          <w:iCs/>
          <w:lang w:eastAsia="en-GB"/>
        </w:rPr>
        <w:t>Размещение путем сбора адресных заявок со стороны покупателей на приобретение Облигаций по фиксированной цене и ставке купона на первый купонный период:</w:t>
      </w:r>
      <w:bookmarkEnd w:id="170"/>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71" w:name="_Toc403120956"/>
      <w:r w:rsidRPr="00C27B70">
        <w:rPr>
          <w:rFonts w:ascii="Times New Roman" w:eastAsia="MS Mincho" w:hAnsi="Times New Roman" w:cs="Times New Roman"/>
          <w:b/>
          <w:bCs/>
          <w:i/>
          <w:iCs/>
          <w:lang w:eastAsia="en-GB"/>
        </w:rPr>
        <w:t>В случае размещения Облигаций путем сбора адресных заявок со стороны покупателей на приобретение Облигаций по фиксированной цене и ставке купона на первый купонный период, единоличный исполнительный орган (управляющая организация) Эмитента не позднее, чем за 1 (один) рабочий день до Даты начала размещения принимает решение о величине процентной ставки купона на первый купонный период.</w:t>
      </w:r>
      <w:r w:rsidR="00641179" w:rsidRPr="00641179">
        <w:t xml:space="preserve"> </w:t>
      </w:r>
      <w:r w:rsidR="00641179" w:rsidRPr="00641179">
        <w:rPr>
          <w:rFonts w:ascii="Times New Roman" w:eastAsia="MS Mincho" w:hAnsi="Times New Roman" w:cs="Times New Roman"/>
          <w:b/>
          <w:bCs/>
          <w:i/>
          <w:iCs/>
          <w:lang w:eastAsia="en-GB"/>
        </w:rPr>
        <w:t>При этом размер процентной ставки по первому купону не может превышать 9,5% (Девять целых пять десятых) процентов годовых.</w:t>
      </w:r>
      <w:bookmarkEnd w:id="171"/>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72" w:name="_Toc403120957"/>
      <w:r w:rsidRPr="00C27B70">
        <w:rPr>
          <w:rFonts w:ascii="Times New Roman" w:eastAsia="MS Mincho" w:hAnsi="Times New Roman" w:cs="Times New Roman"/>
          <w:b/>
          <w:bCs/>
          <w:i/>
          <w:iCs/>
          <w:lang w:eastAsia="en-GB"/>
        </w:rPr>
        <w:t>Информация о величине процентной ставки по первому купону раскрывается Эмитентом в соответствии с п. 11 Решения о выпуске Облигаций.</w:t>
      </w:r>
      <w:bookmarkEnd w:id="172"/>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73" w:name="_Toc403120958"/>
      <w:r w:rsidRPr="00C27B70">
        <w:rPr>
          <w:rFonts w:ascii="Times New Roman" w:eastAsia="MS Mincho" w:hAnsi="Times New Roman" w:cs="Times New Roman"/>
          <w:b/>
          <w:bCs/>
          <w:i/>
          <w:iCs/>
          <w:lang w:eastAsia="en-GB"/>
        </w:rPr>
        <w:t xml:space="preserve">Эмитент информирует ФБ ММВБ </w:t>
      </w:r>
      <w:r w:rsidR="00641179">
        <w:rPr>
          <w:rFonts w:ascii="Times New Roman" w:eastAsia="MS Mincho" w:hAnsi="Times New Roman" w:cs="Times New Roman"/>
          <w:b/>
          <w:bCs/>
          <w:i/>
          <w:iCs/>
          <w:lang w:eastAsia="en-GB"/>
        </w:rPr>
        <w:t xml:space="preserve"> и НРД </w:t>
      </w:r>
      <w:r w:rsidRPr="00C27B70">
        <w:rPr>
          <w:rFonts w:ascii="Times New Roman" w:eastAsia="MS Mincho" w:hAnsi="Times New Roman" w:cs="Times New Roman"/>
          <w:b/>
          <w:bCs/>
          <w:i/>
          <w:iCs/>
          <w:lang w:eastAsia="en-GB"/>
        </w:rPr>
        <w:t>о ставке купона на первый купонный период по Облигациям не позднее чем за 1 (Один) день до Даты начала размещения.</w:t>
      </w:r>
      <w:bookmarkEnd w:id="173"/>
    </w:p>
    <w:p w:rsidR="00E14591" w:rsidRPr="00C27B70" w:rsidRDefault="00E14591" w:rsidP="008C06B0">
      <w:pPr>
        <w:spacing w:before="120" w:after="120" w:line="240" w:lineRule="auto"/>
        <w:jc w:val="both"/>
        <w:outlineLvl w:val="0"/>
        <w:rPr>
          <w:rFonts w:ascii="Times New Roman" w:eastAsia="MS Mincho" w:hAnsi="Times New Roman" w:cs="Times New Roman"/>
          <w:bCs/>
          <w:i/>
          <w:lang w:eastAsia="en-GB"/>
        </w:rPr>
      </w:pPr>
      <w:bookmarkStart w:id="174" w:name="_Toc403120959"/>
      <w:r w:rsidRPr="00C27B70">
        <w:rPr>
          <w:rFonts w:ascii="Times New Roman" w:eastAsia="MS Mincho" w:hAnsi="Times New Roman" w:cs="Times New Roman"/>
          <w:bCs/>
          <w:i/>
          <w:lang w:eastAsia="en-GB"/>
        </w:rPr>
        <w:t>Предварительные договоры на приобретение Облигаций</w:t>
      </w:r>
      <w:bookmarkEnd w:id="174"/>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75" w:name="_Toc403120960"/>
      <w:r w:rsidRPr="00C27B70">
        <w:rPr>
          <w:rFonts w:ascii="Times New Roman" w:eastAsia="MS Mincho" w:hAnsi="Times New Roman" w:cs="Times New Roman"/>
          <w:b/>
          <w:bCs/>
          <w:i/>
          <w:iCs/>
          <w:lang w:eastAsia="en-GB"/>
        </w:rPr>
        <w:t>Для размещения Облигаций путем сбора адресных заявок со стороны покупателей на приобретение Облигаций по фиксированной цене и ставке купона на первый купонный период Андеррайтер действующий от своего имени, но за счет и в интересах Эмитента, намеревается заключать предварительные договоры (далее – «</w:t>
      </w:r>
      <w:r w:rsidRPr="00C27B70">
        <w:rPr>
          <w:rFonts w:ascii="Times New Roman" w:eastAsia="MS Mincho" w:hAnsi="Times New Roman" w:cs="Times New Roman"/>
          <w:b/>
          <w:i/>
          <w:iCs/>
          <w:lang w:eastAsia="en-GB"/>
        </w:rPr>
        <w:t>Предварительные договоры</w:t>
      </w:r>
      <w:r w:rsidRPr="00C27B70">
        <w:rPr>
          <w:rFonts w:ascii="Times New Roman" w:eastAsia="MS Mincho" w:hAnsi="Times New Roman" w:cs="Times New Roman"/>
          <w:b/>
          <w:bCs/>
          <w:i/>
          <w:iCs/>
          <w:lang w:eastAsia="en-GB"/>
        </w:rPr>
        <w:t>») с потенциальными приобретателями Облигаций</w:t>
      </w:r>
      <w:r w:rsidRPr="00C27B70">
        <w:rPr>
          <w:rFonts w:ascii="Times New Roman" w:hAnsi="Times New Roman" w:cs="Times New Roman"/>
          <w:b/>
          <w:i/>
        </w:rPr>
        <w:t xml:space="preserve"> </w:t>
      </w:r>
      <w:r w:rsidRPr="00C27B70">
        <w:rPr>
          <w:rFonts w:ascii="Times New Roman" w:eastAsia="MS Mincho" w:hAnsi="Times New Roman" w:cs="Times New Roman"/>
          <w:b/>
          <w:bCs/>
          <w:i/>
          <w:iCs/>
          <w:lang w:eastAsia="en-GB"/>
        </w:rPr>
        <w:t>с участниками торгов Биржи, действующими в интересах потенциальных приобретателей, за их счет, но от своего имени (далее – «Участники торгов», «Участник торгов»), содержащие обязанность заключить в будущем с ними или с действующими в их интересах Участниками торгов основные договоры, направленные на отчуждение им размещаемых Облигаций.</w:t>
      </w:r>
      <w:bookmarkEnd w:id="175"/>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76" w:name="_Toc403120961"/>
      <w:r w:rsidRPr="00C27B70">
        <w:rPr>
          <w:rFonts w:ascii="Times New Roman" w:eastAsia="MS Mincho" w:hAnsi="Times New Roman" w:cs="Times New Roman"/>
          <w:b/>
          <w:bCs/>
          <w:i/>
          <w:iCs/>
          <w:lang w:eastAsia="en-GB"/>
        </w:rPr>
        <w:t>Заключение таких Предварительных договоров осуществляется путем акцепта</w:t>
      </w:r>
      <w:r w:rsidRPr="00C27B70">
        <w:rPr>
          <w:rFonts w:ascii="Times New Roman" w:eastAsia="MS Mincho" w:hAnsi="Times New Roman" w:cs="Times New Roman"/>
          <w:b/>
          <w:i/>
          <w:lang w:eastAsia="en-GB"/>
        </w:rPr>
        <w:t xml:space="preserve"> </w:t>
      </w:r>
      <w:r w:rsidRPr="00C27B70">
        <w:rPr>
          <w:rFonts w:ascii="Times New Roman" w:eastAsia="MS Mincho" w:hAnsi="Times New Roman" w:cs="Times New Roman"/>
          <w:b/>
          <w:bCs/>
          <w:i/>
          <w:iCs/>
          <w:lang w:eastAsia="en-GB"/>
        </w:rPr>
        <w:t>оферт от потенциальных инвесторов (действующих в их интересах Участников торгов)  на заключение Предварительных договоров, в соответствии с которыми, инвесторы (Участники торгов, действуя в интересах потенциальных приобретателей) обязуются заключить в Дату начала размещения Облигаций основные договоры купли-продажи Облигаций. При этом любая оферта с предложением заключить Предварительный договор, по усмотрению Эмитента и/или Андеррайтера, может быть отклонена, акцептована полностью или в части.</w:t>
      </w:r>
      <w:bookmarkEnd w:id="176"/>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77" w:name="_Toc403120962"/>
      <w:r w:rsidRPr="00C27B70">
        <w:rPr>
          <w:rFonts w:ascii="Times New Roman" w:eastAsia="MS Mincho" w:hAnsi="Times New Roman" w:cs="Times New Roman"/>
          <w:b/>
          <w:bCs/>
          <w:i/>
          <w:iCs/>
          <w:lang w:eastAsia="en-GB"/>
        </w:rPr>
        <w:t xml:space="preserve">Сбор оферт от потенциальных инвесторов на заключение Предварительных договоров начинается не ранее даты государственной регистрации выпуска Облигаций и заканчивается не позднее </w:t>
      </w:r>
      <w:r w:rsidR="00641179" w:rsidRPr="00641179">
        <w:rPr>
          <w:rFonts w:ascii="Times New Roman" w:eastAsia="MS Mincho" w:hAnsi="Times New Roman" w:cs="Times New Roman"/>
          <w:b/>
          <w:bCs/>
          <w:i/>
          <w:iCs/>
          <w:lang w:eastAsia="en-GB"/>
        </w:rPr>
        <w:t>чем за 1 (Один)</w:t>
      </w:r>
      <w:r w:rsidR="00641179">
        <w:rPr>
          <w:rFonts w:ascii="Times New Roman" w:eastAsia="MS Mincho" w:hAnsi="Times New Roman" w:cs="Times New Roman"/>
          <w:b/>
          <w:bCs/>
          <w:i/>
          <w:iCs/>
          <w:lang w:eastAsia="en-GB"/>
        </w:rPr>
        <w:t xml:space="preserve"> день до</w:t>
      </w:r>
      <w:r w:rsidR="00CB0EF8">
        <w:rPr>
          <w:rFonts w:ascii="Times New Roman" w:eastAsia="MS Mincho" w:hAnsi="Times New Roman" w:cs="Times New Roman"/>
          <w:b/>
          <w:bCs/>
          <w:i/>
          <w:iCs/>
          <w:lang w:eastAsia="en-GB"/>
        </w:rPr>
        <w:t xml:space="preserve"> </w:t>
      </w:r>
      <w:r w:rsidRPr="00C27B70">
        <w:rPr>
          <w:rFonts w:ascii="Times New Roman" w:eastAsia="MS Mincho" w:hAnsi="Times New Roman" w:cs="Times New Roman"/>
          <w:b/>
          <w:bCs/>
          <w:i/>
          <w:iCs/>
          <w:lang w:eastAsia="en-GB"/>
        </w:rPr>
        <w:t>Дат</w:t>
      </w:r>
      <w:r w:rsidR="00641179">
        <w:rPr>
          <w:rFonts w:ascii="Times New Roman" w:eastAsia="MS Mincho" w:hAnsi="Times New Roman" w:cs="Times New Roman"/>
          <w:b/>
          <w:bCs/>
          <w:i/>
          <w:iCs/>
          <w:lang w:eastAsia="en-GB"/>
        </w:rPr>
        <w:t>ы</w:t>
      </w:r>
      <w:r w:rsidRPr="00C27B70">
        <w:rPr>
          <w:rFonts w:ascii="Times New Roman" w:eastAsia="MS Mincho" w:hAnsi="Times New Roman" w:cs="Times New Roman"/>
          <w:b/>
          <w:bCs/>
          <w:i/>
          <w:iCs/>
          <w:lang w:eastAsia="en-GB"/>
        </w:rPr>
        <w:t xml:space="preserve"> начала размещения.</w:t>
      </w:r>
      <w:bookmarkEnd w:id="177"/>
    </w:p>
    <w:p w:rsidR="00E14591" w:rsidRPr="00C27B70" w:rsidRDefault="00E14591" w:rsidP="008C06B0">
      <w:pPr>
        <w:spacing w:before="120" w:after="120" w:line="240" w:lineRule="auto"/>
        <w:jc w:val="both"/>
        <w:outlineLvl w:val="0"/>
        <w:rPr>
          <w:rFonts w:ascii="Times New Roman" w:eastAsia="MS Mincho" w:hAnsi="Times New Roman" w:cs="Times New Roman"/>
          <w:bCs/>
          <w:i/>
          <w:lang w:eastAsia="en-GB"/>
        </w:rPr>
      </w:pPr>
      <w:bookmarkStart w:id="178" w:name="_Toc403120963"/>
      <w:r w:rsidRPr="00C27B70">
        <w:rPr>
          <w:rFonts w:ascii="Times New Roman" w:eastAsia="MS Mincho" w:hAnsi="Times New Roman" w:cs="Times New Roman"/>
          <w:bCs/>
          <w:i/>
          <w:lang w:eastAsia="en-GB"/>
        </w:rPr>
        <w:t>Порядок раскрытия информации о сроке для направления оферт от потенциальных приобретателей Облигаций с предложением заключить Предварительные договоры:</w:t>
      </w:r>
      <w:bookmarkEnd w:id="178"/>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79" w:name="_Toc403120964"/>
      <w:r w:rsidRPr="00C27B70">
        <w:rPr>
          <w:rFonts w:ascii="Times New Roman" w:eastAsia="MS Mincho" w:hAnsi="Times New Roman" w:cs="Times New Roman"/>
          <w:b/>
          <w:bCs/>
          <w:i/>
          <w:iCs/>
          <w:lang w:eastAsia="en-GB"/>
        </w:rPr>
        <w:t>Эмитент раскрывает информацию о сроке для направления оферт с предложением заключить Предварительный договор в следующие сроки с даты принятия единоличным исполнительным органом (управляющей организацией) Эмитента соответствующего решения:</w:t>
      </w:r>
      <w:bookmarkEnd w:id="179"/>
      <w:r w:rsidRPr="00C27B70">
        <w:rPr>
          <w:rFonts w:ascii="Times New Roman" w:eastAsia="MS Mincho" w:hAnsi="Times New Roman" w:cs="Times New Roman"/>
          <w:b/>
          <w:bCs/>
          <w:i/>
          <w:iCs/>
          <w:lang w:eastAsia="en-GB"/>
        </w:rPr>
        <w:t xml:space="preserve"> </w:t>
      </w:r>
    </w:p>
    <w:p w:rsidR="00E14591" w:rsidRPr="00C27B70" w:rsidRDefault="00E14591" w:rsidP="008C06B0">
      <w:pPr>
        <w:numPr>
          <w:ilvl w:val="0"/>
          <w:numId w:val="31"/>
        </w:num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в Ленте новостей - не позднее 1 (Одного) дня;</w:t>
      </w:r>
    </w:p>
    <w:p w:rsidR="00E14591" w:rsidRPr="00C27B70" w:rsidRDefault="00E14591" w:rsidP="008C06B0">
      <w:pPr>
        <w:numPr>
          <w:ilvl w:val="0"/>
          <w:numId w:val="31"/>
        </w:num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на Страницах Эмитента в сети Интернет – не позднее 2 (Двух) дней. </w:t>
      </w:r>
    </w:p>
    <w:p w:rsidR="00E14591" w:rsidRPr="00C27B70" w:rsidRDefault="00E14591" w:rsidP="008C06B0">
      <w:p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При этом публикация на Странице Эмитента в сети Интернет осуществляется после публикации в Ленте новостей.</w:t>
      </w:r>
    </w:p>
    <w:p w:rsidR="00E14591" w:rsidRPr="00C27B70" w:rsidRDefault="00E14591" w:rsidP="008C06B0">
      <w:p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Раскрытие указанной информации является адресованным Эмитентом неопределенному кругу лиц приглашением делать предложения (оферты) о заключении Предварительного договора в сроки, указанные в таком приглашении.</w:t>
      </w:r>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80" w:name="_Toc403120965"/>
      <w:r w:rsidRPr="00C27B70">
        <w:rPr>
          <w:rFonts w:ascii="Times New Roman" w:eastAsia="MS Mincho" w:hAnsi="Times New Roman" w:cs="Times New Roman"/>
          <w:b/>
          <w:bCs/>
          <w:i/>
          <w:iCs/>
          <w:lang w:eastAsia="en-GB"/>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bookmarkEnd w:id="180"/>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81" w:name="_Toc403120966"/>
      <w:r w:rsidRPr="00C27B70">
        <w:rPr>
          <w:rFonts w:ascii="Times New Roman" w:eastAsia="MS Mincho" w:hAnsi="Times New Roman" w:cs="Times New Roman"/>
          <w:b/>
          <w:bCs/>
          <w:i/>
          <w:iCs/>
          <w:lang w:eastAsia="en-GB"/>
        </w:rPr>
        <w:t>В направляемых офертах с предложением заключить Предварительный договор потенциальный инвестор указывает максимальную сумму денежных средств, выраженную в рублях, на которую он готов купить Облигации, и минимальную ставку первого купона по Облигациям, при установлении которой он готов приобрести Облигации на указанную максимальную сумму.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bookmarkEnd w:id="181"/>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82" w:name="_Toc403120967"/>
      <w:r w:rsidRPr="00C27B70">
        <w:rPr>
          <w:rFonts w:ascii="Times New Roman" w:eastAsia="MS Mincho" w:hAnsi="Times New Roman" w:cs="Times New Roman"/>
          <w:b/>
          <w:bCs/>
          <w:i/>
          <w:iCs/>
          <w:lang w:eastAsia="en-GB"/>
        </w:rPr>
        <w:t>Прием оферт от потенциальных инвесторов с предложением заключить Предварительный договор допускается не ранее даты раскрытия информации о сроке для направления оферт от потенциальных инвесторов с предложением заключить Предварительные договоры в Ленте новостей.</w:t>
      </w:r>
      <w:bookmarkEnd w:id="182"/>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83" w:name="_Toc403120968"/>
      <w:r w:rsidRPr="00C27B70">
        <w:rPr>
          <w:rFonts w:ascii="Times New Roman" w:eastAsia="MS Mincho" w:hAnsi="Times New Roman" w:cs="Times New Roman"/>
          <w:b/>
          <w:bCs/>
          <w:i/>
          <w:iCs/>
          <w:lang w:eastAsia="en-GB"/>
        </w:rPr>
        <w:t>Первоначально установленная решением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Эмитента. Информация об этом раскрывается в следующие сроки с даты принятия решения об изменении срока для направления оферт от потенциальных инвесторов на заключение Предварительных договоров:</w:t>
      </w:r>
      <w:bookmarkEnd w:id="183"/>
    </w:p>
    <w:p w:rsidR="00E14591" w:rsidRPr="00C27B70" w:rsidRDefault="00E14591" w:rsidP="008C06B0">
      <w:pPr>
        <w:numPr>
          <w:ilvl w:val="0"/>
          <w:numId w:val="31"/>
        </w:num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в Ленте новостей - не позднее 1 (Одного) дня;</w:t>
      </w:r>
    </w:p>
    <w:p w:rsidR="00E14591" w:rsidRPr="00C27B70" w:rsidRDefault="00E14591" w:rsidP="008C06B0">
      <w:pPr>
        <w:numPr>
          <w:ilvl w:val="0"/>
          <w:numId w:val="31"/>
        </w:num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на Страницах Эмитента в сети Интернет – не позднее 2 (Двух) дней. </w:t>
      </w:r>
    </w:p>
    <w:p w:rsidR="00E14591" w:rsidRPr="00C27B70" w:rsidRDefault="00E14591" w:rsidP="008C06B0">
      <w:p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При этом публикация на Страницах Эмитента в сети Интернет осуществляется после публикации в Ленте новостей.</w:t>
      </w:r>
    </w:p>
    <w:p w:rsidR="00E14591" w:rsidRPr="00C27B70" w:rsidRDefault="00E14591" w:rsidP="008C06B0">
      <w:pPr>
        <w:spacing w:before="120" w:after="120" w:line="240" w:lineRule="auto"/>
        <w:jc w:val="both"/>
        <w:outlineLvl w:val="0"/>
        <w:rPr>
          <w:rFonts w:ascii="Times New Roman" w:eastAsia="MS Mincho" w:hAnsi="Times New Roman" w:cs="Times New Roman"/>
          <w:bCs/>
          <w:i/>
          <w:lang w:eastAsia="en-GB"/>
        </w:rPr>
      </w:pPr>
      <w:bookmarkStart w:id="184" w:name="_Toc403120969"/>
      <w:r w:rsidRPr="00C27B70">
        <w:rPr>
          <w:rFonts w:ascii="Times New Roman" w:eastAsia="MS Mincho" w:hAnsi="Times New Roman" w:cs="Times New Roman"/>
          <w:bCs/>
          <w:i/>
          <w:lang w:eastAsia="en-GB"/>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bookmarkEnd w:id="184"/>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85" w:name="_Toc403120970"/>
      <w:r w:rsidRPr="00C27B70">
        <w:rPr>
          <w:rFonts w:ascii="Times New Roman" w:eastAsia="MS Mincho" w:hAnsi="Times New Roman" w:cs="Times New Roman"/>
          <w:b/>
          <w:bCs/>
          <w:i/>
          <w:iCs/>
          <w:lang w:eastAsia="en-GB"/>
        </w:rPr>
        <w:t>Информация об истечении срока для направления оферт потенциальных инвесторов с предложением заключить Предварительный договор раскрывается Эмитентом в следующие сроки:</w:t>
      </w:r>
      <w:bookmarkEnd w:id="185"/>
    </w:p>
    <w:p w:rsidR="00E14591" w:rsidRPr="00C27B70" w:rsidRDefault="00E14591" w:rsidP="008C06B0">
      <w:pPr>
        <w:numPr>
          <w:ilvl w:val="0"/>
          <w:numId w:val="31"/>
        </w:num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на Ленте новостей - не позднее дня, следующего за истечением срока для направления оферт с предложением заключить Предварительный договор;</w:t>
      </w:r>
    </w:p>
    <w:p w:rsidR="00E14591" w:rsidRPr="00C27B70" w:rsidRDefault="00E14591" w:rsidP="008C06B0">
      <w:pPr>
        <w:numPr>
          <w:ilvl w:val="0"/>
          <w:numId w:val="31"/>
        </w:num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на Страницах Эмитента в сети Интернет – не позднее дня, следующего за истечением срока для направления оферт с предложением заключить Предварительный договор.</w:t>
      </w:r>
    </w:p>
    <w:p w:rsidR="00E14591" w:rsidRPr="00C27B70" w:rsidRDefault="00E14591" w:rsidP="008C06B0">
      <w:p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При этом публикация на Страницах Эмитента в сети Интернет осуществляется после публикации в Ленте новостей.</w:t>
      </w:r>
    </w:p>
    <w:p w:rsidR="00E14591" w:rsidRPr="00C27B70" w:rsidRDefault="00E14591" w:rsidP="008C06B0">
      <w:pPr>
        <w:spacing w:before="120" w:after="120" w:line="240" w:lineRule="auto"/>
        <w:jc w:val="both"/>
        <w:outlineLvl w:val="0"/>
        <w:rPr>
          <w:rFonts w:ascii="Times New Roman" w:eastAsia="MS Mincho" w:hAnsi="Times New Roman" w:cs="Times New Roman"/>
          <w:bCs/>
          <w:i/>
          <w:lang w:eastAsia="en-GB"/>
        </w:rPr>
      </w:pPr>
      <w:bookmarkStart w:id="186" w:name="_Toc403120971"/>
      <w:r w:rsidRPr="00C27B70">
        <w:rPr>
          <w:rFonts w:ascii="Times New Roman" w:eastAsia="MS Mincho" w:hAnsi="Times New Roman" w:cs="Times New Roman"/>
          <w:bCs/>
          <w:i/>
          <w:lang w:eastAsia="en-GB"/>
        </w:rPr>
        <w:t>Основные договоры на приобретение Облигаций.</w:t>
      </w:r>
      <w:bookmarkEnd w:id="186"/>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87" w:name="_Toc403120972"/>
      <w:r w:rsidRPr="00C27B70">
        <w:rPr>
          <w:rFonts w:ascii="Times New Roman" w:eastAsia="MS Mincho" w:hAnsi="Times New Roman" w:cs="Times New Roman"/>
          <w:b/>
          <w:bCs/>
          <w:i/>
          <w:iCs/>
          <w:lang w:eastAsia="en-GB"/>
        </w:rPr>
        <w:t>Размещение Облигаций путем сбора адресных заявок со стороны покупателей на приобретение Облигаций по фиксированной цене и ставке купона на первый купонный период предусматривает адресованное неопределенному кругу лиц приглашение делать предложения (оферты) о приобретении размещаемых Облигаций. Адресные заявки со стороны покупателей являются офертами Участников торгов на приобретение размещаемых Облигаций.</w:t>
      </w:r>
      <w:bookmarkEnd w:id="187"/>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88" w:name="_Toc403120973"/>
      <w:r w:rsidRPr="00C27B70">
        <w:rPr>
          <w:rFonts w:ascii="Times New Roman" w:eastAsia="MS Mincho" w:hAnsi="Times New Roman" w:cs="Times New Roman"/>
          <w:b/>
          <w:bCs/>
          <w:i/>
          <w:iCs/>
          <w:lang w:eastAsia="en-GB"/>
        </w:rPr>
        <w:t>Регламент размещения путем сбора адресных заявок, а также время и порядок подачи адресных заявок в течение периода подачи заявок по цене размещения и фиксированной процентной ставке устанавливается ФБ ММВБ по согласованию с Эмитентом и/или Андеррайтером.</w:t>
      </w:r>
      <w:bookmarkEnd w:id="188"/>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89" w:name="_Toc403120974"/>
      <w:r w:rsidRPr="00C27B70">
        <w:rPr>
          <w:rFonts w:ascii="Times New Roman" w:eastAsia="MS Mincho" w:hAnsi="Times New Roman" w:cs="Times New Roman"/>
          <w:b/>
          <w:bCs/>
          <w:i/>
          <w:iCs/>
          <w:lang w:eastAsia="en-GB"/>
        </w:rPr>
        <w:t>Потенциальный покупатель Облигаций, являющийся Участником торгов, действует самостоятельно. В случае, если потенциальный покупатель Облигаций не является Участником торгов, он должен заключить соответствующий договор с брокером, являющимся Участником торгов, и дать ему поручение на приобретение Облигаций.</w:t>
      </w:r>
      <w:bookmarkEnd w:id="189"/>
      <w:r w:rsidRPr="00C27B70">
        <w:rPr>
          <w:rFonts w:ascii="Times New Roman" w:eastAsia="MS Mincho" w:hAnsi="Times New Roman" w:cs="Times New Roman"/>
          <w:b/>
          <w:bCs/>
          <w:i/>
          <w:iCs/>
          <w:lang w:eastAsia="en-GB"/>
        </w:rPr>
        <w:t xml:space="preserve"> </w:t>
      </w:r>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90" w:name="_Toc403120975"/>
      <w:r w:rsidRPr="00C27B70">
        <w:rPr>
          <w:rFonts w:ascii="Times New Roman" w:eastAsia="MS Mincho" w:hAnsi="Times New Roman" w:cs="Times New Roman"/>
          <w:b/>
          <w:bCs/>
          <w:i/>
          <w:iCs/>
          <w:lang w:eastAsia="en-GB"/>
        </w:rPr>
        <w:t xml:space="preserve">Обязательным условием приобретения Облигаций при их размещении является резервирование денежных средств на счете Участника торгов, от имени которого подана заявка, в НРД. При этом денежные средства должны быть зарезервированы в сумме, достаточной для полной оплаты количества Облигаций, указанного в заявке, с учетом комиссионных сборов ФБ ММВБ и </w:t>
      </w:r>
      <w:r w:rsidRPr="00C27B70">
        <w:rPr>
          <w:rFonts w:ascii="Times New Roman" w:eastAsia="MS Mincho" w:hAnsi="Times New Roman" w:cs="Times New Roman"/>
          <w:b/>
          <w:i/>
          <w:lang w:eastAsia="en-GB"/>
        </w:rPr>
        <w:t xml:space="preserve">Клиринговой </w:t>
      </w:r>
      <w:r w:rsidRPr="00C27B70">
        <w:rPr>
          <w:rFonts w:ascii="Times New Roman" w:eastAsia="MS Mincho" w:hAnsi="Times New Roman" w:cs="Times New Roman"/>
          <w:b/>
          <w:bCs/>
          <w:i/>
          <w:iCs/>
          <w:lang w:eastAsia="en-GB"/>
        </w:rPr>
        <w:t>организации (начиная со второго дня размещения Облигаций выпуска – дополнительно с учетом НКД).</w:t>
      </w:r>
      <w:bookmarkEnd w:id="190"/>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91" w:name="_Toc403120976"/>
      <w:r w:rsidRPr="00C27B70">
        <w:rPr>
          <w:rFonts w:ascii="Times New Roman" w:eastAsia="MS Mincho" w:hAnsi="Times New Roman" w:cs="Times New Roman"/>
          <w:b/>
          <w:bCs/>
          <w:i/>
          <w:iCs/>
          <w:lang w:eastAsia="en-GB"/>
        </w:rPr>
        <w:t>Потенциальный покупатель Облигаций обязан открыть соответствующий счёт депо в НРД или в Депозитарии. Порядок и сроки открытия счетов депо определяются положениями регламентов НРД и соответствующих Депозитариев.</w:t>
      </w:r>
      <w:bookmarkEnd w:id="191"/>
      <w:r w:rsidRPr="00C27B70">
        <w:rPr>
          <w:rFonts w:ascii="Times New Roman" w:eastAsia="MS Mincho" w:hAnsi="Times New Roman" w:cs="Times New Roman"/>
          <w:b/>
          <w:bCs/>
          <w:i/>
          <w:iCs/>
          <w:lang w:eastAsia="en-GB"/>
        </w:rPr>
        <w:t xml:space="preserve"> </w:t>
      </w:r>
    </w:p>
    <w:p w:rsidR="00E14591" w:rsidRPr="00C27B70" w:rsidRDefault="00E14591" w:rsidP="008C06B0">
      <w:pPr>
        <w:spacing w:before="120" w:after="120" w:line="240" w:lineRule="auto"/>
        <w:jc w:val="both"/>
        <w:outlineLvl w:val="0"/>
        <w:rPr>
          <w:rFonts w:ascii="Times New Roman" w:eastAsia="MS Mincho" w:hAnsi="Times New Roman" w:cs="Times New Roman"/>
          <w:b/>
          <w:i/>
          <w:lang w:eastAsia="en-GB"/>
        </w:rPr>
      </w:pPr>
      <w:bookmarkStart w:id="192" w:name="_Toc403120977"/>
      <w:r w:rsidRPr="00C27B70">
        <w:rPr>
          <w:rFonts w:ascii="Times New Roman" w:eastAsia="MS Mincho" w:hAnsi="Times New Roman" w:cs="Times New Roman"/>
          <w:b/>
          <w:bCs/>
          <w:i/>
          <w:iCs/>
          <w:lang w:eastAsia="en-GB"/>
        </w:rPr>
        <w:t xml:space="preserve">При размещении Облигаций адресные заявки </w:t>
      </w:r>
      <w:r w:rsidRPr="00C27B70">
        <w:rPr>
          <w:rFonts w:ascii="Times New Roman" w:eastAsia="MS Mincho" w:hAnsi="Times New Roman" w:cs="Times New Roman"/>
          <w:b/>
          <w:i/>
          <w:lang w:eastAsia="en-GB"/>
        </w:rPr>
        <w:t>на приобретение Облигаций</w:t>
      </w:r>
      <w:r w:rsidRPr="00C27B70">
        <w:rPr>
          <w:rFonts w:ascii="Times New Roman" w:eastAsia="MS Mincho" w:hAnsi="Times New Roman" w:cs="Times New Roman"/>
          <w:b/>
          <w:bCs/>
          <w:i/>
          <w:iCs/>
          <w:lang w:eastAsia="en-GB"/>
        </w:rPr>
        <w:t xml:space="preserve"> направляются Участниками торгов в адрес Андеррайтера</w:t>
      </w:r>
      <w:r w:rsidRPr="00C27B70">
        <w:rPr>
          <w:rFonts w:ascii="Times New Roman" w:eastAsia="MS Mincho" w:hAnsi="Times New Roman" w:cs="Times New Roman"/>
          <w:b/>
          <w:i/>
          <w:lang w:eastAsia="en-GB"/>
        </w:rPr>
        <w:t>.</w:t>
      </w:r>
      <w:bookmarkEnd w:id="192"/>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93" w:name="_Toc403120978"/>
      <w:r w:rsidRPr="00C27B70">
        <w:rPr>
          <w:rFonts w:ascii="Times New Roman" w:eastAsia="MS Mincho" w:hAnsi="Times New Roman" w:cs="Times New Roman"/>
          <w:b/>
          <w:bCs/>
          <w:i/>
          <w:iCs/>
          <w:lang w:eastAsia="en-GB"/>
        </w:rPr>
        <w:t>Адресная заявка на приобретение Облигаций должна содержать следующие значимые условия:</w:t>
      </w:r>
      <w:bookmarkEnd w:id="193"/>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94" w:name="_Toc403120979"/>
      <w:r w:rsidRPr="00C27B70">
        <w:rPr>
          <w:rFonts w:ascii="Times New Roman" w:eastAsia="MS Mincho" w:hAnsi="Times New Roman" w:cs="Times New Roman"/>
          <w:b/>
          <w:bCs/>
          <w:i/>
          <w:iCs/>
          <w:lang w:eastAsia="en-GB"/>
        </w:rPr>
        <w:t>1)</w:t>
      </w:r>
      <w:r w:rsidRPr="00C27B70">
        <w:rPr>
          <w:rFonts w:ascii="Times New Roman" w:eastAsia="MS Mincho" w:hAnsi="Times New Roman" w:cs="Times New Roman"/>
          <w:b/>
          <w:bCs/>
          <w:i/>
          <w:iCs/>
          <w:lang w:eastAsia="en-GB"/>
        </w:rPr>
        <w:tab/>
        <w:t>цена покупки Облигаций – 100 (сто) процентов от номинальной стоимости Облигаций;</w:t>
      </w:r>
      <w:bookmarkEnd w:id="194"/>
    </w:p>
    <w:p w:rsidR="00E14591" w:rsidRPr="00C27B70" w:rsidRDefault="00E14591" w:rsidP="008C06B0">
      <w:pPr>
        <w:spacing w:before="120" w:after="120" w:line="240" w:lineRule="auto"/>
        <w:ind w:left="720" w:hanging="720"/>
        <w:jc w:val="both"/>
        <w:outlineLvl w:val="0"/>
        <w:rPr>
          <w:rFonts w:ascii="Times New Roman" w:eastAsia="MS Mincho" w:hAnsi="Times New Roman" w:cs="Times New Roman"/>
          <w:b/>
          <w:bCs/>
          <w:i/>
          <w:iCs/>
          <w:lang w:eastAsia="en-GB"/>
        </w:rPr>
      </w:pPr>
      <w:bookmarkStart w:id="195" w:name="_Toc403120980"/>
      <w:r w:rsidRPr="00C27B70">
        <w:rPr>
          <w:rFonts w:ascii="Times New Roman" w:eastAsia="MS Mincho" w:hAnsi="Times New Roman" w:cs="Times New Roman"/>
          <w:b/>
          <w:bCs/>
          <w:i/>
          <w:iCs/>
          <w:lang w:eastAsia="en-GB"/>
        </w:rPr>
        <w:t xml:space="preserve">2) </w:t>
      </w:r>
      <w:r w:rsidRPr="00C27B70">
        <w:rPr>
          <w:rFonts w:ascii="Times New Roman" w:eastAsia="MS Mincho" w:hAnsi="Times New Roman" w:cs="Times New Roman"/>
          <w:b/>
          <w:bCs/>
          <w:i/>
          <w:iCs/>
          <w:lang w:eastAsia="en-GB"/>
        </w:rPr>
        <w:tab/>
        <w:t>количество Облигаций, которое потенциальный покупатель хотел бы приобрести по фиксированной цене и ставке по первому купону, определенной до Даты начала размещения Облигаций;</w:t>
      </w:r>
      <w:bookmarkEnd w:id="195"/>
    </w:p>
    <w:p w:rsidR="00E14591" w:rsidRPr="00C27B70" w:rsidRDefault="00E14591" w:rsidP="008C06B0">
      <w:pPr>
        <w:spacing w:before="120" w:after="120" w:line="240" w:lineRule="auto"/>
        <w:ind w:left="720" w:hanging="720"/>
        <w:jc w:val="both"/>
        <w:outlineLvl w:val="0"/>
        <w:rPr>
          <w:rFonts w:ascii="Times New Roman" w:eastAsia="MS Mincho" w:hAnsi="Times New Roman" w:cs="Times New Roman"/>
          <w:b/>
          <w:bCs/>
          <w:i/>
          <w:iCs/>
          <w:lang w:eastAsia="en-GB"/>
        </w:rPr>
      </w:pPr>
      <w:bookmarkStart w:id="196" w:name="_Toc403120981"/>
      <w:r w:rsidRPr="00C27B70">
        <w:rPr>
          <w:rFonts w:ascii="Times New Roman" w:eastAsia="MS Mincho" w:hAnsi="Times New Roman" w:cs="Times New Roman"/>
          <w:b/>
          <w:bCs/>
          <w:i/>
          <w:iCs/>
          <w:lang w:eastAsia="en-GB"/>
        </w:rPr>
        <w:t>3)</w:t>
      </w:r>
      <w:r w:rsidRPr="00C27B70">
        <w:rPr>
          <w:rFonts w:ascii="Times New Roman" w:eastAsia="MS Mincho" w:hAnsi="Times New Roman" w:cs="Times New Roman"/>
          <w:b/>
          <w:bCs/>
          <w:i/>
          <w:iCs/>
          <w:lang w:eastAsia="en-GB"/>
        </w:rPr>
        <w:tab/>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Облигациями</w:t>
      </w:r>
      <w:r w:rsidRPr="00C27B70">
        <w:rPr>
          <w:rFonts w:ascii="Times New Roman" w:eastAsia="MS Mincho" w:hAnsi="Times New Roman" w:cs="Times New Roman"/>
          <w:b/>
          <w:i/>
          <w:lang w:eastAsia="en-GB"/>
        </w:rPr>
        <w:t xml:space="preserve"> </w:t>
      </w:r>
      <w:r w:rsidRPr="00C27B70">
        <w:rPr>
          <w:rFonts w:ascii="Times New Roman" w:eastAsia="MS Mincho" w:hAnsi="Times New Roman" w:cs="Times New Roman"/>
          <w:b/>
          <w:bCs/>
          <w:i/>
          <w:iCs/>
          <w:lang w:eastAsia="en-GB"/>
        </w:rPr>
        <w:t>является дата заключения сделки;</w:t>
      </w:r>
      <w:bookmarkEnd w:id="196"/>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97" w:name="_Toc403120982"/>
      <w:r w:rsidRPr="00C27B70">
        <w:rPr>
          <w:rFonts w:ascii="Times New Roman" w:eastAsia="MS Mincho" w:hAnsi="Times New Roman" w:cs="Times New Roman"/>
          <w:b/>
          <w:bCs/>
          <w:i/>
          <w:iCs/>
          <w:lang w:eastAsia="en-GB"/>
        </w:rPr>
        <w:t>4)</w:t>
      </w:r>
      <w:r w:rsidRPr="00C27B70">
        <w:rPr>
          <w:rFonts w:ascii="Times New Roman" w:eastAsia="MS Mincho" w:hAnsi="Times New Roman" w:cs="Times New Roman"/>
          <w:b/>
          <w:bCs/>
          <w:i/>
          <w:iCs/>
          <w:lang w:eastAsia="en-GB"/>
        </w:rPr>
        <w:tab/>
        <w:t>прочие параметры в соответствии с Правилами ФБ ММВБ.</w:t>
      </w:r>
      <w:bookmarkEnd w:id="197"/>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98" w:name="_Toc403120983"/>
      <w:r w:rsidRPr="00C27B70">
        <w:rPr>
          <w:rFonts w:ascii="Times New Roman" w:eastAsia="MS Mincho" w:hAnsi="Times New Roman" w:cs="Times New Roman"/>
          <w:b/>
          <w:bCs/>
          <w:i/>
          <w:iCs/>
          <w:lang w:eastAsia="en-GB"/>
        </w:rPr>
        <w:t>Заявки, не соответствующие изложенным выше требованиям, не принимаются.</w:t>
      </w:r>
      <w:bookmarkEnd w:id="198"/>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199" w:name="_Toc403120984"/>
      <w:r w:rsidRPr="00C27B70">
        <w:rPr>
          <w:rFonts w:ascii="Times New Roman" w:eastAsia="MS Mincho" w:hAnsi="Times New Roman" w:cs="Times New Roman"/>
          <w:b/>
          <w:bCs/>
          <w:i/>
          <w:iCs/>
          <w:lang w:eastAsia="en-GB"/>
        </w:rPr>
        <w:t>Начиная со второго дня размещения Облигаций выпуска, покупатель при совершении сделки купли-продажи Облигаций также уплачивает НКД за соответствующее число дней, рассчитанный в соответствии с п. 8.4  Решения о выпуске Облигаций.</w:t>
      </w:r>
      <w:bookmarkEnd w:id="199"/>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200" w:name="_Toc403120985"/>
      <w:r w:rsidRPr="00C27B70">
        <w:rPr>
          <w:rFonts w:ascii="Times New Roman" w:eastAsia="MS Mincho" w:hAnsi="Times New Roman" w:cs="Times New Roman"/>
          <w:b/>
          <w:bCs/>
          <w:i/>
          <w:iCs/>
          <w:lang w:eastAsia="en-GB"/>
        </w:rPr>
        <w:t>Ответ о принятии предложений (оферт) о приобретении размещаемых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bookmarkEnd w:id="200"/>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201" w:name="_Toc403120986"/>
      <w:r w:rsidRPr="00C27B70">
        <w:rPr>
          <w:rFonts w:ascii="Times New Roman" w:eastAsia="MS Mincho" w:hAnsi="Times New Roman" w:cs="Times New Roman"/>
          <w:b/>
          <w:bCs/>
          <w:i/>
          <w:iCs/>
          <w:lang w:eastAsia="en-GB"/>
        </w:rPr>
        <w:t>По окончании периода подачи заявок Участники торгов не могут изменить или снять поданные ими заявки.</w:t>
      </w:r>
      <w:bookmarkEnd w:id="201"/>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202" w:name="_Toc403120987"/>
      <w:r w:rsidRPr="00C27B70">
        <w:rPr>
          <w:rFonts w:ascii="Times New Roman" w:eastAsia="MS Mincho" w:hAnsi="Times New Roman" w:cs="Times New Roman"/>
          <w:b/>
          <w:bCs/>
          <w:i/>
          <w:iCs/>
          <w:lang w:eastAsia="en-GB"/>
        </w:rPr>
        <w:t>По окончании периода подачи заявок на приобретение Облигаций по фиксированной цене и ставке первого купона ФБ ММВБ составляет сводный реестр заявок и передает его Андеррайтеру.</w:t>
      </w:r>
      <w:bookmarkEnd w:id="202"/>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203" w:name="_Toc403120988"/>
      <w:r w:rsidRPr="00C27B70">
        <w:rPr>
          <w:rFonts w:ascii="Times New Roman" w:eastAsia="MS Mincho" w:hAnsi="Times New Roman" w:cs="Times New Roman"/>
          <w:b/>
          <w:bCs/>
          <w:i/>
          <w:iCs/>
          <w:lang w:eastAsia="en-GB"/>
        </w:rPr>
        <w:t>Сводный реестр заявок содержит все значимые условия каждой заявки - цену приобретения, количество Облигаций, дату и время поступления заявки, номер заявки, а также иные реквизиты в соответствии с Правилами ФБ ММВБ.</w:t>
      </w:r>
      <w:bookmarkEnd w:id="203"/>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204" w:name="_Toc403120989"/>
      <w:r w:rsidRPr="00C27B70">
        <w:rPr>
          <w:rFonts w:ascii="Times New Roman" w:eastAsia="MS Mincho" w:hAnsi="Times New Roman" w:cs="Times New Roman"/>
          <w:b/>
          <w:bCs/>
          <w:i/>
          <w:iCs/>
          <w:lang w:eastAsia="en-GB"/>
        </w:rPr>
        <w:t>На основании анализа сводного реестра заявок Эмитент определяет приобретателей, которым он намеревается продать Облигации, а также количество Облигаций, которые он намеревается продать данным приобретателям, и передает данную информацию Андеррайтеру.</w:t>
      </w:r>
      <w:bookmarkEnd w:id="204"/>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205" w:name="_Toc403120990"/>
      <w:r w:rsidRPr="00C27B70">
        <w:rPr>
          <w:rFonts w:ascii="Times New Roman" w:eastAsia="MS Mincho" w:hAnsi="Times New Roman" w:cs="Times New Roman"/>
          <w:b/>
          <w:bCs/>
          <w:i/>
          <w:iCs/>
          <w:lang w:eastAsia="en-GB"/>
        </w:rPr>
        <w:t>После получения от Эмитента информации о приобретателях, которым Эмитент намеревается продать Облигации, и количестве Облигаций, которое Эмитент намеревается продать данным приобретателям, Андеррайтер заключает сделки с такими приобретателями путем выставления встречных адресных заявок с указанием количества бумаг, которое Эмитент желает продать данному приобретателю, согласно порядку, установленному в Решении о выпуске Облигаций, Проспекте и Правилах ФБ ММВБ.</w:t>
      </w:r>
      <w:bookmarkEnd w:id="205"/>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206" w:name="_Toc403120991"/>
      <w:r w:rsidRPr="00C27B70">
        <w:rPr>
          <w:rFonts w:ascii="Times New Roman" w:eastAsia="MS Mincho" w:hAnsi="Times New Roman" w:cs="Times New Roman"/>
          <w:b/>
          <w:bCs/>
          <w:i/>
          <w:iCs/>
          <w:lang w:eastAsia="en-GB"/>
        </w:rPr>
        <w:t>После удовлетворения заявок, поданных в течение периода подачи заявок, Участники торгов, действующие как за свой счет, так и за счет и по поручению потенциальных покупателей, могут в течение срока размещения Облигаций с использованием системы торгов ФБ ММВБ подавать адресные заявки на покупку Облигаций по цене размещения в адрес Андеррайтера в случае неполного размещения выпуска Облигаций по истечении периода подачи заявок.</w:t>
      </w:r>
      <w:bookmarkEnd w:id="206"/>
      <w:r w:rsidRPr="00C27B70">
        <w:rPr>
          <w:rFonts w:ascii="Times New Roman" w:eastAsia="MS Mincho" w:hAnsi="Times New Roman" w:cs="Times New Roman"/>
          <w:b/>
          <w:bCs/>
          <w:i/>
          <w:iCs/>
          <w:lang w:eastAsia="en-GB"/>
        </w:rPr>
        <w:t xml:space="preserve"> </w:t>
      </w:r>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207" w:name="_Toc403120992"/>
      <w:r w:rsidRPr="00C27B70">
        <w:rPr>
          <w:rFonts w:ascii="Times New Roman" w:eastAsia="MS Mincho" w:hAnsi="Times New Roman" w:cs="Times New Roman"/>
          <w:b/>
          <w:bCs/>
          <w:i/>
          <w:iCs/>
          <w:lang w:eastAsia="en-GB"/>
        </w:rPr>
        <w:t>Расчеты по заключенным сделкам осуществляются в соответствии с Правилами осуществления клиринговой деятельности на рынке ценных бумаг Клиринговой организации.</w:t>
      </w:r>
      <w:bookmarkEnd w:id="207"/>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208" w:name="_Toc403120993"/>
      <w:r w:rsidRPr="00C27B70">
        <w:rPr>
          <w:rFonts w:ascii="Times New Roman" w:eastAsia="MS Mincho" w:hAnsi="Times New Roman" w:cs="Times New Roman"/>
          <w:b/>
          <w:bCs/>
          <w:i/>
          <w:iCs/>
          <w:lang w:eastAsia="en-GB"/>
        </w:rPr>
        <w:t>Изменение и/или расторжение договоров, заключенных при размещении Облигаций, осуществляется по основаниям и в порядке, предусмотренном гл. 29 Гражданского кодекса Российской Федерации.</w:t>
      </w:r>
      <w:bookmarkEnd w:id="208"/>
    </w:p>
    <w:p w:rsidR="00B579DC" w:rsidRPr="00C27B70" w:rsidRDefault="00B579DC" w:rsidP="008C06B0">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Размещаемые ценные бумаги выпуска не являются именными ценными бумагами.</w:t>
      </w:r>
    </w:p>
    <w:p w:rsidR="00E14591" w:rsidRPr="00C27B70" w:rsidRDefault="00E14591" w:rsidP="008C06B0">
      <w:pPr>
        <w:widowControl w:val="0"/>
        <w:spacing w:before="120" w:after="120" w:line="240" w:lineRule="auto"/>
        <w:jc w:val="both"/>
        <w:rPr>
          <w:rFonts w:ascii="Times New Roman" w:eastAsia="MS Mincho" w:hAnsi="Times New Roman" w:cs="Times New Roman"/>
          <w:lang w:eastAsia="en-GB"/>
        </w:rPr>
      </w:pPr>
      <w:r w:rsidRPr="00C27B70">
        <w:rPr>
          <w:rFonts w:ascii="Times New Roman" w:eastAsia="MS Mincho" w:hAnsi="Times New Roman" w:cs="Times New Roman"/>
          <w:lang w:eastAsia="en-GB"/>
        </w:rPr>
        <w:t xml:space="preserve">Порядок внесения приходной записи по счету депо первого приобретателя </w:t>
      </w:r>
      <w:r w:rsidR="00B579DC" w:rsidRPr="00C27B70">
        <w:rPr>
          <w:rFonts w:ascii="Times New Roman" w:eastAsia="MS Mincho" w:hAnsi="Times New Roman" w:cs="Times New Roman"/>
          <w:lang w:eastAsia="en-GB"/>
        </w:rPr>
        <w:t>О</w:t>
      </w:r>
      <w:r w:rsidRPr="00C27B70">
        <w:rPr>
          <w:rFonts w:ascii="Times New Roman" w:eastAsia="MS Mincho" w:hAnsi="Times New Roman" w:cs="Times New Roman"/>
          <w:lang w:eastAsia="en-GB"/>
        </w:rPr>
        <w:t xml:space="preserve">блигаций в депозитарии, осуществляющем централизованное хранение облигаций: </w:t>
      </w:r>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209" w:name="_Toc403120994"/>
      <w:r w:rsidRPr="00C27B70">
        <w:rPr>
          <w:rFonts w:ascii="Times New Roman" w:eastAsia="MS Mincho" w:hAnsi="Times New Roman" w:cs="Times New Roman"/>
          <w:b/>
          <w:bCs/>
          <w:i/>
          <w:iCs/>
          <w:lang w:eastAsia="en-GB"/>
        </w:rPr>
        <w:t>Размещенные через ФБ ММВБ Облигации зачисляются НРД на счета депо приобретателей Облигаций и/или номинальных держателей в дату совершения сделки купли-продажи.</w:t>
      </w:r>
      <w:bookmarkEnd w:id="209"/>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210" w:name="_Toc403120995"/>
      <w:r w:rsidRPr="00C27B70">
        <w:rPr>
          <w:rFonts w:ascii="Times New Roman" w:eastAsia="MS Mincho" w:hAnsi="Times New Roman" w:cs="Times New Roman"/>
          <w:b/>
          <w:bCs/>
          <w:i/>
          <w:iCs/>
          <w:lang w:eastAsia="en-GB"/>
        </w:rPr>
        <w:t>Приходная запись по счету депо первого приобретателя в НРД вносится на основании информации, полученной от Клиринговой организации. Размещенные Облигации зачисляются НРД на счета депо приобретателей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bookmarkEnd w:id="210"/>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211" w:name="_Toc403120996"/>
      <w:r w:rsidRPr="00C27B70">
        <w:rPr>
          <w:rFonts w:ascii="Times New Roman" w:eastAsia="MS Mincho" w:hAnsi="Times New Roman" w:cs="Times New Roman"/>
          <w:b/>
          <w:bCs/>
          <w:i/>
          <w:iCs/>
          <w:lang w:eastAsia="en-GB"/>
        </w:rPr>
        <w:t>Проданные при размещении Облигации зачисляются НРД или Депозитариями на счета депо владельцев Облигаций в соответствии с условиями осуществления депозитарной деятельности НРД и Депозитариев.</w:t>
      </w:r>
      <w:bookmarkEnd w:id="211"/>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212" w:name="_Toc403120997"/>
      <w:r w:rsidRPr="00C27B70">
        <w:rPr>
          <w:rFonts w:ascii="Times New Roman" w:eastAsia="MS Mincho" w:hAnsi="Times New Roman" w:cs="Times New Roman"/>
          <w:b/>
          <w:bCs/>
          <w:i/>
          <w:iCs/>
          <w:lang w:eastAsia="en-GB"/>
        </w:rPr>
        <w:t>Расходы, связанные с внесением приходных записей о зачислении размещаемых Облигаций на счета депо их первых владельцев (приобретателей), несут первые владельцы (приобретатели) Облигаций.</w:t>
      </w:r>
      <w:bookmarkEnd w:id="212"/>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213" w:name="_Toc403120998"/>
      <w:r w:rsidRPr="00C27B70">
        <w:rPr>
          <w:rFonts w:ascii="Times New Roman" w:eastAsia="MS Mincho" w:hAnsi="Times New Roman" w:cs="Times New Roman"/>
          <w:b/>
          <w:bCs/>
          <w:i/>
          <w:iCs/>
          <w:lang w:eastAsia="en-GB"/>
        </w:rPr>
        <w:t>Приобретение Облигаций Эмитента в ходе размещения не может быть осуществлено за счет Эмитента.</w:t>
      </w:r>
      <w:bookmarkEnd w:id="213"/>
    </w:p>
    <w:p w:rsidR="00B579DC" w:rsidRPr="00C27B70" w:rsidRDefault="00B579DC" w:rsidP="008C06B0">
      <w:pPr>
        <w:spacing w:before="120" w:after="120" w:line="240" w:lineRule="auto"/>
        <w:jc w:val="both"/>
        <w:outlineLvl w:val="0"/>
        <w:rPr>
          <w:rFonts w:ascii="Times New Roman" w:eastAsia="MS Mincho" w:hAnsi="Times New Roman" w:cs="Times New Roman"/>
          <w:b/>
          <w:bCs/>
          <w:i/>
          <w:iCs/>
          <w:lang w:eastAsia="en-GB"/>
        </w:rPr>
      </w:pPr>
      <w:bookmarkStart w:id="214" w:name="_Toc403120999"/>
      <w:r w:rsidRPr="00C27B70">
        <w:rPr>
          <w:rFonts w:ascii="Times New Roman" w:eastAsia="MS Mincho" w:hAnsi="Times New Roman" w:cs="Times New Roman"/>
          <w:b/>
          <w:bCs/>
          <w:i/>
          <w:iCs/>
          <w:lang w:eastAsia="en-GB"/>
        </w:rPr>
        <w:t>Размещаемые ценные бумаги выпуска не являются документарными ценными бумагами выпуска без обязательного централизованного хранения.</w:t>
      </w:r>
      <w:bookmarkEnd w:id="214"/>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215" w:name="_Toc403121000"/>
      <w:r w:rsidRPr="00C27B70">
        <w:rPr>
          <w:rFonts w:ascii="Times New Roman" w:eastAsia="MS Mincho" w:hAnsi="Times New Roman" w:cs="Times New Roman"/>
          <w:bCs/>
          <w:iCs/>
          <w:lang w:eastAsia="en-GB"/>
        </w:rPr>
        <w:t>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со статьями 40 и 41 Федерального закона от 26.12.1995 N 208-ФЗ "Об акционерных обществах":</w:t>
      </w:r>
      <w:r w:rsidRPr="00C27B70">
        <w:rPr>
          <w:rFonts w:ascii="Times New Roman" w:eastAsia="MS Mincho" w:hAnsi="Times New Roman" w:cs="Times New Roman"/>
          <w:b/>
          <w:bCs/>
          <w:i/>
          <w:iCs/>
          <w:lang w:eastAsia="en-GB"/>
        </w:rPr>
        <w:t xml:space="preserve"> не предусмотрена.</w:t>
      </w:r>
      <w:bookmarkEnd w:id="215"/>
    </w:p>
    <w:p w:rsidR="00E14591" w:rsidRPr="00C27B70" w:rsidRDefault="00E14591" w:rsidP="008C06B0">
      <w:pPr>
        <w:spacing w:before="120" w:after="120" w:line="240" w:lineRule="auto"/>
        <w:jc w:val="both"/>
        <w:outlineLvl w:val="0"/>
        <w:rPr>
          <w:rFonts w:ascii="Times New Roman" w:eastAsia="MS Mincho" w:hAnsi="Times New Roman" w:cs="Times New Roman"/>
          <w:b/>
          <w:bCs/>
          <w:i/>
          <w:iCs/>
          <w:lang w:eastAsia="en-GB"/>
        </w:rPr>
      </w:pPr>
      <w:bookmarkStart w:id="216" w:name="_Toc403121001"/>
      <w:r w:rsidRPr="00C27B70">
        <w:rPr>
          <w:rFonts w:ascii="Times New Roman" w:eastAsia="MS Mincho" w:hAnsi="Times New Roman" w:cs="Times New Roman"/>
          <w:b/>
          <w:bCs/>
          <w:i/>
          <w:iCs/>
          <w:lang w:eastAsia="en-GB"/>
        </w:rPr>
        <w:t>Размещение Облигаций не предполагается осуществлять за пределами Российской Федерации, в том числе посредством размещения соответствующих иностранных ценных бумаг.</w:t>
      </w:r>
      <w:bookmarkEnd w:id="216"/>
    </w:p>
    <w:p w:rsidR="00FB39AF" w:rsidRPr="00C27B70" w:rsidRDefault="00FB39AF" w:rsidP="008C06B0">
      <w:pPr>
        <w:autoSpaceDE w:val="0"/>
        <w:autoSpaceDN w:val="0"/>
        <w:adjustRightInd w:val="0"/>
        <w:spacing w:before="240" w:after="240" w:line="240" w:lineRule="auto"/>
        <w:jc w:val="both"/>
        <w:outlineLvl w:val="1"/>
        <w:rPr>
          <w:rFonts w:ascii="Times New Roman" w:hAnsi="Times New Roman" w:cs="Times New Roman"/>
          <w:b/>
        </w:rPr>
      </w:pPr>
      <w:bookmarkStart w:id="217" w:name="_Toc403121002"/>
      <w:r w:rsidRPr="00C27B70">
        <w:rPr>
          <w:rFonts w:ascii="Times New Roman" w:hAnsi="Times New Roman" w:cs="Times New Roman"/>
          <w:b/>
        </w:rPr>
        <w:t>2.8. Круг потенциальных приобретателей размещаемых эмиссионных ценных бумаг</w:t>
      </w:r>
      <w:bookmarkEnd w:id="217"/>
    </w:p>
    <w:p w:rsidR="00092F5C" w:rsidRPr="00C27B70" w:rsidRDefault="00AD20B4" w:rsidP="008C06B0">
      <w:pPr>
        <w:autoSpaceDE w:val="0"/>
        <w:autoSpaceDN w:val="0"/>
        <w:adjustRightInd w:val="0"/>
        <w:spacing w:before="120" w:after="0" w:line="240" w:lineRule="auto"/>
        <w:jc w:val="both"/>
        <w:rPr>
          <w:rFonts w:ascii="Times New Roman" w:hAnsi="Times New Roman" w:cs="Times New Roman"/>
          <w:b/>
          <w:i/>
        </w:rPr>
      </w:pPr>
      <w:r w:rsidRPr="00C27B70">
        <w:rPr>
          <w:rFonts w:ascii="Times New Roman" w:hAnsi="Times New Roman" w:cs="Times New Roman"/>
          <w:b/>
          <w:i/>
        </w:rPr>
        <w:t xml:space="preserve">Облигации </w:t>
      </w:r>
      <w:r w:rsidR="00193AC9" w:rsidRPr="00C27B70">
        <w:rPr>
          <w:rFonts w:ascii="Times New Roman" w:hAnsi="Times New Roman" w:cs="Times New Roman"/>
          <w:b/>
          <w:i/>
        </w:rPr>
        <w:t xml:space="preserve">класса «А» </w:t>
      </w:r>
      <w:r w:rsidRPr="00C27B70">
        <w:rPr>
          <w:rFonts w:ascii="Times New Roman" w:hAnsi="Times New Roman" w:cs="Times New Roman"/>
          <w:b/>
          <w:i/>
        </w:rPr>
        <w:t xml:space="preserve">размещаются по открытой подписке среди неопределенного и неограниченного круга лиц. </w:t>
      </w:r>
    </w:p>
    <w:p w:rsidR="00FB39AF" w:rsidRPr="00C27B70" w:rsidRDefault="00AD20B4" w:rsidP="008C06B0">
      <w:pPr>
        <w:autoSpaceDE w:val="0"/>
        <w:autoSpaceDN w:val="0"/>
        <w:adjustRightInd w:val="0"/>
        <w:spacing w:before="120" w:after="0" w:line="240" w:lineRule="auto"/>
        <w:jc w:val="both"/>
        <w:rPr>
          <w:rFonts w:ascii="Times New Roman" w:hAnsi="Times New Roman" w:cs="Times New Roman"/>
          <w:b/>
          <w:i/>
        </w:rPr>
      </w:pPr>
      <w:r w:rsidRPr="00C27B70">
        <w:rPr>
          <w:rFonts w:ascii="Times New Roman" w:hAnsi="Times New Roman" w:cs="Times New Roman"/>
          <w:b/>
          <w:i/>
        </w:rPr>
        <w:t xml:space="preserve">Нерезиденты могут приобретать Облигации </w:t>
      </w:r>
      <w:r w:rsidR="00193AC9" w:rsidRPr="00C27B70">
        <w:rPr>
          <w:rFonts w:ascii="Times New Roman" w:eastAsia="MS Mincho" w:hAnsi="Times New Roman" w:cs="Times New Roman"/>
          <w:b/>
          <w:i/>
          <w:lang w:eastAsia="en-GB"/>
        </w:rPr>
        <w:t xml:space="preserve">класса «А» </w:t>
      </w:r>
      <w:r w:rsidRPr="00C27B70">
        <w:rPr>
          <w:rFonts w:ascii="Times New Roman" w:hAnsi="Times New Roman" w:cs="Times New Roman"/>
          <w:b/>
          <w:i/>
        </w:rPr>
        <w:t xml:space="preserve">в соответствии с действующим законодательством и нормативными актами Российской Федерации. </w:t>
      </w:r>
    </w:p>
    <w:p w:rsidR="00FB39AF" w:rsidRPr="00C27B70" w:rsidRDefault="00FB39AF" w:rsidP="008C06B0">
      <w:pPr>
        <w:autoSpaceDE w:val="0"/>
        <w:autoSpaceDN w:val="0"/>
        <w:adjustRightInd w:val="0"/>
        <w:spacing w:before="240" w:after="240" w:line="240" w:lineRule="auto"/>
        <w:jc w:val="both"/>
        <w:outlineLvl w:val="1"/>
        <w:rPr>
          <w:rFonts w:ascii="Times New Roman" w:hAnsi="Times New Roman" w:cs="Times New Roman"/>
          <w:b/>
        </w:rPr>
      </w:pPr>
      <w:bookmarkStart w:id="218" w:name="_Toc403121003"/>
      <w:r w:rsidRPr="00C27B70">
        <w:rPr>
          <w:rFonts w:ascii="Times New Roman" w:hAnsi="Times New Roman" w:cs="Times New Roman"/>
          <w:b/>
        </w:rPr>
        <w:t>2.9. Порядок раскрытия информации о размещении и результатах размещения эмиссионных ценных бумаг</w:t>
      </w:r>
      <w:bookmarkEnd w:id="218"/>
    </w:p>
    <w:p w:rsidR="00092F5C" w:rsidRPr="00C27B70" w:rsidRDefault="00092F5C" w:rsidP="001476D5">
      <w:pPr>
        <w:autoSpaceDE w:val="0"/>
        <w:autoSpaceDN w:val="0"/>
        <w:adjustRightInd w:val="0"/>
        <w:spacing w:before="120" w:after="120" w:line="240" w:lineRule="auto"/>
        <w:jc w:val="both"/>
        <w:rPr>
          <w:rFonts w:ascii="Times New Roman" w:hAnsi="Times New Roman" w:cs="Times New Roman"/>
          <w:b/>
          <w:bCs/>
          <w:i/>
          <w:iCs/>
        </w:rPr>
      </w:pPr>
      <w:bookmarkStart w:id="219" w:name="OLE_LINK87"/>
      <w:bookmarkStart w:id="220" w:name="OLE_LINK278"/>
      <w:r w:rsidRPr="00C27B70">
        <w:rPr>
          <w:rFonts w:ascii="Times New Roman" w:hAnsi="Times New Roman" w:cs="Times New Roman"/>
          <w:b/>
          <w:bCs/>
          <w:i/>
          <w:iCs/>
        </w:rPr>
        <w:t>При размещения ценных бумаг Обществом не возникает преимущественное право приобретения размещаемых ценных бумаг.</w:t>
      </w:r>
    </w:p>
    <w:p w:rsidR="00092F5C" w:rsidRPr="00C27B70" w:rsidRDefault="00092F5C" w:rsidP="001476D5">
      <w:pPr>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Эмитент осуществляет раскрытие информации о выпуске Облигаций в соответствии с требованиями действующего законодательства Российской Федерации о ценных бумагах и </w:t>
      </w:r>
      <w:r w:rsidR="00641179" w:rsidRPr="00641179">
        <w:rPr>
          <w:rFonts w:ascii="Times New Roman" w:hAnsi="Times New Roman" w:cs="Times New Roman"/>
          <w:b/>
          <w:i/>
        </w:rPr>
        <w:t>нормативных правовых актов в сфере финансовых рынков</w:t>
      </w:r>
      <w:r w:rsidRPr="00C27B70">
        <w:rPr>
          <w:rFonts w:ascii="Times New Roman" w:hAnsi="Times New Roman" w:cs="Times New Roman"/>
          <w:b/>
          <w:i/>
        </w:rPr>
        <w:t xml:space="preserve">, в порядке и в сроки, предусмотренные Решением о выпуске Облигаций. </w:t>
      </w:r>
    </w:p>
    <w:p w:rsidR="00092F5C" w:rsidRPr="00C27B70" w:rsidRDefault="00092F5C" w:rsidP="001476D5">
      <w:pPr>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правовыми актами </w:t>
      </w:r>
      <w:r w:rsidR="00641179" w:rsidRPr="00641179">
        <w:rPr>
          <w:rFonts w:ascii="Times New Roman" w:hAnsi="Times New Roman" w:cs="Times New Roman"/>
          <w:b/>
          <w:i/>
        </w:rPr>
        <w:t>в сфере финансовых рынков</w:t>
      </w:r>
      <w:r w:rsidRPr="00C27B70">
        <w:rPr>
          <w:rFonts w:ascii="Times New Roman" w:hAnsi="Times New Roman" w:cs="Times New Roman"/>
          <w:b/>
          <w:i/>
        </w:rPr>
        <w:t xml:space="preserve"> установлен иной порядок и сроки раскрытия информации о таком событии, нежели порядок и сроки, предусмотренные Решением о выпуске Облигаций, информация о таком событии раскрывается в порядке и сроки, предусмотренные федеральными законами, а также нормативными правовыми </w:t>
      </w:r>
      <w:r w:rsidR="00641179" w:rsidRPr="00641179">
        <w:rPr>
          <w:rFonts w:ascii="Times New Roman" w:hAnsi="Times New Roman" w:cs="Times New Roman"/>
          <w:b/>
          <w:i/>
        </w:rPr>
        <w:t>в сфере финансовых рынков</w:t>
      </w:r>
      <w:r w:rsidRPr="00C27B70">
        <w:rPr>
          <w:rFonts w:ascii="Times New Roman" w:hAnsi="Times New Roman" w:cs="Times New Roman"/>
          <w:b/>
          <w:i/>
        </w:rPr>
        <w:t>, действующими на момент наступления события.</w:t>
      </w:r>
    </w:p>
    <w:p w:rsidR="00092F5C" w:rsidRPr="00C27B70" w:rsidRDefault="00092F5C" w:rsidP="001476D5">
      <w:pPr>
        <w:spacing w:before="120" w:after="120" w:line="240" w:lineRule="auto"/>
        <w:jc w:val="both"/>
        <w:rPr>
          <w:rFonts w:ascii="Times New Roman" w:hAnsi="Times New Roman" w:cs="Times New Roman"/>
          <w:b/>
          <w:i/>
        </w:rPr>
      </w:pPr>
      <w:r w:rsidRPr="00C27B70">
        <w:rPr>
          <w:rFonts w:ascii="Times New Roman" w:hAnsi="Times New Roman" w:cs="Times New Roman"/>
          <w:b/>
          <w:i/>
        </w:rPr>
        <w:t>Выпуск Облигаций класса «А» Эмитента сопровождается регистрацией Проспекта. В соответствии с п. 4 ст. 30 Федеральным законом № 39-ФЗ от 22 апреля 1996 г. «О рынке ценных бумаг» (далее – «Закон о РЦБ») после начала размещения Облигаций класса «А» Эмитент обязан осуществлять раскрытие информации на рынке ценных бумаг в форме:</w:t>
      </w:r>
    </w:p>
    <w:p w:rsidR="00092F5C" w:rsidRPr="00C27B70" w:rsidRDefault="00092F5C" w:rsidP="001476D5">
      <w:pPr>
        <w:spacing w:before="120" w:after="120" w:line="240" w:lineRule="auto"/>
        <w:jc w:val="both"/>
        <w:rPr>
          <w:rFonts w:ascii="Times New Roman" w:hAnsi="Times New Roman" w:cs="Times New Roman"/>
          <w:b/>
          <w:i/>
        </w:rPr>
      </w:pPr>
      <w:r w:rsidRPr="00C27B70">
        <w:rPr>
          <w:rFonts w:ascii="Times New Roman" w:hAnsi="Times New Roman" w:cs="Times New Roman"/>
          <w:b/>
          <w:i/>
        </w:rPr>
        <w:t>1) ежеквартального отчета эмитента эмиссионных ценных бумаг (ежеквартального отчета);</w:t>
      </w:r>
    </w:p>
    <w:p w:rsidR="00092F5C" w:rsidRPr="00C27B70" w:rsidRDefault="00092F5C" w:rsidP="001476D5">
      <w:pPr>
        <w:spacing w:before="120" w:after="120" w:line="240" w:lineRule="auto"/>
        <w:jc w:val="both"/>
        <w:rPr>
          <w:rFonts w:ascii="Times New Roman" w:hAnsi="Times New Roman" w:cs="Times New Roman"/>
          <w:b/>
          <w:i/>
        </w:rPr>
      </w:pPr>
      <w:r w:rsidRPr="00C27B70">
        <w:rPr>
          <w:rFonts w:ascii="Times New Roman" w:hAnsi="Times New Roman" w:cs="Times New Roman"/>
          <w:b/>
          <w:i/>
        </w:rPr>
        <w:t>2) консолидированной финансовой отчетности Эмитента;</w:t>
      </w:r>
    </w:p>
    <w:p w:rsidR="00092F5C" w:rsidRPr="00C27B70" w:rsidRDefault="00092F5C" w:rsidP="001476D5">
      <w:pPr>
        <w:spacing w:before="120" w:after="120" w:line="240" w:lineRule="auto"/>
        <w:jc w:val="both"/>
        <w:rPr>
          <w:rFonts w:ascii="Times New Roman" w:hAnsi="Times New Roman" w:cs="Times New Roman"/>
          <w:b/>
          <w:i/>
        </w:rPr>
      </w:pPr>
      <w:r w:rsidRPr="00C27B70">
        <w:rPr>
          <w:rFonts w:ascii="Times New Roman" w:hAnsi="Times New Roman" w:cs="Times New Roman"/>
          <w:b/>
          <w:i/>
        </w:rPr>
        <w:t>3) сообщений о существенных фактах.</w:t>
      </w:r>
    </w:p>
    <w:p w:rsidR="00092F5C" w:rsidRPr="00C27B70" w:rsidRDefault="00092F5C" w:rsidP="001476D5">
      <w:pPr>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Эмитент обязуется раскрывать информацию в случаях, установленных Решением о выпуске Облигаций, </w:t>
      </w:r>
      <w:r w:rsidR="009F7248" w:rsidRPr="00C27B70">
        <w:rPr>
          <w:rFonts w:ascii="Times New Roman" w:hAnsi="Times New Roman" w:cs="Times New Roman"/>
          <w:b/>
          <w:i/>
        </w:rPr>
        <w:t xml:space="preserve">нормативными правовыми актами в сфере финансовых рынков </w:t>
      </w:r>
      <w:r w:rsidRPr="00C27B70">
        <w:rPr>
          <w:rFonts w:ascii="Times New Roman" w:hAnsi="Times New Roman" w:cs="Times New Roman"/>
          <w:b/>
          <w:i/>
        </w:rPr>
        <w:t>в газете "</w:t>
      </w:r>
      <w:r w:rsidRPr="00C27B70">
        <w:rPr>
          <w:rFonts w:ascii="Times New Roman" w:hAnsi="Times New Roman" w:cs="Times New Roman"/>
          <w:b/>
          <w:i/>
          <w:lang w:eastAsia="en-GB"/>
        </w:rPr>
        <w:t>Вечерняя Москва</w:t>
      </w:r>
      <w:r w:rsidRPr="00C27B70">
        <w:rPr>
          <w:rFonts w:ascii="Times New Roman" w:hAnsi="Times New Roman" w:cs="Times New Roman"/>
          <w:b/>
          <w:i/>
        </w:rPr>
        <w:t>".</w:t>
      </w:r>
    </w:p>
    <w:p w:rsidR="00092F5C" w:rsidRPr="00C27B70" w:rsidRDefault="00092F5C" w:rsidP="001476D5">
      <w:pPr>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Эмитент обязуется раскрывать информацию в соответствии с Решением о выпуске Облигаций, нормативными правовыми актами </w:t>
      </w:r>
      <w:r w:rsidR="009F7248" w:rsidRPr="00C27B70">
        <w:rPr>
          <w:rFonts w:ascii="Times New Roman" w:hAnsi="Times New Roman" w:cs="Times New Roman"/>
          <w:b/>
          <w:i/>
        </w:rPr>
        <w:t>в сфере финансовых рынков</w:t>
      </w:r>
      <w:r w:rsidRPr="00C27B70">
        <w:rPr>
          <w:rFonts w:ascii="Times New Roman" w:hAnsi="Times New Roman" w:cs="Times New Roman"/>
          <w:b/>
          <w:i/>
        </w:rPr>
        <w:t xml:space="preserve"> на Страницах Эмитента в сети Интернет (либо на иной странице в сети Интернет, которая может быть использована Эмитентом для раскрытия информации в соответствии с законодательством Российской Федерации, действующим на момент раскрытия соответствующей информации).</w:t>
      </w:r>
    </w:p>
    <w:p w:rsidR="00092F5C" w:rsidRPr="00C27B70" w:rsidRDefault="00092F5C" w:rsidP="001476D5">
      <w:pPr>
        <w:spacing w:before="120" w:after="120" w:line="240" w:lineRule="auto"/>
        <w:jc w:val="both"/>
        <w:rPr>
          <w:rFonts w:ascii="Times New Roman" w:hAnsi="Times New Roman" w:cs="Times New Roman"/>
          <w:b/>
          <w:i/>
        </w:rPr>
      </w:pPr>
      <w:r w:rsidRPr="00C27B70">
        <w:rPr>
          <w:rFonts w:ascii="Times New Roman" w:hAnsi="Times New Roman" w:cs="Times New Roman"/>
          <w:b/>
          <w:i/>
        </w:rPr>
        <w:t>Информация об альтернативном адресе страницы в сети Интернет, которая может быть использована Эмитентом для раскрытия информации, также подлежит раскрытию в случае использования такой страницы Эмитентом.</w:t>
      </w:r>
    </w:p>
    <w:p w:rsidR="00092F5C" w:rsidRPr="00C27B70"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Эмитент обязан подключить услугу уведомления Биржи, в соответствии с которой информационное агентство, </w:t>
      </w:r>
      <w:r w:rsidRPr="00C27B70">
        <w:rPr>
          <w:rFonts w:ascii="Times New Roman" w:eastAsia="Calibri" w:hAnsi="Times New Roman" w:cs="Times New Roman"/>
          <w:b/>
          <w:i/>
        </w:rPr>
        <w:t xml:space="preserve">являющееся распространителем информации на рынке ценных бумаг, </w:t>
      </w:r>
      <w:r w:rsidRPr="00C27B70">
        <w:rPr>
          <w:rFonts w:ascii="Times New Roman" w:hAnsi="Times New Roman" w:cs="Times New Roman"/>
          <w:b/>
          <w:i/>
        </w:rPr>
        <w:t xml:space="preserve">обязуется уведомлять Биржу об опубликовании раскрываемой Эмитентом </w:t>
      </w:r>
      <w:r w:rsidRPr="00C27B70">
        <w:rPr>
          <w:rFonts w:ascii="Times New Roman" w:eastAsia="Calibri" w:hAnsi="Times New Roman" w:cs="Times New Roman"/>
          <w:b/>
          <w:i/>
        </w:rPr>
        <w:t>информации в Ленте новостей и о содержании такой информации. Уведомление Биржи должно осуществляться одновременно с опубликованием информации в Ленте новостей.</w:t>
      </w:r>
    </w:p>
    <w:p w:rsidR="00092F5C" w:rsidRPr="00C27B70"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Раскрытие Эмитентом информации на этапах процедуры эмиссии Облигаций осуществляется в порядке и сроки, предусмотренные </w:t>
      </w:r>
      <w:r w:rsidR="009F7248" w:rsidRPr="00C27B70">
        <w:rPr>
          <w:rFonts w:ascii="Times New Roman" w:hAnsi="Times New Roman" w:cs="Times New Roman"/>
          <w:b/>
          <w:i/>
        </w:rPr>
        <w:t>нормативными правовыми актами в сфере финансовых рынков</w:t>
      </w:r>
      <w:r w:rsidRPr="00C27B70">
        <w:rPr>
          <w:rFonts w:ascii="Times New Roman" w:hAnsi="Times New Roman" w:cs="Times New Roman"/>
          <w:b/>
          <w:i/>
        </w:rPr>
        <w:t>:</w:t>
      </w:r>
    </w:p>
    <w:p w:rsidR="00092F5C" w:rsidRPr="00C27B70" w:rsidRDefault="00092F5C" w:rsidP="001476D5">
      <w:pPr>
        <w:pStyle w:val="NotesRoman"/>
        <w:widowControl w:val="0"/>
        <w:numPr>
          <w:ilvl w:val="2"/>
          <w:numId w:val="24"/>
        </w:numPr>
        <w:tabs>
          <w:tab w:val="clear" w:pos="624"/>
          <w:tab w:val="clear" w:pos="720"/>
          <w:tab w:val="clear" w:pos="2160"/>
          <w:tab w:val="left" w:pos="540"/>
        </w:tabs>
        <w:spacing w:before="120" w:after="120" w:line="240" w:lineRule="auto"/>
        <w:ind w:left="0" w:firstLine="0"/>
        <w:rPr>
          <w:b/>
          <w:i/>
          <w:lang w:val="ru-RU" w:eastAsia="ru-RU"/>
        </w:rPr>
      </w:pPr>
      <w:r w:rsidRPr="00C27B70">
        <w:rPr>
          <w:b/>
          <w:i/>
          <w:lang w:val="ru-RU"/>
        </w:rPr>
        <w:t xml:space="preserve">Сообщение о принятии решения о размещении Облигаций должно быть опубликовано Эмитентом в следующие сроки с даты составления протокола </w:t>
      </w:r>
      <w:r w:rsidRPr="00C27B70">
        <w:rPr>
          <w:b/>
          <w:i/>
          <w:lang w:val="ru-RU" w:eastAsia="ru-RU"/>
        </w:rPr>
        <w:t xml:space="preserve">(даты истечения срока, установленного законодательством Российской Федерации для составления протокола) </w:t>
      </w:r>
      <w:r w:rsidRPr="00C27B70">
        <w:rPr>
          <w:b/>
          <w:i/>
          <w:lang w:val="ru-RU"/>
        </w:rPr>
        <w:t>собрания (заседания) уполномоченного органа управления Эмитента, на котором принято такое решение:</w:t>
      </w:r>
    </w:p>
    <w:p w:rsidR="00092F5C" w:rsidRPr="00C27B70" w:rsidRDefault="00092F5C" w:rsidP="001476D5">
      <w:pPr>
        <w:widowControl w:val="0"/>
        <w:numPr>
          <w:ilvl w:val="0"/>
          <w:numId w:val="49"/>
        </w:numPr>
        <w:tabs>
          <w:tab w:val="clear" w:pos="360"/>
          <w:tab w:val="num" w:pos="993"/>
        </w:tabs>
        <w:spacing w:before="120" w:after="120" w:line="240" w:lineRule="auto"/>
        <w:ind w:left="0" w:firstLine="0"/>
        <w:jc w:val="both"/>
        <w:rPr>
          <w:rFonts w:ascii="Times New Roman" w:hAnsi="Times New Roman" w:cs="Times New Roman"/>
          <w:b/>
          <w:i/>
        </w:rPr>
      </w:pPr>
      <w:r w:rsidRPr="00C27B70">
        <w:rPr>
          <w:rFonts w:ascii="Times New Roman" w:hAnsi="Times New Roman" w:cs="Times New Roman"/>
          <w:b/>
          <w:i/>
        </w:rPr>
        <w:t>в Ленте новостей – не позднее 1 (Одного) дня;</w:t>
      </w:r>
    </w:p>
    <w:p w:rsidR="00092F5C" w:rsidRPr="00C27B70" w:rsidRDefault="00092F5C" w:rsidP="001476D5">
      <w:pPr>
        <w:widowControl w:val="0"/>
        <w:numPr>
          <w:ilvl w:val="0"/>
          <w:numId w:val="49"/>
        </w:numPr>
        <w:tabs>
          <w:tab w:val="clear" w:pos="360"/>
          <w:tab w:val="num" w:pos="993"/>
        </w:tabs>
        <w:spacing w:before="120" w:after="120" w:line="240" w:lineRule="auto"/>
        <w:ind w:left="0" w:firstLine="0"/>
        <w:jc w:val="both"/>
        <w:rPr>
          <w:rFonts w:ascii="Times New Roman" w:hAnsi="Times New Roman" w:cs="Times New Roman"/>
          <w:b/>
          <w:i/>
        </w:rPr>
      </w:pPr>
      <w:r w:rsidRPr="00C27B70">
        <w:rPr>
          <w:rFonts w:ascii="Times New Roman" w:hAnsi="Times New Roman" w:cs="Times New Roman"/>
          <w:b/>
          <w:i/>
        </w:rPr>
        <w:t>на Страницах Эмитента в сети Интернет – не позднее 2 (Двух) дней.</w:t>
      </w:r>
    </w:p>
    <w:p w:rsidR="00092F5C" w:rsidRPr="00C27B70"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При этом публикация на Страницах Эмитента в сети Интернет осуществляется после публикации в Ленте новостей</w:t>
      </w:r>
    </w:p>
    <w:p w:rsidR="00092F5C" w:rsidRPr="00C27B70" w:rsidRDefault="00092F5C" w:rsidP="001476D5">
      <w:pPr>
        <w:pStyle w:val="NotesRoman"/>
        <w:widowControl w:val="0"/>
        <w:numPr>
          <w:ilvl w:val="2"/>
          <w:numId w:val="24"/>
        </w:numPr>
        <w:tabs>
          <w:tab w:val="clear" w:pos="624"/>
          <w:tab w:val="clear" w:pos="720"/>
          <w:tab w:val="clear" w:pos="2160"/>
          <w:tab w:val="left" w:pos="540"/>
        </w:tabs>
        <w:spacing w:before="120" w:after="120" w:line="240" w:lineRule="auto"/>
        <w:ind w:left="0" w:firstLine="0"/>
        <w:rPr>
          <w:b/>
          <w:i/>
          <w:lang w:val="ru-RU"/>
        </w:rPr>
      </w:pPr>
      <w:r w:rsidRPr="00C27B70">
        <w:rPr>
          <w:b/>
          <w:i/>
          <w:lang w:val="ru-RU"/>
        </w:rPr>
        <w:t>Сообщение об утверждении Решения о выпуске Облигаций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w:t>
      </w:r>
    </w:p>
    <w:p w:rsidR="00092F5C" w:rsidRPr="00C27B70" w:rsidRDefault="00092F5C" w:rsidP="001476D5">
      <w:pPr>
        <w:widowControl w:val="0"/>
        <w:numPr>
          <w:ilvl w:val="0"/>
          <w:numId w:val="50"/>
        </w:numPr>
        <w:spacing w:before="120" w:after="120" w:line="240" w:lineRule="auto"/>
        <w:ind w:left="0" w:firstLine="0"/>
        <w:jc w:val="both"/>
        <w:rPr>
          <w:rFonts w:ascii="Times New Roman" w:hAnsi="Times New Roman" w:cs="Times New Roman"/>
          <w:b/>
          <w:i/>
        </w:rPr>
      </w:pPr>
      <w:r w:rsidRPr="00C27B70">
        <w:rPr>
          <w:rFonts w:ascii="Times New Roman" w:hAnsi="Times New Roman" w:cs="Times New Roman"/>
          <w:b/>
          <w:i/>
        </w:rPr>
        <w:t xml:space="preserve">      в Ленте новостей – не позднее 1 (Одного) дня;</w:t>
      </w:r>
    </w:p>
    <w:p w:rsidR="00092F5C" w:rsidRPr="00C27B70" w:rsidRDefault="00092F5C" w:rsidP="001476D5">
      <w:pPr>
        <w:widowControl w:val="0"/>
        <w:numPr>
          <w:ilvl w:val="0"/>
          <w:numId w:val="50"/>
        </w:numPr>
        <w:spacing w:before="120" w:after="120" w:line="240" w:lineRule="auto"/>
        <w:ind w:left="0" w:firstLine="0"/>
        <w:jc w:val="both"/>
        <w:rPr>
          <w:rFonts w:ascii="Times New Roman" w:hAnsi="Times New Roman" w:cs="Times New Roman"/>
          <w:b/>
          <w:i/>
        </w:rPr>
      </w:pPr>
      <w:r w:rsidRPr="00C27B70">
        <w:rPr>
          <w:rFonts w:ascii="Times New Roman" w:hAnsi="Times New Roman" w:cs="Times New Roman"/>
          <w:b/>
          <w:i/>
        </w:rPr>
        <w:t xml:space="preserve">      на Страницах Эмитента в сети Интернет – не позднее 2 (Двух) дней.</w:t>
      </w:r>
    </w:p>
    <w:p w:rsidR="00092F5C" w:rsidRPr="00C27B70"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При </w:t>
      </w:r>
      <w:r w:rsidRPr="00C27B70">
        <w:rPr>
          <w:rStyle w:val="SUBST"/>
          <w:rFonts w:ascii="Times New Roman" w:hAnsi="Times New Roman" w:cs="Times New Roman"/>
        </w:rPr>
        <w:t>этом</w:t>
      </w:r>
      <w:r w:rsidRPr="00C27B70">
        <w:rPr>
          <w:rFonts w:ascii="Times New Roman" w:hAnsi="Times New Roman" w:cs="Times New Roman"/>
          <w:b/>
          <w:i/>
        </w:rPr>
        <w:t xml:space="preserve"> публикация на Страницах Эмитента в сети Интернет осуществляется после публикации в Ленте новостей.</w:t>
      </w:r>
    </w:p>
    <w:p w:rsidR="00092F5C" w:rsidRPr="00C27B70" w:rsidRDefault="00092F5C" w:rsidP="001476D5">
      <w:pPr>
        <w:pStyle w:val="NotesRoman"/>
        <w:widowControl w:val="0"/>
        <w:numPr>
          <w:ilvl w:val="2"/>
          <w:numId w:val="24"/>
        </w:numPr>
        <w:tabs>
          <w:tab w:val="clear" w:pos="624"/>
          <w:tab w:val="clear" w:pos="720"/>
          <w:tab w:val="clear" w:pos="2160"/>
          <w:tab w:val="left" w:pos="540"/>
        </w:tabs>
        <w:spacing w:before="120" w:after="120" w:line="240" w:lineRule="auto"/>
        <w:ind w:left="0" w:firstLine="0"/>
        <w:rPr>
          <w:b/>
          <w:i/>
          <w:lang w:val="ru-RU"/>
        </w:rPr>
      </w:pPr>
      <w:r w:rsidRPr="00C27B70">
        <w:rPr>
          <w:b/>
          <w:i/>
          <w:lang w:val="ru-RU"/>
        </w:rPr>
        <w:t>Сообщение о государственной регистрации выпуска Облигаций и о порядке доступа к информации, содержащейся в Проспекте, должно быть опубликовано Эмитентом в следующие сроки с даты опубликования информации о государственной регистрации выпуска ценных бумаг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092F5C" w:rsidRPr="00C27B70" w:rsidRDefault="00092F5C" w:rsidP="001476D5">
      <w:pPr>
        <w:widowControl w:val="0"/>
        <w:numPr>
          <w:ilvl w:val="0"/>
          <w:numId w:val="51"/>
        </w:numPr>
        <w:spacing w:before="120" w:after="120" w:line="240" w:lineRule="auto"/>
        <w:ind w:left="0" w:firstLine="0"/>
        <w:jc w:val="both"/>
        <w:rPr>
          <w:rFonts w:ascii="Times New Roman" w:hAnsi="Times New Roman" w:cs="Times New Roman"/>
          <w:b/>
          <w:i/>
        </w:rPr>
      </w:pPr>
      <w:r w:rsidRPr="00C27B70">
        <w:rPr>
          <w:rFonts w:ascii="Times New Roman" w:hAnsi="Times New Roman" w:cs="Times New Roman"/>
          <w:b/>
          <w:i/>
        </w:rPr>
        <w:t xml:space="preserve">       в Ленте новостей – не позднее 1 (Одного) дня;</w:t>
      </w:r>
    </w:p>
    <w:p w:rsidR="00092F5C" w:rsidRPr="00C27B70" w:rsidRDefault="00092F5C" w:rsidP="001476D5">
      <w:pPr>
        <w:widowControl w:val="0"/>
        <w:numPr>
          <w:ilvl w:val="0"/>
          <w:numId w:val="51"/>
        </w:numPr>
        <w:spacing w:before="120" w:after="120" w:line="240" w:lineRule="auto"/>
        <w:ind w:left="0" w:firstLine="0"/>
        <w:jc w:val="both"/>
        <w:rPr>
          <w:rFonts w:ascii="Times New Roman" w:hAnsi="Times New Roman" w:cs="Times New Roman"/>
          <w:b/>
          <w:i/>
        </w:rPr>
      </w:pPr>
      <w:r w:rsidRPr="00C27B70">
        <w:rPr>
          <w:rFonts w:ascii="Times New Roman" w:hAnsi="Times New Roman" w:cs="Times New Roman"/>
          <w:b/>
          <w:i/>
        </w:rPr>
        <w:t xml:space="preserve">       на Страницах Эмитента в сети Интернет – не позднее 2 (Двух) дней. </w:t>
      </w:r>
    </w:p>
    <w:p w:rsidR="00092F5C" w:rsidRPr="00C27B70"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При </w:t>
      </w:r>
      <w:r w:rsidRPr="00C27B70">
        <w:rPr>
          <w:rStyle w:val="SUBST"/>
          <w:rFonts w:ascii="Times New Roman" w:hAnsi="Times New Roman" w:cs="Times New Roman"/>
        </w:rPr>
        <w:t>этом</w:t>
      </w:r>
      <w:r w:rsidRPr="00C27B70">
        <w:rPr>
          <w:rFonts w:ascii="Times New Roman" w:hAnsi="Times New Roman" w:cs="Times New Roman"/>
          <w:b/>
          <w:i/>
        </w:rPr>
        <w:t xml:space="preserve"> публикация на Страницах Эмитента в сети Интернет осуществляется после публикации в Ленте новостей.</w:t>
      </w:r>
    </w:p>
    <w:p w:rsidR="00092F5C" w:rsidRPr="00C27B70"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В срок не более 2 (Двух) дней с даты опубликования информации о государственной регистрации выпуска Облигаций Эмитента на странице регистрирующего органа в сети Интернет или получения Эмитентом письменного уведомления регистрирующего органа о </w:t>
      </w:r>
      <w:r w:rsidRPr="00C27B70">
        <w:rPr>
          <w:rStyle w:val="SUBST"/>
          <w:rFonts w:ascii="Times New Roman" w:hAnsi="Times New Roman" w:cs="Times New Roman"/>
        </w:rPr>
        <w:t>государственной</w:t>
      </w:r>
      <w:r w:rsidRPr="00C27B70">
        <w:rPr>
          <w:rFonts w:ascii="Times New Roman" w:hAnsi="Times New Roman" w:cs="Times New Roman"/>
          <w:b/>
          <w:i/>
        </w:rPr>
        <w:t xml:space="preserve"> регистрации выпуска Облигаций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зарегистрированного Решения о выпуске Облигаций на Страницах Эмитента в сети Интернет.</w:t>
      </w:r>
    </w:p>
    <w:p w:rsidR="00092F5C" w:rsidRPr="00C27B70"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Текст зарегистрированного Решения о выпуске Облигаций должен быть доступен на Страницах Эмитента в сети Интернет с даты истечения срока, установленного </w:t>
      </w:r>
      <w:r w:rsidR="009F7248" w:rsidRPr="00C27B70">
        <w:rPr>
          <w:rFonts w:ascii="Times New Roman" w:hAnsi="Times New Roman" w:cs="Times New Roman"/>
          <w:b/>
          <w:i/>
        </w:rPr>
        <w:t xml:space="preserve">нормативными правовыми актами в сфере финансовых рынков </w:t>
      </w:r>
      <w:r w:rsidRPr="00C27B70">
        <w:rPr>
          <w:rFonts w:ascii="Times New Roman" w:hAnsi="Times New Roman" w:cs="Times New Roman"/>
          <w:b/>
          <w:i/>
        </w:rPr>
        <w:t xml:space="preserve">для его опубликования в сети Интернет, а если он </w:t>
      </w:r>
      <w:r w:rsidRPr="00C27B70">
        <w:rPr>
          <w:rStyle w:val="SUBST"/>
          <w:rFonts w:ascii="Times New Roman" w:hAnsi="Times New Roman" w:cs="Times New Roman"/>
        </w:rPr>
        <w:t>опубликован</w:t>
      </w:r>
      <w:r w:rsidRPr="00C27B70">
        <w:rPr>
          <w:rFonts w:ascii="Times New Roman" w:hAnsi="Times New Roman" w:cs="Times New Roman"/>
          <w:b/>
          <w:i/>
        </w:rPr>
        <w:t xml:space="preserve"> в сети Интернет после истечения такого срока, - с даты его опубликования в сети Интернет и до даты погашения Облигаций в полном объеме.</w:t>
      </w:r>
    </w:p>
    <w:p w:rsidR="00092F5C" w:rsidRPr="00C27B70" w:rsidRDefault="00092F5C" w:rsidP="001476D5">
      <w:pPr>
        <w:widowControl w:val="0"/>
        <w:spacing w:before="120" w:after="120" w:line="240" w:lineRule="auto"/>
        <w:jc w:val="both"/>
        <w:rPr>
          <w:rStyle w:val="SUBST"/>
          <w:rFonts w:ascii="Times New Roman" w:hAnsi="Times New Roman" w:cs="Times New Roman"/>
        </w:rPr>
      </w:pPr>
      <w:r w:rsidRPr="00C27B70">
        <w:rPr>
          <w:rStyle w:val="SUBST"/>
          <w:rFonts w:ascii="Times New Roman" w:hAnsi="Times New Roman" w:cs="Times New Roman"/>
        </w:rPr>
        <w:t>В срок не более 2 (Двух) дней с даты опубликования информации о государственной регистрации выпуска Облигаций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Облигаций класса «А»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зарегистрированного Проспекта на Страницах Эмитента в сети Интернет.</w:t>
      </w:r>
    </w:p>
    <w:p w:rsidR="00092F5C" w:rsidRPr="00C27B70"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Текст зарегистрированного Проспекта должен быть доступен на Страницах Эмитента в сети Интернет с даты истечения срока, установленного </w:t>
      </w:r>
      <w:r w:rsidR="009F7248" w:rsidRPr="00C27B70">
        <w:rPr>
          <w:rFonts w:ascii="Times New Roman" w:hAnsi="Times New Roman" w:cs="Times New Roman"/>
          <w:b/>
          <w:i/>
        </w:rPr>
        <w:t xml:space="preserve">нормативными правовыми актами в сфере финансовых рынков </w:t>
      </w:r>
      <w:r w:rsidRPr="00C27B70">
        <w:rPr>
          <w:rFonts w:ascii="Times New Roman" w:hAnsi="Times New Roman" w:cs="Times New Roman"/>
          <w:b/>
          <w:i/>
        </w:rPr>
        <w:t xml:space="preserve">для его опубликования в сети Интернет, а если он опубликован в сети Интернет после истечения такого срока, - с даты его опубликования в сети Интернет и до даты погашения Облигаций в полном объеме. </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Style w:val="SUBST"/>
          <w:rFonts w:ascii="Times New Roman" w:hAnsi="Times New Roman" w:cs="Times New Roman"/>
        </w:rPr>
        <w:t>Начиная</w:t>
      </w:r>
      <w:r w:rsidRPr="00C27B70">
        <w:rPr>
          <w:rFonts w:ascii="Times New Roman" w:hAnsi="Times New Roman" w:cs="Times New Roman"/>
          <w:b/>
          <w:i/>
        </w:rPr>
        <w:t xml:space="preserve"> с даты государственной регистрации выпуска Облигаций, все заинтересованные лица могут ознакомиться с Решением о выпуске Облигаций и Проспектом, а также получить их копии по месту нахождения Эмитента и Сервисного агента</w:t>
      </w:r>
      <w:r w:rsidRPr="00C27B70">
        <w:rPr>
          <w:rFonts w:ascii="Times New Roman" w:eastAsia="MS Mincho" w:hAnsi="Times New Roman" w:cs="Times New Roman"/>
          <w:b/>
          <w:i/>
          <w:lang w:eastAsia="en-GB"/>
        </w:rPr>
        <w:t xml:space="preserve"> по следующим адресам:</w:t>
      </w:r>
    </w:p>
    <w:tbl>
      <w:tblPr>
        <w:tblW w:w="0" w:type="auto"/>
        <w:tblCellMar>
          <w:left w:w="0" w:type="dxa"/>
        </w:tblCellMar>
        <w:tblLook w:val="01E0"/>
      </w:tblPr>
      <w:tblGrid>
        <w:gridCol w:w="4452"/>
        <w:gridCol w:w="5294"/>
      </w:tblGrid>
      <w:tr w:rsidR="009F7248" w:rsidRPr="00C27B70" w:rsidTr="006A0451">
        <w:tc>
          <w:tcPr>
            <w:tcW w:w="0" w:type="auto"/>
            <w:gridSpan w:val="2"/>
          </w:tcPr>
          <w:p w:rsidR="00FD0729" w:rsidRPr="00C27B70" w:rsidRDefault="00FD0729"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iCs/>
              </w:rPr>
              <w:t>Эмитент</w:t>
            </w:r>
            <w:r w:rsidRPr="00C27B70">
              <w:rPr>
                <w:rFonts w:ascii="Times New Roman" w:hAnsi="Times New Roman" w:cs="Times New Roman"/>
                <w:b/>
                <w:i/>
              </w:rPr>
              <w:t xml:space="preserve"> – </w:t>
            </w:r>
            <w:r w:rsidRPr="00C27B70">
              <w:rPr>
                <w:rFonts w:ascii="Times New Roman" w:hAnsi="Times New Roman" w:cs="Times New Roman"/>
                <w:b/>
                <w:i/>
                <w:iCs/>
              </w:rPr>
              <w:t>Закрытое акционерное общество «Ипотечный агент ФОРА 2014»</w:t>
            </w:r>
          </w:p>
        </w:tc>
      </w:tr>
      <w:tr w:rsidR="009F7248" w:rsidRPr="00C27B70" w:rsidTr="006A0451">
        <w:tc>
          <w:tcPr>
            <w:tcW w:w="0" w:type="auto"/>
          </w:tcPr>
          <w:p w:rsidR="00FD0729" w:rsidRPr="00C27B70" w:rsidRDefault="00FD0729"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Место нахождения:</w:t>
            </w:r>
          </w:p>
        </w:tc>
        <w:tc>
          <w:tcPr>
            <w:tcW w:w="0" w:type="auto"/>
          </w:tcPr>
          <w:p w:rsidR="00FD0729" w:rsidRPr="00C27B70" w:rsidRDefault="00FD0729"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Российская Федерация, 119435, г. Москва, Большой Саввинский пер., д 10, стр. 2А.</w:t>
            </w:r>
          </w:p>
        </w:tc>
      </w:tr>
      <w:tr w:rsidR="009F7248" w:rsidRPr="00C27B70" w:rsidTr="006A0451">
        <w:tc>
          <w:tcPr>
            <w:tcW w:w="0" w:type="auto"/>
          </w:tcPr>
          <w:p w:rsidR="00FD0729" w:rsidRPr="00C27B70" w:rsidRDefault="00FD0729"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Адрес для направления почтовой корреспонденции, ознакомления и/или получения копий указанных документов:</w:t>
            </w:r>
          </w:p>
        </w:tc>
        <w:tc>
          <w:tcPr>
            <w:tcW w:w="0" w:type="auto"/>
          </w:tcPr>
          <w:p w:rsidR="00FD0729" w:rsidRPr="00C27B70" w:rsidRDefault="00FD0729"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Российская Федерация, 119435, г. Москва, Большой Саввинский пер., д 10, стр. 2А.</w:t>
            </w:r>
          </w:p>
        </w:tc>
      </w:tr>
      <w:tr w:rsidR="009F7248" w:rsidRPr="00C27B70" w:rsidTr="006A0451">
        <w:tc>
          <w:tcPr>
            <w:tcW w:w="0" w:type="auto"/>
          </w:tcPr>
          <w:p w:rsidR="00FD0729" w:rsidRPr="00C27B70" w:rsidRDefault="00FD0729"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Телефон:</w:t>
            </w:r>
          </w:p>
        </w:tc>
        <w:tc>
          <w:tcPr>
            <w:tcW w:w="0" w:type="auto"/>
          </w:tcPr>
          <w:p w:rsidR="00FD0729" w:rsidRPr="00C27B70" w:rsidRDefault="00FD0729"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lang w:val="en-GB"/>
              </w:rPr>
              <w:t>+7 (49</w:t>
            </w:r>
            <w:r w:rsidRPr="00C27B70">
              <w:rPr>
                <w:rFonts w:ascii="Times New Roman" w:hAnsi="Times New Roman" w:cs="Times New Roman"/>
                <w:b/>
                <w:i/>
              </w:rPr>
              <w:t>9</w:t>
            </w:r>
            <w:r w:rsidRPr="00C27B70">
              <w:rPr>
                <w:rFonts w:ascii="Times New Roman" w:hAnsi="Times New Roman" w:cs="Times New Roman"/>
                <w:b/>
                <w:i/>
                <w:lang w:val="en-GB"/>
              </w:rPr>
              <w:t xml:space="preserve">) </w:t>
            </w:r>
            <w:r w:rsidRPr="00C27B70">
              <w:rPr>
                <w:rFonts w:ascii="Times New Roman" w:hAnsi="Times New Roman" w:cs="Times New Roman"/>
                <w:b/>
                <w:i/>
              </w:rPr>
              <w:t>286 20 31</w:t>
            </w:r>
          </w:p>
        </w:tc>
      </w:tr>
      <w:tr w:rsidR="009F7248" w:rsidRPr="00C27B70" w:rsidTr="006A0451">
        <w:tc>
          <w:tcPr>
            <w:tcW w:w="0" w:type="auto"/>
          </w:tcPr>
          <w:p w:rsidR="00FD0729" w:rsidRPr="00C27B70" w:rsidRDefault="00FD0729"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Факс:</w:t>
            </w:r>
          </w:p>
        </w:tc>
        <w:tc>
          <w:tcPr>
            <w:tcW w:w="0" w:type="auto"/>
          </w:tcPr>
          <w:p w:rsidR="00FD0729" w:rsidRPr="00C27B70" w:rsidRDefault="00FD0729"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lang w:val="en-GB"/>
              </w:rPr>
              <w:t>+7 (49</w:t>
            </w:r>
            <w:r w:rsidRPr="00C27B70">
              <w:rPr>
                <w:rFonts w:ascii="Times New Roman" w:hAnsi="Times New Roman" w:cs="Times New Roman"/>
                <w:b/>
                <w:i/>
              </w:rPr>
              <w:t>9</w:t>
            </w:r>
            <w:r w:rsidRPr="00C27B70">
              <w:rPr>
                <w:rFonts w:ascii="Times New Roman" w:hAnsi="Times New Roman" w:cs="Times New Roman"/>
                <w:b/>
                <w:i/>
                <w:lang w:val="en-GB"/>
              </w:rPr>
              <w:t xml:space="preserve">) </w:t>
            </w:r>
            <w:r w:rsidRPr="00C27B70">
              <w:rPr>
                <w:rFonts w:ascii="Times New Roman" w:hAnsi="Times New Roman" w:cs="Times New Roman"/>
                <w:b/>
                <w:i/>
              </w:rPr>
              <w:t>286 20 36</w:t>
            </w:r>
          </w:p>
        </w:tc>
      </w:tr>
      <w:tr w:rsidR="009F7248" w:rsidRPr="00C27B70" w:rsidTr="006A0451">
        <w:tc>
          <w:tcPr>
            <w:tcW w:w="0" w:type="auto"/>
          </w:tcPr>
          <w:p w:rsidR="00FD0729" w:rsidRPr="00C27B70" w:rsidRDefault="00FD0729"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Страница в сети Интернет:</w:t>
            </w:r>
          </w:p>
        </w:tc>
        <w:tc>
          <w:tcPr>
            <w:tcW w:w="0" w:type="auto"/>
          </w:tcPr>
          <w:p w:rsidR="00FD0729" w:rsidRPr="009F7248" w:rsidRDefault="00FD0729"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lang w:val="en-GB"/>
              </w:rPr>
              <w:t>http</w:t>
            </w:r>
            <w:r w:rsidRPr="00C27B70">
              <w:rPr>
                <w:rFonts w:ascii="Times New Roman" w:hAnsi="Times New Roman" w:cs="Times New Roman"/>
                <w:b/>
                <w:i/>
              </w:rPr>
              <w:t>://</w:t>
            </w:r>
            <w:r w:rsidRPr="00C27B70">
              <w:rPr>
                <w:rFonts w:ascii="Times New Roman" w:hAnsi="Times New Roman" w:cs="Times New Roman"/>
                <w:b/>
                <w:i/>
                <w:lang w:val="en-GB"/>
              </w:rPr>
              <w:t>www</w:t>
            </w:r>
            <w:r w:rsidRPr="00C27B70">
              <w:rPr>
                <w:rFonts w:ascii="Times New Roman" w:hAnsi="Times New Roman" w:cs="Times New Roman"/>
                <w:b/>
                <w:i/>
              </w:rPr>
              <w:t>.</w:t>
            </w:r>
            <w:r w:rsidRPr="00C27B70">
              <w:rPr>
                <w:rFonts w:ascii="Times New Roman" w:hAnsi="Times New Roman" w:cs="Times New Roman"/>
                <w:b/>
                <w:i/>
                <w:lang w:val="en-GB"/>
              </w:rPr>
              <w:t>e</w:t>
            </w:r>
            <w:r w:rsidRPr="00C27B70">
              <w:rPr>
                <w:rFonts w:ascii="Times New Roman" w:hAnsi="Times New Roman" w:cs="Times New Roman"/>
                <w:b/>
                <w:i/>
              </w:rPr>
              <w:t>-</w:t>
            </w:r>
            <w:r w:rsidRPr="00C27B70">
              <w:rPr>
                <w:rFonts w:ascii="Times New Roman" w:hAnsi="Times New Roman" w:cs="Times New Roman"/>
                <w:b/>
                <w:i/>
                <w:lang w:val="en-GB"/>
              </w:rPr>
              <w:t>disclosure</w:t>
            </w:r>
            <w:r w:rsidRPr="00C27B70">
              <w:rPr>
                <w:rFonts w:ascii="Times New Roman" w:hAnsi="Times New Roman" w:cs="Times New Roman"/>
                <w:b/>
                <w:i/>
              </w:rPr>
              <w:t>.</w:t>
            </w:r>
            <w:r w:rsidRPr="00C27B70">
              <w:rPr>
                <w:rFonts w:ascii="Times New Roman" w:hAnsi="Times New Roman" w:cs="Times New Roman"/>
                <w:b/>
                <w:i/>
                <w:lang w:val="en-GB"/>
              </w:rPr>
              <w:t>ru</w:t>
            </w:r>
            <w:r w:rsidRPr="00C27B70">
              <w:rPr>
                <w:rFonts w:ascii="Times New Roman" w:hAnsi="Times New Roman" w:cs="Times New Roman"/>
                <w:b/>
                <w:i/>
              </w:rPr>
              <w:t>/</w:t>
            </w:r>
            <w:r w:rsidRPr="00C27B70">
              <w:rPr>
                <w:rFonts w:ascii="Times New Roman" w:hAnsi="Times New Roman" w:cs="Times New Roman"/>
                <w:b/>
                <w:i/>
                <w:lang w:val="en-GB"/>
              </w:rPr>
              <w:t>portal</w:t>
            </w:r>
            <w:r w:rsidRPr="00C27B70">
              <w:rPr>
                <w:rFonts w:ascii="Times New Roman" w:hAnsi="Times New Roman" w:cs="Times New Roman"/>
                <w:b/>
                <w:i/>
              </w:rPr>
              <w:t>/</w:t>
            </w:r>
            <w:r w:rsidRPr="00C27B70">
              <w:rPr>
                <w:rFonts w:ascii="Times New Roman" w:hAnsi="Times New Roman" w:cs="Times New Roman"/>
                <w:b/>
                <w:i/>
                <w:lang w:val="en-GB"/>
              </w:rPr>
              <w:t>company</w:t>
            </w:r>
            <w:r w:rsidRPr="00C27B70">
              <w:rPr>
                <w:rFonts w:ascii="Times New Roman" w:hAnsi="Times New Roman" w:cs="Times New Roman"/>
                <w:b/>
                <w:i/>
              </w:rPr>
              <w:t>.</w:t>
            </w:r>
            <w:r w:rsidRPr="00C27B70">
              <w:rPr>
                <w:rFonts w:ascii="Times New Roman" w:hAnsi="Times New Roman" w:cs="Times New Roman"/>
                <w:b/>
                <w:i/>
                <w:lang w:val="en-GB"/>
              </w:rPr>
              <w:t>aspx</w:t>
            </w:r>
            <w:r w:rsidRPr="00C27B70">
              <w:rPr>
                <w:rFonts w:ascii="Times New Roman" w:hAnsi="Times New Roman" w:cs="Times New Roman"/>
                <w:b/>
                <w:i/>
              </w:rPr>
              <w:t>?</w:t>
            </w:r>
            <w:r w:rsidRPr="00C27B70">
              <w:rPr>
                <w:rFonts w:ascii="Times New Roman" w:hAnsi="Times New Roman" w:cs="Times New Roman"/>
                <w:b/>
                <w:i/>
                <w:lang w:val="en-GB"/>
              </w:rPr>
              <w:t>id</w:t>
            </w:r>
            <w:r w:rsidRPr="00C27B70">
              <w:rPr>
                <w:rFonts w:ascii="Times New Roman" w:hAnsi="Times New Roman" w:cs="Times New Roman"/>
                <w:b/>
                <w:i/>
              </w:rPr>
              <w:t xml:space="preserve">=34769 и </w:t>
            </w:r>
            <w:hyperlink r:id="rId13" w:history="1">
              <w:r w:rsidRPr="004B6EA1">
                <w:rPr>
                  <w:rStyle w:val="af8"/>
                  <w:rFonts w:ascii="Times New Roman" w:hAnsi="Times New Roman" w:cs="Times New Roman"/>
                  <w:b/>
                  <w:i/>
                  <w:color w:val="auto"/>
                </w:rPr>
                <w:t>http://</w:t>
              </w:r>
              <w:r w:rsidRPr="00E67E4C">
                <w:rPr>
                  <w:rStyle w:val="af8"/>
                  <w:rFonts w:ascii="Times New Roman" w:hAnsi="Times New Roman" w:cs="Times New Roman"/>
                  <w:b/>
                  <w:i/>
                  <w:color w:val="auto"/>
                  <w:lang w:val="en-US"/>
                </w:rPr>
                <w:t>ma</w:t>
              </w:r>
              <w:r w:rsidRPr="00E957FA">
                <w:rPr>
                  <w:rStyle w:val="af8"/>
                  <w:rFonts w:ascii="Times New Roman" w:hAnsi="Times New Roman" w:cs="Times New Roman"/>
                  <w:b/>
                  <w:i/>
                  <w:color w:val="auto"/>
                </w:rPr>
                <w:t>-</w:t>
              </w:r>
              <w:r w:rsidRPr="00E9603C">
                <w:rPr>
                  <w:rStyle w:val="af8"/>
                  <w:rFonts w:ascii="Times New Roman" w:hAnsi="Times New Roman" w:cs="Times New Roman"/>
                  <w:b/>
                  <w:i/>
                  <w:color w:val="auto"/>
                  <w:lang w:val="en-US"/>
                </w:rPr>
                <w:t>fora</w:t>
              </w:r>
              <w:r w:rsidRPr="00E9603C">
                <w:rPr>
                  <w:rStyle w:val="af8"/>
                  <w:rFonts w:ascii="Times New Roman" w:hAnsi="Times New Roman" w:cs="Times New Roman"/>
                  <w:b/>
                  <w:i/>
                  <w:color w:val="auto"/>
                </w:rPr>
                <w:t>2014.</w:t>
              </w:r>
              <w:r w:rsidRPr="00E9603C">
                <w:rPr>
                  <w:rStyle w:val="af8"/>
                  <w:rFonts w:ascii="Times New Roman" w:hAnsi="Times New Roman" w:cs="Times New Roman"/>
                  <w:b/>
                  <w:i/>
                  <w:color w:val="auto"/>
                  <w:lang w:val="en-US"/>
                </w:rPr>
                <w:t>ru</w:t>
              </w:r>
            </w:hyperlink>
          </w:p>
        </w:tc>
      </w:tr>
      <w:tr w:rsidR="009F7248" w:rsidRPr="00C27B70" w:rsidTr="006A0451">
        <w:tc>
          <w:tcPr>
            <w:tcW w:w="0" w:type="auto"/>
            <w:gridSpan w:val="2"/>
          </w:tcPr>
          <w:p w:rsidR="00FD0729" w:rsidRPr="00C27B70" w:rsidRDefault="00FD0729"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iCs/>
              </w:rPr>
              <w:t>Сервисный агент</w:t>
            </w:r>
            <w:r w:rsidRPr="00C27B70">
              <w:rPr>
                <w:rFonts w:ascii="Times New Roman" w:hAnsi="Times New Roman" w:cs="Times New Roman"/>
                <w:b/>
                <w:i/>
              </w:rPr>
              <w:t xml:space="preserve"> –</w:t>
            </w:r>
            <w:r w:rsidRPr="00C27B70">
              <w:rPr>
                <w:rFonts w:ascii="Times New Roman" w:hAnsi="Times New Roman" w:cs="Times New Roman"/>
                <w:b/>
                <w:i/>
                <w:iCs/>
              </w:rPr>
              <w:t xml:space="preserve"> </w:t>
            </w:r>
            <w:r w:rsidRPr="00C27B70">
              <w:rPr>
                <w:rFonts w:ascii="Times New Roman" w:hAnsi="Times New Roman" w:cs="Times New Roman"/>
                <w:b/>
                <w:i/>
              </w:rPr>
              <w:t xml:space="preserve"> </w:t>
            </w:r>
            <w:r w:rsidRPr="00C27B70">
              <w:rPr>
                <w:rFonts w:ascii="Times New Roman" w:hAnsi="Times New Roman" w:cs="Times New Roman"/>
                <w:b/>
                <w:i/>
                <w:iCs/>
              </w:rPr>
              <w:t>Акционерный коммерческий банк «ФОРА-БАНК» (закрытое акционерное общество)</w:t>
            </w:r>
            <w:r w:rsidR="00206C68">
              <w:rPr>
                <w:rFonts w:ascii="Times New Roman" w:hAnsi="Times New Roman" w:cs="Times New Roman"/>
                <w:b/>
                <w:i/>
                <w:iCs/>
              </w:rPr>
              <w:t>.</w:t>
            </w:r>
          </w:p>
          <w:p w:rsidR="00FD0729" w:rsidRPr="00C27B70" w:rsidRDefault="00FD0729" w:rsidP="001476D5">
            <w:pPr>
              <w:widowControl w:val="0"/>
              <w:spacing w:before="120" w:after="120" w:line="240" w:lineRule="auto"/>
              <w:jc w:val="both"/>
              <w:rPr>
                <w:rFonts w:ascii="Times New Roman" w:hAnsi="Times New Roman" w:cs="Times New Roman"/>
                <w:b/>
                <w:i/>
              </w:rPr>
            </w:pPr>
          </w:p>
        </w:tc>
      </w:tr>
      <w:tr w:rsidR="009F7248" w:rsidRPr="00C27B70" w:rsidTr="006A0451">
        <w:tc>
          <w:tcPr>
            <w:tcW w:w="0" w:type="auto"/>
          </w:tcPr>
          <w:p w:rsidR="00FD0729" w:rsidRPr="00C27B70" w:rsidRDefault="00FD0729"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Место нахождения:</w:t>
            </w:r>
          </w:p>
        </w:tc>
        <w:tc>
          <w:tcPr>
            <w:tcW w:w="0" w:type="auto"/>
          </w:tcPr>
          <w:p w:rsidR="00FD0729" w:rsidRPr="00C27B70" w:rsidRDefault="00FD0729"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119021, г. Москва, Зубовский бульвар, дом 25</w:t>
            </w:r>
          </w:p>
        </w:tc>
      </w:tr>
      <w:tr w:rsidR="009F7248" w:rsidRPr="00C27B70" w:rsidTr="006A0451">
        <w:tc>
          <w:tcPr>
            <w:tcW w:w="0" w:type="auto"/>
          </w:tcPr>
          <w:p w:rsidR="00FD0729" w:rsidRPr="00C27B70" w:rsidRDefault="00FD0729"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Адрес для направления почтовой корреспонденции, ознакомления и/или получения копий указанных документов:</w:t>
            </w:r>
          </w:p>
        </w:tc>
        <w:tc>
          <w:tcPr>
            <w:tcW w:w="0" w:type="auto"/>
          </w:tcPr>
          <w:p w:rsidR="00FD0729" w:rsidRPr="00C27B70" w:rsidRDefault="00FD0729"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119021, г. Москва, Зубовский бульвар, дом 25.</w:t>
            </w:r>
          </w:p>
        </w:tc>
      </w:tr>
      <w:tr w:rsidR="009F7248" w:rsidRPr="00C27B70" w:rsidTr="006A0451">
        <w:tc>
          <w:tcPr>
            <w:tcW w:w="0" w:type="auto"/>
          </w:tcPr>
          <w:p w:rsidR="00FD0729" w:rsidRPr="00C27B70" w:rsidRDefault="00FD0729"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Телефон</w:t>
            </w:r>
            <w:r w:rsidR="006A0451">
              <w:rPr>
                <w:rFonts w:ascii="Times New Roman" w:hAnsi="Times New Roman" w:cs="Times New Roman"/>
                <w:b/>
                <w:i/>
              </w:rPr>
              <w:t>/</w:t>
            </w:r>
            <w:r w:rsidR="006A0451" w:rsidRPr="00C27B70">
              <w:rPr>
                <w:rFonts w:ascii="Times New Roman" w:hAnsi="Times New Roman" w:cs="Times New Roman"/>
                <w:b/>
                <w:i/>
              </w:rPr>
              <w:t>Факс</w:t>
            </w:r>
            <w:r w:rsidRPr="00C27B70">
              <w:rPr>
                <w:rFonts w:ascii="Times New Roman" w:hAnsi="Times New Roman" w:cs="Times New Roman"/>
                <w:b/>
                <w:i/>
              </w:rPr>
              <w:t>:</w:t>
            </w:r>
          </w:p>
        </w:tc>
        <w:tc>
          <w:tcPr>
            <w:tcW w:w="0" w:type="auto"/>
          </w:tcPr>
          <w:p w:rsidR="00FD0729" w:rsidRPr="00C27B70" w:rsidRDefault="00FD0729" w:rsidP="001476D5">
            <w:pPr>
              <w:widowControl w:val="0"/>
              <w:spacing w:before="120" w:after="120" w:line="240" w:lineRule="auto"/>
              <w:jc w:val="both"/>
              <w:rPr>
                <w:rFonts w:ascii="Times New Roman" w:hAnsi="Times New Roman" w:cs="Times New Roman"/>
                <w:b/>
                <w:i/>
                <w:lang w:val="en-US"/>
              </w:rPr>
            </w:pPr>
            <w:r w:rsidRPr="00C27B70">
              <w:rPr>
                <w:rFonts w:ascii="Times New Roman" w:hAnsi="Times New Roman" w:cs="Times New Roman"/>
                <w:b/>
                <w:i/>
              </w:rPr>
              <w:t xml:space="preserve">+7 </w:t>
            </w:r>
            <w:r w:rsidRPr="00C27B70">
              <w:rPr>
                <w:rFonts w:ascii="Times New Roman" w:hAnsi="Times New Roman" w:cs="Times New Roman"/>
                <w:b/>
                <w:i/>
                <w:lang w:val="en-US"/>
              </w:rPr>
              <w:t>(495) 775-65-55</w:t>
            </w:r>
            <w:r w:rsidR="006A0451">
              <w:rPr>
                <w:rFonts w:ascii="Times New Roman" w:hAnsi="Times New Roman" w:cs="Times New Roman"/>
                <w:b/>
                <w:i/>
              </w:rPr>
              <w:t>/</w:t>
            </w:r>
            <w:r w:rsidR="006A0451" w:rsidRPr="00C27B70">
              <w:rPr>
                <w:rFonts w:ascii="Times New Roman" w:hAnsi="Times New Roman" w:cs="Times New Roman"/>
                <w:b/>
                <w:i/>
              </w:rPr>
              <w:t>+7 (499) 245-62-48</w:t>
            </w:r>
          </w:p>
        </w:tc>
      </w:tr>
      <w:tr w:rsidR="009F7248" w:rsidRPr="00C27B70" w:rsidTr="006A0451">
        <w:tc>
          <w:tcPr>
            <w:tcW w:w="0" w:type="auto"/>
          </w:tcPr>
          <w:p w:rsidR="00FD0729" w:rsidRPr="00C27B70" w:rsidRDefault="006A0451" w:rsidP="001476D5">
            <w:pPr>
              <w:widowControl w:val="0"/>
              <w:spacing w:before="120" w:after="120" w:line="240" w:lineRule="auto"/>
              <w:jc w:val="both"/>
              <w:rPr>
                <w:rFonts w:ascii="Times New Roman" w:hAnsi="Times New Roman" w:cs="Times New Roman"/>
                <w:b/>
                <w:i/>
              </w:rPr>
            </w:pPr>
            <w:r>
              <w:rPr>
                <w:rFonts w:ascii="Times New Roman" w:hAnsi="Times New Roman" w:cs="Times New Roman"/>
                <w:b/>
                <w:i/>
              </w:rPr>
              <w:t>ОГРН</w:t>
            </w:r>
            <w:r w:rsidR="00FD0729" w:rsidRPr="00C27B70">
              <w:rPr>
                <w:rFonts w:ascii="Times New Roman" w:hAnsi="Times New Roman" w:cs="Times New Roman"/>
                <w:b/>
                <w:i/>
              </w:rPr>
              <w:t>:</w:t>
            </w:r>
          </w:p>
        </w:tc>
        <w:tc>
          <w:tcPr>
            <w:tcW w:w="0" w:type="auto"/>
          </w:tcPr>
          <w:p w:rsidR="00FD0729" w:rsidRPr="00C27B70" w:rsidRDefault="006A0451" w:rsidP="001476D5">
            <w:pPr>
              <w:widowControl w:val="0"/>
              <w:spacing w:before="120" w:after="120" w:line="240" w:lineRule="auto"/>
              <w:jc w:val="both"/>
              <w:rPr>
                <w:rFonts w:ascii="Times New Roman" w:hAnsi="Times New Roman" w:cs="Times New Roman"/>
                <w:b/>
                <w:i/>
              </w:rPr>
            </w:pPr>
            <w:r w:rsidRPr="006A0451">
              <w:rPr>
                <w:rFonts w:ascii="Times New Roman" w:hAnsi="Times New Roman" w:cs="Times New Roman"/>
                <w:b/>
                <w:i/>
              </w:rPr>
              <w:t>1027739553764</w:t>
            </w:r>
          </w:p>
        </w:tc>
      </w:tr>
      <w:tr w:rsidR="006A0451" w:rsidRPr="00C27B70" w:rsidTr="006A0451">
        <w:tc>
          <w:tcPr>
            <w:tcW w:w="0" w:type="auto"/>
          </w:tcPr>
          <w:p w:rsidR="006A0451" w:rsidRDefault="006A0451" w:rsidP="001476D5">
            <w:pPr>
              <w:widowControl w:val="0"/>
              <w:spacing w:before="120" w:after="120" w:line="240" w:lineRule="auto"/>
              <w:jc w:val="both"/>
              <w:rPr>
                <w:rFonts w:ascii="Times New Roman" w:hAnsi="Times New Roman" w:cs="Times New Roman"/>
                <w:b/>
                <w:i/>
              </w:rPr>
            </w:pPr>
            <w:r>
              <w:rPr>
                <w:rFonts w:ascii="Times New Roman" w:hAnsi="Times New Roman" w:cs="Times New Roman"/>
                <w:b/>
                <w:i/>
              </w:rPr>
              <w:t>ИНН:</w:t>
            </w:r>
          </w:p>
        </w:tc>
        <w:tc>
          <w:tcPr>
            <w:tcW w:w="0" w:type="auto"/>
          </w:tcPr>
          <w:p w:rsidR="006A0451" w:rsidRPr="00C27B70" w:rsidRDefault="006A0451" w:rsidP="001476D5">
            <w:pPr>
              <w:widowControl w:val="0"/>
              <w:spacing w:before="120" w:after="120" w:line="240" w:lineRule="auto"/>
              <w:jc w:val="both"/>
              <w:rPr>
                <w:rFonts w:ascii="Times New Roman" w:hAnsi="Times New Roman" w:cs="Times New Roman"/>
                <w:b/>
                <w:i/>
              </w:rPr>
            </w:pPr>
            <w:r w:rsidRPr="006A0451">
              <w:rPr>
                <w:rFonts w:ascii="Times New Roman" w:hAnsi="Times New Roman" w:cs="Times New Roman"/>
                <w:b/>
                <w:i/>
              </w:rPr>
              <w:t>7704113772</w:t>
            </w:r>
          </w:p>
        </w:tc>
      </w:tr>
      <w:tr w:rsidR="009F7248" w:rsidRPr="00C27B70" w:rsidTr="006A0451">
        <w:tc>
          <w:tcPr>
            <w:tcW w:w="0" w:type="auto"/>
          </w:tcPr>
          <w:p w:rsidR="00FD0729" w:rsidRPr="00C27B70" w:rsidRDefault="00FD0729"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Страница в сети Интернет:</w:t>
            </w:r>
          </w:p>
        </w:tc>
        <w:tc>
          <w:tcPr>
            <w:tcW w:w="0" w:type="auto"/>
          </w:tcPr>
          <w:p w:rsidR="00FD0729" w:rsidRPr="00C27B70" w:rsidRDefault="00FD0729"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http://www.forabank.ru/</w:t>
            </w:r>
          </w:p>
        </w:tc>
      </w:tr>
    </w:tbl>
    <w:p w:rsidR="00092F5C" w:rsidRPr="00C27B70" w:rsidRDefault="00092F5C" w:rsidP="001476D5">
      <w:pPr>
        <w:widowControl w:val="0"/>
        <w:spacing w:before="120" w:after="120" w:line="240" w:lineRule="auto"/>
        <w:jc w:val="both"/>
        <w:rPr>
          <w:rStyle w:val="SUBST"/>
          <w:rFonts w:ascii="Times New Roman" w:hAnsi="Times New Roman" w:cs="Times New Roman"/>
        </w:rPr>
      </w:pPr>
      <w:r w:rsidRPr="00C27B70">
        <w:rPr>
          <w:rStyle w:val="SUBST"/>
          <w:rFonts w:ascii="Times New Roman" w:hAnsi="Times New Roman" w:cs="Times New Roman"/>
        </w:rPr>
        <w:t>Копии указанных документов предоставляются владельцам Облигаций и иным заинтересованным лицам по их требованию за плату, не превышающую расходы по изготовлению таких копий, в срок не более 7 (Семи) дней с даты предъявления требования.</w:t>
      </w:r>
    </w:p>
    <w:p w:rsidR="00092F5C" w:rsidRPr="00C27B70" w:rsidRDefault="00092F5C" w:rsidP="001476D5">
      <w:pPr>
        <w:widowControl w:val="0"/>
        <w:spacing w:before="120" w:after="120" w:line="240" w:lineRule="auto"/>
        <w:jc w:val="both"/>
        <w:rPr>
          <w:rStyle w:val="SUBST"/>
          <w:rFonts w:ascii="Times New Roman" w:hAnsi="Times New Roman" w:cs="Times New Roman"/>
        </w:rPr>
      </w:pPr>
      <w:r w:rsidRPr="00C27B70">
        <w:rPr>
          <w:rStyle w:val="SUBST"/>
          <w:rFonts w:ascii="Times New Roman" w:hAnsi="Times New Roman" w:cs="Times New Roman"/>
        </w:rPr>
        <w:t>В срок не более 2 (двух) дней с даты опубликования информации о государственной регистрации выпуска Облигаций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реестра ипотечного покрытия, составленного на дату государственной регистрации выпуска Облигаций, на Страницах Эмитента в сети Интернет.</w:t>
      </w:r>
    </w:p>
    <w:p w:rsidR="00092F5C" w:rsidRPr="00C27B70" w:rsidRDefault="00092F5C" w:rsidP="001476D5">
      <w:pPr>
        <w:widowControl w:val="0"/>
        <w:spacing w:before="120" w:after="120" w:line="240" w:lineRule="auto"/>
        <w:jc w:val="both"/>
        <w:rPr>
          <w:rStyle w:val="SUBST"/>
          <w:rFonts w:ascii="Times New Roman" w:hAnsi="Times New Roman" w:cs="Times New Roman"/>
        </w:rPr>
      </w:pPr>
      <w:r w:rsidRPr="00C27B70">
        <w:rPr>
          <w:rStyle w:val="SUBST"/>
          <w:rFonts w:ascii="Times New Roman" w:hAnsi="Times New Roman" w:cs="Times New Roman"/>
        </w:rPr>
        <w:t>Текст реестра ипотечного покрытия, составленного на дату государственной регистрации настоящего выпуска Облигаций, должен быть доступен в сети Интернет в течение не менее 3 (трех) месяцев с даты его опубликования в сети Интернет.</w:t>
      </w:r>
    </w:p>
    <w:p w:rsidR="00092F5C" w:rsidRPr="00C27B70" w:rsidRDefault="00092F5C" w:rsidP="001476D5">
      <w:pPr>
        <w:widowControl w:val="0"/>
        <w:spacing w:before="120" w:after="120" w:line="240" w:lineRule="auto"/>
        <w:jc w:val="both"/>
        <w:rPr>
          <w:rStyle w:val="SUBST"/>
          <w:rFonts w:ascii="Times New Roman" w:hAnsi="Times New Roman" w:cs="Times New Roman"/>
        </w:rPr>
      </w:pPr>
      <w:r w:rsidRPr="00C27B70">
        <w:rPr>
          <w:rStyle w:val="SUBST"/>
          <w:rFonts w:ascii="Times New Roman" w:hAnsi="Times New Roman" w:cs="Times New Roman"/>
        </w:rPr>
        <w:t>Размещение Облигаций до опубликования в сети Интернет текста реестра ипотечного покрытия не допускается.</w:t>
      </w:r>
    </w:p>
    <w:p w:rsidR="00092F5C" w:rsidRPr="00C27B70" w:rsidRDefault="00092F5C" w:rsidP="001476D5">
      <w:pPr>
        <w:widowControl w:val="0"/>
        <w:numPr>
          <w:ilvl w:val="2"/>
          <w:numId w:val="24"/>
        </w:numPr>
        <w:tabs>
          <w:tab w:val="left" w:pos="624"/>
        </w:tabs>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Эмитент раскрывает информацию о принятом уполномоченным органом Эмитента решении о порядке размещения ценных бумаг (размещение Облигаций в форме конкурса по определению ставки купона либо размещение Облигаций путем сбора заявок на приобретение облигаций по фиксированной цене и ставке первого купона) в следующие сроки с</w:t>
      </w:r>
      <w:r w:rsidRPr="00C27B70">
        <w:rPr>
          <w:rFonts w:ascii="Times New Roman" w:eastAsia="MS Mincho" w:hAnsi="Times New Roman" w:cs="Times New Roman"/>
          <w:b/>
          <w:i/>
        </w:rPr>
        <w:t xml:space="preserve"> даты принятия уполномоченным органом Эмитента решения о порядке размещения Облигаций</w:t>
      </w:r>
      <w:r w:rsidRPr="00C27B70">
        <w:rPr>
          <w:rFonts w:ascii="Times New Roman" w:eastAsia="MS Mincho" w:hAnsi="Times New Roman" w:cs="Times New Roman"/>
          <w:b/>
          <w:i/>
          <w:lang w:eastAsia="en-GB"/>
        </w:rPr>
        <w:t xml:space="preserve">: </w:t>
      </w:r>
    </w:p>
    <w:p w:rsidR="00092F5C" w:rsidRPr="00C27B70" w:rsidRDefault="00092F5C" w:rsidP="001476D5">
      <w:pPr>
        <w:widowControl w:val="0"/>
        <w:numPr>
          <w:ilvl w:val="0"/>
          <w:numId w:val="43"/>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в Ленте – не позднее 1 (одного) дня</w:t>
      </w:r>
      <w:r w:rsidRPr="00C27B70">
        <w:rPr>
          <w:rFonts w:ascii="Times New Roman" w:eastAsia="MS Mincho" w:hAnsi="Times New Roman" w:cs="Times New Roman"/>
          <w:b/>
          <w:i/>
        </w:rPr>
        <w:t>;</w:t>
      </w:r>
      <w:r w:rsidRPr="00C27B70">
        <w:rPr>
          <w:rFonts w:ascii="Times New Roman" w:eastAsia="MS Mincho" w:hAnsi="Times New Roman" w:cs="Times New Roman"/>
          <w:b/>
          <w:i/>
          <w:lang w:eastAsia="en-GB"/>
        </w:rPr>
        <w:t xml:space="preserve"> </w:t>
      </w:r>
    </w:p>
    <w:p w:rsidR="00092F5C" w:rsidRPr="00C27B70" w:rsidRDefault="00092F5C" w:rsidP="001476D5">
      <w:pPr>
        <w:widowControl w:val="0"/>
        <w:numPr>
          <w:ilvl w:val="0"/>
          <w:numId w:val="43"/>
        </w:numPr>
        <w:spacing w:before="120" w:after="120" w:line="240" w:lineRule="auto"/>
        <w:ind w:left="0" w:firstLine="0"/>
        <w:jc w:val="both"/>
        <w:rPr>
          <w:rFonts w:ascii="Times New Roman" w:eastAsia="MS Mincho" w:hAnsi="Times New Roman" w:cs="Times New Roman"/>
          <w:b/>
          <w:i/>
        </w:rPr>
      </w:pPr>
      <w:r w:rsidRPr="00C27B70">
        <w:rPr>
          <w:rFonts w:ascii="Times New Roman" w:eastAsia="MS Mincho" w:hAnsi="Times New Roman" w:cs="Times New Roman"/>
          <w:b/>
          <w:i/>
          <w:lang w:eastAsia="en-GB"/>
        </w:rPr>
        <w:t>на Страницах Эмитента в сети Интернет   – не позднее 2 (двух) дней</w:t>
      </w:r>
      <w:r w:rsidRPr="00C27B70">
        <w:rPr>
          <w:rFonts w:ascii="Times New Roman" w:eastAsia="MS Mincho" w:hAnsi="Times New Roman" w:cs="Times New Roman"/>
          <w:b/>
          <w:i/>
        </w:rPr>
        <w:t>.</w:t>
      </w:r>
    </w:p>
    <w:p w:rsidR="00092F5C" w:rsidRPr="00C27B70" w:rsidRDefault="00092F5C" w:rsidP="001476D5">
      <w:pPr>
        <w:widowControl w:val="0"/>
        <w:spacing w:before="120" w:after="120" w:line="240" w:lineRule="auto"/>
        <w:jc w:val="both"/>
        <w:rPr>
          <w:rFonts w:ascii="Times New Roman" w:eastAsia="MS Mincho" w:hAnsi="Times New Roman" w:cs="Times New Roman"/>
          <w:b/>
          <w:i/>
        </w:rPr>
      </w:pPr>
      <w:r w:rsidRPr="00C27B70">
        <w:rPr>
          <w:rFonts w:ascii="Times New Roman" w:eastAsia="MS Mincho" w:hAnsi="Times New Roman" w:cs="Times New Roman"/>
          <w:b/>
          <w:i/>
        </w:rPr>
        <w:t xml:space="preserve">При </w:t>
      </w:r>
      <w:r w:rsidRPr="00C27B70">
        <w:rPr>
          <w:rFonts w:ascii="Times New Roman" w:hAnsi="Times New Roman" w:cs="Times New Roman"/>
          <w:b/>
          <w:i/>
        </w:rPr>
        <w:t>этом</w:t>
      </w:r>
      <w:r w:rsidRPr="00C27B70">
        <w:rPr>
          <w:rFonts w:ascii="Times New Roman" w:eastAsia="MS Mincho" w:hAnsi="Times New Roman" w:cs="Times New Roman"/>
          <w:b/>
          <w:i/>
        </w:rPr>
        <w:t xml:space="preserve"> публикация на Страницах Эмитента в сети Интернет осуществляется после публикации в Ленте новостей.</w:t>
      </w:r>
    </w:p>
    <w:p w:rsidR="00092F5C" w:rsidRPr="00C27B70" w:rsidRDefault="00092F5C" w:rsidP="001476D5">
      <w:pPr>
        <w:widowControl w:val="0"/>
        <w:numPr>
          <w:ilvl w:val="2"/>
          <w:numId w:val="24"/>
        </w:numPr>
        <w:tabs>
          <w:tab w:val="left" w:pos="624"/>
        </w:tabs>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1. В случае, если уполномоченный орган Эмитента принимает решение о размещении Облигаций путем сбора заявок на приобретение Облигаций по фиксированной цене и ставке первого купона, сообщение о принятии Эмитентом решения об установлении ставки купона на первый купонный период по Облигациям публикуется в срок не позднее чем за 1 (один) день до Даты начала размещения:</w:t>
      </w:r>
    </w:p>
    <w:p w:rsidR="00092F5C" w:rsidRPr="00C27B70" w:rsidRDefault="00092F5C" w:rsidP="001476D5">
      <w:pPr>
        <w:widowControl w:val="0"/>
        <w:numPr>
          <w:ilvl w:val="0"/>
          <w:numId w:val="43"/>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в Ленте новостей;</w:t>
      </w:r>
    </w:p>
    <w:p w:rsidR="00092F5C" w:rsidRPr="00C27B70" w:rsidRDefault="00092F5C" w:rsidP="001476D5">
      <w:pPr>
        <w:widowControl w:val="0"/>
        <w:numPr>
          <w:ilvl w:val="0"/>
          <w:numId w:val="43"/>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на Страницах Эмитента в сети Интернет.</w:t>
      </w:r>
    </w:p>
    <w:p w:rsidR="00092F5C" w:rsidRPr="00C27B70" w:rsidRDefault="00092F5C" w:rsidP="001476D5">
      <w:pPr>
        <w:widowControl w:val="0"/>
        <w:spacing w:before="120" w:after="120" w:line="240" w:lineRule="auto"/>
        <w:jc w:val="both"/>
        <w:rPr>
          <w:rFonts w:ascii="Times New Roman" w:eastAsia="MS Mincho" w:hAnsi="Times New Roman" w:cs="Times New Roman"/>
          <w:b/>
          <w:i/>
        </w:rPr>
      </w:pPr>
      <w:r w:rsidRPr="00C27B70">
        <w:rPr>
          <w:rFonts w:ascii="Times New Roman" w:eastAsia="MS Mincho" w:hAnsi="Times New Roman" w:cs="Times New Roman"/>
          <w:b/>
          <w:i/>
          <w:lang w:eastAsia="en-GB"/>
        </w:rPr>
        <w:t xml:space="preserve">При </w:t>
      </w:r>
      <w:r w:rsidRPr="00C27B70">
        <w:rPr>
          <w:rFonts w:ascii="Times New Roman" w:hAnsi="Times New Roman" w:cs="Times New Roman"/>
          <w:b/>
          <w:i/>
        </w:rPr>
        <w:t>этом</w:t>
      </w:r>
      <w:r w:rsidRPr="00C27B70">
        <w:rPr>
          <w:rFonts w:ascii="Times New Roman" w:eastAsia="MS Mincho" w:hAnsi="Times New Roman" w:cs="Times New Roman"/>
          <w:b/>
          <w:i/>
          <w:lang w:eastAsia="en-GB"/>
        </w:rPr>
        <w:t xml:space="preserve"> публикация</w:t>
      </w:r>
      <w:r w:rsidRPr="00C27B70">
        <w:rPr>
          <w:rFonts w:ascii="Times New Roman" w:hAnsi="Times New Roman" w:cs="Times New Roman"/>
          <w:b/>
          <w:i/>
        </w:rPr>
        <w:t xml:space="preserve"> </w:t>
      </w:r>
      <w:r w:rsidRPr="00C27B70">
        <w:rPr>
          <w:rFonts w:ascii="Times New Roman" w:eastAsia="MS Mincho" w:hAnsi="Times New Roman" w:cs="Times New Roman"/>
          <w:b/>
          <w:i/>
          <w:lang w:eastAsia="en-GB"/>
        </w:rPr>
        <w:t>на Страницах Эмитента в сети Интернет осуществляется после публикации в Ленте новостей.</w:t>
      </w:r>
    </w:p>
    <w:p w:rsidR="00092F5C" w:rsidRPr="00C27B70" w:rsidRDefault="00092F5C" w:rsidP="001476D5">
      <w:pPr>
        <w:widowControl w:val="0"/>
        <w:spacing w:before="120" w:after="120" w:line="240" w:lineRule="auto"/>
        <w:jc w:val="both"/>
        <w:rPr>
          <w:rFonts w:ascii="Times New Roman" w:eastAsia="MS Mincho" w:hAnsi="Times New Roman" w:cs="Times New Roman"/>
          <w:b/>
          <w:i/>
        </w:rPr>
      </w:pPr>
      <w:r w:rsidRPr="00C27B70">
        <w:rPr>
          <w:rFonts w:ascii="Times New Roman" w:hAnsi="Times New Roman" w:cs="Times New Roman"/>
          <w:b/>
          <w:i/>
        </w:rPr>
        <w:t>Эмитент</w:t>
      </w:r>
      <w:r w:rsidRPr="00C27B70">
        <w:rPr>
          <w:rFonts w:ascii="Times New Roman" w:eastAsia="MS Mincho" w:hAnsi="Times New Roman" w:cs="Times New Roman"/>
          <w:b/>
          <w:i/>
          <w:lang w:eastAsia="en-GB"/>
        </w:rPr>
        <w:t xml:space="preserve"> информирует ФБ ММВБ о ставке купона на первый купонный период по Облигациям не позднее чем за 1 (Один) день до Даты начала размещения.</w:t>
      </w:r>
    </w:p>
    <w:p w:rsidR="00092F5C" w:rsidRPr="00C27B70" w:rsidRDefault="00092F5C" w:rsidP="001476D5">
      <w:pPr>
        <w:widowControl w:val="0"/>
        <w:spacing w:before="120" w:after="120" w:line="240" w:lineRule="auto"/>
        <w:jc w:val="both"/>
        <w:rPr>
          <w:rFonts w:ascii="Times New Roman" w:eastAsia="MS Mincho" w:hAnsi="Times New Roman" w:cs="Times New Roman"/>
          <w:b/>
          <w:bCs/>
          <w:i/>
          <w:iCs/>
        </w:rPr>
      </w:pPr>
      <w:r w:rsidRPr="00C27B70">
        <w:rPr>
          <w:rFonts w:ascii="Times New Roman" w:eastAsia="MS Mincho" w:hAnsi="Times New Roman" w:cs="Times New Roman"/>
          <w:b/>
          <w:bCs/>
          <w:i/>
          <w:iCs/>
          <w:lang w:eastAsia="en-GB"/>
        </w:rPr>
        <w:t xml:space="preserve">2. Эмитент раскрывает информацию о сроке для направления оферт с предложением заключить Предварительный договор в следующие сроки с даты принятия уполномоченным органом или уполномоченным должностным лицом Эмитента соответствующего решения: </w:t>
      </w:r>
    </w:p>
    <w:p w:rsidR="00092F5C" w:rsidRPr="00C27B70" w:rsidRDefault="00092F5C" w:rsidP="001476D5">
      <w:pPr>
        <w:widowControl w:val="0"/>
        <w:numPr>
          <w:ilvl w:val="0"/>
          <w:numId w:val="43"/>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в Ленте новостей - не позднее 1 (Одного) дня;</w:t>
      </w:r>
    </w:p>
    <w:p w:rsidR="00092F5C" w:rsidRPr="00C27B70" w:rsidRDefault="00092F5C" w:rsidP="001476D5">
      <w:pPr>
        <w:widowControl w:val="0"/>
        <w:numPr>
          <w:ilvl w:val="0"/>
          <w:numId w:val="43"/>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на Страницах Эмитента в сети Интернет  – не позднее 2 (Двух) дней. </w:t>
      </w:r>
    </w:p>
    <w:p w:rsidR="00092F5C" w:rsidRPr="00C27B70" w:rsidRDefault="00092F5C" w:rsidP="001476D5">
      <w:pPr>
        <w:widowControl w:val="0"/>
        <w:spacing w:before="120" w:after="120" w:line="240" w:lineRule="auto"/>
        <w:jc w:val="both"/>
        <w:rPr>
          <w:rFonts w:ascii="Times New Roman" w:eastAsia="MS Mincho" w:hAnsi="Times New Roman" w:cs="Times New Roman"/>
          <w:b/>
          <w:i/>
        </w:rPr>
      </w:pPr>
      <w:r w:rsidRPr="00C27B70">
        <w:rPr>
          <w:rFonts w:ascii="Times New Roman" w:eastAsia="MS Mincho" w:hAnsi="Times New Roman" w:cs="Times New Roman"/>
          <w:b/>
          <w:i/>
          <w:lang w:eastAsia="en-GB"/>
        </w:rPr>
        <w:t>При этом публикация на Страницах Эмитента в сети Интернет осуществляется после публикации в Ленте новостей.</w:t>
      </w:r>
    </w:p>
    <w:p w:rsidR="00092F5C" w:rsidRPr="00C27B70" w:rsidRDefault="00092F5C" w:rsidP="001476D5">
      <w:pPr>
        <w:widowControl w:val="0"/>
        <w:spacing w:before="120" w:after="120" w:line="240" w:lineRule="auto"/>
        <w:jc w:val="both"/>
        <w:rPr>
          <w:rFonts w:ascii="Times New Roman" w:eastAsia="MS Mincho" w:hAnsi="Times New Roman" w:cs="Times New Roman"/>
          <w:b/>
          <w:bCs/>
          <w:i/>
          <w:iCs/>
          <w:lang w:eastAsia="en-GB"/>
        </w:rPr>
      </w:pPr>
      <w:r w:rsidRPr="00C27B70">
        <w:rPr>
          <w:rFonts w:ascii="Times New Roman" w:hAnsi="Times New Roman" w:cs="Times New Roman"/>
          <w:b/>
          <w:i/>
        </w:rPr>
        <w:t>Указанная</w:t>
      </w:r>
      <w:r w:rsidRPr="00C27B70">
        <w:rPr>
          <w:rFonts w:ascii="Times New Roman" w:eastAsia="MS Mincho" w:hAnsi="Times New Roman" w:cs="Times New Roman"/>
          <w:b/>
          <w:bCs/>
          <w:i/>
          <w:iCs/>
          <w:lang w:eastAsia="en-GB"/>
        </w:rPr>
        <w:t xml:space="preserve">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092F5C" w:rsidRPr="00C27B70" w:rsidRDefault="00092F5C" w:rsidP="001476D5">
      <w:pPr>
        <w:widowControl w:val="0"/>
        <w:spacing w:before="120" w:after="120" w:line="240" w:lineRule="auto"/>
        <w:jc w:val="both"/>
        <w:rPr>
          <w:rFonts w:ascii="Times New Roman" w:eastAsia="MS Mincho" w:hAnsi="Times New Roman" w:cs="Times New Roman"/>
          <w:b/>
          <w:bCs/>
          <w:i/>
          <w:iCs/>
        </w:rPr>
      </w:pPr>
      <w:r w:rsidRPr="00C27B70">
        <w:rPr>
          <w:rFonts w:ascii="Times New Roman" w:eastAsia="MS Mincho" w:hAnsi="Times New Roman" w:cs="Times New Roman"/>
          <w:b/>
          <w:bCs/>
          <w:i/>
          <w:iCs/>
          <w:lang w:eastAsia="en-GB"/>
        </w:rPr>
        <w:t>3. Первоначально установленная решением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Эмитента. Информация об этом раскрывается в следующие сроки с даты принятия решения об изменении срока для направления оферт от потенциальных инвесторов на заключение Предварительных договоров:</w:t>
      </w:r>
    </w:p>
    <w:p w:rsidR="00092F5C" w:rsidRPr="00C27B70" w:rsidRDefault="00092F5C" w:rsidP="001476D5">
      <w:pPr>
        <w:widowControl w:val="0"/>
        <w:numPr>
          <w:ilvl w:val="0"/>
          <w:numId w:val="43"/>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в Ленте новостей - не позднее 1 (Одного) дня;</w:t>
      </w:r>
    </w:p>
    <w:p w:rsidR="00092F5C" w:rsidRPr="00C27B70" w:rsidRDefault="00092F5C" w:rsidP="001476D5">
      <w:pPr>
        <w:widowControl w:val="0"/>
        <w:numPr>
          <w:ilvl w:val="0"/>
          <w:numId w:val="43"/>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на Страницах Эмитента в сети Интернет  – не позднее 2 (Двух) дней. </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При </w:t>
      </w:r>
      <w:r w:rsidRPr="00C27B70">
        <w:rPr>
          <w:rFonts w:ascii="Times New Roman" w:hAnsi="Times New Roman" w:cs="Times New Roman"/>
          <w:b/>
          <w:i/>
        </w:rPr>
        <w:t>этом</w:t>
      </w:r>
      <w:r w:rsidRPr="00C27B70">
        <w:rPr>
          <w:rFonts w:ascii="Times New Roman" w:eastAsia="MS Mincho" w:hAnsi="Times New Roman" w:cs="Times New Roman"/>
          <w:b/>
          <w:i/>
          <w:lang w:eastAsia="en-GB"/>
        </w:rPr>
        <w:t xml:space="preserve"> публикация на Страницах Эмитента в сети Интернет осуществляется после публикации в Ленте новостей.</w:t>
      </w:r>
    </w:p>
    <w:p w:rsidR="00092F5C" w:rsidRPr="00C27B70" w:rsidRDefault="00092F5C" w:rsidP="001476D5">
      <w:pPr>
        <w:widowControl w:val="0"/>
        <w:spacing w:before="120" w:after="120" w:line="240" w:lineRule="auto"/>
        <w:jc w:val="both"/>
        <w:rPr>
          <w:rFonts w:ascii="Times New Roman" w:eastAsia="MS Mincho" w:hAnsi="Times New Roman" w:cs="Times New Roman"/>
          <w:b/>
          <w:bCs/>
          <w:i/>
          <w:iCs/>
        </w:rPr>
      </w:pPr>
      <w:r w:rsidRPr="00C27B70">
        <w:rPr>
          <w:rFonts w:ascii="Times New Roman" w:eastAsia="MS Mincho" w:hAnsi="Times New Roman" w:cs="Times New Roman"/>
          <w:b/>
          <w:bCs/>
          <w:i/>
          <w:iCs/>
          <w:lang w:eastAsia="en-GB"/>
        </w:rPr>
        <w:t>4. Информация об истечении срока для направления оферт от потенциальных инвесторов с предложением заключить Предварительный договор раскрывается Эмитентом в следующие сроки:</w:t>
      </w:r>
    </w:p>
    <w:p w:rsidR="00092F5C" w:rsidRPr="00C27B70" w:rsidRDefault="00092F5C" w:rsidP="001476D5">
      <w:pPr>
        <w:widowControl w:val="0"/>
        <w:numPr>
          <w:ilvl w:val="0"/>
          <w:numId w:val="43"/>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в Ленте новостей - не позднее дня, следующего за истечением срока для направления оферт с предложением заключить Предварительный договор;</w:t>
      </w:r>
    </w:p>
    <w:p w:rsidR="00092F5C" w:rsidRPr="00C27B70" w:rsidRDefault="00092F5C" w:rsidP="001476D5">
      <w:pPr>
        <w:widowControl w:val="0"/>
        <w:numPr>
          <w:ilvl w:val="0"/>
          <w:numId w:val="43"/>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на Страницах Эмитента в сети Интернет – не позднее дня, следующего за истечением срока для направления оферт с предложением заключить Предварительный договор.</w:t>
      </w:r>
    </w:p>
    <w:p w:rsidR="00092F5C" w:rsidRPr="00C27B70" w:rsidRDefault="00092F5C" w:rsidP="001476D5">
      <w:pPr>
        <w:widowControl w:val="0"/>
        <w:spacing w:before="120" w:after="120" w:line="240" w:lineRule="auto"/>
        <w:jc w:val="both"/>
        <w:rPr>
          <w:rFonts w:ascii="Times New Roman" w:eastAsia="MS Mincho" w:hAnsi="Times New Roman" w:cs="Times New Roman"/>
          <w:b/>
          <w:i/>
        </w:rPr>
      </w:pPr>
      <w:r w:rsidRPr="00C27B70">
        <w:rPr>
          <w:rFonts w:ascii="Times New Roman" w:eastAsia="MS Mincho" w:hAnsi="Times New Roman" w:cs="Times New Roman"/>
          <w:b/>
          <w:i/>
          <w:lang w:eastAsia="en-GB"/>
        </w:rPr>
        <w:t xml:space="preserve">При </w:t>
      </w:r>
      <w:r w:rsidRPr="00C27B70">
        <w:rPr>
          <w:rFonts w:ascii="Times New Roman" w:hAnsi="Times New Roman" w:cs="Times New Roman"/>
          <w:b/>
          <w:i/>
        </w:rPr>
        <w:t>этом</w:t>
      </w:r>
      <w:r w:rsidRPr="00C27B70">
        <w:rPr>
          <w:rFonts w:ascii="Times New Roman" w:eastAsia="MS Mincho" w:hAnsi="Times New Roman" w:cs="Times New Roman"/>
          <w:b/>
          <w:i/>
          <w:lang w:eastAsia="en-GB"/>
        </w:rPr>
        <w:t xml:space="preserve"> публикация на Страницах Эмитента в сети Интернет осуществляется после публикации в Ленте новостей.</w:t>
      </w:r>
    </w:p>
    <w:p w:rsidR="00092F5C" w:rsidRPr="00C27B70" w:rsidRDefault="00092F5C" w:rsidP="001476D5">
      <w:pPr>
        <w:widowControl w:val="0"/>
        <w:numPr>
          <w:ilvl w:val="2"/>
          <w:numId w:val="24"/>
        </w:numPr>
        <w:tabs>
          <w:tab w:val="left" w:pos="624"/>
        </w:tabs>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В случае если уполномоченный орган Эмитента принимает решение о размещении Облигаций в форме конкурса по определению ставки купона на первый купонный период, информация о величине процентной ставки по первому купону Облигаций, установленной Эмитентом по результатам проведенного конкурса по определению ставки купона на первый купонный период, раскрывается Эмитентом в Дату начала размещения:</w:t>
      </w:r>
    </w:p>
    <w:p w:rsidR="00092F5C" w:rsidRPr="00C27B70" w:rsidRDefault="00092F5C" w:rsidP="001476D5">
      <w:pPr>
        <w:widowControl w:val="0"/>
        <w:numPr>
          <w:ilvl w:val="0"/>
          <w:numId w:val="43"/>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в Ленте новостей;</w:t>
      </w:r>
    </w:p>
    <w:p w:rsidR="00092F5C" w:rsidRPr="00C27B70" w:rsidRDefault="00092F5C" w:rsidP="001476D5">
      <w:pPr>
        <w:widowControl w:val="0"/>
        <w:numPr>
          <w:ilvl w:val="0"/>
          <w:numId w:val="43"/>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на Страницах Эмитента в сети Интернет.</w:t>
      </w:r>
    </w:p>
    <w:p w:rsidR="00092F5C" w:rsidRPr="00C27B70" w:rsidRDefault="00092F5C" w:rsidP="001476D5">
      <w:pPr>
        <w:widowControl w:val="0"/>
        <w:spacing w:before="120" w:after="120" w:line="240" w:lineRule="auto"/>
        <w:jc w:val="both"/>
        <w:rPr>
          <w:rFonts w:ascii="Times New Roman" w:eastAsia="MS Mincho" w:hAnsi="Times New Roman" w:cs="Times New Roman"/>
          <w:b/>
          <w:i/>
        </w:rPr>
      </w:pPr>
      <w:r w:rsidRPr="00C27B70">
        <w:rPr>
          <w:rFonts w:ascii="Times New Roman" w:eastAsia="MS Mincho" w:hAnsi="Times New Roman" w:cs="Times New Roman"/>
          <w:b/>
          <w:i/>
          <w:lang w:eastAsia="en-GB"/>
        </w:rPr>
        <w:t xml:space="preserve">До раскрытия Эмитентом в Ленте новостей Эмитент информирует в письменном виде ФБ ММВБ о решении об определении ставки купона на первый купонный период по результатам проведенного конкурса по определению ставки купона на первый купонный период. </w:t>
      </w:r>
    </w:p>
    <w:p w:rsidR="00092F5C" w:rsidRPr="00C27B70" w:rsidRDefault="00092F5C" w:rsidP="001476D5">
      <w:pPr>
        <w:widowControl w:val="0"/>
        <w:spacing w:before="120" w:after="120" w:line="240" w:lineRule="auto"/>
        <w:jc w:val="both"/>
        <w:rPr>
          <w:rFonts w:ascii="Times New Roman" w:eastAsia="MS Mincho" w:hAnsi="Times New Roman" w:cs="Times New Roman"/>
          <w:b/>
          <w:i/>
        </w:rPr>
      </w:pPr>
      <w:r w:rsidRPr="00C27B70">
        <w:rPr>
          <w:rFonts w:ascii="Times New Roman" w:eastAsia="MS Mincho" w:hAnsi="Times New Roman" w:cs="Times New Roman"/>
          <w:b/>
          <w:i/>
          <w:lang w:eastAsia="en-GB"/>
        </w:rPr>
        <w:t xml:space="preserve">Андеррайтер в Дату начала размещения публикует сообщение о величине процентной ставки по первому купону по Облигациям при помощи системы торгов ФБ ММВБ путем отправки электронного сообщения всем Участникам торгов. </w:t>
      </w:r>
    </w:p>
    <w:p w:rsidR="00092F5C" w:rsidRPr="00C27B70" w:rsidRDefault="00092F5C" w:rsidP="001476D5">
      <w:pPr>
        <w:pStyle w:val="NotesRoman"/>
        <w:widowControl w:val="0"/>
        <w:numPr>
          <w:ilvl w:val="0"/>
          <w:numId w:val="42"/>
        </w:numPr>
        <w:tabs>
          <w:tab w:val="clear" w:pos="624"/>
          <w:tab w:val="clear" w:pos="2160"/>
          <w:tab w:val="num" w:pos="540"/>
        </w:tabs>
        <w:spacing w:before="120" w:after="120" w:line="240" w:lineRule="auto"/>
        <w:ind w:left="0" w:firstLine="0"/>
        <w:rPr>
          <w:b/>
          <w:i/>
          <w:lang w:val="ru-RU"/>
        </w:rPr>
      </w:pPr>
      <w:r w:rsidRPr="00C27B70">
        <w:rPr>
          <w:b/>
          <w:i/>
          <w:lang w:val="ru-RU"/>
        </w:rPr>
        <w:t>На этапе размещения Облигаций Эмитент обязан раскрывать информацию в форме:</w:t>
      </w:r>
    </w:p>
    <w:p w:rsidR="00092F5C" w:rsidRPr="00C27B70" w:rsidRDefault="00092F5C" w:rsidP="001476D5">
      <w:pPr>
        <w:pStyle w:val="-0"/>
        <w:numPr>
          <w:ilvl w:val="1"/>
          <w:numId w:val="26"/>
        </w:numPr>
        <w:tabs>
          <w:tab w:val="clear" w:pos="1247"/>
          <w:tab w:val="clear" w:pos="1571"/>
          <w:tab w:val="num" w:pos="1080"/>
        </w:tabs>
        <w:spacing w:before="120"/>
        <w:ind w:left="0" w:firstLine="0"/>
        <w:rPr>
          <w:bCs w:val="0"/>
          <w:iCs w:val="0"/>
        </w:rPr>
      </w:pPr>
      <w:r w:rsidRPr="00C27B70">
        <w:rPr>
          <w:bCs w:val="0"/>
          <w:iCs w:val="0"/>
        </w:rPr>
        <w:t>сообщения о дате начала размещения ценных бумаг;</w:t>
      </w:r>
    </w:p>
    <w:p w:rsidR="00092F5C" w:rsidRPr="00C27B70" w:rsidRDefault="00092F5C" w:rsidP="001476D5">
      <w:pPr>
        <w:pStyle w:val="-0"/>
        <w:numPr>
          <w:ilvl w:val="1"/>
          <w:numId w:val="26"/>
        </w:numPr>
        <w:tabs>
          <w:tab w:val="clear" w:pos="1247"/>
          <w:tab w:val="clear" w:pos="1571"/>
          <w:tab w:val="num" w:pos="1080"/>
        </w:tabs>
        <w:spacing w:before="120"/>
        <w:ind w:left="0" w:firstLine="0"/>
        <w:rPr>
          <w:bCs w:val="0"/>
          <w:iCs w:val="0"/>
        </w:rPr>
      </w:pPr>
      <w:r w:rsidRPr="00C27B70">
        <w:rPr>
          <w:bCs w:val="0"/>
          <w:iCs w:val="0"/>
        </w:rPr>
        <w:t>сообщения об изменении даты начала размещения ценных бумаг;</w:t>
      </w:r>
    </w:p>
    <w:p w:rsidR="00092F5C" w:rsidRPr="00C27B70" w:rsidRDefault="00092F5C" w:rsidP="001476D5">
      <w:pPr>
        <w:pStyle w:val="-0"/>
        <w:numPr>
          <w:ilvl w:val="1"/>
          <w:numId w:val="26"/>
        </w:numPr>
        <w:tabs>
          <w:tab w:val="clear" w:pos="1247"/>
          <w:tab w:val="clear" w:pos="1571"/>
          <w:tab w:val="num" w:pos="1080"/>
        </w:tabs>
        <w:spacing w:before="120"/>
        <w:ind w:left="0" w:firstLine="0"/>
        <w:rPr>
          <w:bCs w:val="0"/>
          <w:iCs w:val="0"/>
        </w:rPr>
      </w:pPr>
      <w:r w:rsidRPr="00C27B70">
        <w:rPr>
          <w:bCs w:val="0"/>
          <w:iCs w:val="0"/>
        </w:rPr>
        <w:t>сообщения о приостановлении размещения ценных бумаг;</w:t>
      </w:r>
    </w:p>
    <w:p w:rsidR="00092F5C" w:rsidRPr="00C27B70" w:rsidRDefault="00092F5C" w:rsidP="001476D5">
      <w:pPr>
        <w:pStyle w:val="-0"/>
        <w:numPr>
          <w:ilvl w:val="1"/>
          <w:numId w:val="26"/>
        </w:numPr>
        <w:tabs>
          <w:tab w:val="clear" w:pos="1247"/>
          <w:tab w:val="clear" w:pos="1571"/>
          <w:tab w:val="num" w:pos="1080"/>
        </w:tabs>
        <w:spacing w:before="120"/>
        <w:ind w:left="0" w:firstLine="0"/>
        <w:rPr>
          <w:bCs w:val="0"/>
          <w:iCs w:val="0"/>
        </w:rPr>
      </w:pPr>
      <w:r w:rsidRPr="00C27B70">
        <w:rPr>
          <w:bCs w:val="0"/>
          <w:iCs w:val="0"/>
        </w:rPr>
        <w:t>сообщения о возобновлении размещения ценных бумаг;</w:t>
      </w:r>
    </w:p>
    <w:p w:rsidR="00092F5C" w:rsidRPr="00C27B70" w:rsidRDefault="00092F5C" w:rsidP="001476D5">
      <w:pPr>
        <w:pStyle w:val="-0"/>
        <w:numPr>
          <w:ilvl w:val="1"/>
          <w:numId w:val="26"/>
        </w:numPr>
        <w:tabs>
          <w:tab w:val="clear" w:pos="1247"/>
          <w:tab w:val="clear" w:pos="1571"/>
          <w:tab w:val="num" w:pos="1080"/>
        </w:tabs>
        <w:spacing w:before="120"/>
        <w:ind w:left="0" w:firstLine="0"/>
        <w:rPr>
          <w:bCs w:val="0"/>
          <w:iCs w:val="0"/>
        </w:rPr>
      </w:pPr>
      <w:r w:rsidRPr="00C27B70">
        <w:rPr>
          <w:bCs w:val="0"/>
          <w:iCs w:val="0"/>
        </w:rPr>
        <w:t>сообщения о завершении размещения ценных бумаг;</w:t>
      </w:r>
    </w:p>
    <w:p w:rsidR="00092F5C" w:rsidRPr="00C27B70" w:rsidRDefault="00092F5C" w:rsidP="001476D5">
      <w:pPr>
        <w:widowControl w:val="0"/>
        <w:numPr>
          <w:ilvl w:val="0"/>
          <w:numId w:val="25"/>
        </w:numPr>
        <w:tabs>
          <w:tab w:val="clear" w:pos="2880"/>
          <w:tab w:val="num" w:pos="1080"/>
        </w:tabs>
        <w:spacing w:before="120" w:after="120" w:line="240" w:lineRule="auto"/>
        <w:ind w:left="0" w:firstLine="0"/>
        <w:jc w:val="both"/>
        <w:rPr>
          <w:rFonts w:ascii="Times New Roman" w:hAnsi="Times New Roman" w:cs="Times New Roman"/>
          <w:b/>
          <w:i/>
        </w:rPr>
      </w:pPr>
      <w:r w:rsidRPr="00C27B70">
        <w:rPr>
          <w:rFonts w:ascii="Times New Roman" w:hAnsi="Times New Roman" w:cs="Times New Roman"/>
          <w:b/>
          <w:i/>
        </w:rPr>
        <w:t>Информация о Дате начала размещения должна быть опубликована Эмитентом в следующие сроки:</w:t>
      </w:r>
    </w:p>
    <w:p w:rsidR="00092F5C" w:rsidRPr="00C27B70" w:rsidRDefault="00092F5C" w:rsidP="001476D5">
      <w:pPr>
        <w:widowControl w:val="0"/>
        <w:numPr>
          <w:ilvl w:val="0"/>
          <w:numId w:val="52"/>
        </w:numPr>
        <w:spacing w:before="120" w:after="120" w:line="240" w:lineRule="auto"/>
        <w:ind w:left="0" w:firstLine="0"/>
        <w:jc w:val="both"/>
        <w:rPr>
          <w:rFonts w:ascii="Times New Roman" w:hAnsi="Times New Roman" w:cs="Times New Roman"/>
          <w:b/>
          <w:i/>
        </w:rPr>
      </w:pPr>
      <w:r w:rsidRPr="00C27B70">
        <w:rPr>
          <w:rFonts w:ascii="Times New Roman" w:hAnsi="Times New Roman" w:cs="Times New Roman"/>
          <w:b/>
          <w:i/>
        </w:rPr>
        <w:t xml:space="preserve">     в Ленте новостей – не позднее, чем за 5 (Пять) дней до Даты начала размещения;</w:t>
      </w:r>
    </w:p>
    <w:p w:rsidR="00092F5C" w:rsidRPr="00C27B70" w:rsidRDefault="00092F5C" w:rsidP="001476D5">
      <w:pPr>
        <w:widowControl w:val="0"/>
        <w:numPr>
          <w:ilvl w:val="0"/>
          <w:numId w:val="52"/>
        </w:numPr>
        <w:spacing w:before="120" w:after="120" w:line="240" w:lineRule="auto"/>
        <w:ind w:left="0" w:firstLine="0"/>
        <w:jc w:val="both"/>
        <w:rPr>
          <w:rFonts w:ascii="Times New Roman" w:hAnsi="Times New Roman" w:cs="Times New Roman"/>
          <w:b/>
          <w:i/>
        </w:rPr>
      </w:pPr>
      <w:r w:rsidRPr="00C27B70">
        <w:rPr>
          <w:rFonts w:ascii="Times New Roman" w:hAnsi="Times New Roman" w:cs="Times New Roman"/>
          <w:b/>
          <w:i/>
        </w:rPr>
        <w:t xml:space="preserve">      на Страницах Эмитента в сети Интернет – не позднее, чем за 4 (Четыре) дня до Даты начала размещения.</w:t>
      </w:r>
    </w:p>
    <w:p w:rsidR="00092F5C" w:rsidRPr="00C27B70"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При этом публикация на Страницах Эмитента в сети Интернет осуществляется после публикации в Ленте новостей.</w:t>
      </w:r>
    </w:p>
    <w:p w:rsidR="00092F5C" w:rsidRPr="00C27B70"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092F5C" w:rsidRPr="00C27B70" w:rsidRDefault="00092F5C" w:rsidP="001476D5">
      <w:pPr>
        <w:widowControl w:val="0"/>
        <w:numPr>
          <w:ilvl w:val="0"/>
          <w:numId w:val="25"/>
        </w:numPr>
        <w:tabs>
          <w:tab w:val="clear" w:pos="2880"/>
          <w:tab w:val="num" w:pos="1134"/>
        </w:tabs>
        <w:spacing w:before="120" w:after="120" w:line="240" w:lineRule="auto"/>
        <w:ind w:left="0" w:firstLine="0"/>
        <w:jc w:val="both"/>
        <w:rPr>
          <w:rFonts w:ascii="Times New Roman" w:hAnsi="Times New Roman" w:cs="Times New Roman"/>
          <w:b/>
          <w:i/>
        </w:rPr>
      </w:pPr>
      <w:r w:rsidRPr="00C27B70">
        <w:rPr>
          <w:rFonts w:ascii="Times New Roman" w:hAnsi="Times New Roman" w:cs="Times New Roman"/>
          <w:b/>
          <w:i/>
        </w:rPr>
        <w:t xml:space="preserve">В случае принятия уполномоченным органом Эмитента решения об изменении Даты начала размещения, Эмитент обязан опубликовать сообщение об изменении Даты начала размещения в Ленте новостей и на Страницах Эмитента в сети Интернет не позднее 1 (Одного) дня до наступления такой даты. </w:t>
      </w:r>
    </w:p>
    <w:p w:rsidR="00092F5C" w:rsidRPr="00C27B70"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При этом публикация на Страницах Эмитента в сети Интернет осуществляется после публикации в Ленте новостей.</w:t>
      </w:r>
    </w:p>
    <w:p w:rsidR="00092F5C" w:rsidRPr="00C27B70"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092F5C" w:rsidRPr="00C27B70" w:rsidRDefault="00092F5C" w:rsidP="001476D5">
      <w:pPr>
        <w:widowControl w:val="0"/>
        <w:numPr>
          <w:ilvl w:val="0"/>
          <w:numId w:val="25"/>
        </w:numPr>
        <w:tabs>
          <w:tab w:val="clear" w:pos="2880"/>
          <w:tab w:val="num" w:pos="1080"/>
        </w:tabs>
        <w:autoSpaceDE w:val="0"/>
        <w:autoSpaceDN w:val="0"/>
        <w:adjustRightInd w:val="0"/>
        <w:spacing w:before="120" w:after="120" w:line="240" w:lineRule="auto"/>
        <w:ind w:left="0" w:firstLine="0"/>
        <w:jc w:val="both"/>
        <w:rPr>
          <w:rFonts w:ascii="Times New Roman" w:hAnsi="Times New Roman" w:cs="Times New Roman"/>
          <w:b/>
          <w:i/>
        </w:rPr>
      </w:pPr>
      <w:r w:rsidRPr="00C27B70">
        <w:rPr>
          <w:rFonts w:ascii="Times New Roman" w:hAnsi="Times New Roman" w:cs="Times New Roman"/>
          <w:b/>
          <w:i/>
        </w:rPr>
        <w:t>В случае если в течение срока размещения ценных бумаг Эмитент принимает решение о внесении изменений в Решение о выпуске Облигаций и/или в Проспект и/или в случае получения Эмитентом в течение срока размещения ценных бумаг письменного требования (предписания, определения) Банка России о приостановлении размещения ценных бумаг, Эмитент обязан приостановить размещение Облигаций и опубликовать сообщение о приостановлении размещения Облигаций</w:t>
      </w:r>
      <w:r w:rsidRPr="00C27B70">
        <w:rPr>
          <w:rStyle w:val="-"/>
          <w:rFonts w:ascii="Times New Roman" w:hAnsi="Times New Roman" w:cs="Times New Roman"/>
          <w:bCs/>
          <w:iCs/>
        </w:rPr>
        <w:t xml:space="preserve"> </w:t>
      </w:r>
      <w:r w:rsidRPr="00C27B70">
        <w:rPr>
          <w:rFonts w:ascii="Times New Roman" w:hAnsi="Times New Roman" w:cs="Times New Roman"/>
          <w:b/>
          <w:i/>
        </w:rPr>
        <w:t>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принято решение о внесении изменений в Решение о выпуске Облигаций и/или в Проспект, а в случае изменения условий, установленных решением о размещении ценных бумаг, -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таких условий, либо с даты получения Эмитентом письменного требования (предписания, определения) Банка России о приостановлении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092F5C" w:rsidRPr="00C27B70" w:rsidRDefault="00092F5C" w:rsidP="001476D5">
      <w:pPr>
        <w:widowControl w:val="0"/>
        <w:numPr>
          <w:ilvl w:val="0"/>
          <w:numId w:val="53"/>
        </w:numPr>
        <w:spacing w:before="120" w:after="120" w:line="240" w:lineRule="auto"/>
        <w:ind w:left="0" w:firstLine="0"/>
        <w:jc w:val="both"/>
        <w:rPr>
          <w:rFonts w:ascii="Times New Roman" w:hAnsi="Times New Roman" w:cs="Times New Roman"/>
          <w:b/>
          <w:i/>
        </w:rPr>
      </w:pPr>
      <w:r w:rsidRPr="00C27B70">
        <w:rPr>
          <w:rFonts w:ascii="Times New Roman" w:hAnsi="Times New Roman" w:cs="Times New Roman"/>
          <w:b/>
          <w:i/>
        </w:rPr>
        <w:t>в Ленте новостей – не позднее 1 (Одного) дня;</w:t>
      </w:r>
    </w:p>
    <w:p w:rsidR="00092F5C" w:rsidRPr="00C27B70" w:rsidRDefault="00092F5C" w:rsidP="001476D5">
      <w:pPr>
        <w:widowControl w:val="0"/>
        <w:numPr>
          <w:ilvl w:val="0"/>
          <w:numId w:val="53"/>
        </w:numPr>
        <w:spacing w:before="120" w:after="120" w:line="240" w:lineRule="auto"/>
        <w:ind w:left="0" w:firstLine="0"/>
        <w:jc w:val="both"/>
        <w:rPr>
          <w:rFonts w:ascii="Times New Roman" w:hAnsi="Times New Roman" w:cs="Times New Roman"/>
          <w:b/>
          <w:i/>
        </w:rPr>
      </w:pPr>
      <w:r w:rsidRPr="00C27B70">
        <w:rPr>
          <w:rFonts w:ascii="Times New Roman" w:hAnsi="Times New Roman" w:cs="Times New Roman"/>
          <w:b/>
          <w:i/>
        </w:rPr>
        <w:t>на Страницах Эмитента в сети Интернет – не позднее 2 (Двух) дней.</w:t>
      </w:r>
    </w:p>
    <w:p w:rsidR="00092F5C" w:rsidRPr="00C27B70"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При этом публикация</w:t>
      </w:r>
      <w:r w:rsidRPr="00C27B70">
        <w:rPr>
          <w:rFonts w:ascii="Times New Roman" w:hAnsi="Times New Roman" w:cs="Times New Roman"/>
          <w:b/>
          <w:i/>
          <w:lang w:eastAsia="en-GB"/>
        </w:rPr>
        <w:t xml:space="preserve"> </w:t>
      </w:r>
      <w:r w:rsidRPr="00C27B70">
        <w:rPr>
          <w:rFonts w:ascii="Times New Roman" w:hAnsi="Times New Roman" w:cs="Times New Roman"/>
          <w:b/>
          <w:i/>
        </w:rPr>
        <w:t>на Страницах Эмитента в сети Интернет осуществляется после публикации в Ленте новостей.</w:t>
      </w:r>
    </w:p>
    <w:p w:rsidR="00092F5C" w:rsidRPr="00C27B70"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092F5C" w:rsidRPr="00E67E4C"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В случае если размещение ценных бумаг приостанавливается в связи с принятием Банком России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«Сведения о приостановлении и возобновлении эмиссии ценных бумаг» в порядке и сроки, предусмотренные </w:t>
      </w:r>
      <w:r w:rsidR="009F7248" w:rsidRPr="00C27B70">
        <w:rPr>
          <w:rFonts w:ascii="Times New Roman" w:hAnsi="Times New Roman" w:cs="Times New Roman"/>
          <w:b/>
          <w:i/>
        </w:rPr>
        <w:t>нормативными</w:t>
      </w:r>
      <w:r w:rsidR="009F7248" w:rsidRPr="009F7248">
        <w:rPr>
          <w:rFonts w:ascii="Times New Roman" w:hAnsi="Times New Roman" w:cs="Times New Roman"/>
          <w:b/>
          <w:i/>
        </w:rPr>
        <w:t xml:space="preserve"> правовыми актами</w:t>
      </w:r>
      <w:r w:rsidR="009F7248" w:rsidRPr="004B6EA1">
        <w:rPr>
          <w:rFonts w:ascii="Times New Roman" w:hAnsi="Times New Roman" w:cs="Times New Roman"/>
          <w:b/>
          <w:i/>
        </w:rPr>
        <w:t xml:space="preserve"> в сфере финансовых рынков</w:t>
      </w:r>
      <w:r w:rsidRPr="00E67E4C">
        <w:rPr>
          <w:rFonts w:ascii="Times New Roman" w:hAnsi="Times New Roman" w:cs="Times New Roman"/>
          <w:b/>
          <w:i/>
        </w:rPr>
        <w:t>.</w:t>
      </w:r>
    </w:p>
    <w:p w:rsidR="00092F5C" w:rsidRPr="00C27B70" w:rsidRDefault="00092F5C" w:rsidP="001476D5">
      <w:pPr>
        <w:widowControl w:val="0"/>
        <w:numPr>
          <w:ilvl w:val="0"/>
          <w:numId w:val="25"/>
        </w:numPr>
        <w:tabs>
          <w:tab w:val="clear" w:pos="2880"/>
          <w:tab w:val="num" w:pos="1080"/>
        </w:tabs>
        <w:spacing w:before="120" w:after="120" w:line="240" w:lineRule="auto"/>
        <w:ind w:left="0" w:firstLine="0"/>
        <w:jc w:val="both"/>
        <w:rPr>
          <w:rFonts w:ascii="Times New Roman" w:hAnsi="Times New Roman" w:cs="Times New Roman"/>
          <w:b/>
          <w:bCs/>
          <w:i/>
          <w:iCs/>
        </w:rPr>
      </w:pPr>
      <w:r w:rsidRPr="00E9603C">
        <w:rPr>
          <w:rFonts w:ascii="Times New Roman" w:hAnsi="Times New Roman" w:cs="Times New Roman"/>
          <w:b/>
          <w:i/>
        </w:rPr>
        <w:t>Сообщение о возобновлении размещения ценных бумаг должно быть опубликовано Эмитентом в следующие сроки с даты опубликования информации о регистрации изменений в Решение о выпуске Облигаций и/или в Проспект или об отказе в регистрации таких изменений на странице регистрирующего органа в сети Интернет или получения Эмитен</w:t>
      </w:r>
      <w:r w:rsidRPr="001044BC">
        <w:rPr>
          <w:rFonts w:ascii="Times New Roman" w:hAnsi="Times New Roman" w:cs="Times New Roman"/>
          <w:b/>
          <w:i/>
        </w:rPr>
        <w:t>том письменного уведомления регистрирующего органа о регистрации изменений в Решение о выпуске Облигаций и/или в Проспект или об отказе в регистрации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092F5C" w:rsidRPr="00C27B70" w:rsidRDefault="00092F5C" w:rsidP="001476D5">
      <w:pPr>
        <w:widowControl w:val="0"/>
        <w:numPr>
          <w:ilvl w:val="0"/>
          <w:numId w:val="54"/>
        </w:numPr>
        <w:tabs>
          <w:tab w:val="clear" w:pos="1770"/>
          <w:tab w:val="num" w:pos="851"/>
        </w:tabs>
        <w:spacing w:before="120" w:after="120" w:line="240" w:lineRule="auto"/>
        <w:ind w:left="0" w:firstLine="0"/>
        <w:jc w:val="both"/>
        <w:rPr>
          <w:rFonts w:ascii="Times New Roman" w:hAnsi="Times New Roman" w:cs="Times New Roman"/>
          <w:b/>
          <w:i/>
        </w:rPr>
      </w:pPr>
      <w:r w:rsidRPr="00C27B70">
        <w:rPr>
          <w:rFonts w:ascii="Times New Roman" w:hAnsi="Times New Roman" w:cs="Times New Roman"/>
          <w:b/>
          <w:i/>
        </w:rPr>
        <w:t>в Ленте новостей – не позднее 1 (Одного) дня;</w:t>
      </w:r>
    </w:p>
    <w:p w:rsidR="00092F5C" w:rsidRPr="00C27B70" w:rsidRDefault="00092F5C" w:rsidP="001476D5">
      <w:pPr>
        <w:widowControl w:val="0"/>
        <w:numPr>
          <w:ilvl w:val="0"/>
          <w:numId w:val="54"/>
        </w:numPr>
        <w:tabs>
          <w:tab w:val="clear" w:pos="1770"/>
          <w:tab w:val="num" w:pos="851"/>
        </w:tabs>
        <w:spacing w:before="120" w:after="120" w:line="240" w:lineRule="auto"/>
        <w:ind w:left="0" w:firstLine="0"/>
        <w:jc w:val="both"/>
        <w:rPr>
          <w:rFonts w:ascii="Times New Roman" w:hAnsi="Times New Roman" w:cs="Times New Roman"/>
          <w:b/>
          <w:i/>
        </w:rPr>
      </w:pPr>
      <w:r w:rsidRPr="00C27B70">
        <w:rPr>
          <w:rFonts w:ascii="Times New Roman" w:hAnsi="Times New Roman" w:cs="Times New Roman"/>
          <w:b/>
          <w:i/>
        </w:rPr>
        <w:t>на Страницах Эмитента  в сети Интернет – не позднее 2 (Двух) дней.</w:t>
      </w:r>
    </w:p>
    <w:p w:rsidR="00092F5C" w:rsidRPr="00C27B70"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При этом публикация</w:t>
      </w:r>
      <w:r w:rsidRPr="00C27B70">
        <w:rPr>
          <w:rFonts w:ascii="Times New Roman" w:hAnsi="Times New Roman" w:cs="Times New Roman"/>
          <w:b/>
          <w:i/>
          <w:lang w:eastAsia="en-GB"/>
        </w:rPr>
        <w:t xml:space="preserve"> </w:t>
      </w:r>
      <w:r w:rsidRPr="00C27B70">
        <w:rPr>
          <w:rFonts w:ascii="Times New Roman" w:hAnsi="Times New Roman" w:cs="Times New Roman"/>
          <w:b/>
          <w:i/>
        </w:rPr>
        <w:t>на Страницах Эмитента в сети Интернет осуществляется после публикации в Ленте новостей.</w:t>
      </w:r>
    </w:p>
    <w:p w:rsidR="00092F5C" w:rsidRPr="00C27B70" w:rsidRDefault="00092F5C" w:rsidP="001476D5">
      <w:pPr>
        <w:widowControl w:val="0"/>
        <w:spacing w:before="120" w:after="120" w:line="240" w:lineRule="auto"/>
        <w:jc w:val="both"/>
        <w:rPr>
          <w:rFonts w:ascii="Times New Roman" w:hAnsi="Times New Roman" w:cs="Times New Roman"/>
          <w:b/>
          <w:bCs/>
          <w:i/>
          <w:iCs/>
        </w:rPr>
      </w:pPr>
      <w:r w:rsidRPr="00C27B70">
        <w:rPr>
          <w:rFonts w:ascii="Times New Roman" w:hAnsi="Times New Roman" w:cs="Times New Roman"/>
          <w:b/>
          <w:bCs/>
          <w:i/>
          <w:iCs/>
        </w:rPr>
        <w:t xml:space="preserve">В случае регистрации изменений в Решение о выпуске Облигаций и (или) Проспект Эмитент обязан опубликовать текст зарегистрированных изменений в Решение о выпуске Облигаций  и (или) Проспект </w:t>
      </w:r>
      <w:r w:rsidRPr="00C27B70">
        <w:rPr>
          <w:rFonts w:ascii="Times New Roman" w:hAnsi="Times New Roman" w:cs="Times New Roman"/>
          <w:b/>
          <w:i/>
        </w:rPr>
        <w:t xml:space="preserve">на Страницах Эмитента в сети Интернет </w:t>
      </w:r>
      <w:r w:rsidRPr="00C27B70">
        <w:rPr>
          <w:rFonts w:ascii="Times New Roman" w:hAnsi="Times New Roman" w:cs="Times New Roman"/>
          <w:b/>
          <w:bCs/>
          <w:i/>
          <w:iCs/>
        </w:rPr>
        <w:t xml:space="preserve">в срок не более 2 дней с даты </w:t>
      </w:r>
      <w:r w:rsidRPr="00C27B70">
        <w:rPr>
          <w:rFonts w:ascii="Times New Roman" w:hAnsi="Times New Roman" w:cs="Times New Roman"/>
          <w:b/>
          <w:i/>
        </w:rPr>
        <w:t>опубликования</w:t>
      </w:r>
      <w:r w:rsidRPr="00C27B70">
        <w:rPr>
          <w:rFonts w:ascii="Times New Roman" w:hAnsi="Times New Roman" w:cs="Times New Roman"/>
          <w:b/>
          <w:bCs/>
          <w:i/>
          <w:iCs/>
        </w:rPr>
        <w:t xml:space="preserve"> информации о регистрации указанных изменений на странице регистрирующего органа в сети Интернет или получения Эмитентом письменного уведомления регистрирующего органа о регистрации указанных изменений посредством почтовой, факсимильной, электронной связи, вручения под роспись, в зависимости от того, какая из указанных дат наступит раньше. При опубликовании текста изменений в Решение о выпуске Облигаций и (или) Проспект на Страницах Эмитента в сети Интернет должны быть указаны дата регистрации указанных изменений и наименование регистрирующего органа, осуществившего их регистрацию.</w:t>
      </w:r>
    </w:p>
    <w:p w:rsidR="00092F5C" w:rsidRPr="004B6EA1" w:rsidRDefault="00092F5C" w:rsidP="001476D5">
      <w:pPr>
        <w:widowControl w:val="0"/>
        <w:spacing w:before="120" w:after="120" w:line="240" w:lineRule="auto"/>
        <w:jc w:val="both"/>
        <w:rPr>
          <w:rFonts w:ascii="Times New Roman" w:hAnsi="Times New Roman" w:cs="Times New Roman"/>
          <w:b/>
          <w:bCs/>
          <w:i/>
          <w:iCs/>
        </w:rPr>
      </w:pPr>
      <w:r w:rsidRPr="00C27B70">
        <w:rPr>
          <w:rFonts w:ascii="Times New Roman" w:hAnsi="Times New Roman" w:cs="Times New Roman"/>
          <w:b/>
          <w:bCs/>
          <w:i/>
          <w:iCs/>
        </w:rPr>
        <w:t xml:space="preserve">Текст зарегистрированных изменений в Решение о выпуске Облигаций должен быть доступен на Страницах Эмитента в сети Интернет с даты истечения указанного выше срока, установленного </w:t>
      </w:r>
      <w:r w:rsidR="004B6EA1" w:rsidRPr="004446CF">
        <w:rPr>
          <w:rFonts w:ascii="Times New Roman" w:hAnsi="Times New Roman" w:cs="Times New Roman"/>
          <w:b/>
          <w:i/>
        </w:rPr>
        <w:t>нормативными</w:t>
      </w:r>
      <w:r w:rsidR="004B6EA1" w:rsidRPr="009F7248">
        <w:rPr>
          <w:rFonts w:ascii="Times New Roman" w:hAnsi="Times New Roman" w:cs="Times New Roman"/>
          <w:b/>
          <w:i/>
        </w:rPr>
        <w:t xml:space="preserve"> правовыми актами</w:t>
      </w:r>
      <w:r w:rsidR="004B6EA1" w:rsidRPr="004B6EA1">
        <w:rPr>
          <w:rFonts w:ascii="Times New Roman" w:hAnsi="Times New Roman" w:cs="Times New Roman"/>
          <w:b/>
          <w:i/>
        </w:rPr>
        <w:t xml:space="preserve"> в сфере финансовых рынков</w:t>
      </w:r>
      <w:r w:rsidRPr="004B6EA1">
        <w:rPr>
          <w:rFonts w:ascii="Times New Roman" w:hAnsi="Times New Roman" w:cs="Times New Roman"/>
          <w:b/>
          <w:bCs/>
          <w:i/>
          <w:iCs/>
        </w:rPr>
        <w:t xml:space="preserve"> для его опубликования в сети Интернет, а если он опубликован в сети Интернет после истечения такого срока, - с даты его </w:t>
      </w:r>
      <w:r w:rsidRPr="00E67E4C">
        <w:rPr>
          <w:rFonts w:ascii="Times New Roman" w:hAnsi="Times New Roman" w:cs="Times New Roman"/>
          <w:b/>
          <w:i/>
        </w:rPr>
        <w:t>опубликования</w:t>
      </w:r>
      <w:r w:rsidRPr="00E957FA">
        <w:rPr>
          <w:rFonts w:ascii="Times New Roman" w:hAnsi="Times New Roman" w:cs="Times New Roman"/>
          <w:b/>
          <w:bCs/>
          <w:i/>
          <w:iCs/>
        </w:rPr>
        <w:t xml:space="preserve"> в сети Интернет и до истечения срока, установленного </w:t>
      </w:r>
      <w:r w:rsidR="004B6EA1" w:rsidRPr="004446CF">
        <w:rPr>
          <w:rFonts w:ascii="Times New Roman" w:hAnsi="Times New Roman" w:cs="Times New Roman"/>
          <w:b/>
          <w:i/>
        </w:rPr>
        <w:t>нормативными</w:t>
      </w:r>
      <w:r w:rsidR="004B6EA1" w:rsidRPr="009F7248">
        <w:rPr>
          <w:rFonts w:ascii="Times New Roman" w:hAnsi="Times New Roman" w:cs="Times New Roman"/>
          <w:b/>
          <w:i/>
        </w:rPr>
        <w:t xml:space="preserve"> правовыми актами</w:t>
      </w:r>
      <w:r w:rsidR="004B6EA1" w:rsidRPr="004B6EA1">
        <w:rPr>
          <w:rFonts w:ascii="Times New Roman" w:hAnsi="Times New Roman" w:cs="Times New Roman"/>
          <w:b/>
          <w:i/>
        </w:rPr>
        <w:t xml:space="preserve"> в сфере финансовых рынков</w:t>
      </w:r>
      <w:r w:rsidR="004B6EA1">
        <w:rPr>
          <w:rFonts w:ascii="Times New Roman" w:hAnsi="Times New Roman" w:cs="Times New Roman"/>
          <w:b/>
          <w:i/>
        </w:rPr>
        <w:t xml:space="preserve"> </w:t>
      </w:r>
      <w:r w:rsidRPr="004B6EA1">
        <w:rPr>
          <w:rFonts w:ascii="Times New Roman" w:hAnsi="Times New Roman" w:cs="Times New Roman"/>
          <w:b/>
          <w:bCs/>
          <w:i/>
          <w:iCs/>
        </w:rPr>
        <w:t>для обеспечения доступа в сети Интернет к тексту зарегистрированного Решение о выпуске Облигаций.</w:t>
      </w:r>
    </w:p>
    <w:p w:rsidR="00092F5C" w:rsidRPr="004B6EA1" w:rsidRDefault="00092F5C" w:rsidP="001476D5">
      <w:pPr>
        <w:widowControl w:val="0"/>
        <w:spacing w:before="120" w:after="120" w:line="240" w:lineRule="auto"/>
        <w:jc w:val="both"/>
        <w:rPr>
          <w:rFonts w:ascii="Times New Roman" w:hAnsi="Times New Roman" w:cs="Times New Roman"/>
          <w:b/>
          <w:bCs/>
          <w:i/>
          <w:iCs/>
        </w:rPr>
      </w:pPr>
      <w:r w:rsidRPr="00E67E4C">
        <w:rPr>
          <w:rFonts w:ascii="Times New Roman" w:hAnsi="Times New Roman" w:cs="Times New Roman"/>
          <w:b/>
          <w:bCs/>
          <w:i/>
          <w:iCs/>
        </w:rPr>
        <w:t xml:space="preserve">Текст зарегистрированных изменений в Проспект ценных бумаг должен быть доступен в на Страницах Эмитента сети Интернет с даты истечения срока, установленного </w:t>
      </w:r>
      <w:r w:rsidR="004B6EA1" w:rsidRPr="004446CF">
        <w:rPr>
          <w:rFonts w:ascii="Times New Roman" w:hAnsi="Times New Roman" w:cs="Times New Roman"/>
          <w:b/>
          <w:i/>
        </w:rPr>
        <w:t>нормативными</w:t>
      </w:r>
      <w:r w:rsidR="004B6EA1" w:rsidRPr="009F7248">
        <w:rPr>
          <w:rFonts w:ascii="Times New Roman" w:hAnsi="Times New Roman" w:cs="Times New Roman"/>
          <w:b/>
          <w:i/>
        </w:rPr>
        <w:t xml:space="preserve"> правовыми актами</w:t>
      </w:r>
      <w:r w:rsidR="004B6EA1" w:rsidRPr="004B6EA1">
        <w:rPr>
          <w:rFonts w:ascii="Times New Roman" w:hAnsi="Times New Roman" w:cs="Times New Roman"/>
          <w:b/>
          <w:i/>
        </w:rPr>
        <w:t xml:space="preserve"> в сфере финансовых рынков</w:t>
      </w:r>
      <w:r w:rsidR="004B6EA1">
        <w:rPr>
          <w:rFonts w:ascii="Times New Roman" w:hAnsi="Times New Roman" w:cs="Times New Roman"/>
          <w:b/>
          <w:i/>
        </w:rPr>
        <w:t xml:space="preserve"> </w:t>
      </w:r>
      <w:r w:rsidRPr="004B6EA1">
        <w:rPr>
          <w:rFonts w:ascii="Times New Roman" w:hAnsi="Times New Roman" w:cs="Times New Roman"/>
          <w:b/>
          <w:bCs/>
          <w:i/>
          <w:iCs/>
        </w:rPr>
        <w:t xml:space="preserve">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w:t>
      </w:r>
      <w:r w:rsidR="004B6EA1" w:rsidRPr="004446CF">
        <w:rPr>
          <w:rFonts w:ascii="Times New Roman" w:hAnsi="Times New Roman" w:cs="Times New Roman"/>
          <w:b/>
          <w:i/>
        </w:rPr>
        <w:t>нормативными</w:t>
      </w:r>
      <w:r w:rsidR="004B6EA1" w:rsidRPr="009F7248">
        <w:rPr>
          <w:rFonts w:ascii="Times New Roman" w:hAnsi="Times New Roman" w:cs="Times New Roman"/>
          <w:b/>
          <w:i/>
        </w:rPr>
        <w:t xml:space="preserve"> правовыми актами</w:t>
      </w:r>
      <w:r w:rsidR="004B6EA1" w:rsidRPr="004B6EA1">
        <w:rPr>
          <w:rFonts w:ascii="Times New Roman" w:hAnsi="Times New Roman" w:cs="Times New Roman"/>
          <w:b/>
          <w:i/>
        </w:rPr>
        <w:t xml:space="preserve"> в сфере финансовых рынков</w:t>
      </w:r>
      <w:r w:rsidR="004B6EA1">
        <w:rPr>
          <w:rFonts w:ascii="Times New Roman" w:hAnsi="Times New Roman" w:cs="Times New Roman"/>
          <w:b/>
          <w:i/>
        </w:rPr>
        <w:t xml:space="preserve"> </w:t>
      </w:r>
      <w:r w:rsidRPr="004B6EA1">
        <w:rPr>
          <w:rFonts w:ascii="Times New Roman" w:hAnsi="Times New Roman" w:cs="Times New Roman"/>
          <w:b/>
          <w:bCs/>
          <w:i/>
          <w:iCs/>
        </w:rPr>
        <w:t>для обеспечения доступа в сети Интернет к тексту зарегистрированного Проспекта ценных бумаг.</w:t>
      </w:r>
    </w:p>
    <w:p w:rsidR="00092F5C" w:rsidRPr="004B6EA1" w:rsidRDefault="00092F5C" w:rsidP="001476D5">
      <w:pPr>
        <w:widowControl w:val="0"/>
        <w:spacing w:before="120" w:after="120" w:line="240" w:lineRule="auto"/>
        <w:jc w:val="both"/>
        <w:rPr>
          <w:rFonts w:ascii="Times New Roman" w:hAnsi="Times New Roman" w:cs="Times New Roman"/>
          <w:b/>
          <w:i/>
        </w:rPr>
      </w:pPr>
      <w:r w:rsidRPr="00E67E4C">
        <w:rPr>
          <w:rFonts w:ascii="Times New Roman" w:hAnsi="Times New Roman" w:cs="Times New Roman"/>
          <w:b/>
          <w:i/>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w:t>
      </w:r>
      <w:r w:rsidRPr="00E9603C">
        <w:rPr>
          <w:rFonts w:ascii="Times New Roman" w:hAnsi="Times New Roman" w:cs="Times New Roman"/>
          <w:b/>
          <w:i/>
        </w:rPr>
        <w:t xml:space="preserve">ается Эмитентом в форме сообщения о существенном факте «Сведения о приостановлении и возобновлении эмиссии ценных бумаг» в порядке и сроки, предусмотренные </w:t>
      </w:r>
      <w:r w:rsidR="004B6EA1" w:rsidRPr="004446CF">
        <w:rPr>
          <w:rFonts w:ascii="Times New Roman" w:hAnsi="Times New Roman" w:cs="Times New Roman"/>
          <w:b/>
          <w:i/>
        </w:rPr>
        <w:t>нормативными</w:t>
      </w:r>
      <w:r w:rsidR="004B6EA1" w:rsidRPr="009F7248">
        <w:rPr>
          <w:rFonts w:ascii="Times New Roman" w:hAnsi="Times New Roman" w:cs="Times New Roman"/>
          <w:b/>
          <w:i/>
        </w:rPr>
        <w:t xml:space="preserve"> правовыми актами</w:t>
      </w:r>
      <w:r w:rsidR="004B6EA1" w:rsidRPr="004B6EA1">
        <w:rPr>
          <w:rFonts w:ascii="Times New Roman" w:hAnsi="Times New Roman" w:cs="Times New Roman"/>
          <w:b/>
          <w:i/>
        </w:rPr>
        <w:t xml:space="preserve"> в сфере финансовых рынков</w:t>
      </w:r>
      <w:r w:rsidRPr="004B6EA1">
        <w:rPr>
          <w:rFonts w:ascii="Times New Roman" w:hAnsi="Times New Roman" w:cs="Times New Roman"/>
          <w:b/>
          <w:i/>
        </w:rPr>
        <w:t>.</w:t>
      </w:r>
    </w:p>
    <w:p w:rsidR="00092F5C" w:rsidRPr="00E957FA" w:rsidRDefault="00092F5C" w:rsidP="001476D5">
      <w:pPr>
        <w:widowControl w:val="0"/>
        <w:spacing w:before="120" w:after="120" w:line="240" w:lineRule="auto"/>
        <w:jc w:val="both"/>
        <w:rPr>
          <w:rFonts w:ascii="Times New Roman" w:hAnsi="Times New Roman" w:cs="Times New Roman"/>
          <w:b/>
          <w:i/>
        </w:rPr>
      </w:pPr>
      <w:r w:rsidRPr="00E67E4C">
        <w:rPr>
          <w:rFonts w:ascii="Times New Roman" w:hAnsi="Times New Roman" w:cs="Times New Roman"/>
          <w:b/>
          <w:i/>
        </w:rPr>
        <w:t xml:space="preserve">Возобновление размещения ценных бумаг до опубликования сообщения </w:t>
      </w:r>
      <w:r w:rsidRPr="00E957FA">
        <w:rPr>
          <w:rFonts w:ascii="Times New Roman" w:hAnsi="Times New Roman" w:cs="Times New Roman"/>
          <w:b/>
          <w:i/>
        </w:rPr>
        <w:t>о возобновлении размещения ценных бумаг в Ленте новостей и на странице в сети Интернет не допускается.</w:t>
      </w:r>
    </w:p>
    <w:p w:rsidR="00092F5C" w:rsidRPr="00E9603C" w:rsidRDefault="00092F5C" w:rsidP="001476D5">
      <w:pPr>
        <w:widowControl w:val="0"/>
        <w:numPr>
          <w:ilvl w:val="0"/>
          <w:numId w:val="25"/>
        </w:numPr>
        <w:tabs>
          <w:tab w:val="clear" w:pos="2880"/>
          <w:tab w:val="num" w:pos="1134"/>
        </w:tabs>
        <w:spacing w:before="120" w:after="120" w:line="240" w:lineRule="auto"/>
        <w:ind w:left="0" w:firstLine="0"/>
        <w:jc w:val="both"/>
        <w:rPr>
          <w:rFonts w:ascii="Times New Roman" w:hAnsi="Times New Roman" w:cs="Times New Roman"/>
          <w:b/>
          <w:i/>
        </w:rPr>
      </w:pPr>
      <w:r w:rsidRPr="00E9603C">
        <w:rPr>
          <w:rFonts w:ascii="Times New Roman" w:hAnsi="Times New Roman" w:cs="Times New Roman"/>
          <w:b/>
          <w:i/>
        </w:rPr>
        <w:t>Сообщение о завершении размещения Облигаций раскрывается Эмитентом в форме сообщения о существенном факте "Сведения об этапах процедуры эмиссии ценных бумаг" в следующие сроки с даты, в которую завершается размещение Облигаций:</w:t>
      </w:r>
    </w:p>
    <w:p w:rsidR="00092F5C" w:rsidRPr="001044BC" w:rsidRDefault="00092F5C" w:rsidP="001476D5">
      <w:pPr>
        <w:widowControl w:val="0"/>
        <w:numPr>
          <w:ilvl w:val="1"/>
          <w:numId w:val="55"/>
        </w:numPr>
        <w:spacing w:before="120" w:after="120" w:line="240" w:lineRule="auto"/>
        <w:ind w:left="0" w:firstLine="0"/>
        <w:jc w:val="both"/>
        <w:rPr>
          <w:rFonts w:ascii="Times New Roman" w:hAnsi="Times New Roman" w:cs="Times New Roman"/>
          <w:b/>
          <w:i/>
        </w:rPr>
      </w:pPr>
      <w:r w:rsidRPr="001044BC">
        <w:rPr>
          <w:rFonts w:ascii="Times New Roman" w:hAnsi="Times New Roman" w:cs="Times New Roman"/>
          <w:b/>
          <w:i/>
        </w:rPr>
        <w:t>в Ленте новостей</w:t>
      </w:r>
      <w:r w:rsidR="00FD0729" w:rsidRPr="001044BC">
        <w:rPr>
          <w:rFonts w:ascii="Times New Roman" w:hAnsi="Times New Roman" w:cs="Times New Roman"/>
          <w:b/>
          <w:i/>
        </w:rPr>
        <w:t xml:space="preserve"> </w:t>
      </w:r>
      <w:r w:rsidRPr="001044BC">
        <w:rPr>
          <w:rFonts w:ascii="Times New Roman" w:hAnsi="Times New Roman" w:cs="Times New Roman"/>
          <w:b/>
          <w:i/>
        </w:rPr>
        <w:t>– не позднее 1 (одного) дня;</w:t>
      </w:r>
    </w:p>
    <w:p w:rsidR="00092F5C" w:rsidRPr="00C27B70" w:rsidRDefault="00092F5C" w:rsidP="001476D5">
      <w:pPr>
        <w:widowControl w:val="0"/>
        <w:numPr>
          <w:ilvl w:val="1"/>
          <w:numId w:val="55"/>
        </w:numPr>
        <w:autoSpaceDE w:val="0"/>
        <w:autoSpaceDN w:val="0"/>
        <w:spacing w:before="120" w:after="120" w:line="240" w:lineRule="auto"/>
        <w:ind w:left="0" w:firstLine="0"/>
        <w:rPr>
          <w:rFonts w:ascii="Times New Roman" w:hAnsi="Times New Roman" w:cs="Times New Roman"/>
          <w:b/>
          <w:i/>
        </w:rPr>
      </w:pPr>
      <w:r w:rsidRPr="00C27B70">
        <w:rPr>
          <w:rFonts w:ascii="Times New Roman" w:hAnsi="Times New Roman" w:cs="Times New Roman"/>
          <w:b/>
          <w:i/>
        </w:rPr>
        <w:t>на Страницах Эмитента в сети Интернет  - не позднее 2 (Двух) дней.</w:t>
      </w:r>
    </w:p>
    <w:p w:rsidR="00092F5C" w:rsidRPr="00C27B70"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При </w:t>
      </w:r>
      <w:r w:rsidRPr="00C27B70">
        <w:rPr>
          <w:rFonts w:ascii="Times New Roman" w:eastAsia="MS Mincho" w:hAnsi="Times New Roman" w:cs="Times New Roman"/>
          <w:b/>
          <w:i/>
          <w:lang w:eastAsia="en-GB"/>
        </w:rPr>
        <w:t>этом</w:t>
      </w:r>
      <w:r w:rsidRPr="00C27B70">
        <w:rPr>
          <w:rFonts w:ascii="Times New Roman" w:hAnsi="Times New Roman" w:cs="Times New Roman"/>
          <w:b/>
          <w:i/>
        </w:rPr>
        <w:t xml:space="preserve"> публикация на Страницах Эмитента в сети Интернет осуществляется после публикации в Ленте новостей.</w:t>
      </w:r>
    </w:p>
    <w:p w:rsidR="00092F5C" w:rsidRPr="00C27B70" w:rsidRDefault="00092F5C" w:rsidP="001476D5">
      <w:pPr>
        <w:widowControl w:val="0"/>
        <w:numPr>
          <w:ilvl w:val="0"/>
          <w:numId w:val="42"/>
        </w:numPr>
        <w:autoSpaceDE w:val="0"/>
        <w:autoSpaceDN w:val="0"/>
        <w:spacing w:before="120" w:after="120" w:line="240" w:lineRule="auto"/>
        <w:ind w:left="0" w:firstLine="0"/>
        <w:rPr>
          <w:rFonts w:ascii="Times New Roman" w:hAnsi="Times New Roman" w:cs="Times New Roman"/>
          <w:b/>
          <w:bCs/>
          <w:i/>
          <w:iCs/>
          <w:lang w:eastAsia="en-GB"/>
        </w:rPr>
      </w:pPr>
      <w:r w:rsidRPr="00C27B70">
        <w:rPr>
          <w:rFonts w:ascii="Times New Roman" w:hAnsi="Times New Roman" w:cs="Times New Roman"/>
          <w:b/>
          <w:bCs/>
          <w:i/>
          <w:iCs/>
          <w:lang w:eastAsia="en-GB"/>
        </w:rPr>
        <w:t>Представление уведомления об итогах выпуска ценных бумаг в отношении Облигаций класса «А».</w:t>
      </w:r>
    </w:p>
    <w:p w:rsidR="00092F5C" w:rsidRPr="00C27B70" w:rsidRDefault="00092F5C" w:rsidP="001476D5">
      <w:pPr>
        <w:widowControl w:val="0"/>
        <w:spacing w:before="120" w:after="120" w:line="240" w:lineRule="auto"/>
        <w:jc w:val="both"/>
        <w:rPr>
          <w:rFonts w:ascii="Times New Roman" w:hAnsi="Times New Roman" w:cs="Times New Roman"/>
          <w:b/>
          <w:bCs/>
          <w:i/>
          <w:iCs/>
        </w:rPr>
      </w:pPr>
      <w:r w:rsidRPr="00C27B70">
        <w:rPr>
          <w:rFonts w:ascii="Times New Roman" w:eastAsia="MS Mincho" w:hAnsi="Times New Roman" w:cs="Times New Roman"/>
          <w:b/>
          <w:i/>
          <w:lang w:eastAsia="en-GB"/>
        </w:rPr>
        <w:t>Информации</w:t>
      </w:r>
      <w:r w:rsidRPr="00C27B70">
        <w:rPr>
          <w:rFonts w:ascii="Times New Roman" w:hAnsi="Times New Roman" w:cs="Times New Roman"/>
          <w:b/>
          <w:i/>
        </w:rPr>
        <w:t xml:space="preserve"> о намерении представить уведомление об итогах выпуска ценных бумаг в отношении Облигаций класса «А» раскрывается Эмитентом в следующие сроки:</w:t>
      </w:r>
    </w:p>
    <w:p w:rsidR="00092F5C" w:rsidRPr="00C27B70" w:rsidRDefault="00092F5C" w:rsidP="001476D5">
      <w:pPr>
        <w:widowControl w:val="0"/>
        <w:numPr>
          <w:ilvl w:val="0"/>
          <w:numId w:val="56"/>
        </w:numPr>
        <w:tabs>
          <w:tab w:val="clear" w:pos="1620"/>
          <w:tab w:val="num" w:pos="851"/>
        </w:tabs>
        <w:spacing w:before="120" w:after="120" w:line="240" w:lineRule="auto"/>
        <w:ind w:left="0" w:firstLine="0"/>
        <w:jc w:val="both"/>
        <w:rPr>
          <w:rFonts w:ascii="Times New Roman" w:hAnsi="Times New Roman" w:cs="Times New Roman"/>
          <w:b/>
          <w:i/>
        </w:rPr>
      </w:pPr>
      <w:r w:rsidRPr="00C27B70">
        <w:rPr>
          <w:rFonts w:ascii="Times New Roman" w:hAnsi="Times New Roman" w:cs="Times New Roman"/>
          <w:b/>
          <w:i/>
        </w:rPr>
        <w:t>в Ленте новостей – не позднее, чем за 5 (Пять) дней до даты начала размещения Облигаций класса «А»;</w:t>
      </w:r>
    </w:p>
    <w:p w:rsidR="00092F5C" w:rsidRPr="00C27B70" w:rsidRDefault="00092F5C" w:rsidP="001476D5">
      <w:pPr>
        <w:widowControl w:val="0"/>
        <w:numPr>
          <w:ilvl w:val="0"/>
          <w:numId w:val="56"/>
        </w:numPr>
        <w:tabs>
          <w:tab w:val="clear" w:pos="1620"/>
          <w:tab w:val="num" w:pos="851"/>
        </w:tabs>
        <w:spacing w:before="120" w:after="120" w:line="240" w:lineRule="auto"/>
        <w:ind w:left="0" w:firstLine="0"/>
        <w:jc w:val="both"/>
        <w:rPr>
          <w:rFonts w:ascii="Times New Roman" w:hAnsi="Times New Roman" w:cs="Times New Roman"/>
          <w:b/>
          <w:i/>
        </w:rPr>
      </w:pPr>
      <w:r w:rsidRPr="00C27B70">
        <w:rPr>
          <w:rFonts w:ascii="Times New Roman" w:hAnsi="Times New Roman" w:cs="Times New Roman"/>
          <w:b/>
          <w:i/>
        </w:rPr>
        <w:t>на Страницах Эмитента в сети Интернет – не позднее, чем за 4 дня до даты начала размещения Облигаций класса «А».</w:t>
      </w:r>
    </w:p>
    <w:p w:rsidR="00092F5C" w:rsidRPr="00C27B70" w:rsidRDefault="00092F5C" w:rsidP="001476D5">
      <w:pPr>
        <w:widowControl w:val="0"/>
        <w:spacing w:before="120" w:after="120" w:line="240" w:lineRule="auto"/>
        <w:jc w:val="both"/>
        <w:rPr>
          <w:rFonts w:ascii="Times New Roman" w:hAnsi="Times New Roman" w:cs="Times New Roman"/>
          <w:b/>
          <w:bCs/>
          <w:i/>
          <w:iCs/>
        </w:rPr>
      </w:pPr>
      <w:r w:rsidRPr="00C27B70">
        <w:rPr>
          <w:rFonts w:ascii="Times New Roman" w:hAnsi="Times New Roman" w:cs="Times New Roman"/>
          <w:b/>
          <w:i/>
        </w:rPr>
        <w:t xml:space="preserve">При </w:t>
      </w:r>
      <w:r w:rsidRPr="00C27B70">
        <w:rPr>
          <w:rFonts w:ascii="Times New Roman" w:eastAsia="MS Mincho" w:hAnsi="Times New Roman" w:cs="Times New Roman"/>
          <w:b/>
          <w:i/>
          <w:lang w:eastAsia="en-GB"/>
        </w:rPr>
        <w:t>этом</w:t>
      </w:r>
      <w:r w:rsidRPr="00C27B70">
        <w:rPr>
          <w:rFonts w:ascii="Times New Roman" w:hAnsi="Times New Roman" w:cs="Times New Roman"/>
          <w:b/>
          <w:i/>
        </w:rPr>
        <w:t xml:space="preserve"> публикации на Страницах Эмитента в сети «Интернет» осуществляются после публикации в Ленте новостей.</w:t>
      </w:r>
    </w:p>
    <w:p w:rsidR="00092F5C" w:rsidRPr="00C27B70"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bCs/>
          <w:i/>
          <w:iCs/>
        </w:rPr>
        <w:t>Информация на этапе представления в регистрирующий орган уведомления об итогах выпуска ценных бумаг</w:t>
      </w:r>
      <w:r w:rsidRPr="00C27B70">
        <w:rPr>
          <w:rFonts w:ascii="Times New Roman" w:hAnsi="Times New Roman" w:cs="Times New Roman"/>
          <w:b/>
          <w:i/>
        </w:rPr>
        <w:t xml:space="preserve"> в отношении Облигаций класса «А» раскрывается Эмитентом в форме </w:t>
      </w:r>
      <w:r w:rsidRPr="00C27B70">
        <w:rPr>
          <w:rFonts w:ascii="Times New Roman" w:eastAsia="MS Mincho" w:hAnsi="Times New Roman" w:cs="Times New Roman"/>
          <w:b/>
          <w:i/>
          <w:lang w:eastAsia="en-GB"/>
        </w:rPr>
        <w:t>сообщения</w:t>
      </w:r>
      <w:r w:rsidRPr="00C27B70">
        <w:rPr>
          <w:rFonts w:ascii="Times New Roman" w:hAnsi="Times New Roman" w:cs="Times New Roman"/>
          <w:b/>
          <w:i/>
        </w:rPr>
        <w:t xml:space="preserve"> о существенном факте «Об этапах процедуры эмиссии </w:t>
      </w:r>
      <w:r w:rsidRPr="00C27B70">
        <w:rPr>
          <w:rFonts w:ascii="Times New Roman" w:hAnsi="Times New Roman" w:cs="Times New Roman"/>
          <w:b/>
          <w:bCs/>
          <w:i/>
          <w:iCs/>
        </w:rPr>
        <w:t xml:space="preserve">эмиссионных </w:t>
      </w:r>
      <w:r w:rsidRPr="00C27B70">
        <w:rPr>
          <w:rFonts w:ascii="Times New Roman" w:hAnsi="Times New Roman" w:cs="Times New Roman"/>
          <w:b/>
          <w:i/>
        </w:rPr>
        <w:t>ценных бумаг»</w:t>
      </w:r>
      <w:r w:rsidRPr="00C27B70">
        <w:rPr>
          <w:rFonts w:ascii="Times New Roman" w:hAnsi="Times New Roman" w:cs="Times New Roman"/>
          <w:b/>
          <w:bCs/>
          <w:i/>
          <w:iCs/>
        </w:rPr>
        <w:t xml:space="preserve"> </w:t>
      </w:r>
      <w:r w:rsidRPr="00C27B70">
        <w:rPr>
          <w:rFonts w:ascii="Times New Roman" w:hAnsi="Times New Roman" w:cs="Times New Roman"/>
          <w:b/>
          <w:i/>
        </w:rPr>
        <w:t xml:space="preserve">в </w:t>
      </w:r>
      <w:r w:rsidRPr="00C27B70">
        <w:rPr>
          <w:rFonts w:ascii="Times New Roman" w:hAnsi="Times New Roman" w:cs="Times New Roman"/>
          <w:b/>
          <w:bCs/>
          <w:i/>
          <w:iCs/>
        </w:rPr>
        <w:t xml:space="preserve">следующие сроки с даты </w:t>
      </w:r>
      <w:r w:rsidRPr="00C27B70">
        <w:rPr>
          <w:rFonts w:ascii="Times New Roman" w:hAnsi="Times New Roman" w:cs="Times New Roman"/>
          <w:b/>
          <w:i/>
        </w:rPr>
        <w:t xml:space="preserve">с даты </w:t>
      </w:r>
      <w:r w:rsidRPr="00C27B70">
        <w:rPr>
          <w:rFonts w:ascii="Times New Roman" w:hAnsi="Times New Roman" w:cs="Times New Roman"/>
          <w:b/>
          <w:bCs/>
          <w:i/>
          <w:iCs/>
        </w:rPr>
        <w:t xml:space="preserve">представления в </w:t>
      </w:r>
      <w:r w:rsidRPr="00C27B70">
        <w:rPr>
          <w:rFonts w:ascii="Times New Roman" w:hAnsi="Times New Roman" w:cs="Times New Roman"/>
          <w:b/>
          <w:i/>
        </w:rPr>
        <w:t xml:space="preserve">Банк России </w:t>
      </w:r>
      <w:r w:rsidRPr="00C27B70">
        <w:rPr>
          <w:rFonts w:ascii="Times New Roman" w:hAnsi="Times New Roman" w:cs="Times New Roman"/>
          <w:b/>
          <w:bCs/>
          <w:i/>
          <w:iCs/>
        </w:rPr>
        <w:t xml:space="preserve">уведомления об итогах выпуска ценных бумаг в отношении </w:t>
      </w:r>
      <w:r w:rsidRPr="00C27B70">
        <w:rPr>
          <w:rFonts w:ascii="Times New Roman" w:hAnsi="Times New Roman" w:cs="Times New Roman"/>
          <w:b/>
          <w:i/>
        </w:rPr>
        <w:t>Облигаций класса «А»</w:t>
      </w:r>
      <w:r w:rsidRPr="00C27B70">
        <w:rPr>
          <w:rFonts w:ascii="Times New Roman" w:hAnsi="Times New Roman" w:cs="Times New Roman"/>
          <w:b/>
          <w:bCs/>
          <w:i/>
          <w:iCs/>
        </w:rPr>
        <w:t>:</w:t>
      </w:r>
    </w:p>
    <w:p w:rsidR="00092F5C" w:rsidRPr="00C27B70" w:rsidRDefault="00092F5C" w:rsidP="001476D5">
      <w:pPr>
        <w:widowControl w:val="0"/>
        <w:numPr>
          <w:ilvl w:val="0"/>
          <w:numId w:val="57"/>
        </w:numPr>
        <w:tabs>
          <w:tab w:val="clear" w:pos="1620"/>
          <w:tab w:val="num" w:pos="851"/>
        </w:tabs>
        <w:spacing w:before="120" w:after="120" w:line="240" w:lineRule="auto"/>
        <w:ind w:left="0" w:firstLine="0"/>
        <w:jc w:val="both"/>
        <w:rPr>
          <w:rFonts w:ascii="Times New Roman" w:hAnsi="Times New Roman" w:cs="Times New Roman"/>
          <w:b/>
          <w:i/>
        </w:rPr>
      </w:pPr>
      <w:r w:rsidRPr="00C27B70">
        <w:rPr>
          <w:rFonts w:ascii="Times New Roman" w:hAnsi="Times New Roman" w:cs="Times New Roman"/>
          <w:b/>
          <w:i/>
        </w:rPr>
        <w:t>в Ленте новостей – не позднее 1 (Одного) дня;</w:t>
      </w:r>
    </w:p>
    <w:p w:rsidR="00092F5C" w:rsidRPr="00C27B70" w:rsidRDefault="00092F5C" w:rsidP="001476D5">
      <w:pPr>
        <w:widowControl w:val="0"/>
        <w:numPr>
          <w:ilvl w:val="0"/>
          <w:numId w:val="57"/>
        </w:numPr>
        <w:tabs>
          <w:tab w:val="clear" w:pos="1620"/>
          <w:tab w:val="num" w:pos="851"/>
        </w:tabs>
        <w:spacing w:before="120" w:after="120" w:line="240" w:lineRule="auto"/>
        <w:ind w:left="0" w:firstLine="0"/>
        <w:jc w:val="both"/>
        <w:rPr>
          <w:rFonts w:ascii="Times New Roman" w:hAnsi="Times New Roman" w:cs="Times New Roman"/>
          <w:b/>
          <w:i/>
        </w:rPr>
      </w:pPr>
      <w:r w:rsidRPr="00C27B70">
        <w:rPr>
          <w:rFonts w:ascii="Times New Roman" w:hAnsi="Times New Roman" w:cs="Times New Roman"/>
          <w:b/>
          <w:i/>
        </w:rPr>
        <w:t>на Страницах Эмитента в сети Интернет – не позднее 2 (Двух) дней.</w:t>
      </w:r>
    </w:p>
    <w:p w:rsidR="00092F5C" w:rsidRPr="00C27B70"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В срок не более 2 </w:t>
      </w:r>
      <w:r w:rsidRPr="00C27B70">
        <w:rPr>
          <w:rFonts w:ascii="Times New Roman" w:hAnsi="Times New Roman" w:cs="Times New Roman"/>
          <w:b/>
          <w:bCs/>
          <w:i/>
          <w:iCs/>
        </w:rPr>
        <w:t>(двух)</w:t>
      </w:r>
      <w:r w:rsidRPr="00C27B70">
        <w:rPr>
          <w:rFonts w:ascii="Times New Roman" w:hAnsi="Times New Roman" w:cs="Times New Roman"/>
          <w:b/>
          <w:i/>
        </w:rPr>
        <w:t xml:space="preserve"> дней с даты </w:t>
      </w:r>
      <w:r w:rsidRPr="00C27B70">
        <w:rPr>
          <w:rFonts w:ascii="Times New Roman" w:hAnsi="Times New Roman" w:cs="Times New Roman"/>
          <w:b/>
          <w:bCs/>
          <w:i/>
          <w:iCs/>
        </w:rPr>
        <w:t xml:space="preserve">представления (направления) в </w:t>
      </w:r>
      <w:r w:rsidRPr="00C27B70">
        <w:rPr>
          <w:rFonts w:ascii="Times New Roman" w:hAnsi="Times New Roman" w:cs="Times New Roman"/>
          <w:b/>
          <w:i/>
        </w:rPr>
        <w:t xml:space="preserve">Банк России </w:t>
      </w:r>
      <w:r w:rsidRPr="00C27B70">
        <w:rPr>
          <w:rFonts w:ascii="Times New Roman" w:hAnsi="Times New Roman" w:cs="Times New Roman"/>
          <w:b/>
          <w:bCs/>
          <w:i/>
          <w:iCs/>
        </w:rPr>
        <w:t xml:space="preserve">уведомления </w:t>
      </w:r>
      <w:r w:rsidRPr="00C27B70">
        <w:rPr>
          <w:rFonts w:ascii="Times New Roman" w:hAnsi="Times New Roman" w:cs="Times New Roman"/>
          <w:b/>
          <w:i/>
        </w:rPr>
        <w:t>об итогах выпуска ценных бумаг в отношении Облигаций класса «А» Эмитент</w:t>
      </w:r>
      <w:r w:rsidRPr="00C27B70">
        <w:rPr>
          <w:rFonts w:ascii="Times New Roman" w:hAnsi="Times New Roman" w:cs="Times New Roman"/>
          <w:b/>
          <w:bCs/>
          <w:i/>
          <w:iCs/>
        </w:rPr>
        <w:t xml:space="preserve"> опубликовывает текст </w:t>
      </w:r>
      <w:r w:rsidRPr="00C27B70">
        <w:rPr>
          <w:rFonts w:ascii="Times New Roman" w:hAnsi="Times New Roman" w:cs="Times New Roman"/>
          <w:b/>
          <w:i/>
        </w:rPr>
        <w:t xml:space="preserve">представленного </w:t>
      </w:r>
      <w:r w:rsidRPr="00C27B70">
        <w:rPr>
          <w:rFonts w:ascii="Times New Roman" w:hAnsi="Times New Roman" w:cs="Times New Roman"/>
          <w:b/>
          <w:bCs/>
          <w:i/>
          <w:iCs/>
        </w:rPr>
        <w:t xml:space="preserve">в </w:t>
      </w:r>
      <w:r w:rsidRPr="00C27B70">
        <w:rPr>
          <w:rFonts w:ascii="Times New Roman" w:hAnsi="Times New Roman" w:cs="Times New Roman"/>
          <w:b/>
          <w:i/>
        </w:rPr>
        <w:t xml:space="preserve">Банк России уведомления об итогах выпуска ценных бумаг в отношении Облигаций класса «А» </w:t>
      </w:r>
      <w:r w:rsidRPr="00C27B70">
        <w:rPr>
          <w:rFonts w:ascii="Times New Roman" w:hAnsi="Times New Roman" w:cs="Times New Roman"/>
          <w:b/>
          <w:bCs/>
          <w:i/>
          <w:iCs/>
        </w:rPr>
        <w:t>на Страницах Эмитента в сети Интернет.</w:t>
      </w:r>
    </w:p>
    <w:p w:rsidR="00092F5C" w:rsidRPr="00E67E4C"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Текст уведомления об итогах выпуска ценных бумаг в отношении Облигаций класса «А» должен быть доступен </w:t>
      </w:r>
      <w:r w:rsidRPr="00C27B70">
        <w:rPr>
          <w:rFonts w:ascii="Times New Roman" w:hAnsi="Times New Roman" w:cs="Times New Roman"/>
          <w:b/>
          <w:bCs/>
          <w:i/>
          <w:iCs/>
        </w:rPr>
        <w:t xml:space="preserve">на страницах </w:t>
      </w:r>
      <w:r w:rsidRPr="00C27B70">
        <w:rPr>
          <w:rFonts w:ascii="Times New Roman" w:hAnsi="Times New Roman" w:cs="Times New Roman"/>
          <w:b/>
          <w:i/>
        </w:rPr>
        <w:t xml:space="preserve">в сети Интернет в течение не менее 12 месяцев с даты </w:t>
      </w:r>
      <w:r w:rsidRPr="00C27B70">
        <w:rPr>
          <w:rFonts w:ascii="Times New Roman" w:eastAsia="MS Mincho" w:hAnsi="Times New Roman" w:cs="Times New Roman"/>
          <w:b/>
          <w:i/>
          <w:lang w:eastAsia="en-GB"/>
        </w:rPr>
        <w:t>истечения</w:t>
      </w:r>
      <w:r w:rsidRPr="00C27B70">
        <w:rPr>
          <w:rFonts w:ascii="Times New Roman" w:hAnsi="Times New Roman" w:cs="Times New Roman"/>
          <w:b/>
          <w:i/>
        </w:rPr>
        <w:t xml:space="preserve"> срока, </w:t>
      </w:r>
      <w:r w:rsidRPr="00C27B70">
        <w:rPr>
          <w:rFonts w:ascii="Times New Roman" w:hAnsi="Times New Roman" w:cs="Times New Roman"/>
          <w:b/>
          <w:bCs/>
          <w:i/>
          <w:iCs/>
        </w:rPr>
        <w:t xml:space="preserve">установленного </w:t>
      </w:r>
      <w:r w:rsidR="004B6EA1" w:rsidRPr="004446CF">
        <w:rPr>
          <w:rFonts w:ascii="Times New Roman" w:hAnsi="Times New Roman" w:cs="Times New Roman"/>
          <w:b/>
          <w:i/>
        </w:rPr>
        <w:t>нормативными</w:t>
      </w:r>
      <w:r w:rsidR="004B6EA1" w:rsidRPr="009F7248">
        <w:rPr>
          <w:rFonts w:ascii="Times New Roman" w:hAnsi="Times New Roman" w:cs="Times New Roman"/>
          <w:b/>
          <w:i/>
        </w:rPr>
        <w:t xml:space="preserve"> правовыми актами</w:t>
      </w:r>
      <w:r w:rsidR="004B6EA1" w:rsidRPr="004B6EA1">
        <w:rPr>
          <w:rFonts w:ascii="Times New Roman" w:hAnsi="Times New Roman" w:cs="Times New Roman"/>
          <w:b/>
          <w:i/>
        </w:rPr>
        <w:t xml:space="preserve"> в сфере финансовых рынков</w:t>
      </w:r>
      <w:r w:rsidRPr="004B6EA1">
        <w:rPr>
          <w:rFonts w:ascii="Times New Roman" w:hAnsi="Times New Roman" w:cs="Times New Roman"/>
          <w:b/>
          <w:bCs/>
          <w:i/>
          <w:iCs/>
        </w:rPr>
        <w:t>,</w:t>
      </w:r>
      <w:r w:rsidRPr="004B6EA1">
        <w:rPr>
          <w:rFonts w:ascii="Times New Roman" w:hAnsi="Times New Roman" w:cs="Times New Roman"/>
          <w:b/>
          <w:i/>
        </w:rPr>
        <w:t xml:space="preserve"> для его опубликования на Страницах Эмитента в сети Интернет, а если он опубликован на Страницах Эмитента в сети Интернет </w:t>
      </w:r>
      <w:r w:rsidRPr="00E67E4C">
        <w:rPr>
          <w:rFonts w:ascii="Times New Roman" w:hAnsi="Times New Roman" w:cs="Times New Roman"/>
          <w:b/>
          <w:i/>
        </w:rPr>
        <w:t>после истечения такого срока, - с даты его опубликования на Страницах Эмитента в сети Интернет.</w:t>
      </w:r>
    </w:p>
    <w:p w:rsidR="00092F5C" w:rsidRPr="00C27B70" w:rsidRDefault="00092F5C" w:rsidP="001476D5">
      <w:pPr>
        <w:widowControl w:val="0"/>
        <w:spacing w:before="120" w:after="120" w:line="240" w:lineRule="auto"/>
        <w:jc w:val="both"/>
        <w:rPr>
          <w:rFonts w:ascii="Times New Roman" w:hAnsi="Times New Roman" w:cs="Times New Roman"/>
          <w:b/>
          <w:i/>
        </w:rPr>
      </w:pPr>
      <w:r w:rsidRPr="00E9603C">
        <w:rPr>
          <w:rFonts w:ascii="Times New Roman" w:hAnsi="Times New Roman" w:cs="Times New Roman"/>
          <w:b/>
          <w:i/>
        </w:rPr>
        <w:t xml:space="preserve">Начиная с даты </w:t>
      </w:r>
      <w:r w:rsidRPr="00E9603C">
        <w:rPr>
          <w:rFonts w:ascii="Times New Roman" w:hAnsi="Times New Roman" w:cs="Times New Roman"/>
          <w:b/>
          <w:bCs/>
          <w:i/>
          <w:iCs/>
        </w:rPr>
        <w:t xml:space="preserve">представления (направления) в </w:t>
      </w:r>
      <w:r w:rsidRPr="00E9603C">
        <w:rPr>
          <w:rFonts w:ascii="Times New Roman" w:hAnsi="Times New Roman" w:cs="Times New Roman"/>
          <w:b/>
          <w:i/>
        </w:rPr>
        <w:t xml:space="preserve">Банк России </w:t>
      </w:r>
      <w:r w:rsidRPr="001044BC">
        <w:rPr>
          <w:rFonts w:ascii="Times New Roman" w:hAnsi="Times New Roman" w:cs="Times New Roman"/>
          <w:b/>
          <w:bCs/>
          <w:i/>
          <w:iCs/>
        </w:rPr>
        <w:t>уведомления</w:t>
      </w:r>
      <w:r w:rsidRPr="001044BC">
        <w:rPr>
          <w:rFonts w:ascii="Times New Roman" w:hAnsi="Times New Roman" w:cs="Times New Roman"/>
          <w:b/>
          <w:i/>
        </w:rPr>
        <w:t xml:space="preserve"> об итогах выпуска ценных </w:t>
      </w:r>
      <w:r w:rsidRPr="001044BC">
        <w:rPr>
          <w:rFonts w:ascii="Times New Roman" w:eastAsia="MS Mincho" w:hAnsi="Times New Roman" w:cs="Times New Roman"/>
          <w:b/>
          <w:i/>
          <w:lang w:eastAsia="en-GB"/>
        </w:rPr>
        <w:t>бумаг</w:t>
      </w:r>
      <w:r w:rsidRPr="001044BC">
        <w:rPr>
          <w:rFonts w:ascii="Times New Roman" w:hAnsi="Times New Roman" w:cs="Times New Roman"/>
          <w:b/>
          <w:i/>
        </w:rPr>
        <w:t xml:space="preserve"> в отношении Облигаций класса «А» все заинтересованные лица могут ознакомиться с уведомлением об итогах выпуска ценных бумаг в отношении Облигаций класса «А»</w:t>
      </w:r>
      <w:r w:rsidRPr="00C27B70">
        <w:rPr>
          <w:rFonts w:ascii="Times New Roman" w:hAnsi="Times New Roman" w:cs="Times New Roman"/>
          <w:b/>
          <w:i/>
        </w:rPr>
        <w:t>, а также получить его копии у Эмитента и (или) Сервисного агента</w:t>
      </w:r>
      <w:r w:rsidRPr="00C27B70">
        <w:rPr>
          <w:rFonts w:ascii="Times New Roman" w:eastAsia="MS Mincho" w:hAnsi="Times New Roman" w:cs="Times New Roman"/>
          <w:b/>
          <w:i/>
          <w:lang w:eastAsia="en-GB"/>
        </w:rPr>
        <w:t xml:space="preserve"> </w:t>
      </w:r>
      <w:r w:rsidRPr="00C27B70">
        <w:rPr>
          <w:rFonts w:ascii="Times New Roman" w:hAnsi="Times New Roman" w:cs="Times New Roman"/>
          <w:b/>
          <w:i/>
        </w:rPr>
        <w:t>по следующим адресам: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1E0"/>
      </w:tblPr>
      <w:tblGrid>
        <w:gridCol w:w="4455"/>
        <w:gridCol w:w="5296"/>
      </w:tblGrid>
      <w:tr w:rsidR="009F7248" w:rsidRPr="00C27B70" w:rsidTr="006A0451">
        <w:tc>
          <w:tcPr>
            <w:tcW w:w="0" w:type="auto"/>
            <w:gridSpan w:val="2"/>
          </w:tcPr>
          <w:p w:rsidR="00092F5C" w:rsidRPr="00C27B70"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iCs/>
              </w:rPr>
              <w:t>Эмитент</w:t>
            </w:r>
            <w:r w:rsidRPr="00C27B70">
              <w:rPr>
                <w:rFonts w:ascii="Times New Roman" w:hAnsi="Times New Roman" w:cs="Times New Roman"/>
                <w:b/>
                <w:i/>
              </w:rPr>
              <w:t xml:space="preserve"> – </w:t>
            </w:r>
            <w:r w:rsidRPr="00C27B70">
              <w:rPr>
                <w:rFonts w:ascii="Times New Roman" w:hAnsi="Times New Roman" w:cs="Times New Roman"/>
                <w:b/>
                <w:i/>
                <w:iCs/>
              </w:rPr>
              <w:t>Закрытое акционерное общество «Ипотечный агент ФОРА 2014»</w:t>
            </w:r>
          </w:p>
        </w:tc>
      </w:tr>
      <w:tr w:rsidR="009F7248" w:rsidRPr="00C27B70" w:rsidTr="006A0451">
        <w:tc>
          <w:tcPr>
            <w:tcW w:w="0" w:type="auto"/>
          </w:tcPr>
          <w:p w:rsidR="00092F5C" w:rsidRPr="00C27B70"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Место нахождения:</w:t>
            </w:r>
          </w:p>
        </w:tc>
        <w:tc>
          <w:tcPr>
            <w:tcW w:w="0" w:type="auto"/>
          </w:tcPr>
          <w:p w:rsidR="00092F5C" w:rsidRPr="00C27B70"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Российская Федерация, 119435, г. Москва, Большой Саввинский пер., д 10, стр. 2А.</w:t>
            </w:r>
          </w:p>
        </w:tc>
      </w:tr>
      <w:tr w:rsidR="009F7248" w:rsidRPr="00C27B70" w:rsidTr="006A0451">
        <w:tc>
          <w:tcPr>
            <w:tcW w:w="0" w:type="auto"/>
          </w:tcPr>
          <w:p w:rsidR="00092F5C" w:rsidRPr="00C27B70"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Адрес для направления почтовой корреспонденции, ознакомления и/или получения копий указанных документов:</w:t>
            </w:r>
          </w:p>
        </w:tc>
        <w:tc>
          <w:tcPr>
            <w:tcW w:w="0" w:type="auto"/>
          </w:tcPr>
          <w:p w:rsidR="00092F5C" w:rsidRPr="00C27B70"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Российская Федерация, 119435, г. Москва, Большой Саввинский пер., д 10, стр. 2А.</w:t>
            </w:r>
          </w:p>
        </w:tc>
      </w:tr>
      <w:tr w:rsidR="009F7248" w:rsidRPr="00C27B70" w:rsidTr="006A0451">
        <w:tc>
          <w:tcPr>
            <w:tcW w:w="0" w:type="auto"/>
          </w:tcPr>
          <w:p w:rsidR="00092F5C" w:rsidRPr="00C27B70"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Телефон</w:t>
            </w:r>
            <w:r w:rsidR="001476D5">
              <w:rPr>
                <w:rFonts w:ascii="Times New Roman" w:hAnsi="Times New Roman" w:cs="Times New Roman"/>
                <w:b/>
                <w:i/>
              </w:rPr>
              <w:t>;</w:t>
            </w:r>
            <w:r w:rsidR="001476D5" w:rsidRPr="00C27B70">
              <w:rPr>
                <w:rFonts w:ascii="Times New Roman" w:hAnsi="Times New Roman" w:cs="Times New Roman"/>
                <w:b/>
                <w:i/>
              </w:rPr>
              <w:t xml:space="preserve"> Факс:</w:t>
            </w:r>
          </w:p>
        </w:tc>
        <w:tc>
          <w:tcPr>
            <w:tcW w:w="0" w:type="auto"/>
          </w:tcPr>
          <w:p w:rsidR="00092F5C" w:rsidRPr="00C27B70"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lang w:val="en-GB"/>
              </w:rPr>
              <w:t>+7 (49</w:t>
            </w:r>
            <w:r w:rsidRPr="00C27B70">
              <w:rPr>
                <w:rFonts w:ascii="Times New Roman" w:hAnsi="Times New Roman" w:cs="Times New Roman"/>
                <w:b/>
                <w:i/>
              </w:rPr>
              <w:t>9</w:t>
            </w:r>
            <w:r w:rsidRPr="00C27B70">
              <w:rPr>
                <w:rFonts w:ascii="Times New Roman" w:hAnsi="Times New Roman" w:cs="Times New Roman"/>
                <w:b/>
                <w:i/>
                <w:lang w:val="en-GB"/>
              </w:rPr>
              <w:t xml:space="preserve">) </w:t>
            </w:r>
            <w:r w:rsidRPr="00C27B70">
              <w:rPr>
                <w:rFonts w:ascii="Times New Roman" w:hAnsi="Times New Roman" w:cs="Times New Roman"/>
                <w:b/>
                <w:i/>
              </w:rPr>
              <w:t>286 20 31</w:t>
            </w:r>
            <w:r w:rsidR="001476D5">
              <w:rPr>
                <w:rFonts w:ascii="Times New Roman" w:hAnsi="Times New Roman" w:cs="Times New Roman"/>
                <w:b/>
                <w:i/>
              </w:rPr>
              <w:t>;</w:t>
            </w:r>
            <w:r w:rsidR="001476D5" w:rsidRPr="00C27B70">
              <w:rPr>
                <w:rFonts w:ascii="Times New Roman" w:hAnsi="Times New Roman" w:cs="Times New Roman"/>
                <w:b/>
                <w:i/>
                <w:lang w:val="en-GB"/>
              </w:rPr>
              <w:t xml:space="preserve"> +7 (49</w:t>
            </w:r>
            <w:r w:rsidR="001476D5" w:rsidRPr="00C27B70">
              <w:rPr>
                <w:rFonts w:ascii="Times New Roman" w:hAnsi="Times New Roman" w:cs="Times New Roman"/>
                <w:b/>
                <w:i/>
              </w:rPr>
              <w:t>9</w:t>
            </w:r>
            <w:r w:rsidR="001476D5" w:rsidRPr="00C27B70">
              <w:rPr>
                <w:rFonts w:ascii="Times New Roman" w:hAnsi="Times New Roman" w:cs="Times New Roman"/>
                <w:b/>
                <w:i/>
                <w:lang w:val="en-GB"/>
              </w:rPr>
              <w:t xml:space="preserve">) </w:t>
            </w:r>
            <w:r w:rsidR="001476D5" w:rsidRPr="00C27B70">
              <w:rPr>
                <w:rFonts w:ascii="Times New Roman" w:hAnsi="Times New Roman" w:cs="Times New Roman"/>
                <w:b/>
                <w:i/>
              </w:rPr>
              <w:t>286 20 36</w:t>
            </w:r>
          </w:p>
        </w:tc>
      </w:tr>
      <w:tr w:rsidR="009F7248" w:rsidRPr="00C27B70" w:rsidTr="006A0451">
        <w:tc>
          <w:tcPr>
            <w:tcW w:w="0" w:type="auto"/>
          </w:tcPr>
          <w:p w:rsidR="00092F5C" w:rsidRPr="00C27B70"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Страница в сети Интернет:</w:t>
            </w:r>
          </w:p>
        </w:tc>
        <w:tc>
          <w:tcPr>
            <w:tcW w:w="0" w:type="auto"/>
          </w:tcPr>
          <w:p w:rsidR="00092F5C" w:rsidRPr="009F7248"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lang w:val="en-GB"/>
              </w:rPr>
              <w:t>http</w:t>
            </w:r>
            <w:r w:rsidRPr="00C27B70">
              <w:rPr>
                <w:rFonts w:ascii="Times New Roman" w:hAnsi="Times New Roman" w:cs="Times New Roman"/>
                <w:b/>
                <w:i/>
              </w:rPr>
              <w:t>://</w:t>
            </w:r>
            <w:r w:rsidRPr="00C27B70">
              <w:rPr>
                <w:rFonts w:ascii="Times New Roman" w:hAnsi="Times New Roman" w:cs="Times New Roman"/>
                <w:b/>
                <w:i/>
                <w:lang w:val="en-GB"/>
              </w:rPr>
              <w:t>www</w:t>
            </w:r>
            <w:r w:rsidRPr="00C27B70">
              <w:rPr>
                <w:rFonts w:ascii="Times New Roman" w:hAnsi="Times New Roman" w:cs="Times New Roman"/>
                <w:b/>
                <w:i/>
              </w:rPr>
              <w:t>.</w:t>
            </w:r>
            <w:r w:rsidRPr="00C27B70">
              <w:rPr>
                <w:rFonts w:ascii="Times New Roman" w:hAnsi="Times New Roman" w:cs="Times New Roman"/>
                <w:b/>
                <w:i/>
                <w:lang w:val="en-GB"/>
              </w:rPr>
              <w:t>e</w:t>
            </w:r>
            <w:r w:rsidRPr="00C27B70">
              <w:rPr>
                <w:rFonts w:ascii="Times New Roman" w:hAnsi="Times New Roman" w:cs="Times New Roman"/>
                <w:b/>
                <w:i/>
              </w:rPr>
              <w:t>-</w:t>
            </w:r>
            <w:r w:rsidRPr="00C27B70">
              <w:rPr>
                <w:rFonts w:ascii="Times New Roman" w:hAnsi="Times New Roman" w:cs="Times New Roman"/>
                <w:b/>
                <w:i/>
                <w:lang w:val="en-GB"/>
              </w:rPr>
              <w:t>disclosure</w:t>
            </w:r>
            <w:r w:rsidRPr="00C27B70">
              <w:rPr>
                <w:rFonts w:ascii="Times New Roman" w:hAnsi="Times New Roman" w:cs="Times New Roman"/>
                <w:b/>
                <w:i/>
              </w:rPr>
              <w:t>.</w:t>
            </w:r>
            <w:r w:rsidRPr="00C27B70">
              <w:rPr>
                <w:rFonts w:ascii="Times New Roman" w:hAnsi="Times New Roman" w:cs="Times New Roman"/>
                <w:b/>
                <w:i/>
                <w:lang w:val="en-GB"/>
              </w:rPr>
              <w:t>ru</w:t>
            </w:r>
            <w:r w:rsidRPr="00C27B70">
              <w:rPr>
                <w:rFonts w:ascii="Times New Roman" w:hAnsi="Times New Roman" w:cs="Times New Roman"/>
                <w:b/>
                <w:i/>
              </w:rPr>
              <w:t>/</w:t>
            </w:r>
            <w:r w:rsidRPr="00C27B70">
              <w:rPr>
                <w:rFonts w:ascii="Times New Roman" w:hAnsi="Times New Roman" w:cs="Times New Roman"/>
                <w:b/>
                <w:i/>
                <w:lang w:val="en-GB"/>
              </w:rPr>
              <w:t>portal</w:t>
            </w:r>
            <w:r w:rsidRPr="00C27B70">
              <w:rPr>
                <w:rFonts w:ascii="Times New Roman" w:hAnsi="Times New Roman" w:cs="Times New Roman"/>
                <w:b/>
                <w:i/>
              </w:rPr>
              <w:t>/</w:t>
            </w:r>
            <w:r w:rsidRPr="00C27B70">
              <w:rPr>
                <w:rFonts w:ascii="Times New Roman" w:hAnsi="Times New Roman" w:cs="Times New Roman"/>
                <w:b/>
                <w:i/>
                <w:lang w:val="en-GB"/>
              </w:rPr>
              <w:t>company</w:t>
            </w:r>
            <w:r w:rsidRPr="00C27B70">
              <w:rPr>
                <w:rFonts w:ascii="Times New Roman" w:hAnsi="Times New Roman" w:cs="Times New Roman"/>
                <w:b/>
                <w:i/>
              </w:rPr>
              <w:t>.</w:t>
            </w:r>
            <w:r w:rsidRPr="00C27B70">
              <w:rPr>
                <w:rFonts w:ascii="Times New Roman" w:hAnsi="Times New Roman" w:cs="Times New Roman"/>
                <w:b/>
                <w:i/>
                <w:lang w:val="en-GB"/>
              </w:rPr>
              <w:t>aspx</w:t>
            </w:r>
            <w:r w:rsidRPr="00C27B70">
              <w:rPr>
                <w:rFonts w:ascii="Times New Roman" w:hAnsi="Times New Roman" w:cs="Times New Roman"/>
                <w:b/>
                <w:i/>
              </w:rPr>
              <w:t>?</w:t>
            </w:r>
            <w:r w:rsidRPr="00C27B70">
              <w:rPr>
                <w:rFonts w:ascii="Times New Roman" w:hAnsi="Times New Roman" w:cs="Times New Roman"/>
                <w:b/>
                <w:i/>
                <w:lang w:val="en-GB"/>
              </w:rPr>
              <w:t>id</w:t>
            </w:r>
            <w:r w:rsidRPr="00C27B70">
              <w:rPr>
                <w:rFonts w:ascii="Times New Roman" w:hAnsi="Times New Roman" w:cs="Times New Roman"/>
                <w:b/>
                <w:i/>
              </w:rPr>
              <w:t xml:space="preserve">=34769 и </w:t>
            </w:r>
            <w:hyperlink r:id="rId14" w:history="1">
              <w:r w:rsidRPr="004B6EA1">
                <w:rPr>
                  <w:rStyle w:val="af8"/>
                  <w:rFonts w:ascii="Times New Roman" w:hAnsi="Times New Roman" w:cs="Times New Roman"/>
                  <w:b/>
                  <w:i/>
                  <w:color w:val="auto"/>
                </w:rPr>
                <w:t>http://</w:t>
              </w:r>
              <w:r w:rsidRPr="004B6EA1">
                <w:rPr>
                  <w:rStyle w:val="af8"/>
                  <w:rFonts w:ascii="Times New Roman" w:hAnsi="Times New Roman" w:cs="Times New Roman"/>
                  <w:b/>
                  <w:i/>
                  <w:color w:val="auto"/>
                  <w:lang w:val="en-US"/>
                </w:rPr>
                <w:t>ma</w:t>
              </w:r>
              <w:r w:rsidRPr="004B6EA1">
                <w:rPr>
                  <w:rStyle w:val="af8"/>
                  <w:rFonts w:ascii="Times New Roman" w:hAnsi="Times New Roman" w:cs="Times New Roman"/>
                  <w:b/>
                  <w:i/>
                  <w:color w:val="auto"/>
                </w:rPr>
                <w:t>-</w:t>
              </w:r>
              <w:r w:rsidRPr="004B6EA1">
                <w:rPr>
                  <w:rStyle w:val="af8"/>
                  <w:rFonts w:ascii="Times New Roman" w:hAnsi="Times New Roman" w:cs="Times New Roman"/>
                  <w:b/>
                  <w:i/>
                  <w:color w:val="auto"/>
                  <w:lang w:val="en-US"/>
                </w:rPr>
                <w:t>fora</w:t>
              </w:r>
              <w:r w:rsidRPr="004B6EA1">
                <w:rPr>
                  <w:rStyle w:val="af8"/>
                  <w:rFonts w:ascii="Times New Roman" w:hAnsi="Times New Roman" w:cs="Times New Roman"/>
                  <w:b/>
                  <w:i/>
                  <w:color w:val="auto"/>
                </w:rPr>
                <w:t>2014.</w:t>
              </w:r>
              <w:r w:rsidRPr="004B6EA1">
                <w:rPr>
                  <w:rStyle w:val="af8"/>
                  <w:rFonts w:ascii="Times New Roman" w:hAnsi="Times New Roman" w:cs="Times New Roman"/>
                  <w:b/>
                  <w:i/>
                  <w:color w:val="auto"/>
                  <w:lang w:val="en-US"/>
                </w:rPr>
                <w:t>ru</w:t>
              </w:r>
            </w:hyperlink>
          </w:p>
        </w:tc>
      </w:tr>
      <w:tr w:rsidR="009F7248" w:rsidRPr="00C27B70" w:rsidTr="006A0451">
        <w:tc>
          <w:tcPr>
            <w:tcW w:w="0" w:type="auto"/>
            <w:gridSpan w:val="2"/>
          </w:tcPr>
          <w:p w:rsidR="00092F5C" w:rsidRPr="00C27B70"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iCs/>
              </w:rPr>
              <w:t>Сервисный агент</w:t>
            </w:r>
            <w:r w:rsidRPr="00C27B70">
              <w:rPr>
                <w:rFonts w:ascii="Times New Roman" w:hAnsi="Times New Roman" w:cs="Times New Roman"/>
                <w:b/>
                <w:i/>
              </w:rPr>
              <w:t xml:space="preserve"> –</w:t>
            </w:r>
            <w:r w:rsidRPr="00C27B70">
              <w:rPr>
                <w:rFonts w:ascii="Times New Roman" w:hAnsi="Times New Roman" w:cs="Times New Roman"/>
                <w:b/>
                <w:i/>
                <w:iCs/>
              </w:rPr>
              <w:t xml:space="preserve"> </w:t>
            </w:r>
            <w:r w:rsidRPr="00C27B70">
              <w:rPr>
                <w:rFonts w:ascii="Times New Roman" w:hAnsi="Times New Roman" w:cs="Times New Roman"/>
                <w:b/>
                <w:i/>
              </w:rPr>
              <w:t xml:space="preserve"> </w:t>
            </w:r>
            <w:r w:rsidRPr="00C27B70">
              <w:rPr>
                <w:rFonts w:ascii="Times New Roman" w:hAnsi="Times New Roman" w:cs="Times New Roman"/>
                <w:b/>
                <w:i/>
                <w:iCs/>
              </w:rPr>
              <w:t>Акционерный коммерческий банк «ФОРА-БАНК» (закрытое акционерное общество)</w:t>
            </w:r>
            <w:r w:rsidR="00206C68">
              <w:rPr>
                <w:rFonts w:ascii="Times New Roman" w:hAnsi="Times New Roman" w:cs="Times New Roman"/>
                <w:b/>
                <w:i/>
                <w:iCs/>
              </w:rPr>
              <w:t>.</w:t>
            </w:r>
          </w:p>
        </w:tc>
      </w:tr>
      <w:tr w:rsidR="009F7248" w:rsidRPr="00C27B70" w:rsidTr="006A0451">
        <w:tc>
          <w:tcPr>
            <w:tcW w:w="0" w:type="auto"/>
          </w:tcPr>
          <w:p w:rsidR="00092F5C" w:rsidRPr="00C27B70"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Место нахождения:</w:t>
            </w:r>
          </w:p>
        </w:tc>
        <w:tc>
          <w:tcPr>
            <w:tcW w:w="0" w:type="auto"/>
          </w:tcPr>
          <w:p w:rsidR="00092F5C" w:rsidRPr="00C27B70"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119021, г. Москва, Зубовский бульвар, дом 25</w:t>
            </w:r>
          </w:p>
        </w:tc>
      </w:tr>
      <w:tr w:rsidR="009F7248" w:rsidRPr="00C27B70" w:rsidTr="006A0451">
        <w:tc>
          <w:tcPr>
            <w:tcW w:w="0" w:type="auto"/>
          </w:tcPr>
          <w:p w:rsidR="00092F5C" w:rsidRPr="00C27B70"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Адрес для направления почтовой корреспонденции, ознакомления и/или получения копий указанных документов:</w:t>
            </w:r>
          </w:p>
        </w:tc>
        <w:tc>
          <w:tcPr>
            <w:tcW w:w="0" w:type="auto"/>
          </w:tcPr>
          <w:p w:rsidR="00092F5C" w:rsidRPr="00C27B70"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119021, г. Москва, Зубовский бульвар, дом 25.</w:t>
            </w:r>
          </w:p>
        </w:tc>
      </w:tr>
      <w:tr w:rsidR="009F7248" w:rsidRPr="00C27B70" w:rsidTr="006A0451">
        <w:tc>
          <w:tcPr>
            <w:tcW w:w="0" w:type="auto"/>
          </w:tcPr>
          <w:p w:rsidR="00092F5C" w:rsidRPr="00C27B70"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Телефон</w:t>
            </w:r>
            <w:r w:rsidR="006A0451">
              <w:rPr>
                <w:rFonts w:ascii="Times New Roman" w:hAnsi="Times New Roman" w:cs="Times New Roman"/>
                <w:b/>
                <w:i/>
              </w:rPr>
              <w:t>/</w:t>
            </w:r>
            <w:r w:rsidR="006A0451" w:rsidRPr="00C27B70">
              <w:rPr>
                <w:rFonts w:ascii="Times New Roman" w:hAnsi="Times New Roman" w:cs="Times New Roman"/>
                <w:b/>
                <w:i/>
              </w:rPr>
              <w:t>Факс</w:t>
            </w:r>
            <w:r w:rsidRPr="00C27B70">
              <w:rPr>
                <w:rFonts w:ascii="Times New Roman" w:hAnsi="Times New Roman" w:cs="Times New Roman"/>
                <w:b/>
                <w:i/>
              </w:rPr>
              <w:t>:</w:t>
            </w:r>
          </w:p>
        </w:tc>
        <w:tc>
          <w:tcPr>
            <w:tcW w:w="0" w:type="auto"/>
          </w:tcPr>
          <w:p w:rsidR="00092F5C" w:rsidRPr="00C27B70" w:rsidRDefault="00092F5C" w:rsidP="001476D5">
            <w:pPr>
              <w:widowControl w:val="0"/>
              <w:spacing w:before="120" w:after="120" w:line="240" w:lineRule="auto"/>
              <w:jc w:val="both"/>
              <w:rPr>
                <w:rFonts w:ascii="Times New Roman" w:hAnsi="Times New Roman" w:cs="Times New Roman"/>
                <w:b/>
                <w:i/>
                <w:lang w:val="en-US"/>
              </w:rPr>
            </w:pPr>
            <w:r w:rsidRPr="00C27B70">
              <w:rPr>
                <w:rFonts w:ascii="Times New Roman" w:hAnsi="Times New Roman" w:cs="Times New Roman"/>
                <w:b/>
                <w:i/>
              </w:rPr>
              <w:t xml:space="preserve">+7 </w:t>
            </w:r>
            <w:r w:rsidRPr="00C27B70">
              <w:rPr>
                <w:rFonts w:ascii="Times New Roman" w:hAnsi="Times New Roman" w:cs="Times New Roman"/>
                <w:b/>
                <w:i/>
                <w:lang w:val="en-US"/>
              </w:rPr>
              <w:t>(495) 775-65-55</w:t>
            </w:r>
            <w:r w:rsidR="006A0451">
              <w:rPr>
                <w:rFonts w:ascii="Times New Roman" w:hAnsi="Times New Roman" w:cs="Times New Roman"/>
                <w:b/>
                <w:i/>
              </w:rPr>
              <w:t>/</w:t>
            </w:r>
            <w:r w:rsidR="006A0451" w:rsidRPr="00C27B70">
              <w:rPr>
                <w:rFonts w:ascii="Times New Roman" w:hAnsi="Times New Roman" w:cs="Times New Roman"/>
                <w:b/>
                <w:i/>
              </w:rPr>
              <w:t>+7 (499) 245-62-48</w:t>
            </w:r>
          </w:p>
        </w:tc>
      </w:tr>
      <w:tr w:rsidR="009F7248" w:rsidRPr="00C27B70" w:rsidTr="006A0451">
        <w:tc>
          <w:tcPr>
            <w:tcW w:w="0" w:type="auto"/>
          </w:tcPr>
          <w:p w:rsidR="00092F5C" w:rsidRPr="00C27B70" w:rsidRDefault="006A0451" w:rsidP="001476D5">
            <w:pPr>
              <w:widowControl w:val="0"/>
              <w:spacing w:before="120" w:after="120" w:line="240" w:lineRule="auto"/>
              <w:jc w:val="both"/>
              <w:rPr>
                <w:rFonts w:ascii="Times New Roman" w:hAnsi="Times New Roman" w:cs="Times New Roman"/>
                <w:b/>
                <w:i/>
              </w:rPr>
            </w:pPr>
            <w:r>
              <w:rPr>
                <w:rFonts w:ascii="Times New Roman" w:hAnsi="Times New Roman" w:cs="Times New Roman"/>
                <w:b/>
                <w:i/>
              </w:rPr>
              <w:t>ОГРН</w:t>
            </w:r>
            <w:r w:rsidR="00092F5C" w:rsidRPr="00C27B70">
              <w:rPr>
                <w:rFonts w:ascii="Times New Roman" w:hAnsi="Times New Roman" w:cs="Times New Roman"/>
                <w:b/>
                <w:i/>
              </w:rPr>
              <w:t>:</w:t>
            </w:r>
          </w:p>
        </w:tc>
        <w:tc>
          <w:tcPr>
            <w:tcW w:w="0" w:type="auto"/>
          </w:tcPr>
          <w:p w:rsidR="00092F5C" w:rsidRPr="00C27B70" w:rsidRDefault="006A0451" w:rsidP="001476D5">
            <w:pPr>
              <w:widowControl w:val="0"/>
              <w:spacing w:before="120" w:after="120" w:line="240" w:lineRule="auto"/>
              <w:jc w:val="both"/>
              <w:rPr>
                <w:rFonts w:ascii="Times New Roman" w:hAnsi="Times New Roman" w:cs="Times New Roman"/>
                <w:b/>
                <w:i/>
              </w:rPr>
            </w:pPr>
            <w:r w:rsidRPr="006A0451">
              <w:rPr>
                <w:rFonts w:ascii="Times New Roman" w:hAnsi="Times New Roman" w:cs="Times New Roman"/>
                <w:b/>
                <w:i/>
              </w:rPr>
              <w:t>1027739553764</w:t>
            </w:r>
          </w:p>
        </w:tc>
      </w:tr>
      <w:tr w:rsidR="006A0451" w:rsidRPr="00C27B70" w:rsidTr="006A0451">
        <w:tc>
          <w:tcPr>
            <w:tcW w:w="0" w:type="auto"/>
          </w:tcPr>
          <w:p w:rsidR="006A0451" w:rsidRDefault="006A0451" w:rsidP="001476D5">
            <w:pPr>
              <w:widowControl w:val="0"/>
              <w:spacing w:before="120" w:after="120" w:line="240" w:lineRule="auto"/>
              <w:jc w:val="both"/>
              <w:rPr>
                <w:rFonts w:ascii="Times New Roman" w:hAnsi="Times New Roman" w:cs="Times New Roman"/>
                <w:b/>
                <w:i/>
              </w:rPr>
            </w:pPr>
            <w:r>
              <w:rPr>
                <w:rFonts w:ascii="Times New Roman" w:hAnsi="Times New Roman" w:cs="Times New Roman"/>
                <w:b/>
                <w:i/>
              </w:rPr>
              <w:t>ИНН:</w:t>
            </w:r>
          </w:p>
        </w:tc>
        <w:tc>
          <w:tcPr>
            <w:tcW w:w="0" w:type="auto"/>
          </w:tcPr>
          <w:p w:rsidR="006A0451" w:rsidRPr="00C27B70" w:rsidRDefault="006A0451" w:rsidP="001476D5">
            <w:pPr>
              <w:widowControl w:val="0"/>
              <w:spacing w:before="120" w:after="120" w:line="240" w:lineRule="auto"/>
              <w:jc w:val="both"/>
              <w:rPr>
                <w:rFonts w:ascii="Times New Roman" w:hAnsi="Times New Roman" w:cs="Times New Roman"/>
                <w:b/>
                <w:i/>
              </w:rPr>
            </w:pPr>
            <w:r w:rsidRPr="006A0451">
              <w:rPr>
                <w:rFonts w:ascii="Times New Roman" w:hAnsi="Times New Roman" w:cs="Times New Roman"/>
                <w:b/>
                <w:i/>
              </w:rPr>
              <w:t>7704113772</w:t>
            </w:r>
          </w:p>
        </w:tc>
      </w:tr>
      <w:tr w:rsidR="009F7248" w:rsidRPr="00C27B70" w:rsidTr="006A0451">
        <w:tc>
          <w:tcPr>
            <w:tcW w:w="0" w:type="auto"/>
          </w:tcPr>
          <w:p w:rsidR="00092F5C" w:rsidRPr="00C27B70"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Страница в сети Интернет:</w:t>
            </w:r>
          </w:p>
        </w:tc>
        <w:tc>
          <w:tcPr>
            <w:tcW w:w="0" w:type="auto"/>
          </w:tcPr>
          <w:p w:rsidR="00092F5C" w:rsidRPr="00C27B70"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http://www.forabank.ru/</w:t>
            </w:r>
          </w:p>
        </w:tc>
      </w:tr>
    </w:tbl>
    <w:p w:rsidR="00092F5C" w:rsidRPr="00C27B70" w:rsidRDefault="00092F5C" w:rsidP="001476D5">
      <w:pPr>
        <w:widowControl w:val="0"/>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Копии </w:t>
      </w:r>
      <w:r w:rsidRPr="00C27B70">
        <w:rPr>
          <w:rFonts w:ascii="Times New Roman" w:eastAsia="MS Mincho" w:hAnsi="Times New Roman" w:cs="Times New Roman"/>
          <w:b/>
          <w:i/>
          <w:lang w:eastAsia="en-GB"/>
        </w:rPr>
        <w:t>уведомления</w:t>
      </w:r>
      <w:r w:rsidRPr="00C27B70">
        <w:rPr>
          <w:rFonts w:ascii="Times New Roman" w:hAnsi="Times New Roman" w:cs="Times New Roman"/>
          <w:b/>
          <w:i/>
        </w:rPr>
        <w:t xml:space="preserve"> об итогах выпуска ценных бумаг в отношении Облигаций класса «А» предоставляются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rsidR="00092F5C" w:rsidRPr="00C27B70" w:rsidRDefault="00092F5C" w:rsidP="001476D5">
      <w:pPr>
        <w:widowControl w:val="0"/>
        <w:numPr>
          <w:ilvl w:val="0"/>
          <w:numId w:val="42"/>
        </w:numPr>
        <w:tabs>
          <w:tab w:val="left" w:pos="624"/>
        </w:tabs>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Порядок раскрытия информации о досрочном погашении Облигаций:</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bookmarkStart w:id="221" w:name="OLE_LINK84"/>
      <w:r w:rsidRPr="00C27B70">
        <w:rPr>
          <w:rFonts w:ascii="Times New Roman" w:eastAsia="MS Mincho" w:hAnsi="Times New Roman" w:cs="Times New Roman"/>
          <w:b/>
          <w:i/>
          <w:iCs/>
          <w:lang w:eastAsia="en-GB"/>
        </w:rPr>
        <w:t>Порядок раскрытия Эмитентом информации о досрочном погашении Облигаций по требованию владельцев Облигаций</w:t>
      </w:r>
      <w:r w:rsidRPr="00C27B70">
        <w:rPr>
          <w:rFonts w:ascii="Times New Roman" w:eastAsia="MS Mincho" w:hAnsi="Times New Roman" w:cs="Times New Roman"/>
          <w:b/>
          <w:i/>
          <w:lang w:eastAsia="en-GB"/>
        </w:rPr>
        <w:t xml:space="preserve">: </w:t>
      </w:r>
    </w:p>
    <w:bookmarkEnd w:id="221"/>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Сообщение о возникновении у владельцев Облигаций права требовать досрочного погашения принадлежащих им Облигаций должно содержать информацию о стоимости досрочного погашения Облигаций, порядке осуществления досрочного погашения Облигаций, в том числе срок, в течение которого владельцами Облигаций могут быть поданы требования (заявления) о досрочном погашении, основании, повлекшем возникновение у владельцев Облигаций права требовать досрочного погашения Облигаций, и дате возникновения такого основания. Моментом наступления данного события является:</w:t>
      </w:r>
    </w:p>
    <w:p w:rsidR="00092F5C" w:rsidRPr="00C27B70" w:rsidRDefault="00092F5C" w:rsidP="001476D5">
      <w:pPr>
        <w:widowControl w:val="0"/>
        <w:numPr>
          <w:ilvl w:val="0"/>
          <w:numId w:val="43"/>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дата получения Эмитентом Облигаций письменного уведомления Специализированного депозитария:</w:t>
      </w:r>
    </w:p>
    <w:p w:rsidR="00092F5C" w:rsidRPr="00C27B70" w:rsidRDefault="00092F5C" w:rsidP="001476D5">
      <w:pPr>
        <w:widowControl w:val="0"/>
        <w:numPr>
          <w:ilvl w:val="0"/>
          <w:numId w:val="44"/>
        </w:numPr>
        <w:tabs>
          <w:tab w:val="num" w:pos="1344"/>
        </w:tabs>
        <w:adjustRightInd w:val="0"/>
        <w:spacing w:before="120" w:after="120" w:line="240" w:lineRule="auto"/>
        <w:ind w:left="0" w:firstLine="0"/>
        <w:jc w:val="both"/>
        <w:rPr>
          <w:rFonts w:ascii="Times New Roman" w:eastAsia="MS Mincho" w:hAnsi="Times New Roman" w:cs="Times New Roman"/>
          <w:b/>
          <w:i/>
        </w:rPr>
      </w:pPr>
      <w:r w:rsidRPr="00C27B70">
        <w:rPr>
          <w:rFonts w:ascii="Times New Roman" w:eastAsia="MS Mincho" w:hAnsi="Times New Roman" w:cs="Times New Roman"/>
          <w:b/>
          <w:i/>
        </w:rPr>
        <w:t xml:space="preserve"> о нарушении условий, обеспечивающих надлежащее исполнение обязательств по Облигациям;</w:t>
      </w:r>
    </w:p>
    <w:p w:rsidR="00092F5C" w:rsidRPr="00C27B70" w:rsidRDefault="00092F5C" w:rsidP="001476D5">
      <w:pPr>
        <w:widowControl w:val="0"/>
        <w:numPr>
          <w:ilvl w:val="0"/>
          <w:numId w:val="44"/>
        </w:numPr>
        <w:tabs>
          <w:tab w:val="num" w:pos="1344"/>
        </w:tabs>
        <w:adjustRightInd w:val="0"/>
        <w:spacing w:before="120" w:after="120" w:line="240" w:lineRule="auto"/>
        <w:ind w:left="0" w:firstLine="0"/>
        <w:jc w:val="both"/>
        <w:rPr>
          <w:rFonts w:ascii="Times New Roman" w:eastAsia="MS Mincho" w:hAnsi="Times New Roman" w:cs="Times New Roman"/>
          <w:b/>
          <w:i/>
        </w:rPr>
      </w:pPr>
      <w:r w:rsidRPr="00C27B70">
        <w:rPr>
          <w:rFonts w:ascii="Times New Roman" w:eastAsia="MS Mincho" w:hAnsi="Times New Roman" w:cs="Times New Roman"/>
          <w:b/>
          <w:i/>
        </w:rPr>
        <w:t xml:space="preserve"> о нарушении установленного порядка замены имущества, составляющего ипотечное покрытие;</w:t>
      </w:r>
    </w:p>
    <w:p w:rsidR="00092F5C" w:rsidRPr="00C27B70" w:rsidRDefault="00092F5C" w:rsidP="001476D5">
      <w:pPr>
        <w:widowControl w:val="0"/>
        <w:numPr>
          <w:ilvl w:val="0"/>
          <w:numId w:val="43"/>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дата, в которую Эмитент узнал или должен был узнать о наступлении иного события либо совершении иного действия, повлекших за собой возникновение у владельцев Облигаций права требовать досрочного погашения Эмитентом принадлежащих им Облигаций.</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Указанное сообщение раскрывается Эмитентом путем опубликования в следующие сроки с момента наступления соответствующего события:</w:t>
      </w:r>
    </w:p>
    <w:p w:rsidR="00092F5C" w:rsidRPr="00C27B70" w:rsidRDefault="00092F5C" w:rsidP="001476D5">
      <w:pPr>
        <w:widowControl w:val="0"/>
        <w:numPr>
          <w:ilvl w:val="0"/>
          <w:numId w:val="45"/>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в Ленте новостей – не позднее 1 (одного) дня;</w:t>
      </w:r>
    </w:p>
    <w:p w:rsidR="00092F5C" w:rsidRPr="00C27B70" w:rsidRDefault="00092F5C" w:rsidP="001476D5">
      <w:pPr>
        <w:widowControl w:val="0"/>
        <w:numPr>
          <w:ilvl w:val="0"/>
          <w:numId w:val="45"/>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на Страницах Эмитента в сети Интернет – не позднее 2 (двух) дней.</w:t>
      </w:r>
    </w:p>
    <w:p w:rsidR="00092F5C" w:rsidRPr="00C27B70" w:rsidRDefault="00092F5C" w:rsidP="001476D5">
      <w:pPr>
        <w:widowControl w:val="0"/>
        <w:spacing w:before="120" w:after="120" w:line="240" w:lineRule="auto"/>
        <w:jc w:val="both"/>
        <w:rPr>
          <w:rFonts w:ascii="Times New Roman" w:eastAsia="MS Mincho" w:hAnsi="Times New Roman" w:cs="Times New Roman"/>
          <w:b/>
          <w:i/>
        </w:rPr>
      </w:pPr>
      <w:bookmarkStart w:id="222" w:name="OLE_LINK91"/>
      <w:r w:rsidRPr="00C27B70">
        <w:rPr>
          <w:rFonts w:ascii="Times New Roman" w:eastAsia="MS Mincho" w:hAnsi="Times New Roman" w:cs="Times New Roman"/>
          <w:b/>
          <w:i/>
          <w:lang w:eastAsia="en-GB"/>
        </w:rPr>
        <w:t>При этом публикация на Страницах Эмитента в сети Интернет осуществляется после публикации в Ленте новостей.</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Эмитент осуществляет раскрытие данной информации в порядке и форме, предусмотренных для сообщения о сведениях, которые могут оказать существенное влияние на стоимость облигаций с ипотечным покрытием, и сообщения о существенном факте.</w:t>
      </w:r>
    </w:p>
    <w:p w:rsidR="00092F5C" w:rsidRPr="00E67E4C"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Текст указанного сообщения должен быть доступен на Страницах Эмитента в сети Интернет в течение не менее 12 месяцев с даты истечения срока, установленного </w:t>
      </w:r>
      <w:r w:rsidR="004B6EA1" w:rsidRPr="004446CF">
        <w:rPr>
          <w:rFonts w:ascii="Times New Roman" w:hAnsi="Times New Roman" w:cs="Times New Roman"/>
          <w:b/>
          <w:i/>
        </w:rPr>
        <w:t>нормативными</w:t>
      </w:r>
      <w:r w:rsidR="004B6EA1" w:rsidRPr="009F7248">
        <w:rPr>
          <w:rFonts w:ascii="Times New Roman" w:hAnsi="Times New Roman" w:cs="Times New Roman"/>
          <w:b/>
          <w:i/>
        </w:rPr>
        <w:t xml:space="preserve"> правовыми актами</w:t>
      </w:r>
      <w:r w:rsidR="004B6EA1" w:rsidRPr="004B6EA1">
        <w:rPr>
          <w:rFonts w:ascii="Times New Roman" w:hAnsi="Times New Roman" w:cs="Times New Roman"/>
          <w:b/>
          <w:i/>
        </w:rPr>
        <w:t xml:space="preserve"> в сфере финансовых рынков</w:t>
      </w:r>
      <w:r w:rsidR="004B6EA1">
        <w:rPr>
          <w:rFonts w:ascii="Times New Roman" w:hAnsi="Times New Roman" w:cs="Times New Roman"/>
          <w:b/>
          <w:i/>
        </w:rPr>
        <w:t xml:space="preserve"> </w:t>
      </w:r>
      <w:r w:rsidRPr="004B6EA1">
        <w:rPr>
          <w:rFonts w:ascii="Times New Roman" w:eastAsia="MS Mincho" w:hAnsi="Times New Roman" w:cs="Times New Roman"/>
          <w:b/>
          <w:i/>
          <w:lang w:eastAsia="en-GB"/>
        </w:rPr>
        <w:t>для его опубликования на Страницах Эмитента в сети Интернет, а если он опубликован на Страницах Эмитента в сети Интерн</w:t>
      </w:r>
      <w:r w:rsidRPr="00E67E4C">
        <w:rPr>
          <w:rFonts w:ascii="Times New Roman" w:eastAsia="MS Mincho" w:hAnsi="Times New Roman" w:cs="Times New Roman"/>
          <w:b/>
          <w:i/>
          <w:lang w:eastAsia="en-GB"/>
        </w:rPr>
        <w:t>ет после истечения такого срока - с даты его опубликования на Страницах Эмитента в сети Интернет.</w:t>
      </w:r>
    </w:p>
    <w:p w:rsidR="00092F5C" w:rsidRPr="001044BC" w:rsidRDefault="00092F5C" w:rsidP="001476D5">
      <w:pPr>
        <w:widowControl w:val="0"/>
        <w:spacing w:before="120" w:after="120" w:line="240" w:lineRule="auto"/>
        <w:jc w:val="both"/>
        <w:rPr>
          <w:rFonts w:ascii="Times New Roman" w:eastAsia="MS Mincho" w:hAnsi="Times New Roman" w:cs="Times New Roman"/>
          <w:b/>
          <w:i/>
          <w:lang w:eastAsia="en-GB"/>
        </w:rPr>
      </w:pPr>
      <w:r w:rsidRPr="00E9603C">
        <w:rPr>
          <w:rFonts w:ascii="Times New Roman" w:eastAsia="MS Mincho" w:hAnsi="Times New Roman" w:cs="Times New Roman"/>
          <w:b/>
          <w:i/>
          <w:lang w:eastAsia="en-GB"/>
        </w:rPr>
        <w:t>Данное сообщение о возникновении у владельцев Облигаций права требовать досрочного погашения принадлежащих им Облигаций также публикуется Эмитентом в газете "</w:t>
      </w:r>
      <w:r w:rsidRPr="00E9603C">
        <w:rPr>
          <w:rFonts w:ascii="Times New Roman" w:hAnsi="Times New Roman" w:cs="Times New Roman"/>
          <w:b/>
          <w:i/>
          <w:lang w:eastAsia="en-GB"/>
        </w:rPr>
        <w:t>Вечерняя Москва</w:t>
      </w:r>
      <w:r w:rsidRPr="001044BC">
        <w:rPr>
          <w:rFonts w:ascii="Times New Roman" w:eastAsia="MS Mincho" w:hAnsi="Times New Roman" w:cs="Times New Roman"/>
          <w:b/>
          <w:i/>
          <w:lang w:eastAsia="en-GB"/>
        </w:rPr>
        <w:t xml:space="preserve">" или направляется Эмитентом в письменной форме каждому владельцу Облигаций в срок не позднее 5 (пяти) дней со дня наступления события либо совершения действия, повлекших за собой возникновение у владельцев Облигаций права требовать досрочного погашения принадлежащих им Облигаций. </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1044BC">
        <w:rPr>
          <w:rFonts w:ascii="Times New Roman" w:eastAsia="MS Mincho" w:hAnsi="Times New Roman" w:cs="Times New Roman"/>
          <w:b/>
          <w:i/>
          <w:lang w:eastAsia="en-GB"/>
        </w:rPr>
        <w:t>Данное сообщение о возникновении у владельцев Облигаций права требовать досрочного погашения принадлежащих им Облигаций должно быть направлено Эмитентом в НРД и в регистрирующий орган в срок не позднее 5 (пяти) дней с момента наступления соответствующего</w:t>
      </w:r>
      <w:r w:rsidRPr="00C27B70">
        <w:rPr>
          <w:rFonts w:ascii="Times New Roman" w:eastAsia="MS Mincho" w:hAnsi="Times New Roman" w:cs="Times New Roman"/>
          <w:b/>
          <w:i/>
          <w:lang w:eastAsia="en-GB"/>
        </w:rPr>
        <w:t xml:space="preserve"> события.</w:t>
      </w:r>
    </w:p>
    <w:bookmarkEnd w:id="222"/>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Сообщение об устранении нарушений, послуживших основанием для возникновения у владельцев Облигаций права требовать досрочного погашения Облигаций должно содержать указание на нарушение, послужившее основанием для возникновения у владельцев Облигаций права требовать досрочного погашения Облигаций, дату, с которой у владельцев Облигаций возникло данное право, действия Эмитента, в результате совершения которых соответствующее нарушение устранено и дату устранения такого нарушения, а в случае, если в результате устранения нарушения у владельцев Облигаций прекращается право требовать досрочного погашения Облигаций, – указание на это обстоятельство. </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Моментом наступления указанного события является дата устранения Эмитентом нарушения, послужившего основанием для возникновения у владельцев Облигаций права требовать досрочного погашения Облигаций (дата получения Эмитентом уведомления Специализированного депозитария об устранении соответствующего нарушения, в том числе в результате внесения соответствующей записи в реестр ипотечного покрытия).</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Указанное сообщение раскрывается Эмитентом путем опубликования в следующие сроки с момента наступления соответствующего события:</w:t>
      </w:r>
    </w:p>
    <w:p w:rsidR="00092F5C" w:rsidRPr="00C27B70" w:rsidRDefault="00092F5C" w:rsidP="001476D5">
      <w:pPr>
        <w:widowControl w:val="0"/>
        <w:numPr>
          <w:ilvl w:val="0"/>
          <w:numId w:val="58"/>
        </w:numPr>
        <w:spacing w:before="120" w:after="120" w:line="240" w:lineRule="auto"/>
        <w:ind w:left="0" w:firstLine="0"/>
        <w:jc w:val="both"/>
        <w:rPr>
          <w:rFonts w:ascii="Times New Roman" w:eastAsia="MS Mincho" w:hAnsi="Times New Roman" w:cs="Times New Roman"/>
          <w:b/>
          <w:i/>
          <w:lang w:eastAsia="en-GB"/>
        </w:rPr>
      </w:pPr>
      <w:bookmarkStart w:id="223" w:name="OLE_LINK86"/>
      <w:r w:rsidRPr="00C27B70">
        <w:rPr>
          <w:rFonts w:ascii="Times New Roman" w:eastAsia="MS Mincho" w:hAnsi="Times New Roman" w:cs="Times New Roman"/>
          <w:b/>
          <w:i/>
          <w:lang w:eastAsia="en-GB"/>
        </w:rPr>
        <w:t>в Ленте новостей – не позднее 1 (одного) дня;</w:t>
      </w:r>
    </w:p>
    <w:p w:rsidR="00092F5C" w:rsidRPr="00C27B70" w:rsidRDefault="00092F5C" w:rsidP="001476D5">
      <w:pPr>
        <w:widowControl w:val="0"/>
        <w:numPr>
          <w:ilvl w:val="0"/>
          <w:numId w:val="58"/>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на Страницах Эмитента в сети Интернет – не позднее 2 (двух) дней.</w:t>
      </w:r>
    </w:p>
    <w:bookmarkEnd w:id="223"/>
    <w:p w:rsidR="00092F5C" w:rsidRPr="00C27B70" w:rsidRDefault="00092F5C" w:rsidP="001476D5">
      <w:pPr>
        <w:widowControl w:val="0"/>
        <w:spacing w:before="120" w:after="120" w:line="240" w:lineRule="auto"/>
        <w:jc w:val="both"/>
        <w:rPr>
          <w:rFonts w:ascii="Times New Roman" w:eastAsia="MS Mincho" w:hAnsi="Times New Roman" w:cs="Times New Roman"/>
          <w:b/>
          <w:i/>
        </w:rPr>
      </w:pPr>
      <w:r w:rsidRPr="00C27B70">
        <w:rPr>
          <w:rFonts w:ascii="Times New Roman" w:eastAsia="MS Mincho" w:hAnsi="Times New Roman" w:cs="Times New Roman"/>
          <w:b/>
          <w:i/>
          <w:lang w:eastAsia="en-GB"/>
        </w:rPr>
        <w:t>При этом публикация на Страницах Эмитента в сети Интернет осуществляется после публикации в Ленте новостей.</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bookmarkStart w:id="224" w:name="OLE_LINK88"/>
      <w:r w:rsidRPr="00C27B70">
        <w:rPr>
          <w:rFonts w:ascii="Times New Roman" w:eastAsia="MS Mincho" w:hAnsi="Times New Roman" w:cs="Times New Roman"/>
          <w:b/>
          <w:i/>
          <w:lang w:eastAsia="en-GB"/>
        </w:rPr>
        <w:t>Эмитент осуществляет раскрытие данной информации в порядке и форме, предусмотренных для сообщения о сведениях, которые могут оказать существенное влияние на стоимость облигаций с ипотечным покрытием, и сообщения о существенном факте.</w:t>
      </w:r>
      <w:bookmarkEnd w:id="224"/>
    </w:p>
    <w:p w:rsidR="00092F5C" w:rsidRPr="00E67E4C"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Текст указанного сообщения должен быть доступен на Страницах Эмитента в сети Интернет в течение не менее 12 </w:t>
      </w:r>
      <w:r w:rsidRPr="00C27B70">
        <w:rPr>
          <w:rFonts w:ascii="Times New Roman" w:eastAsia="MS Mincho" w:hAnsi="Times New Roman" w:cs="Times New Roman"/>
          <w:b/>
          <w:i/>
        </w:rPr>
        <w:t>(двенадцати)</w:t>
      </w:r>
      <w:r w:rsidRPr="00C27B70">
        <w:rPr>
          <w:rFonts w:ascii="Times New Roman" w:eastAsia="MS Mincho" w:hAnsi="Times New Roman" w:cs="Times New Roman"/>
          <w:b/>
          <w:i/>
          <w:lang w:eastAsia="en-GB"/>
        </w:rPr>
        <w:t xml:space="preserve"> месяцев с даты истечения срока, установленного </w:t>
      </w:r>
      <w:r w:rsidR="004B6EA1" w:rsidRPr="004446CF">
        <w:rPr>
          <w:rFonts w:ascii="Times New Roman" w:hAnsi="Times New Roman" w:cs="Times New Roman"/>
          <w:b/>
          <w:i/>
        </w:rPr>
        <w:t>нормативными</w:t>
      </w:r>
      <w:r w:rsidR="004B6EA1" w:rsidRPr="009F7248">
        <w:rPr>
          <w:rFonts w:ascii="Times New Roman" w:hAnsi="Times New Roman" w:cs="Times New Roman"/>
          <w:b/>
          <w:i/>
        </w:rPr>
        <w:t xml:space="preserve"> правовыми актами</w:t>
      </w:r>
      <w:r w:rsidR="004B6EA1" w:rsidRPr="004B6EA1">
        <w:rPr>
          <w:rFonts w:ascii="Times New Roman" w:hAnsi="Times New Roman" w:cs="Times New Roman"/>
          <w:b/>
          <w:i/>
        </w:rPr>
        <w:t xml:space="preserve"> в сфере финансовых рынков</w:t>
      </w:r>
      <w:r w:rsidR="004B6EA1">
        <w:rPr>
          <w:rFonts w:ascii="Times New Roman" w:hAnsi="Times New Roman" w:cs="Times New Roman"/>
          <w:b/>
          <w:i/>
        </w:rPr>
        <w:t xml:space="preserve"> </w:t>
      </w:r>
      <w:r w:rsidRPr="004B6EA1">
        <w:rPr>
          <w:rFonts w:ascii="Times New Roman" w:eastAsia="MS Mincho" w:hAnsi="Times New Roman" w:cs="Times New Roman"/>
          <w:b/>
          <w:i/>
          <w:lang w:eastAsia="en-GB"/>
        </w:rPr>
        <w:t>для его опубликования на Страницах Эмитента в сети Интернет, а если он опубликован на Страницах Эмитента в сети Интернет после истечения такого срока - с даты его</w:t>
      </w:r>
      <w:r w:rsidRPr="00E67E4C">
        <w:rPr>
          <w:rFonts w:ascii="Times New Roman" w:eastAsia="MS Mincho" w:hAnsi="Times New Roman" w:cs="Times New Roman"/>
          <w:b/>
          <w:i/>
          <w:lang w:eastAsia="en-GB"/>
        </w:rPr>
        <w:t xml:space="preserve"> опубликования на Страницах Эмитента в сети Интернет.</w:t>
      </w:r>
    </w:p>
    <w:p w:rsidR="00092F5C" w:rsidRPr="001044BC" w:rsidRDefault="00092F5C" w:rsidP="001476D5">
      <w:pPr>
        <w:widowControl w:val="0"/>
        <w:spacing w:before="120" w:after="120" w:line="240" w:lineRule="auto"/>
        <w:jc w:val="both"/>
        <w:rPr>
          <w:rFonts w:ascii="Times New Roman" w:eastAsia="MS Mincho" w:hAnsi="Times New Roman" w:cs="Times New Roman"/>
          <w:b/>
          <w:i/>
          <w:lang w:eastAsia="en-GB"/>
        </w:rPr>
      </w:pPr>
      <w:r w:rsidRPr="00E9603C">
        <w:rPr>
          <w:rFonts w:ascii="Times New Roman" w:eastAsia="MS Mincho" w:hAnsi="Times New Roman" w:cs="Times New Roman"/>
          <w:b/>
          <w:i/>
          <w:lang w:eastAsia="en-GB"/>
        </w:rPr>
        <w:t>Данное сообщение об устранении нарушений, послуживших основанием для возникновения у владельцев Облигаций права требовать досрочного погашения Облигаций также публикуется Эмитентом в газете "</w:t>
      </w:r>
      <w:r w:rsidRPr="00E9603C">
        <w:rPr>
          <w:rFonts w:ascii="Times New Roman" w:hAnsi="Times New Roman" w:cs="Times New Roman"/>
          <w:b/>
          <w:i/>
          <w:lang w:eastAsia="en-GB"/>
        </w:rPr>
        <w:t>Вечерняя Мо</w:t>
      </w:r>
      <w:r w:rsidRPr="001044BC">
        <w:rPr>
          <w:rFonts w:ascii="Times New Roman" w:hAnsi="Times New Roman" w:cs="Times New Roman"/>
          <w:b/>
          <w:i/>
          <w:lang w:eastAsia="en-GB"/>
        </w:rPr>
        <w:t>сква</w:t>
      </w:r>
      <w:r w:rsidRPr="001044BC">
        <w:rPr>
          <w:rFonts w:ascii="Times New Roman" w:eastAsia="MS Mincho" w:hAnsi="Times New Roman" w:cs="Times New Roman"/>
          <w:b/>
          <w:i/>
          <w:lang w:eastAsia="en-GB"/>
        </w:rPr>
        <w:t>" или направляется Эмитентом в письменной форме каждому владельцу Облигаций не позднее 5 (пяти) дней с даты устранения Эмитентом нарушения, послужившего основанием для возникновения у владельцев Облигаций права требовать досрочного погашения Облигаций (даты получения Эмитентом уведомления Специализированного депозитария об устранении соответствующего нарушения, в том числе в результате внесения соответствующей записи в реестр ипотечного покрытия).</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Данное сообщение об устранении нарушений, послуживших основанием для возникновения у владельцев Облигаций права требовать досрочного погашения Облигаций должно быть направлено Эмитентом в регистрирующий орган в срок не позднее 5 (пяти) дней с момента наступления соответствующего события.</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iCs/>
          <w:lang w:eastAsia="en-GB"/>
        </w:rPr>
        <w:t>Порядок раскрытия информации об итогах досрочного погашения Облигаций по требованию владельцев Облигаций</w:t>
      </w:r>
      <w:r w:rsidRPr="00C27B70">
        <w:rPr>
          <w:rFonts w:ascii="Times New Roman" w:eastAsia="MS Mincho" w:hAnsi="Times New Roman" w:cs="Times New Roman"/>
          <w:b/>
          <w:i/>
          <w:lang w:eastAsia="en-GB"/>
        </w:rPr>
        <w:t>:</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После досрочного погашения Облигаций Эмитент раскрывает информацию об итогах досрочного погашения Облигаций в форме сообщения о существенном факте «О погашении эмиссионных ценных бумаг эмитента». </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Указанная информация (в том числе о количестве досрочно погашенных Облигаций) публикуется в следующие сроки с даты окончания срока исполнения соответствующих обязательств Эмитента перед владельцами Облигаций:</w:t>
      </w:r>
    </w:p>
    <w:p w:rsidR="00092F5C" w:rsidRPr="00C27B70" w:rsidRDefault="00092F5C" w:rsidP="001476D5">
      <w:pPr>
        <w:widowControl w:val="0"/>
        <w:numPr>
          <w:ilvl w:val="0"/>
          <w:numId w:val="59"/>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в Ленте новостей – не позднее 1 (одного) дня;</w:t>
      </w:r>
    </w:p>
    <w:p w:rsidR="00092F5C" w:rsidRPr="00C27B70" w:rsidRDefault="00092F5C" w:rsidP="001476D5">
      <w:pPr>
        <w:widowControl w:val="0"/>
        <w:numPr>
          <w:ilvl w:val="0"/>
          <w:numId w:val="59"/>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на Страницах Эмитента в сети Интернет – не позднее 2 (двух) дней.</w:t>
      </w:r>
    </w:p>
    <w:p w:rsidR="00092F5C" w:rsidRPr="00C27B70" w:rsidRDefault="00092F5C" w:rsidP="001476D5">
      <w:pPr>
        <w:widowControl w:val="0"/>
        <w:spacing w:before="120" w:after="120" w:line="240" w:lineRule="auto"/>
        <w:jc w:val="both"/>
        <w:rPr>
          <w:rFonts w:ascii="Times New Roman" w:eastAsia="MS Mincho" w:hAnsi="Times New Roman" w:cs="Times New Roman"/>
          <w:b/>
          <w:i/>
        </w:rPr>
      </w:pPr>
      <w:r w:rsidRPr="00C27B70">
        <w:rPr>
          <w:rFonts w:ascii="Times New Roman" w:eastAsia="MS Mincho" w:hAnsi="Times New Roman" w:cs="Times New Roman"/>
          <w:b/>
          <w:i/>
          <w:lang w:eastAsia="en-GB"/>
        </w:rPr>
        <w:t>При этом публикация на Страницах Эмитента в сети Интернет осуществляется после публикации в Ленте новостей.</w:t>
      </w:r>
    </w:p>
    <w:p w:rsidR="00092F5C" w:rsidRPr="00C27B70" w:rsidRDefault="00092F5C" w:rsidP="001476D5">
      <w:pPr>
        <w:widowControl w:val="0"/>
        <w:spacing w:before="120" w:after="120" w:line="240" w:lineRule="auto"/>
        <w:jc w:val="both"/>
        <w:rPr>
          <w:rFonts w:ascii="Times New Roman" w:eastAsia="MS Mincho" w:hAnsi="Times New Roman" w:cs="Times New Roman"/>
          <w:b/>
          <w:i/>
        </w:rPr>
      </w:pPr>
      <w:r w:rsidRPr="00C27B70">
        <w:rPr>
          <w:rFonts w:ascii="Times New Roman" w:eastAsia="MS Mincho" w:hAnsi="Times New Roman" w:cs="Times New Roman"/>
          <w:b/>
          <w:i/>
          <w:iCs/>
          <w:lang w:eastAsia="en-GB"/>
        </w:rPr>
        <w:t xml:space="preserve">Порядок раскрытия Эмитентом информации о досрочном погашении Облигаций по усмотрению Эмитента </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Сообщение о досрочном погашении Облигаций </w:t>
      </w:r>
      <w:r w:rsidRPr="00C27B70">
        <w:rPr>
          <w:rFonts w:ascii="Times New Roman" w:eastAsia="MS Mincho" w:hAnsi="Times New Roman" w:cs="Times New Roman"/>
          <w:b/>
          <w:i/>
          <w:iCs/>
          <w:lang w:eastAsia="en-GB"/>
        </w:rPr>
        <w:t>по усмотрению Эмитента</w:t>
      </w:r>
      <w:r w:rsidRPr="00C27B70">
        <w:rPr>
          <w:rFonts w:ascii="Times New Roman" w:eastAsia="MS Mincho" w:hAnsi="Times New Roman" w:cs="Times New Roman"/>
          <w:b/>
          <w:i/>
          <w:lang w:eastAsia="en-GB"/>
        </w:rPr>
        <w:t xml:space="preserve"> должно содержать стоимость (порядок определения стоимости) досрочного погашения, срок и порядок осуществления Эмитентом досрочного погашения Облигаций выпуска.</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Сообщение о досрочном погашении Облигаций </w:t>
      </w:r>
      <w:r w:rsidRPr="00C27B70">
        <w:rPr>
          <w:rFonts w:ascii="Times New Roman" w:eastAsia="MS Mincho" w:hAnsi="Times New Roman" w:cs="Times New Roman"/>
          <w:b/>
          <w:i/>
          <w:iCs/>
          <w:lang w:eastAsia="en-GB"/>
        </w:rPr>
        <w:t>по усмотрению Эмитента</w:t>
      </w:r>
      <w:r w:rsidRPr="00C27B70">
        <w:rPr>
          <w:rFonts w:ascii="Times New Roman" w:eastAsia="MS Mincho" w:hAnsi="Times New Roman" w:cs="Times New Roman"/>
          <w:b/>
          <w:i/>
          <w:lang w:eastAsia="en-GB"/>
        </w:rPr>
        <w:t xml:space="preserve"> раскрывается Эмитентом путем его опубликования в Ленте новостей и на Страницах Эмитента в сети Интернет. </w:t>
      </w:r>
    </w:p>
    <w:p w:rsidR="00092F5C" w:rsidRPr="00C27B70" w:rsidRDefault="00092F5C" w:rsidP="001476D5">
      <w:pPr>
        <w:widowControl w:val="0"/>
        <w:spacing w:before="120" w:after="120" w:line="240" w:lineRule="auto"/>
        <w:jc w:val="both"/>
        <w:rPr>
          <w:rFonts w:ascii="Times New Roman" w:eastAsia="MS Mincho" w:hAnsi="Times New Roman" w:cs="Times New Roman"/>
          <w:b/>
          <w:i/>
        </w:rPr>
      </w:pPr>
      <w:r w:rsidRPr="00C27B70">
        <w:rPr>
          <w:rFonts w:ascii="Times New Roman" w:eastAsia="MS Mincho" w:hAnsi="Times New Roman" w:cs="Times New Roman"/>
          <w:b/>
          <w:i/>
          <w:lang w:eastAsia="en-GB"/>
        </w:rPr>
        <w:t xml:space="preserve">Данное сообщение о досрочном погашении Облигаций </w:t>
      </w:r>
      <w:r w:rsidRPr="00C27B70">
        <w:rPr>
          <w:rFonts w:ascii="Times New Roman" w:eastAsia="MS Mincho" w:hAnsi="Times New Roman" w:cs="Times New Roman"/>
          <w:b/>
          <w:i/>
          <w:iCs/>
          <w:lang w:eastAsia="en-GB"/>
        </w:rPr>
        <w:t>по усмотрению Эмитента</w:t>
      </w:r>
      <w:r w:rsidRPr="00C27B70">
        <w:rPr>
          <w:rFonts w:ascii="Times New Roman" w:eastAsia="MS Mincho" w:hAnsi="Times New Roman" w:cs="Times New Roman"/>
          <w:b/>
          <w:i/>
          <w:lang w:eastAsia="en-GB"/>
        </w:rPr>
        <w:t xml:space="preserve"> также публикуется Эмитентом в газете «</w:t>
      </w:r>
      <w:r w:rsidRPr="00C27B70">
        <w:rPr>
          <w:rFonts w:ascii="Times New Roman" w:hAnsi="Times New Roman" w:cs="Times New Roman"/>
          <w:b/>
          <w:i/>
          <w:lang w:eastAsia="en-GB"/>
        </w:rPr>
        <w:t>Вечерняя Москва</w:t>
      </w:r>
      <w:r w:rsidRPr="00C27B70">
        <w:rPr>
          <w:rFonts w:ascii="Times New Roman" w:eastAsia="MS Mincho" w:hAnsi="Times New Roman" w:cs="Times New Roman"/>
          <w:b/>
          <w:i/>
          <w:lang w:eastAsia="en-GB"/>
        </w:rPr>
        <w:t>» или направляется каждому владельцу Облигаций, являющемуся таковым на дату принятия Эмитентом решения о досрочном погашении Облигаций, заказным письмом с уведомлением о вручении не позднее, чем за 14 (четырнадцать) дней до дня осуществления такого досрочного погашения.</w:t>
      </w:r>
      <w:r w:rsidRPr="00C27B70">
        <w:rPr>
          <w:rFonts w:ascii="Times New Roman" w:eastAsia="MS Mincho" w:hAnsi="Times New Roman" w:cs="Times New Roman"/>
          <w:b/>
          <w:i/>
        </w:rPr>
        <w:t xml:space="preserve"> При этом публикация с</w:t>
      </w:r>
      <w:r w:rsidRPr="00C27B70">
        <w:rPr>
          <w:rFonts w:ascii="Times New Roman" w:eastAsia="MS Mincho" w:hAnsi="Times New Roman" w:cs="Times New Roman"/>
          <w:b/>
          <w:i/>
          <w:lang w:eastAsia="en-GB"/>
        </w:rPr>
        <w:t>ообщения о досрочном погашении Облигаций</w:t>
      </w:r>
      <w:r w:rsidRPr="00C27B70">
        <w:rPr>
          <w:rFonts w:ascii="Times New Roman" w:eastAsia="MS Mincho" w:hAnsi="Times New Roman" w:cs="Times New Roman"/>
          <w:b/>
          <w:i/>
        </w:rPr>
        <w:t xml:space="preserve"> в сети Интернет, в газете «</w:t>
      </w:r>
      <w:r w:rsidRPr="00C27B70">
        <w:rPr>
          <w:rFonts w:ascii="Times New Roman" w:eastAsia="MS Mincho" w:hAnsi="Times New Roman" w:cs="Times New Roman"/>
          <w:b/>
          <w:i/>
          <w:lang w:eastAsia="en-GB"/>
        </w:rPr>
        <w:t>Вечерняя</w:t>
      </w:r>
      <w:r w:rsidRPr="00C27B70">
        <w:rPr>
          <w:rFonts w:ascii="Times New Roman" w:hAnsi="Times New Roman" w:cs="Times New Roman"/>
          <w:b/>
          <w:i/>
          <w:lang w:eastAsia="en-GB"/>
        </w:rPr>
        <w:t xml:space="preserve"> Москва</w:t>
      </w:r>
      <w:r w:rsidRPr="00C27B70">
        <w:rPr>
          <w:rFonts w:ascii="Times New Roman" w:eastAsia="MS Mincho" w:hAnsi="Times New Roman" w:cs="Times New Roman"/>
          <w:b/>
          <w:i/>
        </w:rPr>
        <w:t>» или его направление каждому владельцу Облигаций, я</w:t>
      </w:r>
      <w:r w:rsidRPr="00C27B70">
        <w:rPr>
          <w:rFonts w:ascii="Times New Roman" w:eastAsia="MS Mincho" w:hAnsi="Times New Roman" w:cs="Times New Roman"/>
          <w:b/>
          <w:i/>
          <w:lang w:eastAsia="en-GB"/>
        </w:rPr>
        <w:t xml:space="preserve">вляющемуся таковым на дату принятия Эмитентом решения о досрочном погашении Облигаций, заказным письмом с уведомлением о вручении </w:t>
      </w:r>
      <w:r w:rsidRPr="00C27B70">
        <w:rPr>
          <w:rFonts w:ascii="Times New Roman" w:eastAsia="MS Mincho" w:hAnsi="Times New Roman" w:cs="Times New Roman"/>
          <w:b/>
          <w:i/>
        </w:rPr>
        <w:t xml:space="preserve">осуществляется после публикации в Ленте новостей. </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Эмитент информирует ФБ ММВБ и НРД о принятии решения о досрочном погашении Облигаций по усмотрению Эмитента на следующий рабочий день после принятия решения.</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iCs/>
          <w:lang w:eastAsia="en-GB"/>
        </w:rPr>
        <w:t>Порядок раскрытия информации об итогах досрочного погашения Облигаций по усмотрению Эмитента</w:t>
      </w:r>
      <w:r w:rsidRPr="00C27B70">
        <w:rPr>
          <w:rFonts w:ascii="Times New Roman" w:eastAsia="MS Mincho" w:hAnsi="Times New Roman" w:cs="Times New Roman"/>
          <w:b/>
          <w:i/>
          <w:lang w:eastAsia="en-GB"/>
        </w:rPr>
        <w:t>:</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После досрочного погашения Облигаций Эмитент раскрывает информацию об итогах досрочного погашения Облигаций в форме сообщения о существенном факте «О погашении эмиссионных ценных бумаг эмитента».</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Указанная информация публикуется в следующие сроки с даты окончания срока исполнения соответствующих обязательств Эмитента перед владельцами Облигаций:</w:t>
      </w:r>
    </w:p>
    <w:p w:rsidR="00092F5C" w:rsidRPr="00C27B70" w:rsidRDefault="00092F5C" w:rsidP="001476D5">
      <w:pPr>
        <w:widowControl w:val="0"/>
        <w:numPr>
          <w:ilvl w:val="0"/>
          <w:numId w:val="60"/>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в Ленте новостей – не позднее 1 (одного) дня;</w:t>
      </w:r>
    </w:p>
    <w:p w:rsidR="00092F5C" w:rsidRPr="00C27B70" w:rsidRDefault="00092F5C" w:rsidP="001476D5">
      <w:pPr>
        <w:widowControl w:val="0"/>
        <w:numPr>
          <w:ilvl w:val="0"/>
          <w:numId w:val="60"/>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на Страницах Эмитента в сети Интернет – не позднее 2 (двух) дней.</w:t>
      </w:r>
    </w:p>
    <w:p w:rsidR="00092F5C" w:rsidRPr="00C27B70" w:rsidRDefault="00092F5C" w:rsidP="001476D5">
      <w:pPr>
        <w:widowControl w:val="0"/>
        <w:spacing w:before="120" w:after="120" w:line="240" w:lineRule="auto"/>
        <w:jc w:val="both"/>
        <w:rPr>
          <w:rFonts w:ascii="Times New Roman" w:eastAsia="MS Mincho" w:hAnsi="Times New Roman" w:cs="Times New Roman"/>
          <w:b/>
          <w:i/>
        </w:rPr>
      </w:pPr>
      <w:r w:rsidRPr="00C27B70">
        <w:rPr>
          <w:rFonts w:ascii="Times New Roman" w:eastAsia="MS Mincho" w:hAnsi="Times New Roman" w:cs="Times New Roman"/>
          <w:b/>
          <w:i/>
        </w:rPr>
        <w:t xml:space="preserve"> При </w:t>
      </w:r>
      <w:r w:rsidRPr="00C27B70">
        <w:rPr>
          <w:rFonts w:ascii="Times New Roman" w:eastAsia="MS Mincho" w:hAnsi="Times New Roman" w:cs="Times New Roman"/>
          <w:b/>
          <w:i/>
          <w:lang w:eastAsia="en-GB"/>
        </w:rPr>
        <w:t>этом</w:t>
      </w:r>
      <w:r w:rsidRPr="00C27B70">
        <w:rPr>
          <w:rFonts w:ascii="Times New Roman" w:eastAsia="MS Mincho" w:hAnsi="Times New Roman" w:cs="Times New Roman"/>
          <w:b/>
          <w:i/>
        </w:rPr>
        <w:t xml:space="preserve"> публикация на Страницах Эмитента в сети Интернет осуществляется после     публикации в Ленте новостей.</w:t>
      </w:r>
    </w:p>
    <w:p w:rsidR="00092F5C" w:rsidRPr="00C27B70" w:rsidRDefault="00092F5C" w:rsidP="001476D5">
      <w:pPr>
        <w:widowControl w:val="0"/>
        <w:numPr>
          <w:ilvl w:val="0"/>
          <w:numId w:val="42"/>
        </w:numPr>
        <w:tabs>
          <w:tab w:val="left" w:pos="624"/>
        </w:tabs>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Раскрытие информации о привлечении или замене организаций, оказывающих Эмитенту услуги посредника при исполнении Эмитентом обязательств по Облигациям, в том числе Эмитентом расчетных, платежных, сервисных агентов и иных организаций:</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Сообщение о привлечении организаций, оказывающих Эмитенту услуги посредника при исполнении Эмитентом обязательств по Облигациям публикуется Эмитентом в форме сообщения о существенном факте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а также об изменении указанных сведений» в следующие сроки с даты заключения договора, а если такой договор вступает в силу не с даты его заключения, - с даты вступления его в силу: </w:t>
      </w:r>
    </w:p>
    <w:p w:rsidR="00092F5C" w:rsidRPr="00C27B70" w:rsidRDefault="00092F5C" w:rsidP="001476D5">
      <w:pPr>
        <w:widowControl w:val="0"/>
        <w:numPr>
          <w:ilvl w:val="0"/>
          <w:numId w:val="61"/>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в Ленте новостей – не позднее 1 (одного) дня;</w:t>
      </w:r>
    </w:p>
    <w:p w:rsidR="00092F5C" w:rsidRPr="00C27B70" w:rsidRDefault="00092F5C" w:rsidP="001476D5">
      <w:pPr>
        <w:widowControl w:val="0"/>
        <w:numPr>
          <w:ilvl w:val="0"/>
          <w:numId w:val="61"/>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на Страницах Эмитента в сети Интернет – не позднее 2 (двух) дней.</w:t>
      </w:r>
    </w:p>
    <w:p w:rsidR="00092F5C" w:rsidRPr="00C27B70" w:rsidRDefault="00092F5C" w:rsidP="001476D5">
      <w:pPr>
        <w:widowControl w:val="0"/>
        <w:spacing w:before="120" w:after="120" w:line="240" w:lineRule="auto"/>
        <w:jc w:val="both"/>
        <w:rPr>
          <w:rFonts w:ascii="Times New Roman" w:eastAsia="MS Mincho" w:hAnsi="Times New Roman" w:cs="Times New Roman"/>
          <w:b/>
          <w:i/>
        </w:rPr>
      </w:pPr>
      <w:r w:rsidRPr="00C27B70">
        <w:rPr>
          <w:rFonts w:ascii="Times New Roman" w:eastAsia="MS Mincho" w:hAnsi="Times New Roman" w:cs="Times New Roman"/>
          <w:b/>
          <w:i/>
        </w:rPr>
        <w:t>При этом публикация на Страницах Эмитента в сети Интернет осуществляется после публикации в Ленте новостей.</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Сообщение о замене организаций, оказывающих Эмитенту услуги посредника при исполнении Эмитентом обязательств по Облигациям публикуется Эмитентом в форме сообщения о существенном факте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а также об изменении указанных сведений» в следующие сроки с даты заключения договора, на основании которого эмитентом в порядке замены привлекается организация, оказывающая ему услуги посредника при исполнении обязательств по Облигациям, а если такой договор вступает в силу не с даты его заключения, - с даты вступления его в силу: </w:t>
      </w:r>
    </w:p>
    <w:p w:rsidR="00092F5C" w:rsidRPr="00C27B70" w:rsidRDefault="00092F5C" w:rsidP="001476D5">
      <w:pPr>
        <w:widowControl w:val="0"/>
        <w:numPr>
          <w:ilvl w:val="0"/>
          <w:numId w:val="62"/>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в Ленте новостей – не позднее 1 (одного) дня;</w:t>
      </w:r>
    </w:p>
    <w:p w:rsidR="00092F5C" w:rsidRPr="00C27B70" w:rsidRDefault="00092F5C" w:rsidP="001476D5">
      <w:pPr>
        <w:widowControl w:val="0"/>
        <w:numPr>
          <w:ilvl w:val="0"/>
          <w:numId w:val="62"/>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на Страницах Эмитента в сети Интернет – не позднее 2 (двух) дней.</w:t>
      </w:r>
    </w:p>
    <w:p w:rsidR="00092F5C" w:rsidRPr="00C27B70" w:rsidRDefault="00092F5C" w:rsidP="001476D5">
      <w:pPr>
        <w:widowControl w:val="0"/>
        <w:spacing w:before="120" w:after="120" w:line="240" w:lineRule="auto"/>
        <w:jc w:val="both"/>
        <w:rPr>
          <w:rFonts w:ascii="Times New Roman" w:eastAsia="MS Mincho" w:hAnsi="Times New Roman" w:cs="Times New Roman"/>
          <w:b/>
          <w:i/>
        </w:rPr>
      </w:pPr>
      <w:r w:rsidRPr="00C27B70">
        <w:rPr>
          <w:rFonts w:ascii="Times New Roman" w:eastAsia="MS Mincho" w:hAnsi="Times New Roman" w:cs="Times New Roman"/>
          <w:b/>
          <w:i/>
        </w:rPr>
        <w:t xml:space="preserve">При этом публикация на Страницах Эмитента в сети Интернет осуществляется после                      </w:t>
      </w:r>
      <w:r w:rsidRPr="00C27B70">
        <w:rPr>
          <w:rFonts w:ascii="Times New Roman" w:eastAsia="MS Mincho" w:hAnsi="Times New Roman" w:cs="Times New Roman"/>
          <w:b/>
          <w:i/>
          <w:lang w:eastAsia="en-GB"/>
        </w:rPr>
        <w:t>публикации</w:t>
      </w:r>
      <w:r w:rsidRPr="00C27B70">
        <w:rPr>
          <w:rFonts w:ascii="Times New Roman" w:eastAsia="MS Mincho" w:hAnsi="Times New Roman" w:cs="Times New Roman"/>
          <w:b/>
          <w:i/>
        </w:rPr>
        <w:t xml:space="preserve"> в Ленте новостей.</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Сообщение об изменении сведений об организации, оказывающие Эмитенту услуги посредника при исполнении Эмитентом обязательств по Облигациям публикуется Эмитентом в форме сообщения о существенном факте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а также об изменении указанных сведений» в следующие сроки с даты в которую Эмитент узнал или должен был узнать об изменении соответствующих сведений: </w:t>
      </w:r>
    </w:p>
    <w:p w:rsidR="00092F5C" w:rsidRPr="00C27B70" w:rsidRDefault="00092F5C" w:rsidP="001476D5">
      <w:pPr>
        <w:widowControl w:val="0"/>
        <w:numPr>
          <w:ilvl w:val="0"/>
          <w:numId w:val="63"/>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в Ленте новостей – не позднее 1 (одного) дня;</w:t>
      </w:r>
    </w:p>
    <w:p w:rsidR="00092F5C" w:rsidRPr="00C27B70" w:rsidRDefault="00092F5C" w:rsidP="001476D5">
      <w:pPr>
        <w:widowControl w:val="0"/>
        <w:numPr>
          <w:ilvl w:val="0"/>
          <w:numId w:val="63"/>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на Страницах Эмитента в сети Интернет – не позднее 2 (двух) дней.</w:t>
      </w:r>
    </w:p>
    <w:p w:rsidR="00092F5C" w:rsidRPr="00C27B70" w:rsidRDefault="00092F5C" w:rsidP="001476D5">
      <w:pPr>
        <w:widowControl w:val="0"/>
        <w:spacing w:before="120" w:after="120" w:line="240" w:lineRule="auto"/>
        <w:jc w:val="both"/>
        <w:rPr>
          <w:rFonts w:ascii="Times New Roman" w:hAnsi="Times New Roman" w:cs="Times New Roman"/>
          <w:b/>
          <w:bCs/>
          <w:i/>
          <w:lang w:eastAsia="en-GB"/>
        </w:rPr>
      </w:pPr>
      <w:r w:rsidRPr="00C27B70">
        <w:rPr>
          <w:rFonts w:ascii="Times New Roman" w:eastAsia="MS Mincho" w:hAnsi="Times New Roman" w:cs="Times New Roman"/>
          <w:b/>
          <w:i/>
        </w:rPr>
        <w:t xml:space="preserve">При этом публикация на Страницах Эмитента в сети Интернет осуществляется после </w:t>
      </w:r>
      <w:r w:rsidRPr="00C27B70">
        <w:rPr>
          <w:rFonts w:ascii="Times New Roman" w:eastAsia="MS Mincho" w:hAnsi="Times New Roman" w:cs="Times New Roman"/>
          <w:b/>
          <w:i/>
          <w:lang w:eastAsia="en-GB"/>
        </w:rPr>
        <w:t>публикации</w:t>
      </w:r>
      <w:r w:rsidRPr="00C27B70">
        <w:rPr>
          <w:rFonts w:ascii="Times New Roman" w:eastAsia="MS Mincho" w:hAnsi="Times New Roman" w:cs="Times New Roman"/>
          <w:b/>
          <w:i/>
        </w:rPr>
        <w:t xml:space="preserve"> в Ленте новостей.</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Сообщение о прекращении оказания организацией услуг посредника при исполнении Эмитентом обязательств по Облигациям публикуется Эмитентом в форме сообщения о существенном факте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а также об изменении указанных сведений» в следующие сроки с дата расторжения или прекращения по иным основаниям договора, на основании которого привлеченная Эмитентом организация оказывала ему услуги посредника при исполнении эмитентом обязательств по облигациям: </w:t>
      </w:r>
    </w:p>
    <w:p w:rsidR="00092F5C" w:rsidRPr="00C27B70" w:rsidRDefault="00092F5C" w:rsidP="001476D5">
      <w:pPr>
        <w:widowControl w:val="0"/>
        <w:numPr>
          <w:ilvl w:val="0"/>
          <w:numId w:val="64"/>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в Ленте новостей – не позднее 1 (одного) дня;</w:t>
      </w:r>
    </w:p>
    <w:p w:rsidR="00092F5C" w:rsidRPr="00C27B70" w:rsidRDefault="00092F5C" w:rsidP="001476D5">
      <w:pPr>
        <w:widowControl w:val="0"/>
        <w:numPr>
          <w:ilvl w:val="0"/>
          <w:numId w:val="64"/>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на Страницах Эмитента в сети Интернет – не позднее 2 (двух) дней.</w:t>
      </w:r>
    </w:p>
    <w:p w:rsidR="00092F5C" w:rsidRPr="00C27B70" w:rsidRDefault="00092F5C" w:rsidP="001476D5">
      <w:pPr>
        <w:widowControl w:val="0"/>
        <w:spacing w:before="120" w:after="120" w:line="240" w:lineRule="auto"/>
        <w:jc w:val="both"/>
        <w:rPr>
          <w:rFonts w:ascii="Times New Roman" w:eastAsia="MS Mincho" w:hAnsi="Times New Roman" w:cs="Times New Roman"/>
          <w:b/>
          <w:i/>
        </w:rPr>
      </w:pPr>
      <w:r w:rsidRPr="00C27B70">
        <w:rPr>
          <w:rFonts w:ascii="Times New Roman" w:eastAsia="MS Mincho" w:hAnsi="Times New Roman" w:cs="Times New Roman"/>
          <w:b/>
          <w:i/>
        </w:rPr>
        <w:t xml:space="preserve">При этом публикация на Страницах Эмитента в сети Интернет осуществляется после </w:t>
      </w:r>
      <w:r w:rsidRPr="00C27B70">
        <w:rPr>
          <w:rFonts w:ascii="Times New Roman" w:eastAsia="MS Mincho" w:hAnsi="Times New Roman" w:cs="Times New Roman"/>
          <w:b/>
          <w:i/>
          <w:lang w:eastAsia="en-GB"/>
        </w:rPr>
        <w:t>публикации</w:t>
      </w:r>
      <w:r w:rsidRPr="00C27B70">
        <w:rPr>
          <w:rFonts w:ascii="Times New Roman" w:eastAsia="MS Mincho" w:hAnsi="Times New Roman" w:cs="Times New Roman"/>
          <w:b/>
          <w:i/>
        </w:rPr>
        <w:t xml:space="preserve"> в Ленте новостей.</w:t>
      </w:r>
    </w:p>
    <w:p w:rsidR="00092F5C" w:rsidRPr="00C27B70" w:rsidRDefault="00092F5C" w:rsidP="001476D5">
      <w:pPr>
        <w:widowControl w:val="0"/>
        <w:numPr>
          <w:ilvl w:val="0"/>
          <w:numId w:val="42"/>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Порядок раскрытия информации о неисполнении или ненадлежащем исполнении Эмитентом обязательств по облигациям: </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В случае неисполнения или ненадлежащего исполнения Эмитентом обязательств по Облигациям (дефолта или технического дефолта) Эмитент раскрывает информацию, в том числе:</w:t>
      </w:r>
    </w:p>
    <w:p w:rsidR="00092F5C" w:rsidRPr="00C27B70" w:rsidRDefault="00092F5C" w:rsidP="001476D5">
      <w:pPr>
        <w:widowControl w:val="0"/>
        <w:numPr>
          <w:ilvl w:val="0"/>
          <w:numId w:val="46"/>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об объеме неисполненных обязательств; </w:t>
      </w:r>
    </w:p>
    <w:p w:rsidR="00092F5C" w:rsidRPr="00C27B70" w:rsidRDefault="00092F5C" w:rsidP="001476D5">
      <w:pPr>
        <w:widowControl w:val="0"/>
        <w:numPr>
          <w:ilvl w:val="0"/>
          <w:numId w:val="46"/>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о причинах неисполнения обязательств; </w:t>
      </w:r>
    </w:p>
    <w:p w:rsidR="00092F5C" w:rsidRPr="00C27B70" w:rsidRDefault="00092F5C" w:rsidP="001476D5">
      <w:pPr>
        <w:widowControl w:val="0"/>
        <w:numPr>
          <w:ilvl w:val="0"/>
          <w:numId w:val="46"/>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о возможных действиях владельцев Облигаций по удовлетворению своих требований.</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Данная информация раскрывается Эмитентом в форме сообщения о существенном факте </w:t>
      </w:r>
      <w:r w:rsidRPr="00C27B70">
        <w:rPr>
          <w:rFonts w:ascii="Times New Roman" w:eastAsia="MS Mincho" w:hAnsi="Times New Roman" w:cs="Times New Roman"/>
          <w:b/>
          <w:bCs/>
          <w:i/>
          <w:lang w:eastAsia="en-GB"/>
        </w:rPr>
        <w:t>«О неисполнении обязательств эмитента перед владельцами его эмиссионных ценных бумаг»</w:t>
      </w:r>
      <w:r w:rsidRPr="00C27B70">
        <w:rPr>
          <w:rFonts w:ascii="Times New Roman" w:eastAsia="MS Mincho" w:hAnsi="Times New Roman" w:cs="Times New Roman"/>
          <w:b/>
          <w:i/>
          <w:lang w:eastAsia="en-GB"/>
        </w:rPr>
        <w:t xml:space="preserve"> в следующие сроки с даты, в которую обязательство Эмитента перед владельцами Облигаций должно быть исполнено: </w:t>
      </w:r>
    </w:p>
    <w:p w:rsidR="00092F5C" w:rsidRPr="00C27B70" w:rsidRDefault="00092F5C" w:rsidP="001476D5">
      <w:pPr>
        <w:widowControl w:val="0"/>
        <w:numPr>
          <w:ilvl w:val="0"/>
          <w:numId w:val="65"/>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в Ленте новостей – не позднее 1 (одного) дня;</w:t>
      </w:r>
    </w:p>
    <w:p w:rsidR="00092F5C" w:rsidRPr="00C27B70" w:rsidRDefault="00092F5C" w:rsidP="001476D5">
      <w:pPr>
        <w:widowControl w:val="0"/>
        <w:numPr>
          <w:ilvl w:val="0"/>
          <w:numId w:val="65"/>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на Страницах Эмитента в сети Интернет  – не позднее 2 (двух) дней.</w:t>
      </w:r>
    </w:p>
    <w:p w:rsidR="00092F5C" w:rsidRPr="00C27B70" w:rsidRDefault="00092F5C" w:rsidP="001476D5">
      <w:pPr>
        <w:widowControl w:val="0"/>
        <w:spacing w:before="120" w:after="120" w:line="240" w:lineRule="auto"/>
        <w:jc w:val="both"/>
        <w:rPr>
          <w:rFonts w:ascii="Times New Roman" w:eastAsia="MS Mincho" w:hAnsi="Times New Roman" w:cs="Times New Roman"/>
          <w:b/>
          <w:i/>
        </w:rPr>
      </w:pPr>
      <w:r w:rsidRPr="00C27B70">
        <w:rPr>
          <w:rFonts w:ascii="Times New Roman" w:eastAsia="MS Mincho" w:hAnsi="Times New Roman" w:cs="Times New Roman"/>
          <w:b/>
          <w:i/>
          <w:lang w:eastAsia="en-GB"/>
        </w:rPr>
        <w:t>При этом публикация на Страницах Эмитента в сети Интернет осуществляется после публикации в Ленте новостей.</w:t>
      </w:r>
    </w:p>
    <w:p w:rsidR="00092F5C" w:rsidRPr="00C27B70" w:rsidRDefault="00092F5C" w:rsidP="001476D5">
      <w:pPr>
        <w:widowControl w:val="0"/>
        <w:numPr>
          <w:ilvl w:val="0"/>
          <w:numId w:val="42"/>
        </w:numPr>
        <w:tabs>
          <w:tab w:val="left" w:pos="624"/>
        </w:tabs>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Раскрытие Эмитентом информации о выплаченных доходах по Облигациям и о сроках исполнения обязательств Эмитента перед владельцами Облигаций по выплате процентного (купонного) дохода по Облигациям:</w:t>
      </w:r>
    </w:p>
    <w:p w:rsidR="00092F5C" w:rsidRPr="00C27B70" w:rsidRDefault="00092F5C" w:rsidP="001476D5">
      <w:pPr>
        <w:widowControl w:val="0"/>
        <w:spacing w:before="120" w:after="120" w:line="240" w:lineRule="auto"/>
        <w:jc w:val="both"/>
        <w:rPr>
          <w:rFonts w:ascii="Times New Roman" w:eastAsia="MS Mincho" w:hAnsi="Times New Roman" w:cs="Times New Roman"/>
          <w:b/>
          <w:i/>
          <w:w w:val="0"/>
          <w:lang w:eastAsia="en-GB"/>
        </w:rPr>
      </w:pPr>
      <w:r w:rsidRPr="00C27B70">
        <w:rPr>
          <w:rFonts w:ascii="Times New Roman" w:eastAsia="MS Mincho" w:hAnsi="Times New Roman" w:cs="Times New Roman"/>
          <w:b/>
          <w:i/>
          <w:lang w:eastAsia="en-GB"/>
        </w:rPr>
        <w:t>Эмитент</w:t>
      </w:r>
      <w:r w:rsidRPr="00C27B70">
        <w:rPr>
          <w:rFonts w:ascii="Times New Roman" w:eastAsia="MS Mincho" w:hAnsi="Times New Roman" w:cs="Times New Roman"/>
          <w:b/>
          <w:i/>
          <w:w w:val="0"/>
          <w:lang w:eastAsia="en-GB"/>
        </w:rPr>
        <w:t xml:space="preserve"> раскрывает информацию </w:t>
      </w:r>
      <w:bookmarkStart w:id="225" w:name="OLE_LINK314"/>
      <w:r w:rsidRPr="00C27B70">
        <w:rPr>
          <w:rFonts w:ascii="Times New Roman" w:eastAsia="MS Mincho" w:hAnsi="Times New Roman" w:cs="Times New Roman"/>
          <w:b/>
          <w:i/>
          <w:w w:val="0"/>
          <w:lang w:eastAsia="en-GB"/>
        </w:rPr>
        <w:t xml:space="preserve">о выплаченных доходах по Облигациям и о сроках исполнения обязательств Эмитента перед владельцами Облигаций по выплате процентного (купонного) дохода по Облигациям </w:t>
      </w:r>
      <w:bookmarkEnd w:id="225"/>
      <w:r w:rsidRPr="00C27B70">
        <w:rPr>
          <w:rFonts w:ascii="Times New Roman" w:eastAsia="MS Mincho" w:hAnsi="Times New Roman" w:cs="Times New Roman"/>
          <w:b/>
          <w:i/>
          <w:w w:val="0"/>
          <w:lang w:eastAsia="en-GB"/>
        </w:rPr>
        <w:t xml:space="preserve">в форме сообщения о существенном факте «Сведения о начисленных и (или) выплаченных доходах по ценным бумагам эмитента» в следующие сроки с даты, в которую обязательство Эмитента перед владельцами Облигаций по выплате соответствующего купонного дохода должно быть исполнено: </w:t>
      </w:r>
    </w:p>
    <w:p w:rsidR="00092F5C" w:rsidRPr="00C27B70" w:rsidRDefault="00092F5C" w:rsidP="001476D5">
      <w:pPr>
        <w:widowControl w:val="0"/>
        <w:numPr>
          <w:ilvl w:val="0"/>
          <w:numId w:val="66"/>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в Ленте новостей – не позднее 1 (одного) дня;</w:t>
      </w:r>
    </w:p>
    <w:p w:rsidR="00092F5C" w:rsidRPr="00C27B70" w:rsidRDefault="00092F5C" w:rsidP="001476D5">
      <w:pPr>
        <w:widowControl w:val="0"/>
        <w:numPr>
          <w:ilvl w:val="0"/>
          <w:numId w:val="66"/>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на Страницах эмитента в сети Интернет  – не позднее 2 (двух) дней.</w:t>
      </w:r>
    </w:p>
    <w:p w:rsidR="00092F5C" w:rsidRPr="00C27B70" w:rsidRDefault="00092F5C" w:rsidP="001476D5">
      <w:pPr>
        <w:widowControl w:val="0"/>
        <w:spacing w:before="120" w:after="120" w:line="240" w:lineRule="auto"/>
        <w:jc w:val="both"/>
        <w:rPr>
          <w:rFonts w:ascii="Times New Roman" w:eastAsia="MS Mincho" w:hAnsi="Times New Roman" w:cs="Times New Roman"/>
          <w:b/>
          <w:i/>
          <w:w w:val="0"/>
        </w:rPr>
      </w:pPr>
      <w:r w:rsidRPr="00C27B70">
        <w:rPr>
          <w:rFonts w:ascii="Times New Roman" w:eastAsia="MS Mincho" w:hAnsi="Times New Roman" w:cs="Times New Roman"/>
          <w:b/>
          <w:i/>
          <w:w w:val="0"/>
          <w:lang w:eastAsia="en-GB"/>
        </w:rPr>
        <w:t xml:space="preserve">При </w:t>
      </w:r>
      <w:r w:rsidRPr="00C27B70">
        <w:rPr>
          <w:rFonts w:ascii="Times New Roman" w:eastAsia="MS Mincho" w:hAnsi="Times New Roman" w:cs="Times New Roman"/>
          <w:b/>
          <w:i/>
          <w:lang w:eastAsia="en-GB"/>
        </w:rPr>
        <w:t>этом</w:t>
      </w:r>
      <w:r w:rsidRPr="00C27B70">
        <w:rPr>
          <w:rFonts w:ascii="Times New Roman" w:eastAsia="MS Mincho" w:hAnsi="Times New Roman" w:cs="Times New Roman"/>
          <w:b/>
          <w:i/>
          <w:w w:val="0"/>
          <w:lang w:eastAsia="en-GB"/>
        </w:rPr>
        <w:t xml:space="preserve"> публикация на Страницах Эмитента в сети Интернет осуществляется после публикации в Ленте новостей.</w:t>
      </w:r>
    </w:p>
    <w:p w:rsidR="00092F5C" w:rsidRPr="00C27B70" w:rsidRDefault="00092F5C" w:rsidP="001476D5">
      <w:pPr>
        <w:widowControl w:val="0"/>
        <w:spacing w:before="120" w:after="120" w:line="240" w:lineRule="auto"/>
        <w:jc w:val="both"/>
        <w:rPr>
          <w:rFonts w:ascii="Times New Roman" w:eastAsia="MS Mincho" w:hAnsi="Times New Roman" w:cs="Times New Roman"/>
          <w:b/>
          <w:i/>
          <w:w w:val="0"/>
          <w:lang w:eastAsia="en-GB"/>
        </w:rPr>
      </w:pPr>
      <w:r w:rsidRPr="00C27B70">
        <w:rPr>
          <w:rFonts w:ascii="Times New Roman" w:eastAsia="MS Mincho" w:hAnsi="Times New Roman" w:cs="Times New Roman"/>
          <w:b/>
          <w:i/>
          <w:w w:val="0"/>
          <w:lang w:eastAsia="en-GB"/>
        </w:rPr>
        <w:t xml:space="preserve">По окончании срока полного погашения Облигаций Эмитент раскрывает информацию об </w:t>
      </w:r>
      <w:r w:rsidRPr="00C27B70">
        <w:rPr>
          <w:rFonts w:ascii="Times New Roman" w:eastAsia="MS Mincho" w:hAnsi="Times New Roman" w:cs="Times New Roman"/>
          <w:b/>
          <w:i/>
          <w:lang w:eastAsia="en-GB"/>
        </w:rPr>
        <w:t>исполнении</w:t>
      </w:r>
      <w:r w:rsidRPr="00C27B70">
        <w:rPr>
          <w:rFonts w:ascii="Times New Roman" w:eastAsia="MS Mincho" w:hAnsi="Times New Roman" w:cs="Times New Roman"/>
          <w:b/>
          <w:i/>
          <w:w w:val="0"/>
          <w:lang w:eastAsia="en-GB"/>
        </w:rPr>
        <w:t xml:space="preserve"> обязательств Эмитента перед владельцами Облигаций по погашению Облигаций в форме сообщения о существенном факте </w:t>
      </w:r>
      <w:r w:rsidRPr="00C27B70">
        <w:rPr>
          <w:rFonts w:ascii="Times New Roman" w:eastAsia="MS Mincho" w:hAnsi="Times New Roman" w:cs="Times New Roman"/>
          <w:b/>
          <w:i/>
          <w:lang w:eastAsia="en-GB"/>
        </w:rPr>
        <w:t xml:space="preserve">«О погашении эмиссионных ценных бумаг эмитента» </w:t>
      </w:r>
      <w:r w:rsidRPr="00C27B70">
        <w:rPr>
          <w:rFonts w:ascii="Times New Roman" w:eastAsia="MS Mincho" w:hAnsi="Times New Roman" w:cs="Times New Roman"/>
          <w:b/>
          <w:i/>
          <w:w w:val="0"/>
          <w:lang w:eastAsia="en-GB"/>
        </w:rPr>
        <w:t xml:space="preserve">в следующие сроки с даты, в которую обязательство Эмитента по погашению Облигаций должно быть исполнено: </w:t>
      </w:r>
    </w:p>
    <w:p w:rsidR="00092F5C" w:rsidRPr="00C27B70" w:rsidRDefault="00092F5C" w:rsidP="001476D5">
      <w:pPr>
        <w:widowControl w:val="0"/>
        <w:numPr>
          <w:ilvl w:val="0"/>
          <w:numId w:val="67"/>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в Ленте новостей – не позднее 1 (одного) дня;</w:t>
      </w:r>
    </w:p>
    <w:p w:rsidR="00092F5C" w:rsidRPr="00C27B70" w:rsidRDefault="00092F5C" w:rsidP="001476D5">
      <w:pPr>
        <w:widowControl w:val="0"/>
        <w:numPr>
          <w:ilvl w:val="0"/>
          <w:numId w:val="67"/>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на Страницах Эмитента в сети Интернет  – не позднее 2 (двух) дней.</w:t>
      </w:r>
    </w:p>
    <w:p w:rsidR="00092F5C" w:rsidRPr="00C27B70" w:rsidRDefault="00092F5C" w:rsidP="001476D5">
      <w:pPr>
        <w:widowControl w:val="0"/>
        <w:spacing w:before="120" w:after="120" w:line="240" w:lineRule="auto"/>
        <w:jc w:val="both"/>
        <w:rPr>
          <w:rFonts w:ascii="Times New Roman" w:eastAsia="MS Mincho" w:hAnsi="Times New Roman" w:cs="Times New Roman"/>
          <w:b/>
          <w:i/>
          <w:w w:val="0"/>
          <w:lang w:eastAsia="en-GB"/>
        </w:rPr>
      </w:pPr>
      <w:r w:rsidRPr="00C27B70">
        <w:rPr>
          <w:rFonts w:ascii="Times New Roman" w:eastAsia="MS Mincho" w:hAnsi="Times New Roman" w:cs="Times New Roman"/>
          <w:b/>
          <w:i/>
          <w:w w:val="0"/>
          <w:lang w:eastAsia="en-GB"/>
        </w:rPr>
        <w:t xml:space="preserve">При </w:t>
      </w:r>
      <w:r w:rsidRPr="00C27B70">
        <w:rPr>
          <w:rFonts w:ascii="Times New Roman" w:eastAsia="MS Mincho" w:hAnsi="Times New Roman" w:cs="Times New Roman"/>
          <w:b/>
          <w:i/>
          <w:lang w:eastAsia="en-GB"/>
        </w:rPr>
        <w:t>этом</w:t>
      </w:r>
      <w:r w:rsidRPr="00C27B70">
        <w:rPr>
          <w:rFonts w:ascii="Times New Roman" w:eastAsia="MS Mincho" w:hAnsi="Times New Roman" w:cs="Times New Roman"/>
          <w:b/>
          <w:i/>
          <w:w w:val="0"/>
          <w:lang w:eastAsia="en-GB"/>
        </w:rPr>
        <w:t xml:space="preserve"> публикация на Страницах Эмитента в сети Интернет осуществляется после публикации в Ленте новостей.</w:t>
      </w:r>
    </w:p>
    <w:p w:rsidR="00092F5C" w:rsidRPr="00C27B70" w:rsidRDefault="00092F5C" w:rsidP="001476D5">
      <w:pPr>
        <w:widowControl w:val="0"/>
        <w:numPr>
          <w:ilvl w:val="0"/>
          <w:numId w:val="42"/>
        </w:numPr>
        <w:spacing w:before="120" w:after="120" w:line="240" w:lineRule="auto"/>
        <w:ind w:left="0" w:firstLine="0"/>
        <w:jc w:val="both"/>
        <w:rPr>
          <w:rFonts w:ascii="Times New Roman" w:eastAsia="MS Mincho" w:hAnsi="Times New Roman" w:cs="Times New Roman"/>
          <w:b/>
          <w:i/>
          <w:lang w:eastAsia="en-GB"/>
        </w:rPr>
      </w:pPr>
      <w:bookmarkStart w:id="226" w:name="OLE_LINK313"/>
      <w:r w:rsidRPr="00C27B70">
        <w:rPr>
          <w:rFonts w:ascii="Times New Roman" w:eastAsia="MS Mincho" w:hAnsi="Times New Roman" w:cs="Times New Roman"/>
          <w:b/>
          <w:i/>
          <w:lang w:eastAsia="en-GB"/>
        </w:rPr>
        <w:t>Раскрытие Эмитентом информации о заключении Эмитентом договора с российским организатором торговли на рынке ценных бумаг о включении эмиссионных ценных бумаг Эмитента в список ценных бумаг, допущенных к торгам российским организатором торговли на рынке ценных бумаг:</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Эмитент раскрывает в форме сообщения о существенном факте информацию о заключении Эмитентом договора с российским организатором торговли на рынке ценных бумаг о включении Облигаций в список ценных бумаг, допущенных </w:t>
      </w:r>
      <w:r w:rsidR="00FD0729" w:rsidRPr="00C27B70">
        <w:rPr>
          <w:rFonts w:ascii="Times New Roman" w:eastAsia="MS Mincho" w:hAnsi="Times New Roman" w:cs="Times New Roman"/>
          <w:b/>
          <w:i/>
          <w:lang w:eastAsia="en-GB"/>
        </w:rPr>
        <w:t xml:space="preserve">к торгам </w:t>
      </w:r>
      <w:r w:rsidRPr="00C27B70">
        <w:rPr>
          <w:rFonts w:ascii="Times New Roman" w:eastAsia="MS Mincho" w:hAnsi="Times New Roman" w:cs="Times New Roman"/>
          <w:b/>
          <w:i/>
          <w:lang w:eastAsia="en-GB"/>
        </w:rPr>
        <w:t>российским организатором торговли на рынке ценных бумаг, путем опубликования в следующие сроки с даты заключения Эмитентом соответствующего договора с российским организатором торговли на рынке ценных бумаг:</w:t>
      </w:r>
    </w:p>
    <w:p w:rsidR="00092F5C" w:rsidRPr="00C27B70" w:rsidRDefault="00092F5C" w:rsidP="001476D5">
      <w:pPr>
        <w:widowControl w:val="0"/>
        <w:numPr>
          <w:ilvl w:val="0"/>
          <w:numId w:val="68"/>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в Ленте новостей – не позднее 1 (Одного) дня; </w:t>
      </w:r>
    </w:p>
    <w:p w:rsidR="00092F5C" w:rsidRPr="00C27B70" w:rsidRDefault="00092F5C" w:rsidP="001476D5">
      <w:pPr>
        <w:widowControl w:val="0"/>
        <w:numPr>
          <w:ilvl w:val="0"/>
          <w:numId w:val="68"/>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на Страницах Эмитента в сети Интернет  – не позднее 2 (Двух) дней.</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При этом публикация на Страницах Эмитента в сети Интернет осуществляется после публикации в Ленте новостей.</w:t>
      </w:r>
    </w:p>
    <w:p w:rsidR="00092F5C" w:rsidRPr="00C27B70" w:rsidRDefault="00092F5C" w:rsidP="001476D5">
      <w:pPr>
        <w:widowControl w:val="0"/>
        <w:numPr>
          <w:ilvl w:val="0"/>
          <w:numId w:val="42"/>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Раскрытие Эмитентом информации о включении эмиссионных ценных бумаг Эмитента в список ценных бумаг, допущенных к торгам российским организатором торговли на рынке ценных бумаг, или об их исключении из указанного списка:</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Эмитент раскрывает в форме сообщения о существенном факте информацию о включении Облигаций в список ценных бумаг, допущенных к торгам российским организатором торговли на рынке ценных бумаг, или об их исключении из указанного списка, путем опубликования в следующие сроки с даты, в которую Эмитент узнал или должен был узнать о наступления соответствующего события:</w:t>
      </w:r>
    </w:p>
    <w:p w:rsidR="00092F5C" w:rsidRPr="00C27B70" w:rsidRDefault="00092F5C" w:rsidP="001476D5">
      <w:pPr>
        <w:widowControl w:val="0"/>
        <w:numPr>
          <w:ilvl w:val="0"/>
          <w:numId w:val="69"/>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в Ленте новостей – не позднее 1 (Одного) дня; </w:t>
      </w:r>
    </w:p>
    <w:p w:rsidR="00092F5C" w:rsidRPr="00C27B70" w:rsidRDefault="00092F5C" w:rsidP="001476D5">
      <w:pPr>
        <w:widowControl w:val="0"/>
        <w:numPr>
          <w:ilvl w:val="0"/>
          <w:numId w:val="69"/>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на Страницах Эмитента в сети Интернет  – не позднее 2 (Двух) дней.</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При этом публикация на Страницах Эмитента в сети Интернет осуществляется после публикации в Ленте новостей.</w:t>
      </w:r>
    </w:p>
    <w:p w:rsidR="00092F5C" w:rsidRPr="00C27B70" w:rsidRDefault="00092F5C" w:rsidP="001476D5">
      <w:pPr>
        <w:widowControl w:val="0"/>
        <w:numPr>
          <w:ilvl w:val="0"/>
          <w:numId w:val="42"/>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Раскрытие Эмитентом информации о сведениях, которые могут оказать существенное влияние на стоимость облигаций с ипотечным покрытием:</w:t>
      </w:r>
    </w:p>
    <w:bookmarkEnd w:id="226"/>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Обязанность по раскрытию информации о сведениях, которые могут оказать существенное влияние на стоимость Облигаций, возникает с даты, следующей за датой государственной регистрации выпуска Облигаций.</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Обязанность по раскрытию информации о сведениях, которые могут оказать существенное влияние на стоимость Облигаций прекращается на следующий день после опубликования в Ленте новостей информации:</w:t>
      </w:r>
    </w:p>
    <w:p w:rsidR="00092F5C" w:rsidRPr="00C27B70" w:rsidRDefault="00092F5C" w:rsidP="001476D5">
      <w:pPr>
        <w:widowControl w:val="0"/>
        <w:numPr>
          <w:ilvl w:val="0"/>
          <w:numId w:val="47"/>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о принятии (вступлении в силу) решения о признании выпуска Облигаций несостоявшимся или недействительным;</w:t>
      </w:r>
    </w:p>
    <w:p w:rsidR="00092F5C" w:rsidRPr="00C27B70" w:rsidRDefault="00092F5C" w:rsidP="001476D5">
      <w:pPr>
        <w:widowControl w:val="0"/>
        <w:numPr>
          <w:ilvl w:val="0"/>
          <w:numId w:val="47"/>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о погашении всех Облигаций, размещенных Эмитентом.</w:t>
      </w:r>
    </w:p>
    <w:p w:rsidR="00092F5C" w:rsidRPr="004B6EA1"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Обязанность по раскрытию информации о сведениях, которые могут оказать существенное влияние на стоимость Облигаций, прекращается при условии отсутствия иных оснований для возникновения такой обязанности, предусмотренных </w:t>
      </w:r>
      <w:r w:rsidR="004B6EA1" w:rsidRPr="004446CF">
        <w:rPr>
          <w:rFonts w:ascii="Times New Roman" w:hAnsi="Times New Roman" w:cs="Times New Roman"/>
          <w:b/>
          <w:i/>
        </w:rPr>
        <w:t>нормативными</w:t>
      </w:r>
      <w:r w:rsidR="004B6EA1" w:rsidRPr="009F7248">
        <w:rPr>
          <w:rFonts w:ascii="Times New Roman" w:hAnsi="Times New Roman" w:cs="Times New Roman"/>
          <w:b/>
          <w:i/>
        </w:rPr>
        <w:t xml:space="preserve"> правовыми актами</w:t>
      </w:r>
      <w:r w:rsidR="004B6EA1" w:rsidRPr="004B6EA1">
        <w:rPr>
          <w:rFonts w:ascii="Times New Roman" w:hAnsi="Times New Roman" w:cs="Times New Roman"/>
          <w:b/>
          <w:i/>
        </w:rPr>
        <w:t xml:space="preserve"> в сфере финансовых рынков</w:t>
      </w:r>
      <w:r w:rsidRPr="004B6EA1">
        <w:rPr>
          <w:rFonts w:ascii="Times New Roman" w:eastAsia="MS Mincho" w:hAnsi="Times New Roman" w:cs="Times New Roman"/>
          <w:b/>
          <w:i/>
          <w:lang w:eastAsia="en-GB"/>
        </w:rPr>
        <w:t xml:space="preserve">. </w:t>
      </w:r>
    </w:p>
    <w:p w:rsidR="00F00BB4" w:rsidRDefault="00F00BB4" w:rsidP="001476D5">
      <w:pPr>
        <w:widowControl w:val="0"/>
        <w:spacing w:before="120" w:after="120" w:line="240" w:lineRule="auto"/>
        <w:jc w:val="both"/>
        <w:rPr>
          <w:rFonts w:ascii="Times New Roman" w:eastAsia="MS Mincho" w:hAnsi="Times New Roman" w:cs="Times New Roman"/>
          <w:b/>
          <w:i/>
          <w:lang w:eastAsia="en-GB"/>
        </w:rPr>
      </w:pPr>
      <w:r w:rsidRPr="00F00BB4">
        <w:rPr>
          <w:rFonts w:ascii="Times New Roman" w:eastAsia="MS Mincho" w:hAnsi="Times New Roman" w:cs="Times New Roman"/>
          <w:b/>
          <w:i/>
          <w:lang w:eastAsia="en-GB"/>
        </w:rPr>
        <w:t xml:space="preserve">На дату утверждения Решения о выпуске Облигаций перечень сведений, которые могут оказать существенное влияние на стоимость Облигаций, закреплен в разделе 10.2 Положения о раскрытии информации эмитентами эмиссионных ценных бумаг, утвержденного Приказом ФСФР России от 4 октября 2011 года № 11-46/пз-н. </w:t>
      </w:r>
    </w:p>
    <w:p w:rsidR="00092F5C" w:rsidRPr="00E957FA" w:rsidRDefault="00092F5C" w:rsidP="001476D5">
      <w:pPr>
        <w:widowControl w:val="0"/>
        <w:spacing w:before="120" w:after="120" w:line="240" w:lineRule="auto"/>
        <w:jc w:val="both"/>
        <w:rPr>
          <w:rFonts w:ascii="Times New Roman" w:eastAsia="MS Mincho" w:hAnsi="Times New Roman" w:cs="Times New Roman"/>
          <w:b/>
          <w:i/>
          <w:lang w:eastAsia="en-GB"/>
        </w:rPr>
      </w:pPr>
      <w:r w:rsidRPr="00E67E4C">
        <w:rPr>
          <w:rFonts w:ascii="Times New Roman" w:eastAsia="MS Mincho" w:hAnsi="Times New Roman" w:cs="Times New Roman"/>
          <w:b/>
          <w:i/>
          <w:lang w:eastAsia="en-GB"/>
        </w:rPr>
        <w:t>Указанные св</w:t>
      </w:r>
      <w:r w:rsidRPr="00E957FA">
        <w:rPr>
          <w:rFonts w:ascii="Times New Roman" w:eastAsia="MS Mincho" w:hAnsi="Times New Roman" w:cs="Times New Roman"/>
          <w:b/>
          <w:i/>
          <w:lang w:eastAsia="en-GB"/>
        </w:rPr>
        <w:t>едения раскрываются Эмитентом в форме сообщений о существенных фактах путем опубликования в следующие сроки с момента наступления соответствующего события:</w:t>
      </w:r>
    </w:p>
    <w:p w:rsidR="00092F5C" w:rsidRPr="00E9603C" w:rsidRDefault="00092F5C" w:rsidP="001476D5">
      <w:pPr>
        <w:widowControl w:val="0"/>
        <w:numPr>
          <w:ilvl w:val="0"/>
          <w:numId w:val="70"/>
        </w:numPr>
        <w:spacing w:before="120" w:after="120" w:line="240" w:lineRule="auto"/>
        <w:ind w:left="0" w:firstLine="0"/>
        <w:jc w:val="both"/>
        <w:rPr>
          <w:rFonts w:ascii="Times New Roman" w:eastAsia="MS Mincho" w:hAnsi="Times New Roman" w:cs="Times New Roman"/>
          <w:b/>
          <w:i/>
          <w:lang w:eastAsia="en-GB"/>
        </w:rPr>
      </w:pPr>
      <w:r w:rsidRPr="00E9603C">
        <w:rPr>
          <w:rFonts w:ascii="Times New Roman" w:eastAsia="MS Mincho" w:hAnsi="Times New Roman" w:cs="Times New Roman"/>
          <w:b/>
          <w:i/>
          <w:lang w:eastAsia="en-GB"/>
        </w:rPr>
        <w:t>в Ленте новостей – не позднее 1 (одного) дня;</w:t>
      </w:r>
    </w:p>
    <w:p w:rsidR="00092F5C" w:rsidRPr="00E9603C" w:rsidRDefault="00092F5C" w:rsidP="001476D5">
      <w:pPr>
        <w:widowControl w:val="0"/>
        <w:numPr>
          <w:ilvl w:val="0"/>
          <w:numId w:val="70"/>
        </w:numPr>
        <w:spacing w:before="120" w:after="120" w:line="240" w:lineRule="auto"/>
        <w:ind w:left="0" w:firstLine="0"/>
        <w:jc w:val="both"/>
        <w:rPr>
          <w:rFonts w:ascii="Times New Roman" w:eastAsia="MS Mincho" w:hAnsi="Times New Roman" w:cs="Times New Roman"/>
          <w:b/>
          <w:i/>
          <w:lang w:eastAsia="en-GB"/>
        </w:rPr>
      </w:pPr>
      <w:r w:rsidRPr="00E9603C">
        <w:rPr>
          <w:rFonts w:ascii="Times New Roman" w:eastAsia="MS Mincho" w:hAnsi="Times New Roman" w:cs="Times New Roman"/>
          <w:b/>
          <w:i/>
          <w:lang w:eastAsia="en-GB"/>
        </w:rPr>
        <w:t>на Страницах Эмитента в сети Интернет  – не позднее 2 (двух) дней.</w:t>
      </w:r>
    </w:p>
    <w:p w:rsidR="00092F5C" w:rsidRPr="001044BC" w:rsidRDefault="00092F5C" w:rsidP="001476D5">
      <w:pPr>
        <w:widowControl w:val="0"/>
        <w:spacing w:before="120" w:after="120" w:line="240" w:lineRule="auto"/>
        <w:jc w:val="both"/>
        <w:rPr>
          <w:rFonts w:ascii="Times New Roman" w:eastAsia="MS Mincho" w:hAnsi="Times New Roman" w:cs="Times New Roman"/>
          <w:b/>
          <w:i/>
        </w:rPr>
      </w:pPr>
      <w:r w:rsidRPr="001044BC">
        <w:rPr>
          <w:rFonts w:ascii="Times New Roman" w:eastAsia="MS Mincho" w:hAnsi="Times New Roman" w:cs="Times New Roman"/>
          <w:b/>
          <w:i/>
          <w:lang w:eastAsia="en-GB"/>
        </w:rPr>
        <w:t>При этом публикация на Страницах Эмитента в сети Интернет осуществляется после публикации в Ленте новостей.</w:t>
      </w:r>
    </w:p>
    <w:p w:rsidR="00092F5C" w:rsidRPr="004B6EA1"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Текст сообщения о сведениях, которые могут оказать существенное влияние на стоимость Облигаций, должен быть доступен на Страницах Эмитента в сети Интернет в течение не менее 12 </w:t>
      </w:r>
      <w:r w:rsidRPr="00C27B70">
        <w:rPr>
          <w:rFonts w:ascii="Times New Roman" w:eastAsia="MS Mincho" w:hAnsi="Times New Roman" w:cs="Times New Roman"/>
          <w:b/>
          <w:i/>
        </w:rPr>
        <w:t>(двенадцати)</w:t>
      </w:r>
      <w:r w:rsidRPr="00C27B70">
        <w:rPr>
          <w:rFonts w:ascii="Times New Roman" w:eastAsia="MS Mincho" w:hAnsi="Times New Roman" w:cs="Times New Roman"/>
          <w:b/>
          <w:i/>
          <w:lang w:eastAsia="en-GB"/>
        </w:rPr>
        <w:t xml:space="preserve"> месяцев с даты истечения указанного выше срока, установленного </w:t>
      </w:r>
      <w:r w:rsidR="004B6EA1" w:rsidRPr="004446CF">
        <w:rPr>
          <w:rFonts w:ascii="Times New Roman" w:hAnsi="Times New Roman" w:cs="Times New Roman"/>
          <w:b/>
          <w:i/>
        </w:rPr>
        <w:t>нормативными</w:t>
      </w:r>
      <w:r w:rsidR="004B6EA1" w:rsidRPr="009F7248">
        <w:rPr>
          <w:rFonts w:ascii="Times New Roman" w:hAnsi="Times New Roman" w:cs="Times New Roman"/>
          <w:b/>
          <w:i/>
        </w:rPr>
        <w:t xml:space="preserve"> правовыми актами</w:t>
      </w:r>
      <w:r w:rsidR="004B6EA1" w:rsidRPr="004B6EA1">
        <w:rPr>
          <w:rFonts w:ascii="Times New Roman" w:hAnsi="Times New Roman" w:cs="Times New Roman"/>
          <w:b/>
          <w:i/>
        </w:rPr>
        <w:t xml:space="preserve"> в сфере финансовых рынков</w:t>
      </w:r>
      <w:r w:rsidRPr="004B6EA1">
        <w:rPr>
          <w:rFonts w:ascii="Times New Roman" w:eastAsia="MS Mincho" w:hAnsi="Times New Roman" w:cs="Times New Roman"/>
          <w:b/>
          <w:i/>
          <w:lang w:eastAsia="en-GB"/>
        </w:rPr>
        <w:t>, для его опубликования на Страницах Эмитента в сети Интернет, а если он опубликован на Страницах Эмитента в сети Интернет после истечения такого срока, - с даты его опубликования на Страницах Эмитента в сети Интернет.</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E67E4C">
        <w:rPr>
          <w:rFonts w:ascii="Times New Roman" w:eastAsia="MS Mincho" w:hAnsi="Times New Roman" w:cs="Times New Roman"/>
          <w:b/>
          <w:i/>
          <w:lang w:eastAsia="en-GB"/>
        </w:rPr>
        <w:t>Сообщения о возникновении у владельцев Облигаций права требовать от эмитента досрочного погашения принадлежащих им Облигаций, стоимости и поря</w:t>
      </w:r>
      <w:r w:rsidRPr="00E9603C">
        <w:rPr>
          <w:rFonts w:ascii="Times New Roman" w:eastAsia="MS Mincho" w:hAnsi="Times New Roman" w:cs="Times New Roman"/>
          <w:b/>
          <w:i/>
          <w:lang w:eastAsia="en-GB"/>
        </w:rPr>
        <w:t>дке осуществления такого погашения, об устранении нарушений, послуживших основанием для возникновения у владельцев Облигаций права требовать досрочного погашения Облигаций, а также о принятии арбитражным судом решения об обращении взыскания на имущество, составляющее ипотечное покрытие, или об отмене арбитражным судом такого решения, должны быть опубликованы Эмитентом в газете "</w:t>
      </w:r>
      <w:r w:rsidRPr="001044BC">
        <w:rPr>
          <w:rFonts w:ascii="Times New Roman" w:hAnsi="Times New Roman" w:cs="Times New Roman"/>
          <w:b/>
          <w:i/>
          <w:lang w:eastAsia="en-GB"/>
        </w:rPr>
        <w:t xml:space="preserve"> Вечерняя Москва</w:t>
      </w:r>
      <w:r w:rsidRPr="001044BC" w:rsidDel="004D2ABB">
        <w:rPr>
          <w:rFonts w:ascii="Times New Roman" w:eastAsia="MS Mincho" w:hAnsi="Times New Roman" w:cs="Times New Roman"/>
          <w:b/>
          <w:i/>
          <w:lang w:eastAsia="en-GB"/>
        </w:rPr>
        <w:t xml:space="preserve"> </w:t>
      </w:r>
      <w:r w:rsidRPr="001044BC">
        <w:rPr>
          <w:rFonts w:ascii="Times New Roman" w:eastAsia="MS Mincho" w:hAnsi="Times New Roman" w:cs="Times New Roman"/>
          <w:b/>
          <w:i/>
          <w:lang w:eastAsia="en-GB"/>
        </w:rPr>
        <w:t>" или направлены в письменной форме каждому владельцу Облигаций не позднее 5 (пяти) дней с момента наступления соответствующ</w:t>
      </w:r>
      <w:r w:rsidRPr="00C27B70">
        <w:rPr>
          <w:rFonts w:ascii="Times New Roman" w:eastAsia="MS Mincho" w:hAnsi="Times New Roman" w:cs="Times New Roman"/>
          <w:b/>
          <w:i/>
          <w:lang w:eastAsia="en-GB"/>
        </w:rPr>
        <w:t>его события.</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Сообщения о сведениях, которые могут оказать существенное влияние на стоимость Облигаций, должны направляться Эмитентом Облигаций в регистрирующий орган, в срок не позднее 5 (пяти) дней с момента наступления соответствующего события.</w:t>
      </w:r>
    </w:p>
    <w:p w:rsidR="00092F5C" w:rsidRPr="00C27B70" w:rsidRDefault="00092F5C" w:rsidP="001476D5">
      <w:pPr>
        <w:widowControl w:val="0"/>
        <w:numPr>
          <w:ilvl w:val="0"/>
          <w:numId w:val="42"/>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Раскрытие Эмитентом информации, составляющей реестр ипотечного покрытия и справки о размере ипотечного покрытия: </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Эмитент Облигаций обязан обеспечить всем заинтересованным лицам по их требованию возможность ознакомления с информацией, содержащейся в реестре ипотечного покрытия.</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Доступ к копии реестра ипотечного покрытия на последний рабочий день каждого месяца (далее в настоящем подпункте – "</w:t>
      </w:r>
      <w:r w:rsidRPr="00C27B70">
        <w:rPr>
          <w:rFonts w:ascii="Times New Roman" w:eastAsia="MS Mincho" w:hAnsi="Times New Roman" w:cs="Times New Roman"/>
          <w:b/>
          <w:bCs/>
          <w:i/>
          <w:lang w:eastAsia="en-GB"/>
        </w:rPr>
        <w:t>Отчетная дата</w:t>
      </w:r>
      <w:r w:rsidRPr="00C27B70">
        <w:rPr>
          <w:rFonts w:ascii="Times New Roman" w:eastAsia="MS Mincho" w:hAnsi="Times New Roman" w:cs="Times New Roman"/>
          <w:b/>
          <w:i/>
          <w:lang w:eastAsia="en-GB"/>
        </w:rPr>
        <w:t>") должен быть обеспечен Эмитентом не позднее 7 (семи) дней с даты окончания месяца.</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По требованию заинтересованного лица Эмитент обязан обеспечить такому лицу доступ к копии реестра ипотечного покрытия, составленного на любую иную дату, в срок не позднее 7 (семи) дней с даты предъявления соответствующего требования.</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В срок не более 2 (двух) дней с даты опубликования информации о государственной регистрации выпуска Облигаций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реестра ипотечного покрытия, составленного на дату государственной регистрации выпуска Облигаций, на Страницах Эмитента в сети Интернет.</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Текст реестра ипотечного покрытия, составленного на дату государственной регистрации настоящего выпуска Облигаций, должен быть доступен в сети Интернет в течение не менее 3 (трех) месяцев с даты его опубликования на Страницах Эмитента в сети Интернет.</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Размещение Облигаций до опубликования на Страницах Эмитента в сети Интернет текста реестра ипотечного покрытия не допускается.</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Эмитент обязан публиковать текст реестра ипотечного покрытия на Отчетную дату, а также текст справки о размере ипотечного покрытия на Отчетную дату на Страницах Эмитента в сети Интернет в срок не позднее 2 (двух) рабочих дней с даты окончания месяца.</w:t>
      </w:r>
    </w:p>
    <w:p w:rsidR="00092F5C" w:rsidRPr="004B6EA1"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Текст реестра ипотечного покрытия на Отчетную дату должен быть доступен на Страницах Эмитента в сети Интернет в течение не менее 3 (трех) месяцев с даты истечения указанного выше срока, установленного </w:t>
      </w:r>
      <w:r w:rsidR="004B6EA1" w:rsidRPr="004446CF">
        <w:rPr>
          <w:rFonts w:ascii="Times New Roman" w:hAnsi="Times New Roman" w:cs="Times New Roman"/>
          <w:b/>
          <w:i/>
        </w:rPr>
        <w:t>нормативными</w:t>
      </w:r>
      <w:r w:rsidR="004B6EA1" w:rsidRPr="009F7248">
        <w:rPr>
          <w:rFonts w:ascii="Times New Roman" w:hAnsi="Times New Roman" w:cs="Times New Roman"/>
          <w:b/>
          <w:i/>
        </w:rPr>
        <w:t xml:space="preserve"> правовыми актами</w:t>
      </w:r>
      <w:r w:rsidR="004B6EA1" w:rsidRPr="004B6EA1">
        <w:rPr>
          <w:rFonts w:ascii="Times New Roman" w:hAnsi="Times New Roman" w:cs="Times New Roman"/>
          <w:b/>
          <w:i/>
        </w:rPr>
        <w:t xml:space="preserve"> в сфере финансовых рынков</w:t>
      </w:r>
      <w:r w:rsidRPr="004B6EA1">
        <w:rPr>
          <w:rFonts w:ascii="Times New Roman" w:eastAsia="MS Mincho" w:hAnsi="Times New Roman" w:cs="Times New Roman"/>
          <w:b/>
          <w:i/>
          <w:lang w:eastAsia="en-GB"/>
        </w:rPr>
        <w:t>, для его опубликования на Страницах Эмитента в сети Интернет, а если он опубликован на Страницах Эмитента в сети Интернет после истечения такого срока, - с даты его опубликования на Страницах Эмитента в сети Интернет.</w:t>
      </w:r>
    </w:p>
    <w:p w:rsidR="00092F5C" w:rsidRPr="00E67E4C" w:rsidRDefault="00092F5C" w:rsidP="001476D5">
      <w:pPr>
        <w:widowControl w:val="0"/>
        <w:spacing w:before="120" w:after="120" w:line="240" w:lineRule="auto"/>
        <w:jc w:val="both"/>
        <w:rPr>
          <w:rFonts w:ascii="Times New Roman" w:eastAsia="MS Mincho" w:hAnsi="Times New Roman" w:cs="Times New Roman"/>
          <w:b/>
          <w:i/>
          <w:lang w:eastAsia="en-GB"/>
        </w:rPr>
      </w:pPr>
      <w:r w:rsidRPr="00E67E4C">
        <w:rPr>
          <w:rFonts w:ascii="Times New Roman" w:eastAsia="MS Mincho" w:hAnsi="Times New Roman" w:cs="Times New Roman"/>
          <w:b/>
          <w:i/>
          <w:lang w:eastAsia="en-GB"/>
        </w:rPr>
        <w:t>Текст справки о размере ипотечного покрытия на Отчетную дату должен быть доступен на Страницах Эмитента в сети Интернет  в течение не менее 3 (трех) лет с даты</w:t>
      </w:r>
      <w:r w:rsidRPr="00E9603C">
        <w:rPr>
          <w:rFonts w:ascii="Times New Roman" w:eastAsia="MS Mincho" w:hAnsi="Times New Roman" w:cs="Times New Roman"/>
          <w:b/>
          <w:i/>
          <w:lang w:eastAsia="en-GB"/>
        </w:rPr>
        <w:t xml:space="preserve"> истечения указанного выше срока, установленного </w:t>
      </w:r>
      <w:r w:rsidR="004B6EA1" w:rsidRPr="004446CF">
        <w:rPr>
          <w:rFonts w:ascii="Times New Roman" w:hAnsi="Times New Roman" w:cs="Times New Roman"/>
          <w:b/>
          <w:i/>
        </w:rPr>
        <w:t>нормативными</w:t>
      </w:r>
      <w:r w:rsidR="004B6EA1" w:rsidRPr="009F7248">
        <w:rPr>
          <w:rFonts w:ascii="Times New Roman" w:hAnsi="Times New Roman" w:cs="Times New Roman"/>
          <w:b/>
          <w:i/>
        </w:rPr>
        <w:t xml:space="preserve"> правовыми актами</w:t>
      </w:r>
      <w:r w:rsidR="004B6EA1" w:rsidRPr="004B6EA1">
        <w:rPr>
          <w:rFonts w:ascii="Times New Roman" w:hAnsi="Times New Roman" w:cs="Times New Roman"/>
          <w:b/>
          <w:i/>
        </w:rPr>
        <w:t xml:space="preserve"> в сфере финансовых рынков</w:t>
      </w:r>
      <w:r w:rsidRPr="004B6EA1">
        <w:rPr>
          <w:rFonts w:ascii="Times New Roman" w:eastAsia="MS Mincho" w:hAnsi="Times New Roman" w:cs="Times New Roman"/>
          <w:b/>
          <w:i/>
          <w:lang w:eastAsia="en-GB"/>
        </w:rPr>
        <w:t>, для его опубликования на Страницах Эмитента в сети Интернет, а если он опубликован на Страницах Эмитента в сети Интернет после истечения такого срока, - с даты его опублико</w:t>
      </w:r>
      <w:r w:rsidRPr="00E67E4C">
        <w:rPr>
          <w:rFonts w:ascii="Times New Roman" w:eastAsia="MS Mincho" w:hAnsi="Times New Roman" w:cs="Times New Roman"/>
          <w:b/>
          <w:i/>
          <w:lang w:eastAsia="en-GB"/>
        </w:rPr>
        <w:t>вания на Страницах Эмитента в сети Интернет.</w:t>
      </w:r>
    </w:p>
    <w:p w:rsidR="00092F5C" w:rsidRPr="004B6EA1" w:rsidRDefault="00092F5C" w:rsidP="001476D5">
      <w:pPr>
        <w:widowControl w:val="0"/>
        <w:numPr>
          <w:ilvl w:val="0"/>
          <w:numId w:val="42"/>
        </w:numPr>
        <w:spacing w:before="120" w:after="120" w:line="240" w:lineRule="auto"/>
        <w:ind w:left="0" w:firstLine="0"/>
        <w:jc w:val="both"/>
        <w:rPr>
          <w:rFonts w:ascii="Times New Roman" w:eastAsia="MS Mincho" w:hAnsi="Times New Roman" w:cs="Times New Roman"/>
          <w:b/>
          <w:i/>
          <w:lang w:eastAsia="en-GB"/>
        </w:rPr>
      </w:pPr>
      <w:r w:rsidRPr="00E9603C">
        <w:rPr>
          <w:rFonts w:ascii="Times New Roman" w:eastAsia="MS Mincho" w:hAnsi="Times New Roman" w:cs="Times New Roman"/>
          <w:b/>
          <w:i/>
          <w:lang w:eastAsia="en-GB"/>
        </w:rPr>
        <w:t xml:space="preserve">Раскрытие Эмитентом информации в форме ежеквартального отчета осуществляется в порядке и сроки, предусмотренные </w:t>
      </w:r>
      <w:r w:rsidR="004B6EA1" w:rsidRPr="004446CF">
        <w:rPr>
          <w:rFonts w:ascii="Times New Roman" w:hAnsi="Times New Roman" w:cs="Times New Roman"/>
          <w:b/>
          <w:i/>
        </w:rPr>
        <w:t>нормативными</w:t>
      </w:r>
      <w:r w:rsidR="004B6EA1" w:rsidRPr="009F7248">
        <w:rPr>
          <w:rFonts w:ascii="Times New Roman" w:hAnsi="Times New Roman" w:cs="Times New Roman"/>
          <w:b/>
          <w:i/>
        </w:rPr>
        <w:t xml:space="preserve"> правовыми актами</w:t>
      </w:r>
      <w:r w:rsidR="004B6EA1" w:rsidRPr="004B6EA1">
        <w:rPr>
          <w:rFonts w:ascii="Times New Roman" w:hAnsi="Times New Roman" w:cs="Times New Roman"/>
          <w:b/>
          <w:i/>
        </w:rPr>
        <w:t xml:space="preserve"> в сфере финансовых рынков</w:t>
      </w:r>
      <w:r w:rsidRPr="004B6EA1">
        <w:rPr>
          <w:rFonts w:ascii="Times New Roman" w:eastAsia="MS Mincho" w:hAnsi="Times New Roman" w:cs="Times New Roman"/>
          <w:b/>
          <w:i/>
          <w:lang w:eastAsia="en-GB"/>
        </w:rPr>
        <w:t>:</w:t>
      </w:r>
    </w:p>
    <w:p w:rsidR="00092F5C" w:rsidRPr="00E957FA" w:rsidRDefault="00092F5C" w:rsidP="001476D5">
      <w:pPr>
        <w:widowControl w:val="0"/>
        <w:spacing w:before="120" w:after="120" w:line="240" w:lineRule="auto"/>
        <w:jc w:val="both"/>
        <w:rPr>
          <w:rFonts w:ascii="Times New Roman" w:eastAsia="MS Mincho" w:hAnsi="Times New Roman" w:cs="Times New Roman"/>
          <w:b/>
          <w:i/>
          <w:lang w:eastAsia="en-GB"/>
        </w:rPr>
      </w:pPr>
      <w:r w:rsidRPr="00E67E4C">
        <w:rPr>
          <w:rFonts w:ascii="Times New Roman" w:eastAsia="MS Mincho" w:hAnsi="Times New Roman" w:cs="Times New Roman"/>
          <w:b/>
          <w:i/>
          <w:lang w:eastAsia="en-GB"/>
        </w:rPr>
        <w:t>Ежеквартальный отчет составляется по итогам каждого квартала и п</w:t>
      </w:r>
      <w:r w:rsidRPr="00E957FA">
        <w:rPr>
          <w:rFonts w:ascii="Times New Roman" w:eastAsia="MS Mincho" w:hAnsi="Times New Roman" w:cs="Times New Roman"/>
          <w:b/>
          <w:i/>
          <w:lang w:eastAsia="en-GB"/>
        </w:rPr>
        <w:t>редставляется в регистрирующий орган не позднее 45 (сорока пяти) дней с даты окончания отчетного квартала.</w:t>
      </w:r>
    </w:p>
    <w:p w:rsidR="00092F5C" w:rsidRPr="00E9603C" w:rsidRDefault="00092F5C" w:rsidP="001476D5">
      <w:pPr>
        <w:widowControl w:val="0"/>
        <w:spacing w:before="120" w:after="120" w:line="240" w:lineRule="auto"/>
        <w:jc w:val="both"/>
        <w:rPr>
          <w:rFonts w:ascii="Times New Roman" w:eastAsia="MS Mincho" w:hAnsi="Times New Roman" w:cs="Times New Roman"/>
          <w:b/>
          <w:i/>
          <w:lang w:eastAsia="en-GB"/>
        </w:rPr>
      </w:pPr>
      <w:r w:rsidRPr="00E9603C">
        <w:rPr>
          <w:rFonts w:ascii="Times New Roman" w:eastAsia="MS Mincho" w:hAnsi="Times New Roman" w:cs="Times New Roman"/>
          <w:b/>
          <w:i/>
          <w:lang w:eastAsia="en-GB"/>
        </w:rPr>
        <w:t>В срок не более 45 (сорока пяти) дней с даты окончания соответствующего квартала Эмитент обязан публиковать текст ежеквартального отчета на Страницах Эмитента в сети Интернет.</w:t>
      </w:r>
    </w:p>
    <w:p w:rsidR="00092F5C" w:rsidRPr="004B6EA1" w:rsidRDefault="00092F5C" w:rsidP="001476D5">
      <w:pPr>
        <w:widowControl w:val="0"/>
        <w:spacing w:before="120" w:after="120" w:line="240" w:lineRule="auto"/>
        <w:jc w:val="both"/>
        <w:rPr>
          <w:rFonts w:ascii="Times New Roman" w:eastAsia="MS Mincho" w:hAnsi="Times New Roman" w:cs="Times New Roman"/>
          <w:b/>
          <w:i/>
          <w:lang w:eastAsia="en-GB"/>
        </w:rPr>
      </w:pPr>
      <w:r w:rsidRPr="001044BC">
        <w:rPr>
          <w:rFonts w:ascii="Times New Roman" w:eastAsia="MS Mincho" w:hAnsi="Times New Roman" w:cs="Times New Roman"/>
          <w:b/>
          <w:i/>
          <w:lang w:eastAsia="en-GB"/>
        </w:rPr>
        <w:t xml:space="preserve">Текст ежеквартального отчета должен быть доступен на Страницах Эмитента в сети Интернет в течение не менее 5 лет с даты истечения указанного выше срока, установленного </w:t>
      </w:r>
      <w:r w:rsidR="004B6EA1" w:rsidRPr="004446CF">
        <w:rPr>
          <w:rFonts w:ascii="Times New Roman" w:hAnsi="Times New Roman" w:cs="Times New Roman"/>
          <w:b/>
          <w:i/>
        </w:rPr>
        <w:t>нормативными</w:t>
      </w:r>
      <w:r w:rsidR="004B6EA1" w:rsidRPr="009F7248">
        <w:rPr>
          <w:rFonts w:ascii="Times New Roman" w:hAnsi="Times New Roman" w:cs="Times New Roman"/>
          <w:b/>
          <w:i/>
        </w:rPr>
        <w:t xml:space="preserve"> правовыми актами</w:t>
      </w:r>
      <w:r w:rsidR="004B6EA1" w:rsidRPr="004B6EA1">
        <w:rPr>
          <w:rFonts w:ascii="Times New Roman" w:hAnsi="Times New Roman" w:cs="Times New Roman"/>
          <w:b/>
          <w:i/>
        </w:rPr>
        <w:t xml:space="preserve"> в сфере финансовых рынков</w:t>
      </w:r>
      <w:r w:rsidR="004B6EA1">
        <w:rPr>
          <w:rFonts w:ascii="Times New Roman" w:hAnsi="Times New Roman" w:cs="Times New Roman"/>
          <w:b/>
          <w:i/>
        </w:rPr>
        <w:t xml:space="preserve"> </w:t>
      </w:r>
      <w:r w:rsidRPr="004B6EA1">
        <w:rPr>
          <w:rFonts w:ascii="Times New Roman" w:eastAsia="MS Mincho" w:hAnsi="Times New Roman" w:cs="Times New Roman"/>
          <w:b/>
          <w:i/>
          <w:lang w:eastAsia="en-GB"/>
        </w:rPr>
        <w:t>для его опубликования на Страницах Эмитента в сети Интернет, а если он опубликован на Страницах Эмитента в сети Интернет после истечения такого срока - с даты его опубликования на Страницах Эмитента в сети Интернет.</w:t>
      </w:r>
    </w:p>
    <w:p w:rsidR="00092F5C" w:rsidRPr="00E9603C" w:rsidRDefault="00092F5C" w:rsidP="001476D5">
      <w:pPr>
        <w:widowControl w:val="0"/>
        <w:spacing w:before="120" w:after="120" w:line="240" w:lineRule="auto"/>
        <w:jc w:val="both"/>
        <w:rPr>
          <w:rFonts w:ascii="Times New Roman" w:eastAsia="MS Mincho" w:hAnsi="Times New Roman" w:cs="Times New Roman"/>
          <w:b/>
          <w:i/>
        </w:rPr>
      </w:pPr>
      <w:r w:rsidRPr="00E67E4C">
        <w:rPr>
          <w:rFonts w:ascii="Times New Roman" w:eastAsia="MS Mincho" w:hAnsi="Times New Roman" w:cs="Times New Roman"/>
          <w:b/>
          <w:i/>
        </w:rPr>
        <w:t>Не позднее 1 (одного) дня с даты опубликования на Страницах Эмитент</w:t>
      </w:r>
      <w:r w:rsidRPr="00E957FA">
        <w:rPr>
          <w:rFonts w:ascii="Times New Roman" w:eastAsia="MS Mincho" w:hAnsi="Times New Roman" w:cs="Times New Roman"/>
          <w:b/>
          <w:i/>
        </w:rPr>
        <w:t xml:space="preserve">а в сети Интернет текста ежеквартального отчета Эмитент обязан опубликовать в Ленте новостей </w:t>
      </w:r>
      <w:r w:rsidRPr="00E9603C">
        <w:rPr>
          <w:rFonts w:ascii="Times New Roman" w:eastAsia="MS Mincho" w:hAnsi="Times New Roman" w:cs="Times New Roman"/>
          <w:b/>
          <w:bCs/>
          <w:i/>
          <w:lang w:eastAsia="en-GB"/>
        </w:rPr>
        <w:t>сообщение о существенном факте «О раскрытии эмитентом ежеквартального отчета».</w:t>
      </w:r>
    </w:p>
    <w:p w:rsidR="00092F5C" w:rsidRPr="00E67E4C" w:rsidRDefault="00092F5C" w:rsidP="001476D5">
      <w:pPr>
        <w:widowControl w:val="0"/>
        <w:numPr>
          <w:ilvl w:val="0"/>
          <w:numId w:val="42"/>
        </w:numPr>
        <w:spacing w:before="120" w:after="120" w:line="240" w:lineRule="auto"/>
        <w:ind w:left="0" w:firstLine="0"/>
        <w:jc w:val="both"/>
        <w:rPr>
          <w:rFonts w:ascii="Times New Roman" w:eastAsia="MS Mincho" w:hAnsi="Times New Roman" w:cs="Times New Roman"/>
          <w:b/>
          <w:i/>
          <w:lang w:eastAsia="en-GB"/>
        </w:rPr>
      </w:pPr>
      <w:r w:rsidRPr="001044BC">
        <w:rPr>
          <w:rFonts w:ascii="Times New Roman" w:eastAsia="MS Mincho" w:hAnsi="Times New Roman" w:cs="Times New Roman"/>
          <w:b/>
          <w:i/>
          <w:lang w:eastAsia="en-GB"/>
        </w:rPr>
        <w:t xml:space="preserve">Раскрытие Эмитентом информации в форме сообщений о существенных фактах осуществляется в случаях, порядке и сроки, предусмотренные Федеральным законом от 22 апреля 1996 г. №39-ФЗ «О рынке ценных бумаг» (с изменениями и дополнениями) и </w:t>
      </w:r>
      <w:r w:rsidR="00E67E4C" w:rsidRPr="004446CF">
        <w:rPr>
          <w:rFonts w:ascii="Times New Roman" w:hAnsi="Times New Roman" w:cs="Times New Roman"/>
          <w:b/>
          <w:i/>
        </w:rPr>
        <w:t>нормативными</w:t>
      </w:r>
      <w:r w:rsidR="00E67E4C" w:rsidRPr="009F7248">
        <w:rPr>
          <w:rFonts w:ascii="Times New Roman" w:hAnsi="Times New Roman" w:cs="Times New Roman"/>
          <w:b/>
          <w:i/>
        </w:rPr>
        <w:t xml:space="preserve"> правовыми актами</w:t>
      </w:r>
      <w:r w:rsidR="00E67E4C" w:rsidRPr="004B6EA1">
        <w:rPr>
          <w:rFonts w:ascii="Times New Roman" w:hAnsi="Times New Roman" w:cs="Times New Roman"/>
          <w:b/>
          <w:i/>
        </w:rPr>
        <w:t xml:space="preserve"> в сфере финансовых рынков</w:t>
      </w:r>
      <w:r w:rsidRPr="00E67E4C">
        <w:rPr>
          <w:rFonts w:ascii="Times New Roman" w:eastAsia="MS Mincho" w:hAnsi="Times New Roman" w:cs="Times New Roman"/>
          <w:b/>
          <w:i/>
          <w:lang w:eastAsia="en-GB"/>
        </w:rPr>
        <w:t>.</w:t>
      </w:r>
    </w:p>
    <w:p w:rsidR="00092F5C" w:rsidRPr="00E9603C" w:rsidRDefault="00092F5C" w:rsidP="001476D5">
      <w:pPr>
        <w:widowControl w:val="0"/>
        <w:spacing w:before="120" w:after="120" w:line="240" w:lineRule="auto"/>
        <w:jc w:val="both"/>
        <w:rPr>
          <w:rFonts w:ascii="Times New Roman" w:eastAsia="MS Mincho" w:hAnsi="Times New Roman" w:cs="Times New Roman"/>
          <w:b/>
          <w:i/>
        </w:rPr>
      </w:pPr>
      <w:r w:rsidRPr="00E67E4C">
        <w:rPr>
          <w:rFonts w:ascii="Times New Roman" w:eastAsia="MS Mincho" w:hAnsi="Times New Roman" w:cs="Times New Roman"/>
          <w:b/>
          <w:i/>
          <w:lang w:eastAsia="en-GB"/>
        </w:rPr>
        <w:t>Раскрытие информации в форме сообщения о существенном факте должно осущ</w:t>
      </w:r>
      <w:r w:rsidRPr="00E957FA">
        <w:rPr>
          <w:rFonts w:ascii="Times New Roman" w:eastAsia="MS Mincho" w:hAnsi="Times New Roman" w:cs="Times New Roman"/>
          <w:b/>
          <w:i/>
          <w:lang w:eastAsia="en-GB"/>
        </w:rPr>
        <w:t>ествляться путем опубликования сообщения о существенном факте в следующие сроки с момента наступления существенного факта:</w:t>
      </w:r>
      <w:r w:rsidRPr="00E9603C">
        <w:rPr>
          <w:rFonts w:ascii="Times New Roman" w:eastAsia="MS Mincho" w:hAnsi="Times New Roman" w:cs="Times New Roman"/>
          <w:b/>
          <w:i/>
        </w:rPr>
        <w:t xml:space="preserve"> </w:t>
      </w:r>
    </w:p>
    <w:p w:rsidR="00092F5C" w:rsidRPr="00E9603C" w:rsidRDefault="00092F5C" w:rsidP="001476D5">
      <w:pPr>
        <w:widowControl w:val="0"/>
        <w:numPr>
          <w:ilvl w:val="0"/>
          <w:numId w:val="71"/>
        </w:numPr>
        <w:spacing w:before="120" w:after="120" w:line="240" w:lineRule="auto"/>
        <w:ind w:left="0" w:firstLine="0"/>
        <w:jc w:val="both"/>
        <w:rPr>
          <w:rFonts w:ascii="Times New Roman" w:eastAsia="MS Mincho" w:hAnsi="Times New Roman" w:cs="Times New Roman"/>
          <w:b/>
          <w:i/>
          <w:lang w:eastAsia="en-GB"/>
        </w:rPr>
      </w:pPr>
      <w:r w:rsidRPr="00E9603C">
        <w:rPr>
          <w:rFonts w:ascii="Times New Roman" w:eastAsia="MS Mincho" w:hAnsi="Times New Roman" w:cs="Times New Roman"/>
          <w:b/>
          <w:i/>
          <w:lang w:eastAsia="en-GB"/>
        </w:rPr>
        <w:t>в Ленте новостей – не позднее 1 (одного) дня;</w:t>
      </w:r>
    </w:p>
    <w:p w:rsidR="00092F5C" w:rsidRPr="001044BC" w:rsidRDefault="00092F5C" w:rsidP="001476D5">
      <w:pPr>
        <w:widowControl w:val="0"/>
        <w:numPr>
          <w:ilvl w:val="0"/>
          <w:numId w:val="71"/>
        </w:numPr>
        <w:spacing w:before="120" w:after="120" w:line="240" w:lineRule="auto"/>
        <w:ind w:left="0" w:firstLine="0"/>
        <w:jc w:val="both"/>
        <w:rPr>
          <w:rFonts w:ascii="Times New Roman" w:eastAsia="MS Mincho" w:hAnsi="Times New Roman" w:cs="Times New Roman"/>
          <w:b/>
          <w:i/>
          <w:lang w:eastAsia="en-GB"/>
        </w:rPr>
      </w:pPr>
      <w:r w:rsidRPr="001044BC">
        <w:rPr>
          <w:rFonts w:ascii="Times New Roman" w:eastAsia="MS Mincho" w:hAnsi="Times New Roman" w:cs="Times New Roman"/>
          <w:b/>
          <w:i/>
          <w:lang w:eastAsia="en-GB"/>
        </w:rPr>
        <w:t>на Страницах Эмитента в сети Интернет  – не позднее 2 (двух) дней.</w:t>
      </w:r>
    </w:p>
    <w:p w:rsidR="00092F5C" w:rsidRPr="00C27B70" w:rsidRDefault="00092F5C" w:rsidP="001476D5">
      <w:pPr>
        <w:widowControl w:val="0"/>
        <w:spacing w:before="120" w:after="120" w:line="240" w:lineRule="auto"/>
        <w:jc w:val="both"/>
        <w:rPr>
          <w:rFonts w:ascii="Times New Roman" w:eastAsia="MS Mincho" w:hAnsi="Times New Roman" w:cs="Times New Roman"/>
          <w:b/>
          <w:i/>
        </w:rPr>
      </w:pPr>
      <w:r w:rsidRPr="001044BC">
        <w:rPr>
          <w:rFonts w:ascii="Times New Roman" w:eastAsia="MS Mincho" w:hAnsi="Times New Roman" w:cs="Times New Roman"/>
          <w:b/>
          <w:i/>
          <w:lang w:eastAsia="en-GB"/>
        </w:rPr>
        <w:t>При этом публикация на Страницах Эмитента в сети Интернет осуществляется после публикации в Ленте новостей.</w:t>
      </w:r>
    </w:p>
    <w:p w:rsidR="00092F5C" w:rsidRPr="00E957FA" w:rsidRDefault="00092F5C" w:rsidP="001476D5">
      <w:pPr>
        <w:widowControl w:val="0"/>
        <w:tabs>
          <w:tab w:val="left" w:pos="2268"/>
        </w:tabs>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Текст сообщения о существенном факте должен быть доступен на Страницах Эмитента в сети Интернет в течение не менее 12 месяцев с даты истечения указанного выше срока, установленного </w:t>
      </w:r>
      <w:r w:rsidR="00E67E4C" w:rsidRPr="004446CF">
        <w:rPr>
          <w:rFonts w:ascii="Times New Roman" w:hAnsi="Times New Roman" w:cs="Times New Roman"/>
          <w:b/>
          <w:i/>
        </w:rPr>
        <w:t>нормативными</w:t>
      </w:r>
      <w:r w:rsidR="00E67E4C" w:rsidRPr="009F7248">
        <w:rPr>
          <w:rFonts w:ascii="Times New Roman" w:hAnsi="Times New Roman" w:cs="Times New Roman"/>
          <w:b/>
          <w:i/>
        </w:rPr>
        <w:t xml:space="preserve"> правовыми актами</w:t>
      </w:r>
      <w:r w:rsidR="00E67E4C" w:rsidRPr="004B6EA1">
        <w:rPr>
          <w:rFonts w:ascii="Times New Roman" w:hAnsi="Times New Roman" w:cs="Times New Roman"/>
          <w:b/>
          <w:i/>
        </w:rPr>
        <w:t xml:space="preserve"> в сфере финансовых рынков</w:t>
      </w:r>
      <w:r w:rsidRPr="00E67E4C">
        <w:rPr>
          <w:rFonts w:ascii="Times New Roman" w:eastAsia="MS Mincho" w:hAnsi="Times New Roman" w:cs="Times New Roman"/>
          <w:b/>
          <w:i/>
          <w:lang w:eastAsia="en-GB"/>
        </w:rPr>
        <w:t>, для его опубликования на Страницах Эмитента в сети Интернет, а если он опубликован на Страницах Эмитента в сети Интернет после истечения такого срока - с даты его опубликования на Страницах Эмитента в сети Интернет.</w:t>
      </w:r>
    </w:p>
    <w:p w:rsidR="00092F5C" w:rsidRPr="001044BC" w:rsidRDefault="00092F5C" w:rsidP="001476D5">
      <w:pPr>
        <w:widowControl w:val="0"/>
        <w:spacing w:before="120" w:after="120" w:line="240" w:lineRule="auto"/>
        <w:jc w:val="both"/>
        <w:rPr>
          <w:rFonts w:ascii="Times New Roman" w:eastAsia="MS Mincho" w:hAnsi="Times New Roman" w:cs="Times New Roman"/>
          <w:b/>
          <w:i/>
          <w:lang w:eastAsia="en-GB"/>
        </w:rPr>
      </w:pPr>
      <w:r w:rsidRPr="00E9603C">
        <w:rPr>
          <w:rFonts w:ascii="Times New Roman" w:eastAsia="MS Mincho" w:hAnsi="Times New Roman" w:cs="Times New Roman"/>
          <w:b/>
          <w:i/>
          <w:lang w:eastAsia="en-GB"/>
        </w:rPr>
        <w:t xml:space="preserve">Эмитент обязан обеспечить доступ любому заинтересованному лицу к информации, содержащейся в каждом из сообщений, в том числе в каждом из сообщений о существенных фактах, публикуемом Эмитентом в соответствии с Решением о выпуске Облигаций, Проспектом и действующим законодательством Российской Федерации, а также в зарегистрированных Решении о выпуске Облигаций, Проспекте и в изменениях и/или дополнениях к ним, отчете об итогах выпуска ценных бумаг, а также в ежеквартальном отчете, путем помещения их </w:t>
      </w:r>
      <w:r w:rsidRPr="001044BC">
        <w:rPr>
          <w:rFonts w:ascii="Times New Roman" w:eastAsia="MS Mincho" w:hAnsi="Times New Roman" w:cs="Times New Roman"/>
          <w:b/>
          <w:i/>
          <w:lang w:eastAsia="en-GB"/>
        </w:rPr>
        <w:t>копий по месту нахождения Эмитента и Сервисного агента, а до окончания срока размещения – также в местах, указанных в рекламных сообщениях Эмитента, содержащих информацию о размещении Облигаций.</w:t>
      </w:r>
    </w:p>
    <w:p w:rsidR="00092F5C" w:rsidRPr="00E67E4C" w:rsidRDefault="00092F5C" w:rsidP="001476D5">
      <w:pPr>
        <w:widowControl w:val="0"/>
        <w:spacing w:before="120" w:after="120" w:line="240" w:lineRule="auto"/>
        <w:jc w:val="both"/>
        <w:rPr>
          <w:rFonts w:ascii="Times New Roman" w:eastAsia="MS Mincho" w:hAnsi="Times New Roman" w:cs="Times New Roman"/>
          <w:b/>
          <w:i/>
          <w:lang w:eastAsia="en-GB"/>
        </w:rPr>
      </w:pPr>
      <w:r w:rsidRPr="001044BC">
        <w:rPr>
          <w:rFonts w:ascii="Times New Roman" w:eastAsia="MS Mincho" w:hAnsi="Times New Roman" w:cs="Times New Roman"/>
          <w:b/>
          <w:i/>
          <w:lang w:eastAsia="en-GB"/>
        </w:rPr>
        <w:t>Эмитент обязан предоставить копию каждого сообщения, в том числе копию каждого сообщения о существенном факте, публикуемого Эмитентом в соответствии с Решением о выпуске Облигаций, Проспектом и действующим законодательством Российской Федерации, а такж</w:t>
      </w:r>
      <w:r w:rsidRPr="00C27B70">
        <w:rPr>
          <w:rFonts w:ascii="Times New Roman" w:eastAsia="MS Mincho" w:hAnsi="Times New Roman" w:cs="Times New Roman"/>
          <w:b/>
          <w:i/>
          <w:lang w:eastAsia="en-GB"/>
        </w:rPr>
        <w:t xml:space="preserve">е копию зарегистрированных Решения о выпуске Облигаций, Проспекта и изменений и/или дополнений к ним, отчета (уведомления) об итогах выпуска ценных бумаг, а также копию ежеквартального отчета, копию сводной бухгалтерской (консолидированной финансовой) отчетности (при наличии), копию иных документов, обязательное раскрытие которых предусмотрено </w:t>
      </w:r>
      <w:r w:rsidR="00E67E4C" w:rsidRPr="004446CF">
        <w:rPr>
          <w:rFonts w:ascii="Times New Roman" w:hAnsi="Times New Roman" w:cs="Times New Roman"/>
          <w:b/>
          <w:i/>
        </w:rPr>
        <w:t>нормативными</w:t>
      </w:r>
      <w:r w:rsidR="00E67E4C" w:rsidRPr="009F7248">
        <w:rPr>
          <w:rFonts w:ascii="Times New Roman" w:hAnsi="Times New Roman" w:cs="Times New Roman"/>
          <w:b/>
          <w:i/>
        </w:rPr>
        <w:t xml:space="preserve"> правовыми актами</w:t>
      </w:r>
      <w:r w:rsidR="00E67E4C" w:rsidRPr="004B6EA1">
        <w:rPr>
          <w:rFonts w:ascii="Times New Roman" w:hAnsi="Times New Roman" w:cs="Times New Roman"/>
          <w:b/>
          <w:i/>
        </w:rPr>
        <w:t xml:space="preserve"> в сфере финансовых рынков</w:t>
      </w:r>
      <w:r w:rsidRPr="00E67E4C">
        <w:rPr>
          <w:rFonts w:ascii="Times New Roman" w:eastAsia="MS Mincho" w:hAnsi="Times New Roman" w:cs="Times New Roman"/>
          <w:b/>
          <w:i/>
          <w:lang w:eastAsia="en-GB"/>
        </w:rPr>
        <w:t>, владельцам Облигаций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соответствующего требования. Предоставляемая Эмитентом копия заверяется уполномоченным лицом Эмитента.</w:t>
      </w:r>
    </w:p>
    <w:p w:rsidR="00092F5C" w:rsidRPr="001044BC" w:rsidRDefault="00092F5C" w:rsidP="001476D5">
      <w:pPr>
        <w:widowControl w:val="0"/>
        <w:numPr>
          <w:ilvl w:val="0"/>
          <w:numId w:val="42"/>
        </w:numPr>
        <w:spacing w:before="120" w:after="120" w:line="240" w:lineRule="auto"/>
        <w:ind w:left="0" w:firstLine="0"/>
        <w:jc w:val="both"/>
        <w:rPr>
          <w:rFonts w:ascii="Times New Roman" w:eastAsia="MS Mincho" w:hAnsi="Times New Roman" w:cs="Times New Roman"/>
          <w:b/>
          <w:i/>
          <w:lang w:eastAsia="en-GB"/>
        </w:rPr>
      </w:pPr>
      <w:r w:rsidRPr="00E9603C">
        <w:rPr>
          <w:rFonts w:ascii="Times New Roman" w:eastAsia="MS Mincho" w:hAnsi="Times New Roman" w:cs="Times New Roman"/>
          <w:b/>
          <w:i/>
          <w:lang w:eastAsia="en-GB"/>
        </w:rPr>
        <w:t>Эмитент обязуется публиковать и обеспечивать доступ всех заинтересованных лиц к отчетам для инвесторов</w:t>
      </w:r>
      <w:r w:rsidR="00A6688A">
        <w:rPr>
          <w:rFonts w:ascii="Times New Roman" w:eastAsia="MS Mincho" w:hAnsi="Times New Roman" w:cs="Times New Roman"/>
          <w:b/>
          <w:i/>
          <w:lang w:eastAsia="en-GB"/>
        </w:rPr>
        <w:t xml:space="preserve"> </w:t>
      </w:r>
      <w:r w:rsidR="00A6688A" w:rsidRPr="00A6688A">
        <w:rPr>
          <w:rFonts w:ascii="Times New Roman" w:eastAsia="MS Mincho" w:hAnsi="Times New Roman" w:cs="Times New Roman"/>
          <w:b/>
          <w:i/>
          <w:lang w:eastAsia="en-GB"/>
        </w:rPr>
        <w:t>(отчетам Расчетного агента)</w:t>
      </w:r>
      <w:r w:rsidRPr="00E9603C">
        <w:rPr>
          <w:rFonts w:ascii="Times New Roman" w:eastAsia="MS Mincho" w:hAnsi="Times New Roman" w:cs="Times New Roman"/>
          <w:b/>
          <w:i/>
          <w:lang w:eastAsia="en-GB"/>
        </w:rPr>
        <w:t>, содержащим информацию в объеме, позволяющем произвести расчет сумм, подлежащих выплате по Облигациям, в том числе в счет частичного погашения номинальной стоимости Облигаций, и содержащим данные о состоянии резервов, механизмов повышения кредитного качества и других финансовых параметрах сделки, оказывающих влияние на к</w:t>
      </w:r>
      <w:r w:rsidRPr="001044BC">
        <w:rPr>
          <w:rFonts w:ascii="Times New Roman" w:eastAsia="MS Mincho" w:hAnsi="Times New Roman" w:cs="Times New Roman"/>
          <w:b/>
          <w:i/>
          <w:lang w:eastAsia="en-GB"/>
        </w:rPr>
        <w:t>редитное качество Облигаций, предоставляемым Расчетным агентом на основании договора с Эмитентом, на Страницах Эмитента в сети Интернет в каждую соответствующую Дату расчета.</w:t>
      </w:r>
    </w:p>
    <w:p w:rsidR="00092F5C" w:rsidRPr="00C27B70" w:rsidRDefault="00092F5C" w:rsidP="001476D5">
      <w:pPr>
        <w:widowControl w:val="0"/>
        <w:numPr>
          <w:ilvl w:val="0"/>
          <w:numId w:val="42"/>
        </w:numPr>
        <w:spacing w:before="120" w:after="120" w:line="240" w:lineRule="auto"/>
        <w:ind w:left="0" w:firstLine="0"/>
        <w:jc w:val="both"/>
        <w:rPr>
          <w:rFonts w:ascii="Times New Roman" w:eastAsia="MS Mincho" w:hAnsi="Times New Roman" w:cs="Times New Roman"/>
          <w:b/>
          <w:i/>
          <w:lang w:eastAsia="en-GB"/>
        </w:rPr>
      </w:pPr>
      <w:r w:rsidRPr="001044BC">
        <w:rPr>
          <w:rFonts w:ascii="Times New Roman" w:eastAsia="MS Mincho" w:hAnsi="Times New Roman" w:cs="Times New Roman"/>
          <w:b/>
          <w:i/>
          <w:lang w:eastAsia="en-GB"/>
        </w:rPr>
        <w:t>Сообщение об изменении условий обеспечения исполнения обязательств по Облигациям класса «А», происходящих по причинам, не зависящим от Эмитента или владельцев Облигаций класса «А» (реорганизация, ликвидация или банкротство лица, предоставившего обеспечение; иное), должно быть опубликовано Эмитентом в течение 5 (Пяти) дней с даты, в которую Эмитент узнал или должен был узнать об изменении условий обеспечения исполнения обязательств по Облигациям класса «А», происходящих</w:t>
      </w:r>
      <w:r w:rsidRPr="00C27B70">
        <w:rPr>
          <w:rFonts w:ascii="Times New Roman" w:eastAsia="MS Mincho" w:hAnsi="Times New Roman" w:cs="Times New Roman"/>
          <w:b/>
          <w:i/>
          <w:lang w:eastAsia="en-GB"/>
        </w:rPr>
        <w:t xml:space="preserve"> по причинам, не зависящим от Эмитента или владельцев Облигаций класса «А», в Ленте новостей и на Страницах Эмитента в сети Интернет.</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Публикация сообщения об изменении условий обеспечения исполнения обязательств по Облигациям класса «А», происходящих по причинам, не зависящим от Эмитента или владельцев Облигаций класса «А», на Страницах Эмитента в сети Интернет осуществляется после публикации данного сообщения в Ленте новостей.</w:t>
      </w:r>
    </w:p>
    <w:p w:rsidR="00092F5C" w:rsidRPr="00C27B70" w:rsidRDefault="00092F5C" w:rsidP="001476D5">
      <w:pPr>
        <w:widowControl w:val="0"/>
        <w:numPr>
          <w:ilvl w:val="0"/>
          <w:numId w:val="42"/>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В случае допуска Облигаций к обращению через организатора торговли на рынке ценных бумаг Эмитент, не позднее, чем за 5 (пять) рабочих дней до даты окончания каждого купонного периода, уведомляет организатора торговли на рынке ценных бумаг о размере подлежащей погашению в дату окончания данного купонного периода части номинальной стоимости для каждой Облигации выпуска.</w:t>
      </w:r>
    </w:p>
    <w:p w:rsidR="00092F5C" w:rsidRPr="00C27B70" w:rsidRDefault="00092F5C" w:rsidP="001476D5">
      <w:pPr>
        <w:widowControl w:val="0"/>
        <w:numPr>
          <w:ilvl w:val="0"/>
          <w:numId w:val="42"/>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Раскрытие информации об изменении адреса страницы в сети Интернет, используемой Эмитентом для раскрытия информации:</w:t>
      </w:r>
    </w:p>
    <w:p w:rsidR="00092F5C" w:rsidRPr="00C27B70" w:rsidRDefault="00092F5C" w:rsidP="001476D5">
      <w:pPr>
        <w:widowControl w:val="0"/>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Эмитент раскрывает информацию об изменении адреса страницы в сети Интернет, используемой Эмитентом для раскрытия информации в форме сообщения о существенном факте в следующие сроки с даты, начала предоставления доступа к информации, раскрытой (опубликованной) Эмитентом на странице в сети Интернет по измененному адресу:</w:t>
      </w:r>
    </w:p>
    <w:p w:rsidR="00092F5C" w:rsidRPr="00C27B70" w:rsidRDefault="00092F5C" w:rsidP="001476D5">
      <w:pPr>
        <w:widowControl w:val="0"/>
        <w:numPr>
          <w:ilvl w:val="0"/>
          <w:numId w:val="48"/>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в Ленте новостей – не позднее 1 (Одного) дня; </w:t>
      </w:r>
    </w:p>
    <w:p w:rsidR="00092F5C" w:rsidRPr="00C27B70" w:rsidRDefault="00092F5C" w:rsidP="001476D5">
      <w:pPr>
        <w:widowControl w:val="0"/>
        <w:numPr>
          <w:ilvl w:val="0"/>
          <w:numId w:val="48"/>
        </w:numPr>
        <w:spacing w:before="120" w:after="120" w:line="240" w:lineRule="auto"/>
        <w:ind w:left="0" w:firstLine="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на Страницах Эмитента в сети Интернет – не позднее 2 (Двух) дней.</w:t>
      </w:r>
    </w:p>
    <w:p w:rsidR="00092F5C" w:rsidRPr="00C27B70" w:rsidRDefault="00092F5C" w:rsidP="001476D5">
      <w:pPr>
        <w:widowControl w:val="0"/>
        <w:tabs>
          <w:tab w:val="left" w:pos="624"/>
        </w:tabs>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При этом публикация на Страницах Эмитента в сети Интернет осуществляется после публикации в Ленте новостей.</w:t>
      </w:r>
    </w:p>
    <w:p w:rsidR="00F949F1" w:rsidRPr="008C06B0" w:rsidRDefault="00092F5C" w:rsidP="001476D5">
      <w:pPr>
        <w:widowControl w:val="0"/>
        <w:numPr>
          <w:ilvl w:val="0"/>
          <w:numId w:val="42"/>
        </w:numPr>
        <w:spacing w:before="120" w:after="120" w:line="240" w:lineRule="auto"/>
        <w:ind w:left="0" w:firstLine="0"/>
        <w:jc w:val="both"/>
        <w:rPr>
          <w:rFonts w:ascii="Times New Roman" w:eastAsia="Times New Roman" w:hAnsi="Times New Roman" w:cs="Times New Roman"/>
          <w:b/>
          <w:i/>
          <w:lang w:eastAsia="ru-RU"/>
        </w:rPr>
      </w:pPr>
      <w:r w:rsidRPr="008C06B0">
        <w:rPr>
          <w:rFonts w:ascii="Times New Roman" w:eastAsia="MS Mincho" w:hAnsi="Times New Roman" w:cs="Times New Roman"/>
          <w:b/>
          <w:i/>
          <w:lang w:eastAsia="en-GB"/>
        </w:rPr>
        <w:t xml:space="preserve">В случае, когда Эмитент обязан раскрывать информацию о выпуске Облигаций, относящуюся к инсайдерской информации, и раскрытие которой не предусмотрено </w:t>
      </w:r>
      <w:r w:rsidR="00E67E4C" w:rsidRPr="008C06B0">
        <w:rPr>
          <w:rFonts w:ascii="Times New Roman" w:hAnsi="Times New Roman" w:cs="Times New Roman"/>
          <w:b/>
          <w:i/>
        </w:rPr>
        <w:t>нормативными правовыми актами в сфере финансовых рынков</w:t>
      </w:r>
      <w:r w:rsidRPr="008C06B0">
        <w:rPr>
          <w:rFonts w:ascii="Times New Roman" w:eastAsia="MS Mincho" w:hAnsi="Times New Roman" w:cs="Times New Roman"/>
          <w:b/>
          <w:i/>
          <w:lang w:eastAsia="en-GB"/>
        </w:rPr>
        <w:t>, такая информация раскрывается в порядке и сроки, предусмотренные нормативными правовыми актами Банка России для раскрытия сообщений о существенных фактах эмитентов эмиссионных ценных бумаг.</w:t>
      </w:r>
      <w:bookmarkStart w:id="227" w:name="_DV_M641"/>
      <w:bookmarkStart w:id="228" w:name="_DV_M642"/>
      <w:bookmarkStart w:id="229" w:name="_DV_M643"/>
      <w:bookmarkStart w:id="230" w:name="_DV_M644"/>
      <w:bookmarkStart w:id="231" w:name="_DV_M645"/>
      <w:bookmarkStart w:id="232" w:name="_DV_M646"/>
      <w:bookmarkStart w:id="233" w:name="_DV_M647"/>
      <w:bookmarkStart w:id="234" w:name="_DV_M648"/>
      <w:bookmarkStart w:id="235" w:name="_DV_M649"/>
      <w:bookmarkStart w:id="236" w:name="_DV_M650"/>
      <w:bookmarkEnd w:id="219"/>
      <w:bookmarkEnd w:id="220"/>
      <w:bookmarkEnd w:id="227"/>
      <w:bookmarkEnd w:id="228"/>
      <w:bookmarkEnd w:id="229"/>
      <w:bookmarkEnd w:id="230"/>
      <w:bookmarkEnd w:id="231"/>
      <w:bookmarkEnd w:id="232"/>
      <w:bookmarkEnd w:id="233"/>
      <w:bookmarkEnd w:id="234"/>
      <w:bookmarkEnd w:id="235"/>
      <w:bookmarkEnd w:id="236"/>
    </w:p>
    <w:p w:rsidR="001476D5" w:rsidRDefault="001476D5">
      <w:pPr>
        <w:rPr>
          <w:rFonts w:ascii="Times New Roman" w:hAnsi="Times New Roman" w:cs="Times New Roman"/>
          <w:b/>
        </w:rPr>
      </w:pPr>
      <w:bookmarkStart w:id="237" w:name="_Toc403121004"/>
      <w:r>
        <w:rPr>
          <w:rFonts w:ascii="Times New Roman" w:hAnsi="Times New Roman" w:cs="Times New Roman"/>
          <w:b/>
        </w:rPr>
        <w:br w:type="page"/>
      </w:r>
    </w:p>
    <w:p w:rsidR="00FB39AF" w:rsidRPr="00E9603C" w:rsidRDefault="00FB39AF" w:rsidP="00CD0101">
      <w:pPr>
        <w:autoSpaceDE w:val="0"/>
        <w:autoSpaceDN w:val="0"/>
        <w:adjustRightInd w:val="0"/>
        <w:spacing w:after="0" w:line="240" w:lineRule="auto"/>
        <w:jc w:val="center"/>
        <w:outlineLvl w:val="0"/>
        <w:rPr>
          <w:rFonts w:ascii="Times New Roman" w:hAnsi="Times New Roman" w:cs="Times New Roman"/>
          <w:b/>
        </w:rPr>
      </w:pPr>
      <w:r w:rsidRPr="00E9603C">
        <w:rPr>
          <w:rFonts w:ascii="Times New Roman" w:hAnsi="Times New Roman" w:cs="Times New Roman"/>
          <w:b/>
        </w:rPr>
        <w:t>III. Основная информация о финансово-экономическом</w:t>
      </w:r>
      <w:bookmarkEnd w:id="237"/>
    </w:p>
    <w:p w:rsidR="00FB39AF" w:rsidRPr="00E9603C" w:rsidRDefault="00FB39AF" w:rsidP="00CD0101">
      <w:pPr>
        <w:autoSpaceDE w:val="0"/>
        <w:autoSpaceDN w:val="0"/>
        <w:adjustRightInd w:val="0"/>
        <w:spacing w:after="0" w:line="240" w:lineRule="auto"/>
        <w:jc w:val="center"/>
        <w:rPr>
          <w:rFonts w:ascii="Times New Roman" w:hAnsi="Times New Roman" w:cs="Times New Roman"/>
          <w:b/>
        </w:rPr>
      </w:pPr>
      <w:r w:rsidRPr="00E9603C">
        <w:rPr>
          <w:rFonts w:ascii="Times New Roman" w:hAnsi="Times New Roman" w:cs="Times New Roman"/>
          <w:b/>
        </w:rPr>
        <w:t>состоянии эмитента</w:t>
      </w:r>
    </w:p>
    <w:p w:rsidR="00FB39AF" w:rsidRPr="001044BC" w:rsidRDefault="00FB39AF" w:rsidP="00CD0101">
      <w:pPr>
        <w:autoSpaceDE w:val="0"/>
        <w:autoSpaceDN w:val="0"/>
        <w:adjustRightInd w:val="0"/>
        <w:spacing w:before="240" w:after="240" w:line="240" w:lineRule="auto"/>
        <w:jc w:val="both"/>
        <w:outlineLvl w:val="1"/>
        <w:rPr>
          <w:rFonts w:ascii="Times New Roman" w:hAnsi="Times New Roman" w:cs="Times New Roman"/>
          <w:b/>
        </w:rPr>
      </w:pPr>
      <w:bookmarkStart w:id="238" w:name="_Toc403121005"/>
      <w:r w:rsidRPr="001044BC">
        <w:rPr>
          <w:rFonts w:ascii="Times New Roman" w:hAnsi="Times New Roman" w:cs="Times New Roman"/>
          <w:b/>
        </w:rPr>
        <w:t>3.1. Показатели финансово-экономической деятельности эмитента</w:t>
      </w:r>
      <w:bookmarkEnd w:id="238"/>
    </w:p>
    <w:p w:rsidR="00FB39AF" w:rsidRPr="00C27B70" w:rsidRDefault="00FB39AF" w:rsidP="00CD0101">
      <w:pPr>
        <w:autoSpaceDE w:val="0"/>
        <w:autoSpaceDN w:val="0"/>
        <w:adjustRightInd w:val="0"/>
        <w:spacing w:after="120" w:line="240" w:lineRule="auto"/>
        <w:jc w:val="both"/>
        <w:rPr>
          <w:rFonts w:ascii="Times New Roman" w:hAnsi="Times New Roman" w:cs="Times New Roman"/>
        </w:rPr>
      </w:pPr>
      <w:r w:rsidRPr="001044BC">
        <w:rPr>
          <w:rFonts w:ascii="Times New Roman" w:hAnsi="Times New Roman" w:cs="Times New Roman"/>
        </w:rPr>
        <w:t>Динамика показателей, характеризующих финансово-экономическую деятельность эмитента, за 5 последних завершенных финансовых лет, либо за каждый завершенный финансовый год, если эмитент осуществляет свою деятельность менее 5 лет, а также за последний завершенный отчетный период до</w:t>
      </w:r>
      <w:r w:rsidRPr="00C27B70">
        <w:rPr>
          <w:rFonts w:ascii="Times New Roman" w:hAnsi="Times New Roman" w:cs="Times New Roman"/>
        </w:rPr>
        <w:t xml:space="preserve"> даты утверждения проспекта ценных бумаг:</w:t>
      </w:r>
    </w:p>
    <w:p w:rsidR="00EA0F89" w:rsidRPr="00C27B70" w:rsidRDefault="008F76C3"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 xml:space="preserve">Эмитент зарегистрирован в качестве юридического лица </w:t>
      </w:r>
      <w:r w:rsidR="004811C5" w:rsidRPr="00C27B70">
        <w:rPr>
          <w:rFonts w:ascii="Times New Roman" w:hAnsi="Times New Roman" w:cs="Times New Roman"/>
          <w:b/>
          <w:bCs/>
          <w:i/>
          <w:iCs/>
        </w:rPr>
        <w:t>01</w:t>
      </w:r>
      <w:r w:rsidR="00C5591B" w:rsidRPr="00C27B70">
        <w:rPr>
          <w:rFonts w:ascii="Times New Roman" w:hAnsi="Times New Roman" w:cs="Times New Roman"/>
          <w:b/>
          <w:bCs/>
          <w:i/>
          <w:iCs/>
        </w:rPr>
        <w:t>.0</w:t>
      </w:r>
      <w:r w:rsidR="004811C5" w:rsidRPr="00C27B70">
        <w:rPr>
          <w:rFonts w:ascii="Times New Roman" w:hAnsi="Times New Roman" w:cs="Times New Roman"/>
          <w:b/>
          <w:bCs/>
          <w:i/>
          <w:iCs/>
        </w:rPr>
        <w:t>7</w:t>
      </w:r>
      <w:r w:rsidR="00C5591B" w:rsidRPr="00C27B70">
        <w:rPr>
          <w:rFonts w:ascii="Times New Roman" w:hAnsi="Times New Roman" w:cs="Times New Roman"/>
          <w:b/>
          <w:bCs/>
          <w:i/>
          <w:iCs/>
        </w:rPr>
        <w:t>.</w:t>
      </w:r>
      <w:r w:rsidRPr="00C27B70">
        <w:rPr>
          <w:rFonts w:ascii="Times New Roman" w:hAnsi="Times New Roman" w:cs="Times New Roman"/>
          <w:b/>
          <w:bCs/>
          <w:i/>
          <w:iCs/>
        </w:rPr>
        <w:t>2014 г.</w:t>
      </w:r>
    </w:p>
    <w:p w:rsidR="008F76C3" w:rsidRPr="00C27B70" w:rsidRDefault="00F949F1"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П</w:t>
      </w:r>
      <w:r w:rsidR="008F76C3" w:rsidRPr="00C27B70">
        <w:rPr>
          <w:rFonts w:ascii="Times New Roman" w:hAnsi="Times New Roman" w:cs="Times New Roman"/>
          <w:b/>
          <w:bCs/>
          <w:i/>
          <w:iCs/>
        </w:rPr>
        <w:t>ервый отчетный год для Эмитента завершится 31</w:t>
      </w:r>
      <w:r w:rsidR="000F3541" w:rsidRPr="00C27B70">
        <w:rPr>
          <w:rFonts w:ascii="Times New Roman" w:hAnsi="Times New Roman" w:cs="Times New Roman"/>
          <w:b/>
          <w:bCs/>
          <w:i/>
          <w:iCs/>
        </w:rPr>
        <w:t>.12.</w:t>
      </w:r>
      <w:r w:rsidR="008F76C3" w:rsidRPr="00C27B70">
        <w:rPr>
          <w:rFonts w:ascii="Times New Roman" w:hAnsi="Times New Roman" w:cs="Times New Roman"/>
          <w:b/>
          <w:bCs/>
          <w:i/>
          <w:iCs/>
        </w:rPr>
        <w:t>2014 года.</w:t>
      </w:r>
    </w:p>
    <w:p w:rsidR="00F949F1" w:rsidRPr="00C27B70" w:rsidRDefault="006F550C" w:rsidP="00CD0101">
      <w:pPr>
        <w:spacing w:after="120" w:line="240" w:lineRule="auto"/>
        <w:jc w:val="both"/>
        <w:rPr>
          <w:rFonts w:ascii="Times New Roman" w:hAnsi="Times New Roman" w:cs="Times New Roman"/>
          <w:b/>
          <w:i/>
        </w:rPr>
      </w:pPr>
      <w:r w:rsidRPr="00C27B70">
        <w:rPr>
          <w:rFonts w:ascii="Times New Roman" w:hAnsi="Times New Roman" w:cs="Times New Roman"/>
          <w:b/>
          <w:i/>
        </w:rPr>
        <w:t xml:space="preserve">Учитывая вышеизложенное, не представляется возможным привести динамику показателей, характеризующих финансово-экономическую деятельность </w:t>
      </w:r>
      <w:r w:rsidR="009B16FF" w:rsidRPr="00C27B70">
        <w:rPr>
          <w:rFonts w:ascii="Times New Roman" w:hAnsi="Times New Roman" w:cs="Times New Roman"/>
          <w:b/>
          <w:i/>
        </w:rPr>
        <w:t>Э</w:t>
      </w:r>
      <w:r w:rsidRPr="00C27B70">
        <w:rPr>
          <w:rFonts w:ascii="Times New Roman" w:hAnsi="Times New Roman" w:cs="Times New Roman"/>
          <w:b/>
          <w:i/>
        </w:rPr>
        <w:t>митента, за 5 последних завершенных финансовых лет, а также за каждый завершенный финансовый год</w:t>
      </w:r>
      <w:r w:rsidR="00F949F1" w:rsidRPr="00C27B70">
        <w:rPr>
          <w:rFonts w:ascii="Times New Roman" w:hAnsi="Times New Roman" w:cs="Times New Roman"/>
          <w:b/>
          <w:i/>
        </w:rPr>
        <w:t>.</w:t>
      </w:r>
    </w:p>
    <w:p w:rsidR="006F550C" w:rsidRPr="00C27B70" w:rsidRDefault="00F949F1" w:rsidP="00CD0101">
      <w:pPr>
        <w:spacing w:after="120" w:line="240" w:lineRule="auto"/>
        <w:jc w:val="both"/>
        <w:rPr>
          <w:rFonts w:ascii="Times New Roman" w:hAnsi="Times New Roman" w:cs="Times New Roman"/>
          <w:b/>
          <w:i/>
        </w:rPr>
      </w:pPr>
      <w:r w:rsidRPr="00C27B70">
        <w:rPr>
          <w:rFonts w:ascii="Times New Roman" w:hAnsi="Times New Roman" w:cs="Times New Roman"/>
          <w:b/>
          <w:i/>
        </w:rPr>
        <w:t>В</w:t>
      </w:r>
      <w:r w:rsidR="006F550C" w:rsidRPr="00C27B70">
        <w:rPr>
          <w:rFonts w:ascii="Times New Roman" w:hAnsi="Times New Roman" w:cs="Times New Roman"/>
          <w:b/>
          <w:i/>
        </w:rPr>
        <w:t xml:space="preserve"> данной связи приводятся сведения только по данным </w:t>
      </w:r>
      <w:r w:rsidRPr="00C27B70">
        <w:rPr>
          <w:rFonts w:ascii="Times New Roman" w:hAnsi="Times New Roman" w:cs="Times New Roman"/>
          <w:b/>
          <w:i/>
        </w:rPr>
        <w:t xml:space="preserve">вступительной </w:t>
      </w:r>
      <w:r w:rsidR="006F550C" w:rsidRPr="00C27B70">
        <w:rPr>
          <w:rFonts w:ascii="Times New Roman" w:hAnsi="Times New Roman" w:cs="Times New Roman"/>
          <w:b/>
          <w:i/>
        </w:rPr>
        <w:t>бухгалтерской (финансовой) отчетности</w:t>
      </w:r>
      <w:r w:rsidR="00EA0F89" w:rsidRPr="00C27B70">
        <w:rPr>
          <w:rFonts w:ascii="Times New Roman" w:hAnsi="Times New Roman" w:cs="Times New Roman"/>
          <w:b/>
          <w:i/>
        </w:rPr>
        <w:t xml:space="preserve"> Эмитента</w:t>
      </w:r>
      <w:r w:rsidR="006F550C" w:rsidRPr="00C27B70">
        <w:rPr>
          <w:rFonts w:ascii="Times New Roman" w:hAnsi="Times New Roman" w:cs="Times New Roman"/>
          <w:b/>
          <w:i/>
        </w:rPr>
        <w:t>, составленной по состоянию на 3</w:t>
      </w:r>
      <w:r w:rsidR="005E363B" w:rsidRPr="00C27B70">
        <w:rPr>
          <w:rFonts w:ascii="Times New Roman" w:hAnsi="Times New Roman" w:cs="Times New Roman"/>
          <w:b/>
          <w:i/>
        </w:rPr>
        <w:t>1</w:t>
      </w:r>
      <w:r w:rsidR="006F550C" w:rsidRPr="00C27B70">
        <w:rPr>
          <w:rFonts w:ascii="Times New Roman" w:hAnsi="Times New Roman" w:cs="Times New Roman"/>
          <w:b/>
          <w:i/>
        </w:rPr>
        <w:t>.0</w:t>
      </w:r>
      <w:r w:rsidR="005E363B" w:rsidRPr="00C27B70">
        <w:rPr>
          <w:rFonts w:ascii="Times New Roman" w:hAnsi="Times New Roman" w:cs="Times New Roman"/>
          <w:b/>
          <w:i/>
        </w:rPr>
        <w:t>7</w:t>
      </w:r>
      <w:r w:rsidR="006F550C" w:rsidRPr="00C27B70">
        <w:rPr>
          <w:rFonts w:ascii="Times New Roman" w:hAnsi="Times New Roman" w:cs="Times New Roman"/>
          <w:b/>
          <w:i/>
        </w:rPr>
        <w:t>.2014 г</w:t>
      </w:r>
      <w:r w:rsidR="009B56DA" w:rsidRPr="00C27B70">
        <w:rPr>
          <w:rFonts w:ascii="Times New Roman" w:hAnsi="Times New Roman" w:cs="Times New Roman"/>
          <w:b/>
          <w:i/>
        </w:rPr>
        <w:t>.</w:t>
      </w:r>
      <w:r w:rsidR="00B54B01">
        <w:rPr>
          <w:rFonts w:ascii="Times New Roman" w:hAnsi="Times New Roman" w:cs="Times New Roman"/>
          <w:b/>
          <w:i/>
        </w:rPr>
        <w:t xml:space="preserve"> и по данным бухгалтерской (финансовой) отчетности на 30.09.2014 г. (последний завершенный отчетный период до даты утверждения Проспекта ценных бумаг)</w:t>
      </w:r>
      <w:r w:rsidR="006F550C" w:rsidRPr="00C27B70">
        <w:rPr>
          <w:rFonts w:ascii="Times New Roman" w:hAnsi="Times New Roman" w:cs="Times New Roman"/>
          <w:b/>
          <w:i/>
        </w:rPr>
        <w:t>:</w:t>
      </w:r>
    </w:p>
    <w:tbl>
      <w:tblPr>
        <w:tblW w:w="5000" w:type="pct"/>
        <w:tblCellSpacing w:w="5" w:type="nil"/>
        <w:tblLayout w:type="fixed"/>
        <w:tblCellMar>
          <w:left w:w="75" w:type="dxa"/>
          <w:right w:w="75" w:type="dxa"/>
        </w:tblCellMar>
        <w:tblLook w:val="0000"/>
      </w:tblPr>
      <w:tblGrid>
        <w:gridCol w:w="4682"/>
        <w:gridCol w:w="2553"/>
        <w:gridCol w:w="2553"/>
      </w:tblGrid>
      <w:tr w:rsidR="00B54B01" w:rsidRPr="00C27B70" w:rsidTr="00F02335">
        <w:trPr>
          <w:trHeight w:val="421"/>
          <w:tblCellSpacing w:w="5" w:type="nil"/>
        </w:trPr>
        <w:tc>
          <w:tcPr>
            <w:tcW w:w="2392" w:type="pct"/>
            <w:tcBorders>
              <w:top w:val="single" w:sz="4" w:space="0" w:color="auto"/>
              <w:left w:val="single" w:sz="4" w:space="0" w:color="auto"/>
              <w:bottom w:val="single" w:sz="4" w:space="0" w:color="auto"/>
              <w:right w:val="single" w:sz="4" w:space="0" w:color="auto"/>
            </w:tcBorders>
            <w:vAlign w:val="center"/>
          </w:tcPr>
          <w:p w:rsidR="00B54B01" w:rsidRPr="00C27B70" w:rsidRDefault="00B54B01" w:rsidP="00CD0101">
            <w:pPr>
              <w:autoSpaceDE w:val="0"/>
              <w:autoSpaceDN w:val="0"/>
              <w:adjustRightInd w:val="0"/>
              <w:spacing w:after="0" w:line="240" w:lineRule="auto"/>
              <w:jc w:val="center"/>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Наименование показателя</w:t>
            </w:r>
          </w:p>
        </w:tc>
        <w:tc>
          <w:tcPr>
            <w:tcW w:w="1304" w:type="pct"/>
            <w:tcBorders>
              <w:top w:val="single" w:sz="4" w:space="0" w:color="auto"/>
              <w:left w:val="single" w:sz="4" w:space="0" w:color="auto"/>
              <w:bottom w:val="single" w:sz="4" w:space="0" w:color="auto"/>
              <w:right w:val="single" w:sz="4" w:space="0" w:color="auto"/>
            </w:tcBorders>
            <w:vAlign w:val="center"/>
          </w:tcPr>
          <w:p w:rsidR="00B54B01" w:rsidRPr="00C27B70" w:rsidRDefault="00B54B01" w:rsidP="00CD0101">
            <w:pPr>
              <w:autoSpaceDE w:val="0"/>
              <w:autoSpaceDN w:val="0"/>
              <w:adjustRightInd w:val="0"/>
              <w:spacing w:after="0" w:line="240" w:lineRule="auto"/>
              <w:jc w:val="center"/>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31.07.2014 г.</w:t>
            </w:r>
          </w:p>
        </w:tc>
        <w:tc>
          <w:tcPr>
            <w:tcW w:w="1304" w:type="pct"/>
            <w:tcBorders>
              <w:top w:val="single" w:sz="4" w:space="0" w:color="auto"/>
              <w:left w:val="single" w:sz="4" w:space="0" w:color="auto"/>
              <w:bottom w:val="single" w:sz="4" w:space="0" w:color="auto"/>
              <w:right w:val="single" w:sz="4" w:space="0" w:color="auto"/>
            </w:tcBorders>
          </w:tcPr>
          <w:p w:rsidR="00B54B01" w:rsidRPr="00C27B70" w:rsidRDefault="00B54B01" w:rsidP="002431A8">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2431A8">
              <w:rPr>
                <w:rFonts w:ascii="Times New Roman" w:eastAsia="Times New Roman" w:hAnsi="Times New Roman" w:cs="Times New Roman"/>
                <w:lang w:val="en-US" w:eastAsia="ru-RU"/>
              </w:rPr>
              <w:t>0</w:t>
            </w:r>
            <w:r>
              <w:rPr>
                <w:rFonts w:ascii="Times New Roman" w:eastAsia="Times New Roman" w:hAnsi="Times New Roman" w:cs="Times New Roman"/>
                <w:lang w:eastAsia="ru-RU"/>
              </w:rPr>
              <w:t>.09.2014</w:t>
            </w:r>
          </w:p>
        </w:tc>
      </w:tr>
      <w:tr w:rsidR="00B54B01" w:rsidRPr="00C27B70" w:rsidTr="00F02335">
        <w:trPr>
          <w:trHeight w:val="245"/>
          <w:tblCellSpacing w:w="5" w:type="nil"/>
        </w:trPr>
        <w:tc>
          <w:tcPr>
            <w:tcW w:w="2392" w:type="pct"/>
            <w:tcBorders>
              <w:left w:val="single" w:sz="4" w:space="0" w:color="auto"/>
              <w:bottom w:val="single" w:sz="4" w:space="0" w:color="auto"/>
              <w:right w:val="single" w:sz="4" w:space="0" w:color="auto"/>
            </w:tcBorders>
          </w:tcPr>
          <w:p w:rsidR="00B54B01" w:rsidRPr="00C27B70" w:rsidRDefault="00B54B01" w:rsidP="00CD0101">
            <w:pPr>
              <w:autoSpaceDE w:val="0"/>
              <w:autoSpaceDN w:val="0"/>
              <w:adjustRightInd w:val="0"/>
              <w:spacing w:after="0" w:line="240" w:lineRule="auto"/>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 xml:space="preserve">Производительность труда, руб./чел. </w:t>
            </w:r>
          </w:p>
        </w:tc>
        <w:tc>
          <w:tcPr>
            <w:tcW w:w="1304" w:type="pct"/>
            <w:tcBorders>
              <w:left w:val="single" w:sz="4" w:space="0" w:color="auto"/>
              <w:bottom w:val="single" w:sz="4" w:space="0" w:color="auto"/>
              <w:right w:val="single" w:sz="4" w:space="0" w:color="auto"/>
            </w:tcBorders>
            <w:vAlign w:val="center"/>
          </w:tcPr>
          <w:p w:rsidR="00B54B01" w:rsidRPr="00C27B70" w:rsidRDefault="00B54B01" w:rsidP="00CD0101">
            <w:pPr>
              <w:autoSpaceDE w:val="0"/>
              <w:autoSpaceDN w:val="0"/>
              <w:adjustRightInd w:val="0"/>
              <w:spacing w:after="0" w:line="240" w:lineRule="auto"/>
              <w:jc w:val="center"/>
              <w:rPr>
                <w:rFonts w:ascii="Times New Roman" w:eastAsia="Times New Roman" w:hAnsi="Times New Roman" w:cs="Times New Roman"/>
                <w:lang w:eastAsia="ru-RU"/>
              </w:rPr>
            </w:pPr>
            <w:r w:rsidRPr="00C27B70">
              <w:rPr>
                <w:rFonts w:ascii="Times New Roman" w:hAnsi="Times New Roman" w:cs="Times New Roman"/>
              </w:rPr>
              <w:t>Не применимо (штат работников отсутствует)</w:t>
            </w:r>
          </w:p>
        </w:tc>
        <w:tc>
          <w:tcPr>
            <w:tcW w:w="1304" w:type="pct"/>
            <w:tcBorders>
              <w:left w:val="single" w:sz="4" w:space="0" w:color="auto"/>
              <w:bottom w:val="single" w:sz="4" w:space="0" w:color="auto"/>
              <w:right w:val="single" w:sz="4" w:space="0" w:color="auto"/>
            </w:tcBorders>
          </w:tcPr>
          <w:p w:rsidR="00B54B01" w:rsidRPr="00C27B70" w:rsidRDefault="00B54B01" w:rsidP="00CD0101">
            <w:pPr>
              <w:autoSpaceDE w:val="0"/>
              <w:autoSpaceDN w:val="0"/>
              <w:adjustRightInd w:val="0"/>
              <w:spacing w:after="0" w:line="240" w:lineRule="auto"/>
              <w:jc w:val="center"/>
              <w:rPr>
                <w:rFonts w:ascii="Times New Roman" w:hAnsi="Times New Roman" w:cs="Times New Roman"/>
              </w:rPr>
            </w:pPr>
            <w:r w:rsidRPr="00C27B70">
              <w:rPr>
                <w:rFonts w:ascii="Times New Roman" w:hAnsi="Times New Roman" w:cs="Times New Roman"/>
              </w:rPr>
              <w:t>Не применимо (штат работников отсутствует)</w:t>
            </w:r>
          </w:p>
        </w:tc>
      </w:tr>
      <w:tr w:rsidR="00F02335" w:rsidRPr="00C27B70" w:rsidTr="00F02335">
        <w:trPr>
          <w:trHeight w:val="265"/>
          <w:tblCellSpacing w:w="5" w:type="nil"/>
        </w:trPr>
        <w:tc>
          <w:tcPr>
            <w:tcW w:w="2392" w:type="pct"/>
            <w:tcBorders>
              <w:left w:val="single" w:sz="4" w:space="0" w:color="auto"/>
              <w:bottom w:val="single" w:sz="4" w:space="0" w:color="auto"/>
              <w:right w:val="single" w:sz="4" w:space="0" w:color="auto"/>
            </w:tcBorders>
          </w:tcPr>
          <w:p w:rsidR="00F02335" w:rsidRPr="00C27B70" w:rsidRDefault="00F02335" w:rsidP="00CD0101">
            <w:pPr>
              <w:autoSpaceDE w:val="0"/>
              <w:autoSpaceDN w:val="0"/>
              <w:adjustRightInd w:val="0"/>
              <w:spacing w:after="0" w:line="240" w:lineRule="auto"/>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 xml:space="preserve">Отношение размера задолженности к собственному капиталу </w:t>
            </w:r>
          </w:p>
        </w:tc>
        <w:tc>
          <w:tcPr>
            <w:tcW w:w="1304" w:type="pct"/>
            <w:tcBorders>
              <w:left w:val="single" w:sz="4" w:space="0" w:color="auto"/>
              <w:bottom w:val="single" w:sz="4" w:space="0" w:color="auto"/>
              <w:right w:val="single" w:sz="4" w:space="0" w:color="auto"/>
            </w:tcBorders>
            <w:vAlign w:val="center"/>
          </w:tcPr>
          <w:p w:rsidR="00F02335" w:rsidRPr="00C27B70" w:rsidRDefault="00F02335" w:rsidP="00CD0101">
            <w:pPr>
              <w:autoSpaceDE w:val="0"/>
              <w:autoSpaceDN w:val="0"/>
              <w:spacing w:after="0" w:line="240" w:lineRule="auto"/>
              <w:jc w:val="center"/>
              <w:rPr>
                <w:rFonts w:ascii="Times New Roman" w:eastAsia="Times New Roman" w:hAnsi="Times New Roman" w:cs="Times New Roman"/>
                <w:lang w:eastAsia="ru-RU"/>
              </w:rPr>
            </w:pPr>
            <w:r w:rsidRPr="00C27B70">
              <w:rPr>
                <w:rFonts w:ascii="Times New Roman" w:hAnsi="Times New Roman" w:cs="Times New Roman"/>
              </w:rPr>
              <w:t>0</w:t>
            </w:r>
          </w:p>
        </w:tc>
        <w:tc>
          <w:tcPr>
            <w:tcW w:w="1304" w:type="pct"/>
            <w:tcBorders>
              <w:left w:val="single" w:sz="4" w:space="0" w:color="auto"/>
              <w:bottom w:val="single" w:sz="4" w:space="0" w:color="auto"/>
              <w:right w:val="single" w:sz="4" w:space="0" w:color="auto"/>
            </w:tcBorders>
          </w:tcPr>
          <w:p w:rsidR="00F02335" w:rsidRPr="00C27B70" w:rsidRDefault="00F02335" w:rsidP="00CD0101">
            <w:pPr>
              <w:autoSpaceDE w:val="0"/>
              <w:autoSpaceDN w:val="0"/>
              <w:spacing w:after="0" w:line="240" w:lineRule="auto"/>
              <w:jc w:val="center"/>
              <w:rPr>
                <w:rFonts w:ascii="Times New Roman" w:hAnsi="Times New Roman" w:cs="Times New Roman"/>
              </w:rPr>
            </w:pPr>
            <w:r>
              <w:rPr>
                <w:rFonts w:ascii="Times New Roman" w:hAnsi="Times New Roman" w:cs="Times New Roman"/>
              </w:rPr>
              <w:t>-1,125</w:t>
            </w:r>
          </w:p>
        </w:tc>
      </w:tr>
      <w:tr w:rsidR="00F02335" w:rsidRPr="00C27B70" w:rsidTr="00F02335">
        <w:trPr>
          <w:trHeight w:val="554"/>
          <w:tblCellSpacing w:w="5" w:type="nil"/>
        </w:trPr>
        <w:tc>
          <w:tcPr>
            <w:tcW w:w="2392" w:type="pct"/>
            <w:tcBorders>
              <w:left w:val="single" w:sz="4" w:space="0" w:color="auto"/>
              <w:bottom w:val="single" w:sz="4" w:space="0" w:color="auto"/>
              <w:right w:val="single" w:sz="4" w:space="0" w:color="auto"/>
            </w:tcBorders>
          </w:tcPr>
          <w:p w:rsidR="00F02335" w:rsidRPr="00C27B70" w:rsidRDefault="00F02335" w:rsidP="00CD0101">
            <w:pPr>
              <w:autoSpaceDE w:val="0"/>
              <w:autoSpaceDN w:val="0"/>
              <w:adjustRightInd w:val="0"/>
              <w:spacing w:after="0" w:line="240" w:lineRule="auto"/>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 xml:space="preserve">Отношение размера долгосрочной задолженности к сумме долгосрочной задолженности и собственного капитала </w:t>
            </w:r>
          </w:p>
        </w:tc>
        <w:tc>
          <w:tcPr>
            <w:tcW w:w="1304" w:type="pct"/>
            <w:tcBorders>
              <w:left w:val="single" w:sz="4" w:space="0" w:color="auto"/>
              <w:bottom w:val="single" w:sz="4" w:space="0" w:color="auto"/>
              <w:right w:val="single" w:sz="4" w:space="0" w:color="auto"/>
            </w:tcBorders>
            <w:vAlign w:val="center"/>
          </w:tcPr>
          <w:p w:rsidR="00F02335" w:rsidRPr="00C27B70" w:rsidRDefault="00F02335" w:rsidP="00CD0101">
            <w:pPr>
              <w:autoSpaceDE w:val="0"/>
              <w:autoSpaceDN w:val="0"/>
              <w:spacing w:after="0" w:line="240" w:lineRule="auto"/>
              <w:jc w:val="center"/>
              <w:rPr>
                <w:rFonts w:ascii="Times New Roman" w:eastAsia="Times New Roman" w:hAnsi="Times New Roman" w:cs="Times New Roman"/>
                <w:lang w:eastAsia="ru-RU"/>
              </w:rPr>
            </w:pPr>
            <w:r w:rsidRPr="00C27B70">
              <w:rPr>
                <w:rFonts w:ascii="Times New Roman" w:hAnsi="Times New Roman" w:cs="Times New Roman"/>
              </w:rPr>
              <w:t>0</w:t>
            </w:r>
          </w:p>
        </w:tc>
        <w:tc>
          <w:tcPr>
            <w:tcW w:w="1304" w:type="pct"/>
            <w:tcBorders>
              <w:left w:val="single" w:sz="4" w:space="0" w:color="auto"/>
              <w:bottom w:val="single" w:sz="4" w:space="0" w:color="auto"/>
              <w:right w:val="single" w:sz="4" w:space="0" w:color="auto"/>
            </w:tcBorders>
          </w:tcPr>
          <w:p w:rsidR="00F02335" w:rsidRPr="00C27B70" w:rsidRDefault="00F02335" w:rsidP="00CD0101">
            <w:pPr>
              <w:autoSpaceDE w:val="0"/>
              <w:autoSpaceDN w:val="0"/>
              <w:spacing w:after="0" w:line="240" w:lineRule="auto"/>
              <w:jc w:val="center"/>
              <w:rPr>
                <w:rFonts w:ascii="Times New Roman" w:hAnsi="Times New Roman" w:cs="Times New Roman"/>
              </w:rPr>
            </w:pPr>
            <w:r>
              <w:rPr>
                <w:rFonts w:ascii="Times New Roman" w:hAnsi="Times New Roman" w:cs="Times New Roman"/>
              </w:rPr>
              <w:t>0</w:t>
            </w:r>
          </w:p>
        </w:tc>
      </w:tr>
      <w:tr w:rsidR="00F02335" w:rsidRPr="00C27B70" w:rsidTr="00F02335">
        <w:trPr>
          <w:trHeight w:val="277"/>
          <w:tblCellSpacing w:w="5" w:type="nil"/>
        </w:trPr>
        <w:tc>
          <w:tcPr>
            <w:tcW w:w="2392" w:type="pct"/>
            <w:tcBorders>
              <w:left w:val="single" w:sz="4" w:space="0" w:color="auto"/>
              <w:bottom w:val="single" w:sz="4" w:space="0" w:color="auto"/>
              <w:right w:val="single" w:sz="4" w:space="0" w:color="auto"/>
            </w:tcBorders>
          </w:tcPr>
          <w:p w:rsidR="00F02335" w:rsidRPr="00C27B70" w:rsidRDefault="00F02335" w:rsidP="00CD0101">
            <w:pPr>
              <w:autoSpaceDE w:val="0"/>
              <w:autoSpaceDN w:val="0"/>
              <w:adjustRightInd w:val="0"/>
              <w:spacing w:after="0" w:line="240" w:lineRule="auto"/>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 xml:space="preserve">Степень покрытия долгов текущими доходами (прибылью) </w:t>
            </w:r>
          </w:p>
        </w:tc>
        <w:tc>
          <w:tcPr>
            <w:tcW w:w="1304" w:type="pct"/>
            <w:tcBorders>
              <w:left w:val="single" w:sz="4" w:space="0" w:color="auto"/>
              <w:bottom w:val="single" w:sz="4" w:space="0" w:color="auto"/>
              <w:right w:val="single" w:sz="4" w:space="0" w:color="auto"/>
            </w:tcBorders>
            <w:vAlign w:val="center"/>
          </w:tcPr>
          <w:p w:rsidR="00F02335" w:rsidRPr="00C27B70" w:rsidRDefault="00F02335" w:rsidP="00CD0101">
            <w:pPr>
              <w:autoSpaceDE w:val="0"/>
              <w:autoSpaceDN w:val="0"/>
              <w:spacing w:after="0" w:line="240" w:lineRule="auto"/>
              <w:jc w:val="center"/>
              <w:rPr>
                <w:rFonts w:ascii="Times New Roman" w:eastAsia="Times New Roman" w:hAnsi="Times New Roman" w:cs="Times New Roman"/>
                <w:lang w:eastAsia="ru-RU"/>
              </w:rPr>
            </w:pPr>
            <w:r w:rsidRPr="00C27B70">
              <w:rPr>
                <w:rFonts w:ascii="Times New Roman" w:hAnsi="Times New Roman" w:cs="Times New Roman"/>
              </w:rPr>
              <w:t>Не применимо (описание ниже)</w:t>
            </w:r>
          </w:p>
        </w:tc>
        <w:tc>
          <w:tcPr>
            <w:tcW w:w="1304" w:type="pct"/>
            <w:tcBorders>
              <w:left w:val="single" w:sz="4" w:space="0" w:color="auto"/>
              <w:bottom w:val="single" w:sz="4" w:space="0" w:color="auto"/>
              <w:right w:val="single" w:sz="4" w:space="0" w:color="auto"/>
            </w:tcBorders>
          </w:tcPr>
          <w:p w:rsidR="00F02335" w:rsidRPr="000B433A" w:rsidRDefault="000B433A" w:rsidP="00CD0101">
            <w:pPr>
              <w:autoSpaceDE w:val="0"/>
              <w:autoSpaceDN w:val="0"/>
              <w:spacing w:after="0" w:line="240" w:lineRule="auto"/>
              <w:jc w:val="center"/>
              <w:rPr>
                <w:rFonts w:ascii="Times New Roman" w:hAnsi="Times New Roman" w:cs="Times New Roman"/>
              </w:rPr>
            </w:pPr>
            <w:r>
              <w:rPr>
                <w:rFonts w:ascii="Times New Roman" w:hAnsi="Times New Roman" w:cs="Times New Roman"/>
              </w:rPr>
              <w:t xml:space="preserve">Не применимо </w:t>
            </w:r>
            <w:r w:rsidRPr="000B433A">
              <w:rPr>
                <w:rFonts w:ascii="Times New Roman" w:hAnsi="Times New Roman" w:cs="Times New Roman"/>
              </w:rPr>
              <w:t>(описание ниже)</w:t>
            </w:r>
          </w:p>
        </w:tc>
      </w:tr>
      <w:tr w:rsidR="00F02335" w:rsidRPr="00C27B70" w:rsidTr="00F02335">
        <w:trPr>
          <w:trHeight w:val="268"/>
          <w:tblCellSpacing w:w="5" w:type="nil"/>
        </w:trPr>
        <w:tc>
          <w:tcPr>
            <w:tcW w:w="2392" w:type="pct"/>
            <w:tcBorders>
              <w:left w:val="single" w:sz="4" w:space="0" w:color="auto"/>
              <w:bottom w:val="single" w:sz="4" w:space="0" w:color="auto"/>
              <w:right w:val="single" w:sz="4" w:space="0" w:color="auto"/>
            </w:tcBorders>
          </w:tcPr>
          <w:p w:rsidR="00F02335" w:rsidRPr="00C27B70" w:rsidRDefault="00F02335" w:rsidP="00CD0101">
            <w:pPr>
              <w:autoSpaceDE w:val="0"/>
              <w:autoSpaceDN w:val="0"/>
              <w:adjustRightInd w:val="0"/>
              <w:spacing w:after="0" w:line="240" w:lineRule="auto"/>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 xml:space="preserve">Уровень просроченной задолженности, % </w:t>
            </w:r>
          </w:p>
        </w:tc>
        <w:tc>
          <w:tcPr>
            <w:tcW w:w="1304" w:type="pct"/>
            <w:tcBorders>
              <w:left w:val="single" w:sz="4" w:space="0" w:color="auto"/>
              <w:bottom w:val="single" w:sz="4" w:space="0" w:color="auto"/>
              <w:right w:val="single" w:sz="4" w:space="0" w:color="auto"/>
            </w:tcBorders>
            <w:vAlign w:val="center"/>
          </w:tcPr>
          <w:p w:rsidR="00F02335" w:rsidRPr="00C27B70" w:rsidRDefault="00F02335" w:rsidP="00CD0101">
            <w:pPr>
              <w:autoSpaceDE w:val="0"/>
              <w:autoSpaceDN w:val="0"/>
              <w:spacing w:after="0" w:line="240" w:lineRule="auto"/>
              <w:jc w:val="center"/>
              <w:rPr>
                <w:rFonts w:ascii="Times New Roman" w:eastAsia="Times New Roman" w:hAnsi="Times New Roman" w:cs="Times New Roman"/>
                <w:lang w:val="en-US" w:eastAsia="ru-RU"/>
              </w:rPr>
            </w:pPr>
            <w:r w:rsidRPr="00C27B70">
              <w:rPr>
                <w:rFonts w:ascii="Times New Roman" w:hAnsi="Times New Roman" w:cs="Times New Roman"/>
              </w:rPr>
              <w:t>0</w:t>
            </w:r>
          </w:p>
        </w:tc>
        <w:tc>
          <w:tcPr>
            <w:tcW w:w="1304" w:type="pct"/>
            <w:tcBorders>
              <w:left w:val="single" w:sz="4" w:space="0" w:color="auto"/>
              <w:bottom w:val="single" w:sz="4" w:space="0" w:color="auto"/>
              <w:right w:val="single" w:sz="4" w:space="0" w:color="auto"/>
            </w:tcBorders>
          </w:tcPr>
          <w:p w:rsidR="00F02335" w:rsidRPr="00C27B70" w:rsidRDefault="00F02335" w:rsidP="00CD0101">
            <w:pPr>
              <w:autoSpaceDE w:val="0"/>
              <w:autoSpaceDN w:val="0"/>
              <w:spacing w:after="0" w:line="240" w:lineRule="auto"/>
              <w:jc w:val="center"/>
              <w:rPr>
                <w:rFonts w:ascii="Times New Roman" w:hAnsi="Times New Roman" w:cs="Times New Roman"/>
              </w:rPr>
            </w:pPr>
            <w:r>
              <w:rPr>
                <w:rFonts w:ascii="Times New Roman" w:hAnsi="Times New Roman" w:cs="Times New Roman"/>
              </w:rPr>
              <w:t>0</w:t>
            </w:r>
          </w:p>
        </w:tc>
      </w:tr>
    </w:tbl>
    <w:p w:rsidR="00FB39AF" w:rsidRPr="00E67E4C" w:rsidRDefault="00FB39AF" w:rsidP="00CD0101">
      <w:pPr>
        <w:spacing w:before="120" w:after="120" w:line="240" w:lineRule="auto"/>
        <w:jc w:val="both"/>
        <w:rPr>
          <w:rFonts w:ascii="Times New Roman" w:hAnsi="Times New Roman" w:cs="Times New Roman"/>
          <w:b/>
          <w:i/>
        </w:rPr>
      </w:pPr>
      <w:r w:rsidRPr="00C27B70">
        <w:rPr>
          <w:rFonts w:ascii="Times New Roman" w:hAnsi="Times New Roman" w:cs="Times New Roman"/>
          <w:b/>
          <w:bCs/>
          <w:i/>
          <w:iCs/>
        </w:rPr>
        <w:t>Для расчета приведенных показателей использовалась методика, рекомендованная Положением о раскрытии</w:t>
      </w:r>
      <w:r w:rsidRPr="00C27B70">
        <w:rPr>
          <w:rFonts w:ascii="Times New Roman" w:hAnsi="Times New Roman" w:cs="Times New Roman"/>
          <w:b/>
          <w:i/>
        </w:rPr>
        <w:t xml:space="preserve"> информации.</w:t>
      </w:r>
    </w:p>
    <w:p w:rsidR="00FB39AF" w:rsidRPr="00E9603C" w:rsidRDefault="00FB39AF" w:rsidP="00CD0101">
      <w:pPr>
        <w:autoSpaceDE w:val="0"/>
        <w:autoSpaceDN w:val="0"/>
        <w:adjustRightInd w:val="0"/>
        <w:spacing w:before="120" w:after="120" w:line="240" w:lineRule="auto"/>
        <w:jc w:val="both"/>
        <w:rPr>
          <w:rFonts w:ascii="Times New Roman" w:hAnsi="Times New Roman" w:cs="Times New Roman"/>
          <w:b/>
          <w:i/>
        </w:rPr>
      </w:pPr>
      <w:r w:rsidRPr="00E67E4C">
        <w:rPr>
          <w:rFonts w:ascii="Times New Roman" w:hAnsi="Times New Roman" w:cs="Times New Roman"/>
          <w:b/>
          <w:i/>
        </w:rPr>
        <w:t>Эмитент не составляет бухгалтерскую (финансовую) отчетность в соответствии с Международными стандартами финансовой о</w:t>
      </w:r>
      <w:r w:rsidRPr="00E9603C">
        <w:rPr>
          <w:rFonts w:ascii="Times New Roman" w:hAnsi="Times New Roman" w:cs="Times New Roman"/>
          <w:b/>
          <w:i/>
        </w:rPr>
        <w:t>тчетности (МСФО) или иными, отличными от МСФО, международно-признанными правилами.</w:t>
      </w:r>
    </w:p>
    <w:p w:rsidR="00FB39AF" w:rsidRPr="001044BC" w:rsidRDefault="00FB39AF" w:rsidP="00CD0101">
      <w:pPr>
        <w:autoSpaceDE w:val="0"/>
        <w:autoSpaceDN w:val="0"/>
        <w:spacing w:after="120" w:line="240" w:lineRule="auto"/>
        <w:jc w:val="both"/>
        <w:rPr>
          <w:rFonts w:ascii="Times New Roman" w:hAnsi="Times New Roman" w:cs="Times New Roman"/>
          <w:b/>
          <w:i/>
        </w:rPr>
      </w:pPr>
      <w:r w:rsidRPr="00E9603C">
        <w:rPr>
          <w:rFonts w:ascii="Times New Roman" w:hAnsi="Times New Roman" w:cs="Times New Roman"/>
          <w:b/>
          <w:i/>
        </w:rPr>
        <w:t>Эмитент не составляет сводную бухгалтерскую (консолидированную финансовую) отчетность</w:t>
      </w:r>
      <w:r w:rsidR="002B1C06" w:rsidRPr="001044BC">
        <w:rPr>
          <w:rFonts w:ascii="Times New Roman" w:hAnsi="Times New Roman" w:cs="Times New Roman"/>
          <w:b/>
          <w:i/>
        </w:rPr>
        <w:t>.</w:t>
      </w:r>
    </w:p>
    <w:p w:rsidR="00EA0F89" w:rsidRPr="00C27B70" w:rsidRDefault="00EA0F89" w:rsidP="00CD0101">
      <w:pPr>
        <w:autoSpaceDE w:val="0"/>
        <w:autoSpaceDN w:val="0"/>
        <w:spacing w:after="120" w:line="240" w:lineRule="auto"/>
        <w:jc w:val="both"/>
        <w:rPr>
          <w:rFonts w:ascii="Times New Roman" w:hAnsi="Times New Roman" w:cs="Times New Roman"/>
          <w:b/>
        </w:rPr>
      </w:pPr>
      <w:r w:rsidRPr="001044BC">
        <w:rPr>
          <w:rFonts w:ascii="Times New Roman" w:hAnsi="Times New Roman" w:cs="Times New Roman"/>
          <w:b/>
          <w:i/>
        </w:rPr>
        <w:t>Эмитент не является кредитной организацией.</w:t>
      </w:r>
    </w:p>
    <w:p w:rsidR="00FB39AF" w:rsidRPr="00C27B70" w:rsidRDefault="00FB39AF" w:rsidP="00CD0101">
      <w:pPr>
        <w:jc w:val="both"/>
        <w:rPr>
          <w:rFonts w:ascii="Times New Roman" w:eastAsia="Times New Roman" w:hAnsi="Times New Roman" w:cs="Times New Roman"/>
          <w:bCs/>
          <w:iCs/>
        </w:rPr>
      </w:pPr>
      <w:r w:rsidRPr="00C27B70">
        <w:rPr>
          <w:rFonts w:ascii="Times New Roman" w:hAnsi="Times New Roman" w:cs="Times New Roman"/>
        </w:rPr>
        <w:t>Анализ финансово-экономической деятельности эмитента на основе экономического анализа динамики приведенных показателей:</w:t>
      </w:r>
      <w:r w:rsidRPr="00C27B70">
        <w:rPr>
          <w:rFonts w:ascii="Times New Roman" w:eastAsia="Times New Roman" w:hAnsi="Times New Roman" w:cs="Times New Roman"/>
          <w:bCs/>
          <w:iCs/>
        </w:rPr>
        <w:t xml:space="preserve"> </w:t>
      </w:r>
    </w:p>
    <w:p w:rsidR="00CC1EE9" w:rsidRPr="00C27B70" w:rsidRDefault="00CC1EE9"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 xml:space="preserve">Эмитент зарегистрирован в качестве юридического лица </w:t>
      </w:r>
      <w:r w:rsidR="004811C5" w:rsidRPr="00C27B70">
        <w:rPr>
          <w:rFonts w:ascii="Times New Roman" w:hAnsi="Times New Roman" w:cs="Times New Roman"/>
          <w:b/>
          <w:bCs/>
          <w:i/>
          <w:iCs/>
        </w:rPr>
        <w:t>01</w:t>
      </w:r>
      <w:r w:rsidR="002B1C06" w:rsidRPr="00C27B70">
        <w:rPr>
          <w:rFonts w:ascii="Times New Roman" w:hAnsi="Times New Roman" w:cs="Times New Roman"/>
          <w:b/>
          <w:bCs/>
          <w:i/>
          <w:iCs/>
        </w:rPr>
        <w:t>.</w:t>
      </w:r>
      <w:r w:rsidR="004811C5" w:rsidRPr="00C27B70">
        <w:rPr>
          <w:rFonts w:ascii="Times New Roman" w:hAnsi="Times New Roman" w:cs="Times New Roman"/>
          <w:b/>
          <w:bCs/>
          <w:i/>
          <w:iCs/>
        </w:rPr>
        <w:t>07</w:t>
      </w:r>
      <w:r w:rsidR="002B1C06" w:rsidRPr="00C27B70">
        <w:rPr>
          <w:rFonts w:ascii="Times New Roman" w:hAnsi="Times New Roman" w:cs="Times New Roman"/>
          <w:b/>
          <w:bCs/>
          <w:i/>
          <w:iCs/>
        </w:rPr>
        <w:t>.</w:t>
      </w:r>
      <w:r w:rsidRPr="00C27B70">
        <w:rPr>
          <w:rFonts w:ascii="Times New Roman" w:hAnsi="Times New Roman" w:cs="Times New Roman"/>
          <w:b/>
          <w:bCs/>
          <w:i/>
          <w:iCs/>
        </w:rPr>
        <w:t xml:space="preserve">2014 г. </w:t>
      </w:r>
      <w:r w:rsidR="00F949F1" w:rsidRPr="00C27B70">
        <w:rPr>
          <w:rFonts w:ascii="Times New Roman" w:hAnsi="Times New Roman" w:cs="Times New Roman"/>
          <w:b/>
          <w:bCs/>
          <w:i/>
          <w:iCs/>
        </w:rPr>
        <w:t>П</w:t>
      </w:r>
      <w:r w:rsidRPr="00C27B70">
        <w:rPr>
          <w:rFonts w:ascii="Times New Roman" w:hAnsi="Times New Roman" w:cs="Times New Roman"/>
          <w:b/>
          <w:bCs/>
          <w:i/>
          <w:iCs/>
        </w:rPr>
        <w:t>ервый отчетный год для Эмитента завершится 31</w:t>
      </w:r>
      <w:r w:rsidR="002B1C06" w:rsidRPr="00C27B70">
        <w:rPr>
          <w:rFonts w:ascii="Times New Roman" w:hAnsi="Times New Roman" w:cs="Times New Roman"/>
          <w:b/>
          <w:bCs/>
          <w:i/>
          <w:iCs/>
        </w:rPr>
        <w:t>.12.</w:t>
      </w:r>
      <w:r w:rsidRPr="00C27B70">
        <w:rPr>
          <w:rFonts w:ascii="Times New Roman" w:hAnsi="Times New Roman" w:cs="Times New Roman"/>
          <w:b/>
          <w:bCs/>
          <w:i/>
          <w:iCs/>
        </w:rPr>
        <w:t>2014 года.</w:t>
      </w:r>
    </w:p>
    <w:p w:rsidR="00CC1EE9" w:rsidRPr="00C27B70" w:rsidRDefault="00CC1EE9" w:rsidP="00CD0101">
      <w:pPr>
        <w:adjustRightInd w:val="0"/>
        <w:spacing w:after="120"/>
        <w:jc w:val="both"/>
        <w:rPr>
          <w:rFonts w:ascii="Times New Roman" w:hAnsi="Times New Roman" w:cs="Times New Roman"/>
          <w:b/>
          <w:i/>
        </w:rPr>
      </w:pPr>
      <w:r w:rsidRPr="00C27B70">
        <w:rPr>
          <w:rFonts w:ascii="Times New Roman" w:hAnsi="Times New Roman" w:cs="Times New Roman"/>
          <w:b/>
          <w:bCs/>
          <w:i/>
          <w:iCs/>
        </w:rPr>
        <w:t xml:space="preserve">Учитывая вышеизложенное, </w:t>
      </w:r>
      <w:r w:rsidRPr="00C27B70">
        <w:rPr>
          <w:rFonts w:ascii="Times New Roman" w:hAnsi="Times New Roman" w:cs="Times New Roman"/>
          <w:b/>
          <w:i/>
        </w:rPr>
        <w:t>не представляется возможным пр</w:t>
      </w:r>
      <w:r w:rsidR="00F949F1" w:rsidRPr="00C27B70">
        <w:rPr>
          <w:rFonts w:ascii="Times New Roman" w:hAnsi="Times New Roman" w:cs="Times New Roman"/>
          <w:b/>
          <w:i/>
        </w:rPr>
        <w:t>и</w:t>
      </w:r>
      <w:r w:rsidRPr="00C27B70">
        <w:rPr>
          <w:rFonts w:ascii="Times New Roman" w:hAnsi="Times New Roman" w:cs="Times New Roman"/>
          <w:b/>
          <w:i/>
        </w:rPr>
        <w:t xml:space="preserve">вести </w:t>
      </w:r>
      <w:r w:rsidRPr="00C27B70">
        <w:rPr>
          <w:rFonts w:ascii="Times New Roman" w:hAnsi="Times New Roman" w:cs="Times New Roman"/>
          <w:b/>
          <w:bCs/>
          <w:i/>
          <w:iCs/>
        </w:rPr>
        <w:t>экономический анализ динамики показателей за 5 последних завершенных финансовых лет, а также подробный анализ</w:t>
      </w:r>
      <w:r w:rsidR="004C1DFA" w:rsidRPr="00C27B70">
        <w:rPr>
          <w:rFonts w:ascii="Times New Roman" w:hAnsi="Times New Roman" w:cs="Times New Roman"/>
          <w:b/>
          <w:bCs/>
          <w:i/>
          <w:iCs/>
        </w:rPr>
        <w:t xml:space="preserve"> </w:t>
      </w:r>
      <w:r w:rsidRPr="00C27B70">
        <w:rPr>
          <w:rFonts w:ascii="Times New Roman" w:hAnsi="Times New Roman" w:cs="Times New Roman"/>
          <w:b/>
          <w:bCs/>
          <w:i/>
          <w:iCs/>
        </w:rPr>
        <w:t>показателей финансово-экономической</w:t>
      </w:r>
      <w:r w:rsidR="004C1DFA" w:rsidRPr="00C27B70">
        <w:rPr>
          <w:rFonts w:ascii="Times New Roman" w:hAnsi="Times New Roman" w:cs="Times New Roman"/>
          <w:b/>
          <w:bCs/>
          <w:i/>
          <w:iCs/>
        </w:rPr>
        <w:t xml:space="preserve"> </w:t>
      </w:r>
      <w:r w:rsidRPr="00C27B70">
        <w:rPr>
          <w:rFonts w:ascii="Times New Roman" w:hAnsi="Times New Roman" w:cs="Times New Roman"/>
          <w:b/>
          <w:bCs/>
          <w:i/>
          <w:iCs/>
        </w:rPr>
        <w:t>деятельности</w:t>
      </w:r>
      <w:r w:rsidR="004C1DFA" w:rsidRPr="00C27B70">
        <w:rPr>
          <w:rFonts w:ascii="Times New Roman" w:hAnsi="Times New Roman" w:cs="Times New Roman"/>
          <w:b/>
          <w:bCs/>
          <w:i/>
          <w:iCs/>
        </w:rPr>
        <w:t xml:space="preserve"> </w:t>
      </w:r>
      <w:r w:rsidRPr="00C27B70">
        <w:rPr>
          <w:rFonts w:ascii="Times New Roman" w:hAnsi="Times New Roman" w:cs="Times New Roman"/>
          <w:b/>
          <w:bCs/>
          <w:i/>
          <w:iCs/>
        </w:rPr>
        <w:t>Эмитента.</w:t>
      </w:r>
    </w:p>
    <w:p w:rsidR="00FB39AF" w:rsidRPr="00C27B70" w:rsidRDefault="00387C10" w:rsidP="00CD0101">
      <w:pPr>
        <w:autoSpaceDE w:val="0"/>
        <w:autoSpaceDN w:val="0"/>
        <w:spacing w:after="120" w:line="240" w:lineRule="auto"/>
        <w:jc w:val="both"/>
        <w:rPr>
          <w:rFonts w:ascii="Times New Roman" w:hAnsi="Times New Roman" w:cs="Times New Roman"/>
          <w:b/>
          <w:i/>
        </w:rPr>
      </w:pPr>
      <w:r w:rsidRPr="00C27B70">
        <w:rPr>
          <w:rFonts w:ascii="Times New Roman" w:hAnsi="Times New Roman" w:cs="Times New Roman"/>
          <w:b/>
          <w:bCs/>
          <w:i/>
          <w:iCs/>
        </w:rPr>
        <w:t xml:space="preserve">Эмитент не производил на рынке ипотечного кредитования какой-либо деятельности, в связи с этим провести анализ финансово-хозяйственной деятельности не представляется возможным. </w:t>
      </w:r>
      <w:r w:rsidR="00FB39AF" w:rsidRPr="00C27B70">
        <w:rPr>
          <w:rFonts w:ascii="Times New Roman" w:hAnsi="Times New Roman" w:cs="Times New Roman"/>
          <w:b/>
          <w:i/>
        </w:rPr>
        <w:t>В соответствии с п. 3.1 Устава Эмитента, исключительным предметом деятельности Эмитента является приобретение требований по кредитам (займам), обеспеченным ипотекой, и (или) закладных.</w:t>
      </w:r>
    </w:p>
    <w:p w:rsidR="00FB39AF" w:rsidRDefault="00FB39AF" w:rsidP="00CD0101">
      <w:pPr>
        <w:autoSpaceDE w:val="0"/>
        <w:autoSpaceDN w:val="0"/>
        <w:spacing w:after="120" w:line="240" w:lineRule="auto"/>
        <w:jc w:val="both"/>
        <w:rPr>
          <w:rFonts w:ascii="Times New Roman" w:hAnsi="Times New Roman" w:cs="Times New Roman"/>
          <w:b/>
          <w:bCs/>
          <w:i/>
          <w:iCs/>
        </w:rPr>
      </w:pPr>
      <w:bookmarkStart w:id="239" w:name="OLE_LINK212"/>
      <w:r w:rsidRPr="00C27B70">
        <w:rPr>
          <w:rFonts w:ascii="Times New Roman" w:hAnsi="Times New Roman" w:cs="Times New Roman"/>
          <w:b/>
          <w:bCs/>
          <w:i/>
          <w:iCs/>
        </w:rPr>
        <w:t xml:space="preserve">По состоянию </w:t>
      </w:r>
      <w:r w:rsidRPr="00C27B70">
        <w:rPr>
          <w:rFonts w:ascii="Times New Roman" w:hAnsi="Times New Roman" w:cs="Times New Roman"/>
          <w:b/>
          <w:i/>
        </w:rPr>
        <w:t xml:space="preserve">на </w:t>
      </w:r>
      <w:r w:rsidR="005E363B" w:rsidRPr="00C27B70">
        <w:rPr>
          <w:rFonts w:ascii="Times New Roman" w:hAnsi="Times New Roman" w:cs="Times New Roman"/>
          <w:b/>
          <w:i/>
        </w:rPr>
        <w:t>31.07.2014</w:t>
      </w:r>
      <w:r w:rsidRPr="00C27B70">
        <w:rPr>
          <w:rFonts w:ascii="Times New Roman" w:hAnsi="Times New Roman" w:cs="Times New Roman"/>
          <w:b/>
          <w:i/>
        </w:rPr>
        <w:t xml:space="preserve"> </w:t>
      </w:r>
      <w:r w:rsidR="00C80856" w:rsidRPr="00C27B70">
        <w:rPr>
          <w:rFonts w:ascii="Times New Roman" w:hAnsi="Times New Roman" w:cs="Times New Roman"/>
          <w:b/>
          <w:i/>
        </w:rPr>
        <w:t xml:space="preserve">г. </w:t>
      </w:r>
      <w:r w:rsidRPr="00C27B70">
        <w:rPr>
          <w:rFonts w:ascii="Times New Roman" w:hAnsi="Times New Roman" w:cs="Times New Roman"/>
          <w:b/>
          <w:bCs/>
          <w:i/>
          <w:iCs/>
        </w:rPr>
        <w:t xml:space="preserve">уставный капитал Эмитента в размере 10 000 </w:t>
      </w:r>
      <w:r w:rsidR="00EC24B7" w:rsidRPr="00C27B70">
        <w:rPr>
          <w:rFonts w:ascii="Times New Roman" w:hAnsi="Times New Roman" w:cs="Times New Roman"/>
          <w:b/>
          <w:bCs/>
          <w:i/>
          <w:iCs/>
        </w:rPr>
        <w:t xml:space="preserve">(Десять тысяч) </w:t>
      </w:r>
      <w:r w:rsidRPr="00C27B70">
        <w:rPr>
          <w:rFonts w:ascii="Times New Roman" w:hAnsi="Times New Roman" w:cs="Times New Roman"/>
          <w:b/>
          <w:bCs/>
          <w:i/>
          <w:iCs/>
        </w:rPr>
        <w:t xml:space="preserve">рублей </w:t>
      </w:r>
      <w:r w:rsidR="00F64C95" w:rsidRPr="00C27B70">
        <w:rPr>
          <w:rFonts w:ascii="Times New Roman" w:hAnsi="Times New Roman" w:cs="Times New Roman"/>
          <w:b/>
          <w:bCs/>
          <w:i/>
          <w:iCs/>
        </w:rPr>
        <w:t xml:space="preserve">не был </w:t>
      </w:r>
      <w:r w:rsidRPr="00C27B70">
        <w:rPr>
          <w:rFonts w:ascii="Times New Roman" w:hAnsi="Times New Roman" w:cs="Times New Roman"/>
          <w:b/>
          <w:bCs/>
          <w:i/>
          <w:iCs/>
        </w:rPr>
        <w:t xml:space="preserve">оплачен. </w:t>
      </w:r>
    </w:p>
    <w:bookmarkEnd w:id="239"/>
    <w:p w:rsidR="00FB39AF" w:rsidRPr="00C27B70" w:rsidRDefault="001662B9" w:rsidP="00CD0101">
      <w:pPr>
        <w:autoSpaceDE w:val="0"/>
        <w:autoSpaceDN w:val="0"/>
        <w:spacing w:after="120" w:line="240" w:lineRule="auto"/>
        <w:jc w:val="both"/>
        <w:rPr>
          <w:rFonts w:ascii="Times New Roman" w:hAnsi="Times New Roman" w:cs="Times New Roman"/>
          <w:b/>
          <w:bCs/>
          <w:i/>
          <w:iCs/>
        </w:rPr>
      </w:pPr>
      <w:r w:rsidRPr="00C27B70">
        <w:rPr>
          <w:rFonts w:ascii="Times New Roman" w:hAnsi="Times New Roman" w:cs="Times New Roman"/>
          <w:b/>
          <w:bCs/>
          <w:i/>
          <w:iCs/>
        </w:rPr>
        <w:t>П</w:t>
      </w:r>
      <w:r w:rsidR="00FB39AF" w:rsidRPr="00C27B70">
        <w:rPr>
          <w:rFonts w:ascii="Times New Roman" w:hAnsi="Times New Roman" w:cs="Times New Roman"/>
          <w:b/>
          <w:bCs/>
          <w:i/>
          <w:iCs/>
        </w:rPr>
        <w:t>оказател</w:t>
      </w:r>
      <w:r w:rsidRPr="00C27B70">
        <w:rPr>
          <w:rFonts w:ascii="Times New Roman" w:hAnsi="Times New Roman" w:cs="Times New Roman"/>
          <w:b/>
          <w:bCs/>
          <w:i/>
          <w:iCs/>
        </w:rPr>
        <w:t>ь</w:t>
      </w:r>
      <w:r w:rsidR="00FB39AF" w:rsidRPr="00C27B70">
        <w:rPr>
          <w:rFonts w:ascii="Times New Roman" w:hAnsi="Times New Roman" w:cs="Times New Roman"/>
          <w:b/>
          <w:bCs/>
          <w:i/>
          <w:iCs/>
        </w:rPr>
        <w:t xml:space="preserve"> «Производительность труда» </w:t>
      </w:r>
      <w:r w:rsidR="006521A0" w:rsidRPr="00C27B70">
        <w:rPr>
          <w:rFonts w:ascii="Times New Roman" w:hAnsi="Times New Roman" w:cs="Times New Roman"/>
          <w:b/>
          <w:bCs/>
          <w:i/>
          <w:iCs/>
        </w:rPr>
        <w:t xml:space="preserve">равен нулю </w:t>
      </w:r>
      <w:r w:rsidR="00FB39AF" w:rsidRPr="00C27B70">
        <w:rPr>
          <w:rFonts w:ascii="Times New Roman" w:hAnsi="Times New Roman" w:cs="Times New Roman"/>
          <w:b/>
          <w:bCs/>
          <w:i/>
          <w:iCs/>
        </w:rPr>
        <w:t>в связи с тем, что Эмитент, как специализированная коммерческая организация, не имеет штат сотрудников (в соответствии с Законом об</w:t>
      </w:r>
      <w:r w:rsidR="00EC24B7" w:rsidRPr="00C27B70">
        <w:rPr>
          <w:rFonts w:ascii="Times New Roman" w:hAnsi="Times New Roman" w:cs="Times New Roman"/>
          <w:b/>
          <w:bCs/>
          <w:i/>
          <w:iCs/>
        </w:rPr>
        <w:t xml:space="preserve"> </w:t>
      </w:r>
      <w:r w:rsidR="006521A0" w:rsidRPr="00C27B70">
        <w:rPr>
          <w:rFonts w:ascii="Times New Roman" w:hAnsi="Times New Roman" w:cs="Times New Roman"/>
          <w:b/>
          <w:bCs/>
          <w:i/>
          <w:iCs/>
        </w:rPr>
        <w:t>ИЦБ</w:t>
      </w:r>
      <w:r w:rsidR="00FB39AF" w:rsidRPr="00C27B70">
        <w:rPr>
          <w:rFonts w:ascii="Times New Roman" w:hAnsi="Times New Roman" w:cs="Times New Roman"/>
          <w:b/>
          <w:bCs/>
          <w:i/>
          <w:iCs/>
        </w:rPr>
        <w:t>).</w:t>
      </w:r>
    </w:p>
    <w:p w:rsidR="00F73713" w:rsidRPr="00C27B70" w:rsidRDefault="00FB39AF" w:rsidP="00CD0101">
      <w:pPr>
        <w:autoSpaceDE w:val="0"/>
        <w:autoSpaceDN w:val="0"/>
        <w:spacing w:after="120" w:line="240" w:lineRule="auto"/>
        <w:jc w:val="both"/>
        <w:rPr>
          <w:rFonts w:ascii="Times New Roman" w:hAnsi="Times New Roman" w:cs="Times New Roman"/>
          <w:b/>
          <w:bCs/>
          <w:i/>
          <w:iCs/>
        </w:rPr>
      </w:pPr>
      <w:r w:rsidRPr="00C27B70">
        <w:rPr>
          <w:rFonts w:ascii="Times New Roman" w:hAnsi="Times New Roman" w:cs="Times New Roman"/>
          <w:b/>
          <w:bCs/>
          <w:i/>
          <w:iCs/>
        </w:rPr>
        <w:t>Показатель «Степень покрытия долгов текущими доходами (прибылью)»</w:t>
      </w:r>
      <w:r w:rsidR="00656B0B" w:rsidRPr="00C27B70">
        <w:rPr>
          <w:rFonts w:ascii="Times New Roman" w:hAnsi="Times New Roman" w:cs="Times New Roman"/>
          <w:b/>
          <w:bCs/>
          <w:i/>
          <w:iCs/>
        </w:rPr>
        <w:t xml:space="preserve"> </w:t>
      </w:r>
      <w:r w:rsidRPr="00C27B70">
        <w:rPr>
          <w:rFonts w:ascii="Times New Roman" w:hAnsi="Times New Roman" w:cs="Times New Roman"/>
          <w:b/>
          <w:bCs/>
          <w:i/>
          <w:iCs/>
        </w:rPr>
        <w:t>не рассчитывается, поскольку</w:t>
      </w:r>
      <w:r w:rsidR="00F73713" w:rsidRPr="00C27B70">
        <w:rPr>
          <w:rFonts w:ascii="Times New Roman" w:hAnsi="Times New Roman" w:cs="Times New Roman"/>
          <w:b/>
          <w:bCs/>
          <w:i/>
          <w:iCs/>
        </w:rPr>
        <w:t>:</w:t>
      </w:r>
    </w:p>
    <w:p w:rsidR="00F73713" w:rsidRPr="00C27B70" w:rsidRDefault="00F73713" w:rsidP="002C41F0">
      <w:pPr>
        <w:pStyle w:val="a9"/>
        <w:numPr>
          <w:ilvl w:val="0"/>
          <w:numId w:val="72"/>
        </w:numPr>
        <w:autoSpaceDE w:val="0"/>
        <w:autoSpaceDN w:val="0"/>
        <w:spacing w:after="120" w:line="240" w:lineRule="auto"/>
        <w:jc w:val="both"/>
        <w:rPr>
          <w:rFonts w:ascii="Times New Roman" w:hAnsi="Times New Roman" w:cs="Times New Roman"/>
          <w:b/>
          <w:bCs/>
          <w:i/>
          <w:iCs/>
        </w:rPr>
      </w:pPr>
      <w:r w:rsidRPr="00C27B70">
        <w:rPr>
          <w:rFonts w:ascii="Times New Roman" w:hAnsi="Times New Roman" w:cs="Times New Roman"/>
          <w:b/>
          <w:bCs/>
          <w:i/>
          <w:iCs/>
        </w:rPr>
        <w:t>краткосрочные</w:t>
      </w:r>
      <w:r w:rsidR="004C1DFA" w:rsidRPr="00C27B70">
        <w:rPr>
          <w:rFonts w:ascii="Times New Roman" w:hAnsi="Times New Roman" w:cs="Times New Roman"/>
          <w:b/>
          <w:bCs/>
          <w:i/>
          <w:iCs/>
        </w:rPr>
        <w:t xml:space="preserve"> </w:t>
      </w:r>
      <w:r w:rsidRPr="00C27B70">
        <w:rPr>
          <w:rFonts w:ascii="Times New Roman" w:hAnsi="Times New Roman" w:cs="Times New Roman"/>
          <w:b/>
          <w:bCs/>
          <w:i/>
          <w:iCs/>
        </w:rPr>
        <w:t>обязательства равны нулю;</w:t>
      </w:r>
    </w:p>
    <w:p w:rsidR="00F73713" w:rsidRPr="00C27B70" w:rsidRDefault="00F73713" w:rsidP="002C41F0">
      <w:pPr>
        <w:pStyle w:val="a9"/>
        <w:numPr>
          <w:ilvl w:val="0"/>
          <w:numId w:val="72"/>
        </w:numPr>
        <w:autoSpaceDE w:val="0"/>
        <w:autoSpaceDN w:val="0"/>
        <w:spacing w:after="120" w:line="240" w:lineRule="auto"/>
        <w:jc w:val="both"/>
        <w:rPr>
          <w:rFonts w:ascii="Times New Roman" w:hAnsi="Times New Roman" w:cs="Times New Roman"/>
          <w:b/>
          <w:bCs/>
          <w:i/>
          <w:iCs/>
        </w:rPr>
      </w:pPr>
      <w:r w:rsidRPr="00C27B70">
        <w:rPr>
          <w:rFonts w:ascii="Times New Roman" w:hAnsi="Times New Roman" w:cs="Times New Roman"/>
          <w:b/>
          <w:bCs/>
          <w:i/>
          <w:iCs/>
        </w:rPr>
        <w:t xml:space="preserve">денежные средства составляют </w:t>
      </w:r>
      <w:r w:rsidR="00614FE0" w:rsidRPr="00C27B70">
        <w:rPr>
          <w:rFonts w:ascii="Times New Roman" w:hAnsi="Times New Roman" w:cs="Times New Roman"/>
          <w:b/>
          <w:bCs/>
          <w:i/>
          <w:iCs/>
        </w:rPr>
        <w:t> </w:t>
      </w:r>
      <w:r w:rsidRPr="00C27B70">
        <w:rPr>
          <w:rFonts w:ascii="Times New Roman" w:hAnsi="Times New Roman" w:cs="Times New Roman"/>
          <w:b/>
          <w:bCs/>
          <w:i/>
          <w:iCs/>
        </w:rPr>
        <w:t>0</w:t>
      </w:r>
      <w:r w:rsidR="00614FE0" w:rsidRPr="00C27B70">
        <w:rPr>
          <w:rFonts w:ascii="Times New Roman" w:hAnsi="Times New Roman" w:cs="Times New Roman"/>
          <w:b/>
          <w:bCs/>
          <w:i/>
          <w:iCs/>
        </w:rPr>
        <w:t xml:space="preserve"> (ноль)</w:t>
      </w:r>
      <w:r w:rsidRPr="00C27B70">
        <w:rPr>
          <w:rFonts w:ascii="Times New Roman" w:hAnsi="Times New Roman" w:cs="Times New Roman"/>
          <w:b/>
          <w:bCs/>
          <w:i/>
          <w:iCs/>
        </w:rPr>
        <w:t xml:space="preserve"> рублей;</w:t>
      </w:r>
    </w:p>
    <w:p w:rsidR="00F73713" w:rsidRPr="00C27B70" w:rsidRDefault="00F73713" w:rsidP="002C41F0">
      <w:pPr>
        <w:pStyle w:val="a9"/>
        <w:numPr>
          <w:ilvl w:val="0"/>
          <w:numId w:val="72"/>
        </w:numPr>
        <w:autoSpaceDE w:val="0"/>
        <w:autoSpaceDN w:val="0"/>
        <w:spacing w:after="120" w:line="240" w:lineRule="auto"/>
        <w:jc w:val="both"/>
        <w:rPr>
          <w:rFonts w:ascii="Times New Roman" w:hAnsi="Times New Roman" w:cs="Times New Roman"/>
          <w:b/>
          <w:bCs/>
          <w:i/>
          <w:iCs/>
        </w:rPr>
      </w:pPr>
      <w:r w:rsidRPr="00C27B70">
        <w:rPr>
          <w:rFonts w:ascii="Times New Roman" w:hAnsi="Times New Roman" w:cs="Times New Roman"/>
          <w:b/>
          <w:bCs/>
          <w:i/>
          <w:iCs/>
        </w:rPr>
        <w:t>выручка равна нулю (деятельность Эмитента не предполагает наличие выручки и прибыли до налогообложения);</w:t>
      </w:r>
    </w:p>
    <w:p w:rsidR="00F73713" w:rsidRPr="00C27B70" w:rsidRDefault="00F73713" w:rsidP="002C41F0">
      <w:pPr>
        <w:pStyle w:val="a9"/>
        <w:numPr>
          <w:ilvl w:val="0"/>
          <w:numId w:val="72"/>
        </w:numPr>
        <w:autoSpaceDE w:val="0"/>
        <w:autoSpaceDN w:val="0"/>
        <w:spacing w:after="120" w:line="240" w:lineRule="auto"/>
        <w:jc w:val="both"/>
        <w:rPr>
          <w:rFonts w:ascii="Times New Roman" w:hAnsi="Times New Roman" w:cs="Times New Roman"/>
          <w:b/>
          <w:bCs/>
          <w:i/>
          <w:iCs/>
        </w:rPr>
      </w:pPr>
      <w:r w:rsidRPr="00C27B70">
        <w:rPr>
          <w:rFonts w:ascii="Times New Roman" w:hAnsi="Times New Roman" w:cs="Times New Roman"/>
          <w:b/>
          <w:bCs/>
          <w:i/>
          <w:iCs/>
        </w:rPr>
        <w:t>себестоимость проданных товаров, работ, услуг равна нулю (уставная деятельность не связана с производственным процессом и оказанием услуг, а также осуществлением торговой деятельности);</w:t>
      </w:r>
    </w:p>
    <w:p w:rsidR="00F73713" w:rsidRPr="00C27B70" w:rsidRDefault="00F73713" w:rsidP="002C41F0">
      <w:pPr>
        <w:pStyle w:val="a9"/>
        <w:numPr>
          <w:ilvl w:val="0"/>
          <w:numId w:val="72"/>
        </w:numPr>
        <w:autoSpaceDE w:val="0"/>
        <w:autoSpaceDN w:val="0"/>
        <w:spacing w:after="120" w:line="240" w:lineRule="auto"/>
        <w:jc w:val="both"/>
        <w:rPr>
          <w:rFonts w:ascii="Times New Roman" w:hAnsi="Times New Roman" w:cs="Times New Roman"/>
          <w:b/>
          <w:bCs/>
          <w:i/>
          <w:iCs/>
        </w:rPr>
      </w:pPr>
      <w:r w:rsidRPr="00C27B70">
        <w:rPr>
          <w:rFonts w:ascii="Times New Roman" w:hAnsi="Times New Roman" w:cs="Times New Roman"/>
          <w:b/>
          <w:bCs/>
          <w:i/>
          <w:iCs/>
        </w:rPr>
        <w:t>коммерческие расходы равны нулю (уставная деятельность не связана с производственным процессом и оказанием услуг, а также осуществлением торговой деятельности, иные расходы также не осуществлялись);</w:t>
      </w:r>
    </w:p>
    <w:p w:rsidR="00F73713" w:rsidRPr="00C27B70" w:rsidRDefault="00F73713" w:rsidP="002C41F0">
      <w:pPr>
        <w:pStyle w:val="a9"/>
        <w:numPr>
          <w:ilvl w:val="0"/>
          <w:numId w:val="72"/>
        </w:numPr>
        <w:autoSpaceDE w:val="0"/>
        <w:autoSpaceDN w:val="0"/>
        <w:spacing w:after="120" w:line="240" w:lineRule="auto"/>
        <w:jc w:val="both"/>
        <w:rPr>
          <w:rFonts w:ascii="Times New Roman" w:hAnsi="Times New Roman" w:cs="Times New Roman"/>
          <w:b/>
          <w:bCs/>
          <w:i/>
          <w:iCs/>
        </w:rPr>
      </w:pPr>
      <w:r w:rsidRPr="00C27B70">
        <w:rPr>
          <w:rFonts w:ascii="Times New Roman" w:hAnsi="Times New Roman" w:cs="Times New Roman"/>
          <w:b/>
          <w:bCs/>
          <w:i/>
          <w:iCs/>
        </w:rPr>
        <w:t>управленческие расходы равны нулю;</w:t>
      </w:r>
    </w:p>
    <w:p w:rsidR="00F73713" w:rsidRPr="00C27B70" w:rsidRDefault="00F73713" w:rsidP="002C41F0">
      <w:pPr>
        <w:pStyle w:val="a9"/>
        <w:numPr>
          <w:ilvl w:val="0"/>
          <w:numId w:val="72"/>
        </w:numPr>
        <w:autoSpaceDE w:val="0"/>
        <w:autoSpaceDN w:val="0"/>
        <w:spacing w:after="120" w:line="240" w:lineRule="auto"/>
        <w:jc w:val="both"/>
        <w:rPr>
          <w:rFonts w:ascii="Times New Roman" w:hAnsi="Times New Roman" w:cs="Times New Roman"/>
          <w:b/>
          <w:bCs/>
          <w:i/>
          <w:iCs/>
        </w:rPr>
      </w:pPr>
      <w:r w:rsidRPr="00C27B70">
        <w:rPr>
          <w:rFonts w:ascii="Times New Roman" w:hAnsi="Times New Roman" w:cs="Times New Roman"/>
          <w:b/>
          <w:bCs/>
          <w:i/>
          <w:iCs/>
        </w:rPr>
        <w:t>амортизационные отчисления отсутствуют.</w:t>
      </w:r>
    </w:p>
    <w:p w:rsidR="006B5FF9" w:rsidRPr="00C27B70" w:rsidRDefault="00FB39AF" w:rsidP="00CD0101">
      <w:pPr>
        <w:autoSpaceDE w:val="0"/>
        <w:autoSpaceDN w:val="0"/>
        <w:spacing w:after="120" w:line="240" w:lineRule="auto"/>
        <w:jc w:val="both"/>
        <w:rPr>
          <w:rFonts w:ascii="Times New Roman" w:hAnsi="Times New Roman" w:cs="Times New Roman"/>
          <w:b/>
          <w:bCs/>
          <w:i/>
          <w:iCs/>
        </w:rPr>
      </w:pPr>
      <w:r w:rsidRPr="00C27B70">
        <w:rPr>
          <w:rFonts w:ascii="Times New Roman" w:hAnsi="Times New Roman" w:cs="Times New Roman"/>
          <w:b/>
          <w:bCs/>
          <w:i/>
          <w:iCs/>
        </w:rPr>
        <w:t xml:space="preserve">В связи с </w:t>
      </w:r>
      <w:r w:rsidR="00B20FBC" w:rsidRPr="00C27B70">
        <w:rPr>
          <w:rFonts w:ascii="Times New Roman" w:hAnsi="Times New Roman" w:cs="Times New Roman"/>
          <w:b/>
          <w:bCs/>
          <w:i/>
          <w:iCs/>
        </w:rPr>
        <w:t xml:space="preserve">тем, что Эмитент не производил на рынке ипотечного кредитования какой-либо деятельности, </w:t>
      </w:r>
      <w:r w:rsidRPr="00C27B70">
        <w:rPr>
          <w:rFonts w:ascii="Times New Roman" w:hAnsi="Times New Roman" w:cs="Times New Roman"/>
          <w:b/>
          <w:bCs/>
          <w:i/>
          <w:iCs/>
        </w:rPr>
        <w:t xml:space="preserve">показатели «Отношение размера задолженности к собственному капиталу» </w:t>
      </w:r>
      <w:r w:rsidR="00B20FBC" w:rsidRPr="00C27B70">
        <w:rPr>
          <w:rFonts w:ascii="Times New Roman" w:hAnsi="Times New Roman" w:cs="Times New Roman"/>
          <w:b/>
          <w:bCs/>
          <w:i/>
          <w:iCs/>
        </w:rPr>
        <w:t xml:space="preserve">и «Отношение размера долгосрочной задолженности к сумме долгосрочной задолженности и собственного капитала» </w:t>
      </w:r>
      <w:r w:rsidRPr="00C27B70">
        <w:rPr>
          <w:rFonts w:ascii="Times New Roman" w:hAnsi="Times New Roman" w:cs="Times New Roman"/>
          <w:b/>
          <w:bCs/>
          <w:i/>
          <w:iCs/>
        </w:rPr>
        <w:t xml:space="preserve">по состоянию на </w:t>
      </w:r>
      <w:r w:rsidR="005E363B" w:rsidRPr="00C27B70">
        <w:rPr>
          <w:rFonts w:ascii="Times New Roman" w:hAnsi="Times New Roman" w:cs="Times New Roman"/>
          <w:b/>
          <w:bCs/>
          <w:i/>
          <w:iCs/>
        </w:rPr>
        <w:t>31.07.2014</w:t>
      </w:r>
      <w:r w:rsidRPr="00C27B70">
        <w:rPr>
          <w:rFonts w:ascii="Times New Roman" w:hAnsi="Times New Roman" w:cs="Times New Roman"/>
          <w:b/>
          <w:bCs/>
          <w:i/>
          <w:iCs/>
        </w:rPr>
        <w:t xml:space="preserve"> г</w:t>
      </w:r>
      <w:r w:rsidR="007F7AB7" w:rsidRPr="00C27B70">
        <w:rPr>
          <w:rFonts w:ascii="Times New Roman" w:hAnsi="Times New Roman" w:cs="Times New Roman"/>
          <w:b/>
          <w:bCs/>
          <w:i/>
          <w:iCs/>
        </w:rPr>
        <w:t>.</w:t>
      </w:r>
      <w:r w:rsidR="00B20FBC" w:rsidRPr="00C27B70">
        <w:rPr>
          <w:rFonts w:ascii="Times New Roman" w:hAnsi="Times New Roman" w:cs="Times New Roman"/>
          <w:b/>
          <w:bCs/>
          <w:i/>
          <w:iCs/>
        </w:rPr>
        <w:t xml:space="preserve"> равны нулю</w:t>
      </w:r>
      <w:r w:rsidRPr="00C27B70">
        <w:rPr>
          <w:rFonts w:ascii="Times New Roman" w:hAnsi="Times New Roman" w:cs="Times New Roman"/>
          <w:b/>
          <w:bCs/>
          <w:i/>
          <w:iCs/>
        </w:rPr>
        <w:t xml:space="preserve">. </w:t>
      </w:r>
    </w:p>
    <w:p w:rsidR="00FB39AF" w:rsidRDefault="00FB39AF" w:rsidP="00CD0101">
      <w:pPr>
        <w:autoSpaceDE w:val="0"/>
        <w:autoSpaceDN w:val="0"/>
        <w:spacing w:after="120" w:line="240" w:lineRule="auto"/>
        <w:jc w:val="both"/>
        <w:rPr>
          <w:rFonts w:ascii="Times New Roman" w:hAnsi="Times New Roman" w:cs="Times New Roman"/>
          <w:b/>
          <w:bCs/>
          <w:i/>
          <w:iCs/>
        </w:rPr>
      </w:pPr>
      <w:r w:rsidRPr="00C27B70">
        <w:rPr>
          <w:rFonts w:ascii="Times New Roman" w:hAnsi="Times New Roman" w:cs="Times New Roman"/>
          <w:b/>
          <w:bCs/>
          <w:i/>
          <w:iCs/>
        </w:rPr>
        <w:t xml:space="preserve">По состоянию на </w:t>
      </w:r>
      <w:r w:rsidR="005E363B" w:rsidRPr="00C27B70">
        <w:rPr>
          <w:rFonts w:ascii="Times New Roman" w:hAnsi="Times New Roman" w:cs="Times New Roman"/>
          <w:b/>
          <w:bCs/>
          <w:i/>
          <w:iCs/>
        </w:rPr>
        <w:t>31.07.2014</w:t>
      </w:r>
      <w:r w:rsidRPr="00C27B70">
        <w:rPr>
          <w:rFonts w:ascii="Times New Roman" w:hAnsi="Times New Roman" w:cs="Times New Roman"/>
          <w:b/>
          <w:bCs/>
          <w:i/>
          <w:iCs/>
        </w:rPr>
        <w:t xml:space="preserve"> г</w:t>
      </w:r>
      <w:r w:rsidR="00C80856" w:rsidRPr="00C27B70">
        <w:rPr>
          <w:rFonts w:ascii="Times New Roman" w:hAnsi="Times New Roman" w:cs="Times New Roman"/>
          <w:b/>
          <w:bCs/>
          <w:i/>
          <w:iCs/>
        </w:rPr>
        <w:t>.</w:t>
      </w:r>
      <w:r w:rsidRPr="00C27B70">
        <w:rPr>
          <w:rFonts w:ascii="Times New Roman" w:hAnsi="Times New Roman" w:cs="Times New Roman"/>
          <w:b/>
          <w:bCs/>
          <w:i/>
          <w:iCs/>
        </w:rPr>
        <w:t xml:space="preserve"> Эмитент не имеет просроченной задолженности. </w:t>
      </w:r>
    </w:p>
    <w:p w:rsidR="00F02335" w:rsidRPr="00C27B70" w:rsidRDefault="00F02335" w:rsidP="00F02335">
      <w:pPr>
        <w:autoSpaceDE w:val="0"/>
        <w:autoSpaceDN w:val="0"/>
        <w:spacing w:after="120" w:line="240" w:lineRule="auto"/>
        <w:jc w:val="both"/>
        <w:rPr>
          <w:rFonts w:ascii="Times New Roman" w:hAnsi="Times New Roman" w:cs="Times New Roman"/>
          <w:b/>
          <w:bCs/>
          <w:i/>
          <w:iCs/>
        </w:rPr>
      </w:pPr>
      <w:r w:rsidRPr="00C27B70">
        <w:rPr>
          <w:rFonts w:ascii="Times New Roman" w:hAnsi="Times New Roman" w:cs="Times New Roman"/>
          <w:b/>
          <w:bCs/>
          <w:i/>
          <w:iCs/>
        </w:rPr>
        <w:t xml:space="preserve">По состоянию </w:t>
      </w:r>
      <w:r w:rsidRPr="00C27B70">
        <w:rPr>
          <w:rFonts w:ascii="Times New Roman" w:hAnsi="Times New Roman" w:cs="Times New Roman"/>
          <w:b/>
          <w:i/>
        </w:rPr>
        <w:t>на 3</w:t>
      </w:r>
      <w:r>
        <w:rPr>
          <w:rFonts w:ascii="Times New Roman" w:hAnsi="Times New Roman" w:cs="Times New Roman"/>
          <w:b/>
          <w:i/>
        </w:rPr>
        <w:t>0</w:t>
      </w:r>
      <w:r w:rsidRPr="00C27B70">
        <w:rPr>
          <w:rFonts w:ascii="Times New Roman" w:hAnsi="Times New Roman" w:cs="Times New Roman"/>
          <w:b/>
          <w:i/>
        </w:rPr>
        <w:t>.0</w:t>
      </w:r>
      <w:r>
        <w:rPr>
          <w:rFonts w:ascii="Times New Roman" w:hAnsi="Times New Roman" w:cs="Times New Roman"/>
          <w:b/>
          <w:i/>
        </w:rPr>
        <w:t>9</w:t>
      </w:r>
      <w:r w:rsidRPr="00C27B70">
        <w:rPr>
          <w:rFonts w:ascii="Times New Roman" w:hAnsi="Times New Roman" w:cs="Times New Roman"/>
          <w:b/>
          <w:i/>
        </w:rPr>
        <w:t xml:space="preserve">.2014 г. </w:t>
      </w:r>
      <w:r w:rsidRPr="00C27B70">
        <w:rPr>
          <w:rFonts w:ascii="Times New Roman" w:hAnsi="Times New Roman" w:cs="Times New Roman"/>
          <w:b/>
          <w:bCs/>
          <w:i/>
          <w:iCs/>
        </w:rPr>
        <w:t>уставный капитал Эмитента в размере 10 000 (Десять тысяч) рублей оплачен</w:t>
      </w:r>
      <w:r>
        <w:rPr>
          <w:rFonts w:ascii="Times New Roman" w:hAnsi="Times New Roman" w:cs="Times New Roman"/>
          <w:b/>
          <w:bCs/>
          <w:i/>
          <w:iCs/>
        </w:rPr>
        <w:t xml:space="preserve"> в полном объеме</w:t>
      </w:r>
      <w:r w:rsidRPr="00C27B70">
        <w:rPr>
          <w:rFonts w:ascii="Times New Roman" w:hAnsi="Times New Roman" w:cs="Times New Roman"/>
          <w:b/>
          <w:bCs/>
          <w:i/>
          <w:iCs/>
        </w:rPr>
        <w:t xml:space="preserve">. </w:t>
      </w:r>
    </w:p>
    <w:p w:rsidR="00F02335" w:rsidRPr="00C27B70" w:rsidRDefault="00F02335" w:rsidP="00F02335">
      <w:pPr>
        <w:autoSpaceDE w:val="0"/>
        <w:autoSpaceDN w:val="0"/>
        <w:spacing w:after="120" w:line="240" w:lineRule="auto"/>
        <w:jc w:val="both"/>
        <w:rPr>
          <w:rFonts w:ascii="Times New Roman" w:hAnsi="Times New Roman" w:cs="Times New Roman"/>
          <w:b/>
          <w:bCs/>
          <w:i/>
          <w:iCs/>
        </w:rPr>
      </w:pPr>
      <w:r w:rsidRPr="00C27B70">
        <w:rPr>
          <w:rFonts w:ascii="Times New Roman" w:hAnsi="Times New Roman" w:cs="Times New Roman"/>
          <w:b/>
          <w:bCs/>
          <w:i/>
          <w:iCs/>
        </w:rPr>
        <w:t>Показатель «Производительность труда» равен нулю в связи с тем, что Эмитент, как специализированная коммерческая организация, не имеет штат сотрудников (в соответствии с Законом об ИЦБ).</w:t>
      </w:r>
    </w:p>
    <w:p w:rsidR="00F02335" w:rsidRDefault="00F02335" w:rsidP="00F02335">
      <w:pPr>
        <w:autoSpaceDE w:val="0"/>
        <w:autoSpaceDN w:val="0"/>
        <w:spacing w:after="120" w:line="240" w:lineRule="auto"/>
        <w:jc w:val="both"/>
        <w:rPr>
          <w:rFonts w:ascii="Times New Roman" w:hAnsi="Times New Roman" w:cs="Times New Roman"/>
          <w:b/>
          <w:bCs/>
          <w:i/>
          <w:iCs/>
        </w:rPr>
      </w:pPr>
      <w:r>
        <w:rPr>
          <w:rFonts w:ascii="Times New Roman" w:hAnsi="Times New Roman" w:cs="Times New Roman"/>
          <w:b/>
          <w:bCs/>
          <w:i/>
          <w:iCs/>
        </w:rPr>
        <w:t xml:space="preserve">Показатель </w:t>
      </w:r>
      <w:r w:rsidRPr="00C27B70">
        <w:rPr>
          <w:rFonts w:ascii="Times New Roman" w:hAnsi="Times New Roman" w:cs="Times New Roman"/>
          <w:b/>
          <w:bCs/>
          <w:i/>
          <w:iCs/>
        </w:rPr>
        <w:t>«Отношение размера задолженности к собственному капиталу»</w:t>
      </w:r>
      <w:r>
        <w:rPr>
          <w:rFonts w:ascii="Times New Roman" w:hAnsi="Times New Roman" w:cs="Times New Roman"/>
          <w:b/>
          <w:bCs/>
          <w:i/>
          <w:iCs/>
        </w:rPr>
        <w:t xml:space="preserve"> имеет отрицательное значение в связи с тем, что по состоянию на 30.09.2014 г. Эмитент не начал осуществлять своей основной деятельности, при этом у него образовалась краткосрочная задолженность по оплате вознаграждения Управляющей организации и организации, оказывающей услуги по бухгалтерскому и налоговому учету. Данная краткосрочная задолженность не является просроченной по состоянию на 30.09.2014 г.   </w:t>
      </w:r>
      <w:r w:rsidRPr="00C27B70">
        <w:rPr>
          <w:rFonts w:ascii="Times New Roman" w:hAnsi="Times New Roman" w:cs="Times New Roman"/>
          <w:b/>
          <w:bCs/>
          <w:i/>
          <w:iCs/>
        </w:rPr>
        <w:t xml:space="preserve"> </w:t>
      </w:r>
    </w:p>
    <w:p w:rsidR="000B433A" w:rsidRDefault="00F02335" w:rsidP="00F02335">
      <w:pPr>
        <w:autoSpaceDE w:val="0"/>
        <w:autoSpaceDN w:val="0"/>
        <w:spacing w:after="120" w:line="240" w:lineRule="auto"/>
        <w:jc w:val="both"/>
        <w:rPr>
          <w:rFonts w:ascii="Times New Roman" w:hAnsi="Times New Roman" w:cs="Times New Roman"/>
          <w:b/>
          <w:bCs/>
          <w:i/>
          <w:iCs/>
        </w:rPr>
      </w:pPr>
      <w:r w:rsidRPr="00C27B70">
        <w:rPr>
          <w:rFonts w:ascii="Times New Roman" w:hAnsi="Times New Roman" w:cs="Times New Roman"/>
          <w:b/>
          <w:bCs/>
          <w:i/>
          <w:iCs/>
        </w:rPr>
        <w:t>Показатель «Степень покрытия долгов текущими доходами (прибылью)»</w:t>
      </w:r>
      <w:r w:rsidR="000B433A" w:rsidRPr="000B433A">
        <w:rPr>
          <w:rFonts w:ascii="Times New Roman" w:hAnsi="Times New Roman" w:cs="Times New Roman"/>
          <w:b/>
          <w:bCs/>
          <w:i/>
          <w:iCs/>
        </w:rPr>
        <w:t xml:space="preserve"> не рассчитывается, поскольку деятельность Эмитента не предполагает наличие выручки, себестоимости продаж, коммерческих расходов, управленческих расходов и амортизационных отчислений, в связи с тем, что уставная деятельность не связана с производственным процессом и оказанием услуг, а также осуществлением торговой деятельности.</w:t>
      </w:r>
      <w:r w:rsidR="000B433A">
        <w:rPr>
          <w:rFonts w:ascii="Times New Roman" w:hAnsi="Times New Roman" w:cs="Times New Roman"/>
          <w:b/>
          <w:bCs/>
          <w:i/>
          <w:iCs/>
        </w:rPr>
        <w:t xml:space="preserve"> </w:t>
      </w:r>
    </w:p>
    <w:p w:rsidR="00F02335" w:rsidRPr="00C27B70" w:rsidRDefault="00F02335" w:rsidP="00F02335">
      <w:pPr>
        <w:autoSpaceDE w:val="0"/>
        <w:autoSpaceDN w:val="0"/>
        <w:spacing w:after="120" w:line="240" w:lineRule="auto"/>
        <w:jc w:val="both"/>
        <w:rPr>
          <w:rFonts w:ascii="Times New Roman" w:hAnsi="Times New Roman" w:cs="Times New Roman"/>
          <w:b/>
          <w:bCs/>
          <w:i/>
          <w:iCs/>
        </w:rPr>
      </w:pPr>
      <w:r w:rsidRPr="00C27B70">
        <w:rPr>
          <w:rFonts w:ascii="Times New Roman" w:hAnsi="Times New Roman" w:cs="Times New Roman"/>
          <w:b/>
          <w:bCs/>
          <w:i/>
          <w:iCs/>
        </w:rPr>
        <w:t>В связи с тем, что Эмитент не производил на рынке ипотечного кредитования какой-либо деятельности, показател</w:t>
      </w:r>
      <w:r>
        <w:rPr>
          <w:rFonts w:ascii="Times New Roman" w:hAnsi="Times New Roman" w:cs="Times New Roman"/>
          <w:b/>
          <w:bCs/>
          <w:i/>
          <w:iCs/>
        </w:rPr>
        <w:t>ь</w:t>
      </w:r>
      <w:r w:rsidRPr="00C27B70">
        <w:rPr>
          <w:rFonts w:ascii="Times New Roman" w:hAnsi="Times New Roman" w:cs="Times New Roman"/>
          <w:b/>
          <w:bCs/>
          <w:i/>
          <w:iCs/>
        </w:rPr>
        <w:t xml:space="preserve"> «Отношение размера долгосрочной задолженности к сумме долгосрочной задолженности и собственного капитала» по состоянию на 3</w:t>
      </w:r>
      <w:r>
        <w:rPr>
          <w:rFonts w:ascii="Times New Roman" w:hAnsi="Times New Roman" w:cs="Times New Roman"/>
          <w:b/>
          <w:bCs/>
          <w:i/>
          <w:iCs/>
        </w:rPr>
        <w:t>0</w:t>
      </w:r>
      <w:r w:rsidRPr="00C27B70">
        <w:rPr>
          <w:rFonts w:ascii="Times New Roman" w:hAnsi="Times New Roman" w:cs="Times New Roman"/>
          <w:b/>
          <w:bCs/>
          <w:i/>
          <w:iCs/>
        </w:rPr>
        <w:t>.0</w:t>
      </w:r>
      <w:r>
        <w:rPr>
          <w:rFonts w:ascii="Times New Roman" w:hAnsi="Times New Roman" w:cs="Times New Roman"/>
          <w:b/>
          <w:bCs/>
          <w:i/>
          <w:iCs/>
        </w:rPr>
        <w:t>9</w:t>
      </w:r>
      <w:r w:rsidRPr="00C27B70">
        <w:rPr>
          <w:rFonts w:ascii="Times New Roman" w:hAnsi="Times New Roman" w:cs="Times New Roman"/>
          <w:b/>
          <w:bCs/>
          <w:i/>
          <w:iCs/>
        </w:rPr>
        <w:t>.2014 г. рав</w:t>
      </w:r>
      <w:r>
        <w:rPr>
          <w:rFonts w:ascii="Times New Roman" w:hAnsi="Times New Roman" w:cs="Times New Roman"/>
          <w:b/>
          <w:bCs/>
          <w:i/>
          <w:iCs/>
        </w:rPr>
        <w:t>ен</w:t>
      </w:r>
      <w:r w:rsidRPr="00C27B70">
        <w:rPr>
          <w:rFonts w:ascii="Times New Roman" w:hAnsi="Times New Roman" w:cs="Times New Roman"/>
          <w:b/>
          <w:bCs/>
          <w:i/>
          <w:iCs/>
        </w:rPr>
        <w:t xml:space="preserve"> нулю. </w:t>
      </w:r>
    </w:p>
    <w:p w:rsidR="00F02335" w:rsidRPr="00C27B70" w:rsidRDefault="00F02335" w:rsidP="00F02335">
      <w:pPr>
        <w:autoSpaceDE w:val="0"/>
        <w:autoSpaceDN w:val="0"/>
        <w:spacing w:after="120" w:line="240" w:lineRule="auto"/>
        <w:jc w:val="both"/>
        <w:rPr>
          <w:rFonts w:ascii="Times New Roman" w:hAnsi="Times New Roman" w:cs="Times New Roman"/>
          <w:b/>
          <w:bCs/>
          <w:i/>
          <w:iCs/>
        </w:rPr>
      </w:pPr>
      <w:r w:rsidRPr="00C27B70">
        <w:rPr>
          <w:rFonts w:ascii="Times New Roman" w:hAnsi="Times New Roman" w:cs="Times New Roman"/>
          <w:b/>
          <w:bCs/>
          <w:i/>
          <w:iCs/>
        </w:rPr>
        <w:t>По состоянию на 3</w:t>
      </w:r>
      <w:r>
        <w:rPr>
          <w:rFonts w:ascii="Times New Roman" w:hAnsi="Times New Roman" w:cs="Times New Roman"/>
          <w:b/>
          <w:bCs/>
          <w:i/>
          <w:iCs/>
        </w:rPr>
        <w:t>0</w:t>
      </w:r>
      <w:r w:rsidRPr="00C27B70">
        <w:rPr>
          <w:rFonts w:ascii="Times New Roman" w:hAnsi="Times New Roman" w:cs="Times New Roman"/>
          <w:b/>
          <w:bCs/>
          <w:i/>
          <w:iCs/>
        </w:rPr>
        <w:t>.0</w:t>
      </w:r>
      <w:r>
        <w:rPr>
          <w:rFonts w:ascii="Times New Roman" w:hAnsi="Times New Roman" w:cs="Times New Roman"/>
          <w:b/>
          <w:bCs/>
          <w:i/>
          <w:iCs/>
        </w:rPr>
        <w:t>9</w:t>
      </w:r>
      <w:r w:rsidRPr="00C27B70">
        <w:rPr>
          <w:rFonts w:ascii="Times New Roman" w:hAnsi="Times New Roman" w:cs="Times New Roman"/>
          <w:b/>
          <w:bCs/>
          <w:i/>
          <w:iCs/>
        </w:rPr>
        <w:t xml:space="preserve">.2014 г. Эмитент не имеет просроченной задолженности. </w:t>
      </w:r>
    </w:p>
    <w:p w:rsidR="00FB39AF" w:rsidRPr="00C27B70" w:rsidRDefault="00FB39AF" w:rsidP="00CD0101">
      <w:pPr>
        <w:autoSpaceDE w:val="0"/>
        <w:autoSpaceDN w:val="0"/>
        <w:adjustRightInd w:val="0"/>
        <w:spacing w:before="240" w:after="240" w:line="240" w:lineRule="auto"/>
        <w:jc w:val="both"/>
        <w:outlineLvl w:val="1"/>
        <w:rPr>
          <w:rFonts w:ascii="Times New Roman" w:hAnsi="Times New Roman" w:cs="Times New Roman"/>
          <w:b/>
        </w:rPr>
      </w:pPr>
      <w:bookmarkStart w:id="240" w:name="_Toc403121006"/>
      <w:r w:rsidRPr="00C27B70">
        <w:rPr>
          <w:rFonts w:ascii="Times New Roman" w:hAnsi="Times New Roman" w:cs="Times New Roman"/>
          <w:b/>
        </w:rPr>
        <w:t>3.2. Рыночная капитализация эмитента</w:t>
      </w:r>
      <w:bookmarkEnd w:id="240"/>
    </w:p>
    <w:p w:rsidR="00FB39AF" w:rsidRPr="00C27B70" w:rsidRDefault="00FB39AF" w:rsidP="00CD0101">
      <w:pPr>
        <w:autoSpaceDE w:val="0"/>
        <w:autoSpaceDN w:val="0"/>
        <w:adjustRightInd w:val="0"/>
        <w:spacing w:after="120" w:line="240" w:lineRule="auto"/>
        <w:jc w:val="both"/>
        <w:rPr>
          <w:rFonts w:ascii="Times New Roman" w:hAnsi="Times New Roman" w:cs="Times New Roman"/>
          <w:bCs/>
          <w:iCs/>
        </w:rPr>
      </w:pPr>
      <w:r w:rsidRPr="00C27B70">
        <w:rPr>
          <w:rFonts w:ascii="Times New Roman" w:hAnsi="Times New Roman" w:cs="Times New Roman"/>
          <w:bCs/>
          <w:iCs/>
        </w:rPr>
        <w:t>Информация о рыночной капитализации эмитента за 5 последних завершенных финансовых лет, или за каждый завершенный финансовый год, если эмитент осуществляет свою деятельность менее 5 лет, с указанием соответствующего организатора торговли на рынке ценных бумаг и сведений о рыночной капитализации на дату завершения каждого финансового года и на дату окончания последнего завершенного отчетного периода до даты утверждения проспекта ценных бумаг:</w:t>
      </w:r>
    </w:p>
    <w:p w:rsidR="00FB39AF" w:rsidRPr="00C27B70" w:rsidRDefault="00FB39AF" w:rsidP="00CD0101">
      <w:pPr>
        <w:adjustRightInd w:val="0"/>
        <w:spacing w:before="120" w:after="120" w:line="240" w:lineRule="auto"/>
        <w:jc w:val="both"/>
        <w:rPr>
          <w:rFonts w:ascii="Times New Roman" w:hAnsi="Times New Roman" w:cs="Times New Roman"/>
          <w:b/>
          <w:bCs/>
          <w:i/>
          <w:iCs/>
        </w:rPr>
      </w:pPr>
      <w:r w:rsidRPr="00C27B70">
        <w:rPr>
          <w:rFonts w:ascii="Times New Roman" w:hAnsi="Times New Roman" w:cs="Times New Roman"/>
          <w:b/>
          <w:bCs/>
          <w:i/>
          <w:iCs/>
        </w:rPr>
        <w:t>В связи с тем, что Эмитент создан в форме закрытого акционерного общества и обыкновенные акции Эмитента не включены в список ценных бумаг, допущенных к торгам на организаторе торговли на рынке ценных бумаг, информация о рыночной капитализации Эмитента не указывается.</w:t>
      </w:r>
    </w:p>
    <w:p w:rsidR="00FB39AF" w:rsidRPr="00C27B70" w:rsidRDefault="00FB39AF" w:rsidP="00CD0101">
      <w:pPr>
        <w:autoSpaceDE w:val="0"/>
        <w:autoSpaceDN w:val="0"/>
        <w:adjustRightInd w:val="0"/>
        <w:spacing w:before="240" w:after="240" w:line="240" w:lineRule="auto"/>
        <w:jc w:val="both"/>
        <w:outlineLvl w:val="1"/>
        <w:rPr>
          <w:rFonts w:ascii="Times New Roman" w:hAnsi="Times New Roman" w:cs="Times New Roman"/>
          <w:b/>
        </w:rPr>
      </w:pPr>
      <w:bookmarkStart w:id="241" w:name="_Toc403121007"/>
      <w:r w:rsidRPr="00C27B70">
        <w:rPr>
          <w:rFonts w:ascii="Times New Roman" w:hAnsi="Times New Roman" w:cs="Times New Roman"/>
          <w:b/>
        </w:rPr>
        <w:t>3.3. Обязательства эмитента</w:t>
      </w:r>
      <w:bookmarkEnd w:id="241"/>
    </w:p>
    <w:p w:rsidR="00FB39AF" w:rsidRPr="00C27B70" w:rsidRDefault="00FB39AF" w:rsidP="00CD0101">
      <w:pPr>
        <w:autoSpaceDE w:val="0"/>
        <w:autoSpaceDN w:val="0"/>
        <w:adjustRightInd w:val="0"/>
        <w:spacing w:before="240" w:after="240" w:line="240" w:lineRule="auto"/>
        <w:jc w:val="both"/>
        <w:outlineLvl w:val="2"/>
        <w:rPr>
          <w:rFonts w:ascii="Times New Roman" w:hAnsi="Times New Roman" w:cs="Times New Roman"/>
          <w:b/>
        </w:rPr>
      </w:pPr>
      <w:bookmarkStart w:id="242" w:name="_Toc403121008"/>
      <w:r w:rsidRPr="00C27B70">
        <w:rPr>
          <w:rFonts w:ascii="Times New Roman" w:hAnsi="Times New Roman" w:cs="Times New Roman"/>
          <w:b/>
        </w:rPr>
        <w:t>3.3.1. Заемные средства и кредиторская задолженность</w:t>
      </w:r>
      <w:bookmarkEnd w:id="242"/>
    </w:p>
    <w:p w:rsidR="00FB39AF" w:rsidRPr="00C27B70" w:rsidRDefault="00FB39A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Информация об общей сумме заемных средств эмитента с отдельным указанием общей суммы просроченной задолженности по заемным средствам за 5 последних завершенных финансовых лет, либо за каждый завершенный финансовый год, если эмитент осуществляет свою деятельность менее 5 лет:</w:t>
      </w:r>
    </w:p>
    <w:p w:rsidR="008F76C3" w:rsidRPr="00C27B70" w:rsidRDefault="008F76C3"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 xml:space="preserve">Эмитент зарегистрирован в качестве юридического лица </w:t>
      </w:r>
      <w:r w:rsidR="005E363B" w:rsidRPr="00C27B70">
        <w:rPr>
          <w:rFonts w:ascii="Times New Roman" w:hAnsi="Times New Roman" w:cs="Times New Roman"/>
          <w:b/>
          <w:bCs/>
          <w:i/>
          <w:iCs/>
        </w:rPr>
        <w:t>01</w:t>
      </w:r>
      <w:r w:rsidR="006B5FF9" w:rsidRPr="00C27B70">
        <w:rPr>
          <w:rFonts w:ascii="Times New Roman" w:hAnsi="Times New Roman" w:cs="Times New Roman"/>
          <w:b/>
          <w:bCs/>
          <w:i/>
          <w:iCs/>
        </w:rPr>
        <w:t>.</w:t>
      </w:r>
      <w:r w:rsidR="005E363B" w:rsidRPr="00C27B70">
        <w:rPr>
          <w:rFonts w:ascii="Times New Roman" w:hAnsi="Times New Roman" w:cs="Times New Roman"/>
          <w:b/>
          <w:bCs/>
          <w:i/>
          <w:iCs/>
        </w:rPr>
        <w:t>07</w:t>
      </w:r>
      <w:r w:rsidR="006B5FF9" w:rsidRPr="00C27B70">
        <w:rPr>
          <w:rFonts w:ascii="Times New Roman" w:hAnsi="Times New Roman" w:cs="Times New Roman"/>
          <w:b/>
          <w:bCs/>
          <w:i/>
          <w:iCs/>
        </w:rPr>
        <w:t>.</w:t>
      </w:r>
      <w:r w:rsidRPr="00C27B70">
        <w:rPr>
          <w:rFonts w:ascii="Times New Roman" w:hAnsi="Times New Roman" w:cs="Times New Roman"/>
          <w:b/>
          <w:bCs/>
          <w:i/>
          <w:iCs/>
        </w:rPr>
        <w:t xml:space="preserve">2014 г. </w:t>
      </w:r>
      <w:r w:rsidR="008E2B96" w:rsidRPr="00C27B70">
        <w:rPr>
          <w:rFonts w:ascii="Times New Roman" w:hAnsi="Times New Roman" w:cs="Times New Roman"/>
          <w:b/>
          <w:bCs/>
          <w:i/>
          <w:iCs/>
        </w:rPr>
        <w:t>П</w:t>
      </w:r>
      <w:r w:rsidRPr="00C27B70">
        <w:rPr>
          <w:rFonts w:ascii="Times New Roman" w:hAnsi="Times New Roman" w:cs="Times New Roman"/>
          <w:b/>
          <w:bCs/>
          <w:i/>
          <w:iCs/>
        </w:rPr>
        <w:t>ервый отчетный год для Эмитента завершится 31</w:t>
      </w:r>
      <w:r w:rsidR="006B5FF9" w:rsidRPr="00C27B70">
        <w:rPr>
          <w:rFonts w:ascii="Times New Roman" w:hAnsi="Times New Roman" w:cs="Times New Roman"/>
          <w:b/>
          <w:bCs/>
          <w:i/>
          <w:iCs/>
        </w:rPr>
        <w:t>.12.</w:t>
      </w:r>
      <w:r w:rsidRPr="00C27B70">
        <w:rPr>
          <w:rFonts w:ascii="Times New Roman" w:hAnsi="Times New Roman" w:cs="Times New Roman"/>
          <w:b/>
          <w:bCs/>
          <w:i/>
          <w:iCs/>
        </w:rPr>
        <w:t>2014 года.</w:t>
      </w:r>
    </w:p>
    <w:p w:rsidR="008F76C3" w:rsidRPr="00C27B70" w:rsidRDefault="008F76C3"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 xml:space="preserve">Учитывая вышеизложенное, </w:t>
      </w:r>
      <w:r w:rsidRPr="00C27B70">
        <w:rPr>
          <w:rFonts w:ascii="Times New Roman" w:hAnsi="Times New Roman" w:cs="Times New Roman"/>
          <w:b/>
          <w:i/>
          <w:iCs/>
        </w:rPr>
        <w:t>не представляется возможным привести указанную в настоящем пункте информацию за 5 последних завершенных финансовых лет, а также за каждый завершенный финансовый год.</w:t>
      </w:r>
    </w:p>
    <w:p w:rsidR="00FB39AF" w:rsidRPr="00C27B70" w:rsidRDefault="00FB39AF" w:rsidP="00CD0101">
      <w:pPr>
        <w:adjustRightInd w:val="0"/>
        <w:spacing w:before="120" w:after="120" w:line="240" w:lineRule="auto"/>
        <w:jc w:val="both"/>
        <w:rPr>
          <w:rFonts w:ascii="Times New Roman" w:hAnsi="Times New Roman" w:cs="Times New Roman"/>
        </w:rPr>
      </w:pPr>
      <w:r w:rsidRPr="00C27B70">
        <w:rPr>
          <w:rFonts w:ascii="Times New Roman" w:hAnsi="Times New Roman" w:cs="Times New Roman"/>
        </w:rPr>
        <w:t xml:space="preserve">Структура заемных средств эмитента за последний завершенный финансовый год и последний завершенный отчетный период до даты утверждения </w:t>
      </w:r>
      <w:r w:rsidR="00385A4F" w:rsidRPr="00C27B70">
        <w:rPr>
          <w:rFonts w:ascii="Times New Roman" w:hAnsi="Times New Roman" w:cs="Times New Roman"/>
        </w:rPr>
        <w:t>П</w:t>
      </w:r>
      <w:r w:rsidRPr="00C27B70">
        <w:rPr>
          <w:rFonts w:ascii="Times New Roman" w:hAnsi="Times New Roman" w:cs="Times New Roman"/>
        </w:rPr>
        <w:t>роспекта ценных бумаг</w:t>
      </w:r>
      <w:r w:rsidR="00FB054F" w:rsidRPr="00C27B70">
        <w:rPr>
          <w:rFonts w:ascii="Times New Roman" w:hAnsi="Times New Roman" w:cs="Times New Roman"/>
        </w:rPr>
        <w:t>:</w:t>
      </w:r>
    </w:p>
    <w:p w:rsidR="00385A4F" w:rsidRPr="00C27B70" w:rsidRDefault="00736693"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Эмитент зарегистрирован в качестве юридического лица</w:t>
      </w:r>
      <w:r w:rsidR="00EF6384" w:rsidRPr="00C27B70">
        <w:rPr>
          <w:rFonts w:ascii="Times New Roman" w:hAnsi="Times New Roman" w:cs="Times New Roman"/>
          <w:b/>
          <w:bCs/>
          <w:i/>
          <w:iCs/>
        </w:rPr>
        <w:t xml:space="preserve"> </w:t>
      </w:r>
      <w:r w:rsidR="00441117" w:rsidRPr="00C27B70">
        <w:rPr>
          <w:rFonts w:ascii="Times New Roman" w:hAnsi="Times New Roman" w:cs="Times New Roman"/>
          <w:b/>
          <w:bCs/>
          <w:i/>
          <w:iCs/>
        </w:rPr>
        <w:t>01</w:t>
      </w:r>
      <w:r w:rsidR="00BD6C66" w:rsidRPr="00C27B70">
        <w:rPr>
          <w:rFonts w:ascii="Times New Roman" w:hAnsi="Times New Roman" w:cs="Times New Roman"/>
          <w:b/>
          <w:bCs/>
          <w:i/>
          <w:iCs/>
        </w:rPr>
        <w:t>.0</w:t>
      </w:r>
      <w:r w:rsidR="00441117" w:rsidRPr="00C27B70">
        <w:rPr>
          <w:rFonts w:ascii="Times New Roman" w:hAnsi="Times New Roman" w:cs="Times New Roman"/>
          <w:b/>
          <w:bCs/>
          <w:i/>
          <w:iCs/>
        </w:rPr>
        <w:t>7</w:t>
      </w:r>
      <w:r w:rsidR="00BD6C66" w:rsidRPr="00C27B70">
        <w:rPr>
          <w:rFonts w:ascii="Times New Roman" w:hAnsi="Times New Roman" w:cs="Times New Roman"/>
          <w:b/>
          <w:bCs/>
          <w:i/>
          <w:iCs/>
        </w:rPr>
        <w:t>.</w:t>
      </w:r>
      <w:r w:rsidRPr="00C27B70">
        <w:rPr>
          <w:rFonts w:ascii="Times New Roman" w:hAnsi="Times New Roman" w:cs="Times New Roman"/>
          <w:b/>
          <w:bCs/>
          <w:i/>
          <w:iCs/>
        </w:rPr>
        <w:t xml:space="preserve">2014 г. </w:t>
      </w:r>
      <w:r w:rsidR="00EF6384" w:rsidRPr="00C27B70">
        <w:rPr>
          <w:rFonts w:ascii="Times New Roman" w:hAnsi="Times New Roman" w:cs="Times New Roman"/>
          <w:b/>
          <w:bCs/>
          <w:i/>
          <w:iCs/>
        </w:rPr>
        <w:t>П</w:t>
      </w:r>
      <w:r w:rsidRPr="00C27B70">
        <w:rPr>
          <w:rFonts w:ascii="Times New Roman" w:hAnsi="Times New Roman" w:cs="Times New Roman"/>
          <w:b/>
          <w:bCs/>
          <w:i/>
          <w:iCs/>
        </w:rPr>
        <w:t>ервый отчетный год для Эмитента завершится 31</w:t>
      </w:r>
      <w:r w:rsidR="00433703" w:rsidRPr="00C27B70">
        <w:rPr>
          <w:rFonts w:ascii="Times New Roman" w:hAnsi="Times New Roman" w:cs="Times New Roman"/>
          <w:b/>
          <w:bCs/>
          <w:i/>
          <w:iCs/>
        </w:rPr>
        <w:t>.12.</w:t>
      </w:r>
      <w:r w:rsidRPr="00C27B70">
        <w:rPr>
          <w:rFonts w:ascii="Times New Roman" w:hAnsi="Times New Roman" w:cs="Times New Roman"/>
          <w:b/>
          <w:bCs/>
          <w:i/>
          <w:iCs/>
        </w:rPr>
        <w:t>2014 года.</w:t>
      </w:r>
      <w:r w:rsidR="008C57C2" w:rsidRPr="00C27B70">
        <w:rPr>
          <w:rFonts w:ascii="Times New Roman" w:hAnsi="Times New Roman" w:cs="Times New Roman"/>
          <w:b/>
          <w:bCs/>
          <w:i/>
          <w:iCs/>
        </w:rPr>
        <w:t xml:space="preserve"> </w:t>
      </w:r>
    </w:p>
    <w:p w:rsidR="00B54B01" w:rsidRPr="00C27B70" w:rsidRDefault="00B54B01" w:rsidP="00B54B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Учитывая вышеизложенное, не представляется возможным привести сведения о структуре заемных средств Эмитента за последний завершенный финансовый год.</w:t>
      </w:r>
    </w:p>
    <w:p w:rsidR="00385A4F" w:rsidRPr="00C27B70" w:rsidRDefault="008C57C2" w:rsidP="00CD0101">
      <w:pPr>
        <w:adjustRightInd w:val="0"/>
        <w:spacing w:before="120" w:after="120" w:line="240" w:lineRule="auto"/>
        <w:jc w:val="both"/>
        <w:rPr>
          <w:rFonts w:ascii="Times New Roman" w:hAnsi="Times New Roman" w:cs="Times New Roman"/>
          <w:b/>
          <w:i/>
        </w:rPr>
      </w:pPr>
      <w:r w:rsidRPr="00C27B70">
        <w:rPr>
          <w:rFonts w:ascii="Times New Roman" w:hAnsi="Times New Roman" w:cs="Times New Roman"/>
          <w:b/>
          <w:bCs/>
          <w:i/>
          <w:iCs/>
        </w:rPr>
        <w:t xml:space="preserve">Первый завершенный отчетный период (квартал) для Эмитента завершился 30.09.2014 года. </w:t>
      </w:r>
      <w:r w:rsidR="00385A4F" w:rsidRPr="00C27B70">
        <w:rPr>
          <w:rFonts w:ascii="Times New Roman" w:hAnsi="Times New Roman" w:cs="Times New Roman"/>
          <w:b/>
          <w:i/>
        </w:rPr>
        <w:t>Эмитент не является кредитной организацией.</w:t>
      </w:r>
    </w:p>
    <w:p w:rsidR="00227786" w:rsidRPr="00C27B70" w:rsidRDefault="00B54B01" w:rsidP="00CD0101">
      <w:pPr>
        <w:adjustRightInd w:val="0"/>
        <w:spacing w:before="120" w:after="120" w:line="240" w:lineRule="auto"/>
        <w:jc w:val="both"/>
        <w:rPr>
          <w:rFonts w:ascii="Times New Roman" w:hAnsi="Times New Roman" w:cs="Times New Roman"/>
          <w:b/>
          <w:i/>
        </w:rPr>
      </w:pPr>
      <w:r>
        <w:rPr>
          <w:rFonts w:ascii="Times New Roman" w:hAnsi="Times New Roman" w:cs="Times New Roman"/>
          <w:b/>
          <w:i/>
        </w:rPr>
        <w:t xml:space="preserve">Принимая во внимание вышеизложенное, приводится </w:t>
      </w:r>
      <w:r>
        <w:rPr>
          <w:rFonts w:ascii="Times New Roman" w:hAnsi="Times New Roman" w:cs="Times New Roman"/>
          <w:b/>
          <w:i/>
          <w:lang w:val="en-US"/>
        </w:rPr>
        <w:t>c</w:t>
      </w:r>
      <w:r w:rsidR="00736693" w:rsidRPr="00C27B70">
        <w:rPr>
          <w:rFonts w:ascii="Times New Roman" w:hAnsi="Times New Roman" w:cs="Times New Roman"/>
          <w:b/>
          <w:i/>
        </w:rPr>
        <w:t xml:space="preserve">труктура заемных средств </w:t>
      </w:r>
      <w:r w:rsidR="00385A4F" w:rsidRPr="00C27B70">
        <w:rPr>
          <w:rFonts w:ascii="Times New Roman" w:hAnsi="Times New Roman" w:cs="Times New Roman"/>
          <w:b/>
          <w:i/>
        </w:rPr>
        <w:t>Э</w:t>
      </w:r>
      <w:r w:rsidR="00736693" w:rsidRPr="00C27B70">
        <w:rPr>
          <w:rFonts w:ascii="Times New Roman" w:hAnsi="Times New Roman" w:cs="Times New Roman"/>
          <w:b/>
          <w:i/>
        </w:rPr>
        <w:t xml:space="preserve">митента </w:t>
      </w:r>
      <w:r w:rsidR="00736693" w:rsidRPr="00C27B70">
        <w:rPr>
          <w:rFonts w:ascii="Times New Roman" w:hAnsi="Times New Roman" w:cs="Times New Roman"/>
          <w:b/>
          <w:bCs/>
          <w:i/>
          <w:iCs/>
        </w:rPr>
        <w:t xml:space="preserve">в соответствии с </w:t>
      </w:r>
      <w:r>
        <w:rPr>
          <w:rFonts w:ascii="Times New Roman" w:hAnsi="Times New Roman" w:cs="Times New Roman"/>
          <w:b/>
          <w:bCs/>
          <w:i/>
          <w:iCs/>
        </w:rPr>
        <w:t xml:space="preserve">вступительной </w:t>
      </w:r>
      <w:r w:rsidR="00736693" w:rsidRPr="00C27B70">
        <w:rPr>
          <w:rFonts w:ascii="Times New Roman" w:hAnsi="Times New Roman" w:cs="Times New Roman"/>
          <w:b/>
          <w:bCs/>
          <w:i/>
          <w:iCs/>
        </w:rPr>
        <w:t xml:space="preserve">бухгалтерской </w:t>
      </w:r>
      <w:r w:rsidR="00385A4F" w:rsidRPr="00C27B70">
        <w:rPr>
          <w:rFonts w:ascii="Times New Roman" w:hAnsi="Times New Roman" w:cs="Times New Roman"/>
          <w:b/>
          <w:bCs/>
          <w:i/>
          <w:iCs/>
        </w:rPr>
        <w:t xml:space="preserve">(финансовой) </w:t>
      </w:r>
      <w:r w:rsidR="00736693" w:rsidRPr="00C27B70">
        <w:rPr>
          <w:rFonts w:ascii="Times New Roman" w:hAnsi="Times New Roman" w:cs="Times New Roman"/>
          <w:b/>
          <w:bCs/>
          <w:i/>
          <w:iCs/>
        </w:rPr>
        <w:t xml:space="preserve">отчетностью, составленной по состоянию на </w:t>
      </w:r>
      <w:r w:rsidR="005E363B" w:rsidRPr="00C27B70">
        <w:rPr>
          <w:rFonts w:ascii="Times New Roman" w:hAnsi="Times New Roman" w:cs="Times New Roman"/>
          <w:b/>
          <w:bCs/>
          <w:i/>
          <w:iCs/>
        </w:rPr>
        <w:t>31.07.2014</w:t>
      </w:r>
      <w:r w:rsidR="00736693" w:rsidRPr="00C27B70">
        <w:rPr>
          <w:rFonts w:ascii="Times New Roman" w:hAnsi="Times New Roman" w:cs="Times New Roman"/>
          <w:b/>
          <w:bCs/>
          <w:i/>
          <w:iCs/>
        </w:rPr>
        <w:t xml:space="preserve"> г.</w:t>
      </w:r>
      <w:r>
        <w:rPr>
          <w:rFonts w:ascii="Times New Roman" w:hAnsi="Times New Roman" w:cs="Times New Roman"/>
          <w:b/>
          <w:bCs/>
          <w:i/>
          <w:iCs/>
        </w:rPr>
        <w:t xml:space="preserve"> и </w:t>
      </w:r>
      <w:r w:rsidRPr="00C27B70">
        <w:rPr>
          <w:rFonts w:ascii="Times New Roman" w:hAnsi="Times New Roman" w:cs="Times New Roman"/>
          <w:b/>
          <w:bCs/>
          <w:i/>
          <w:iCs/>
        </w:rPr>
        <w:t>бухгалтерской (финансовой) отчетностью, составленной по состоянию на 3</w:t>
      </w:r>
      <w:r>
        <w:rPr>
          <w:rFonts w:ascii="Times New Roman" w:hAnsi="Times New Roman" w:cs="Times New Roman"/>
          <w:b/>
          <w:bCs/>
          <w:i/>
          <w:iCs/>
        </w:rPr>
        <w:t>0</w:t>
      </w:r>
      <w:r w:rsidRPr="00C27B70">
        <w:rPr>
          <w:rFonts w:ascii="Times New Roman" w:hAnsi="Times New Roman" w:cs="Times New Roman"/>
          <w:b/>
          <w:bCs/>
          <w:i/>
          <w:iCs/>
        </w:rPr>
        <w:t>.0</w:t>
      </w:r>
      <w:r>
        <w:rPr>
          <w:rFonts w:ascii="Times New Roman" w:hAnsi="Times New Roman" w:cs="Times New Roman"/>
          <w:b/>
          <w:bCs/>
          <w:i/>
          <w:iCs/>
        </w:rPr>
        <w:t>9</w:t>
      </w:r>
      <w:r w:rsidRPr="00C27B70">
        <w:rPr>
          <w:rFonts w:ascii="Times New Roman" w:hAnsi="Times New Roman" w:cs="Times New Roman"/>
          <w:b/>
          <w:bCs/>
          <w:i/>
          <w:iCs/>
        </w:rPr>
        <w:t>.2014 г.</w:t>
      </w:r>
      <w:r w:rsidR="00736693" w:rsidRPr="00C27B70">
        <w:rPr>
          <w:rFonts w:ascii="Times New Roman" w:hAnsi="Times New Roman" w:cs="Times New Roman"/>
          <w:b/>
          <w:i/>
        </w:rPr>
        <w:t>:</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5"/>
        <w:gridCol w:w="1978"/>
        <w:gridCol w:w="2523"/>
      </w:tblGrid>
      <w:tr w:rsidR="00B54B01" w:rsidRPr="00C27B70" w:rsidTr="00054876">
        <w:tc>
          <w:tcPr>
            <w:tcW w:w="5245" w:type="dxa"/>
          </w:tcPr>
          <w:p w:rsidR="00B54B01" w:rsidRPr="00C27B70" w:rsidRDefault="00B54B01" w:rsidP="00CD0101">
            <w:pPr>
              <w:spacing w:before="120" w:after="120"/>
              <w:jc w:val="center"/>
              <w:rPr>
                <w:rFonts w:ascii="Times New Roman" w:hAnsi="Times New Roman" w:cs="Times New Roman"/>
                <w:b/>
                <w:i/>
              </w:rPr>
            </w:pPr>
            <w:r w:rsidRPr="00C27B70">
              <w:rPr>
                <w:rFonts w:ascii="Times New Roman" w:hAnsi="Times New Roman" w:cs="Times New Roman"/>
                <w:b/>
                <w:i/>
              </w:rPr>
              <w:t>Наименование показателя</w:t>
            </w:r>
          </w:p>
        </w:tc>
        <w:tc>
          <w:tcPr>
            <w:tcW w:w="1978" w:type="dxa"/>
          </w:tcPr>
          <w:p w:rsidR="00B54B01" w:rsidRPr="00C27B70" w:rsidRDefault="00B54B01" w:rsidP="00CD0101">
            <w:pPr>
              <w:spacing w:before="120" w:after="120"/>
              <w:jc w:val="center"/>
              <w:rPr>
                <w:rFonts w:ascii="Times New Roman" w:hAnsi="Times New Roman" w:cs="Times New Roman"/>
                <w:b/>
                <w:i/>
              </w:rPr>
            </w:pPr>
            <w:r w:rsidRPr="00C27B70">
              <w:rPr>
                <w:rFonts w:ascii="Times New Roman" w:hAnsi="Times New Roman" w:cs="Times New Roman"/>
                <w:b/>
                <w:i/>
              </w:rPr>
              <w:t>Значение показателя, руб.</w:t>
            </w:r>
          </w:p>
        </w:tc>
        <w:tc>
          <w:tcPr>
            <w:tcW w:w="2523" w:type="dxa"/>
          </w:tcPr>
          <w:p w:rsidR="00B54B01" w:rsidRPr="00C27B70" w:rsidRDefault="00B54B01" w:rsidP="00CD0101">
            <w:pPr>
              <w:spacing w:before="120" w:after="120"/>
              <w:jc w:val="center"/>
              <w:rPr>
                <w:rFonts w:ascii="Times New Roman" w:hAnsi="Times New Roman" w:cs="Times New Roman"/>
                <w:b/>
                <w:i/>
              </w:rPr>
            </w:pPr>
            <w:r w:rsidRPr="00C27B70">
              <w:rPr>
                <w:rFonts w:ascii="Times New Roman" w:hAnsi="Times New Roman" w:cs="Times New Roman"/>
                <w:b/>
                <w:i/>
              </w:rPr>
              <w:t>Значение показателя, руб.</w:t>
            </w:r>
          </w:p>
        </w:tc>
      </w:tr>
      <w:tr w:rsidR="00B54B01" w:rsidRPr="00C27B70" w:rsidTr="00054876">
        <w:tc>
          <w:tcPr>
            <w:tcW w:w="5245" w:type="dxa"/>
          </w:tcPr>
          <w:p w:rsidR="00B54B01" w:rsidRPr="00C27B70" w:rsidRDefault="00B54B01" w:rsidP="00CD0101">
            <w:pPr>
              <w:spacing w:before="120" w:after="120"/>
              <w:jc w:val="center"/>
              <w:rPr>
                <w:rFonts w:ascii="Times New Roman" w:hAnsi="Times New Roman" w:cs="Times New Roman"/>
                <w:b/>
                <w:i/>
              </w:rPr>
            </w:pPr>
          </w:p>
        </w:tc>
        <w:tc>
          <w:tcPr>
            <w:tcW w:w="1978" w:type="dxa"/>
          </w:tcPr>
          <w:p w:rsidR="00B54B01" w:rsidRPr="00C27B70" w:rsidRDefault="00B54B01" w:rsidP="00CD0101">
            <w:pPr>
              <w:spacing w:before="120" w:after="120"/>
              <w:jc w:val="center"/>
              <w:rPr>
                <w:rFonts w:ascii="Times New Roman" w:hAnsi="Times New Roman" w:cs="Times New Roman"/>
                <w:b/>
                <w:i/>
              </w:rPr>
            </w:pPr>
            <w:r w:rsidRPr="00C27B70">
              <w:rPr>
                <w:rFonts w:ascii="Times New Roman" w:hAnsi="Times New Roman" w:cs="Times New Roman"/>
                <w:b/>
                <w:i/>
              </w:rPr>
              <w:t>31.07.2014 г.</w:t>
            </w:r>
          </w:p>
        </w:tc>
        <w:tc>
          <w:tcPr>
            <w:tcW w:w="2523" w:type="dxa"/>
          </w:tcPr>
          <w:p w:rsidR="00B54B01" w:rsidRPr="00C27B70" w:rsidRDefault="00B54B01" w:rsidP="00CD0101">
            <w:pPr>
              <w:spacing w:before="120" w:after="120"/>
              <w:jc w:val="center"/>
              <w:rPr>
                <w:rFonts w:ascii="Times New Roman" w:hAnsi="Times New Roman" w:cs="Times New Roman"/>
                <w:b/>
                <w:i/>
              </w:rPr>
            </w:pPr>
            <w:r>
              <w:rPr>
                <w:rFonts w:ascii="Times New Roman" w:hAnsi="Times New Roman" w:cs="Times New Roman"/>
                <w:b/>
                <w:i/>
              </w:rPr>
              <w:t>30.09.2014</w:t>
            </w:r>
          </w:p>
        </w:tc>
      </w:tr>
      <w:tr w:rsidR="00B54B01" w:rsidRPr="00C27B70" w:rsidTr="00054876">
        <w:tc>
          <w:tcPr>
            <w:tcW w:w="5245" w:type="dxa"/>
          </w:tcPr>
          <w:p w:rsidR="00B54B01" w:rsidRPr="00C27B70" w:rsidRDefault="00B54B01" w:rsidP="00CD0101">
            <w:pPr>
              <w:spacing w:before="120" w:after="120"/>
              <w:jc w:val="both"/>
              <w:rPr>
                <w:rFonts w:ascii="Times New Roman" w:hAnsi="Times New Roman" w:cs="Times New Roman"/>
                <w:b/>
                <w:i/>
              </w:rPr>
            </w:pPr>
            <w:r w:rsidRPr="00C27B70">
              <w:rPr>
                <w:rFonts w:ascii="Times New Roman" w:hAnsi="Times New Roman" w:cs="Times New Roman"/>
                <w:b/>
                <w:i/>
              </w:rPr>
              <w:t>Долгосрочные заемные средства</w:t>
            </w:r>
          </w:p>
        </w:tc>
        <w:tc>
          <w:tcPr>
            <w:tcW w:w="1978" w:type="dxa"/>
          </w:tcPr>
          <w:p w:rsidR="00B54B01" w:rsidRPr="00C27B70" w:rsidRDefault="00B54B01" w:rsidP="00CD0101">
            <w:pPr>
              <w:jc w:val="center"/>
              <w:rPr>
                <w:rFonts w:ascii="Times New Roman" w:hAnsi="Times New Roman" w:cs="Times New Roman"/>
                <w:b/>
                <w:i/>
              </w:rPr>
            </w:pPr>
            <w:r w:rsidRPr="00C27B70">
              <w:rPr>
                <w:rFonts w:ascii="Times New Roman" w:hAnsi="Times New Roman" w:cs="Times New Roman"/>
                <w:b/>
                <w:i/>
              </w:rPr>
              <w:t>0</w:t>
            </w:r>
          </w:p>
        </w:tc>
        <w:tc>
          <w:tcPr>
            <w:tcW w:w="2523" w:type="dxa"/>
          </w:tcPr>
          <w:p w:rsidR="00B54B01" w:rsidRPr="00C27B70" w:rsidRDefault="00B54B01" w:rsidP="00CD0101">
            <w:pPr>
              <w:jc w:val="center"/>
              <w:rPr>
                <w:rFonts w:ascii="Times New Roman" w:hAnsi="Times New Roman" w:cs="Times New Roman"/>
                <w:b/>
                <w:i/>
              </w:rPr>
            </w:pPr>
            <w:r w:rsidRPr="00C27B70">
              <w:rPr>
                <w:rFonts w:ascii="Times New Roman" w:hAnsi="Times New Roman" w:cs="Times New Roman"/>
                <w:b/>
                <w:i/>
              </w:rPr>
              <w:t>0</w:t>
            </w:r>
          </w:p>
        </w:tc>
      </w:tr>
      <w:tr w:rsidR="00B54B01" w:rsidRPr="00C27B70" w:rsidTr="00B54B01">
        <w:tc>
          <w:tcPr>
            <w:tcW w:w="9746" w:type="dxa"/>
            <w:gridSpan w:val="3"/>
          </w:tcPr>
          <w:p w:rsidR="00B54B01" w:rsidRPr="00C27B70" w:rsidRDefault="00B54B01" w:rsidP="00CD0101">
            <w:pPr>
              <w:spacing w:before="120" w:after="120"/>
              <w:jc w:val="both"/>
              <w:rPr>
                <w:rFonts w:ascii="Times New Roman" w:hAnsi="Times New Roman" w:cs="Times New Roman"/>
                <w:b/>
                <w:i/>
              </w:rPr>
            </w:pPr>
            <w:r w:rsidRPr="00C27B70">
              <w:rPr>
                <w:rFonts w:ascii="Times New Roman" w:hAnsi="Times New Roman" w:cs="Times New Roman"/>
                <w:b/>
                <w:i/>
              </w:rPr>
              <w:t>в том числе:</w:t>
            </w:r>
          </w:p>
        </w:tc>
      </w:tr>
      <w:tr w:rsidR="00B54B01" w:rsidRPr="00C27B70" w:rsidTr="00054876">
        <w:tc>
          <w:tcPr>
            <w:tcW w:w="5245" w:type="dxa"/>
          </w:tcPr>
          <w:p w:rsidR="00B54B01" w:rsidRPr="00C27B70" w:rsidRDefault="00B54B01" w:rsidP="00CD0101">
            <w:pPr>
              <w:spacing w:before="120" w:after="120"/>
              <w:ind w:left="540"/>
              <w:jc w:val="both"/>
              <w:rPr>
                <w:rFonts w:ascii="Times New Roman" w:hAnsi="Times New Roman" w:cs="Times New Roman"/>
                <w:b/>
                <w:i/>
              </w:rPr>
            </w:pPr>
            <w:r w:rsidRPr="00C27B70">
              <w:rPr>
                <w:rFonts w:ascii="Times New Roman" w:hAnsi="Times New Roman" w:cs="Times New Roman"/>
                <w:b/>
                <w:i/>
              </w:rPr>
              <w:t>кредиты</w:t>
            </w:r>
          </w:p>
        </w:tc>
        <w:tc>
          <w:tcPr>
            <w:tcW w:w="1978" w:type="dxa"/>
          </w:tcPr>
          <w:p w:rsidR="00B54B01" w:rsidRPr="00C27B70" w:rsidRDefault="00B54B01" w:rsidP="00CD0101">
            <w:pPr>
              <w:jc w:val="center"/>
              <w:rPr>
                <w:rFonts w:ascii="Times New Roman" w:hAnsi="Times New Roman" w:cs="Times New Roman"/>
                <w:b/>
                <w:i/>
              </w:rPr>
            </w:pPr>
            <w:r w:rsidRPr="00C27B70">
              <w:rPr>
                <w:rFonts w:ascii="Times New Roman" w:hAnsi="Times New Roman" w:cs="Times New Roman"/>
                <w:b/>
                <w:i/>
              </w:rPr>
              <w:t>0</w:t>
            </w:r>
          </w:p>
        </w:tc>
        <w:tc>
          <w:tcPr>
            <w:tcW w:w="2523" w:type="dxa"/>
          </w:tcPr>
          <w:p w:rsidR="00B54B01" w:rsidRPr="00C27B70" w:rsidRDefault="00B54B01" w:rsidP="00CD0101">
            <w:pPr>
              <w:jc w:val="center"/>
              <w:rPr>
                <w:rFonts w:ascii="Times New Roman" w:hAnsi="Times New Roman" w:cs="Times New Roman"/>
                <w:b/>
                <w:i/>
              </w:rPr>
            </w:pPr>
            <w:r w:rsidRPr="00C27B70">
              <w:rPr>
                <w:rFonts w:ascii="Times New Roman" w:hAnsi="Times New Roman" w:cs="Times New Roman"/>
                <w:b/>
                <w:i/>
              </w:rPr>
              <w:t>0</w:t>
            </w:r>
          </w:p>
        </w:tc>
      </w:tr>
      <w:tr w:rsidR="00B54B01" w:rsidRPr="00C27B70" w:rsidTr="00054876">
        <w:tc>
          <w:tcPr>
            <w:tcW w:w="5245" w:type="dxa"/>
          </w:tcPr>
          <w:p w:rsidR="00B54B01" w:rsidRPr="00C27B70" w:rsidRDefault="00B54B01" w:rsidP="00CD0101">
            <w:pPr>
              <w:spacing w:before="120" w:after="120"/>
              <w:ind w:left="540"/>
              <w:jc w:val="both"/>
              <w:rPr>
                <w:rFonts w:ascii="Times New Roman" w:hAnsi="Times New Roman" w:cs="Times New Roman"/>
                <w:b/>
                <w:i/>
              </w:rPr>
            </w:pPr>
            <w:r w:rsidRPr="00C27B70">
              <w:rPr>
                <w:rFonts w:ascii="Times New Roman" w:hAnsi="Times New Roman" w:cs="Times New Roman"/>
                <w:b/>
                <w:i/>
              </w:rPr>
              <w:t>займы, за исключением облигационных</w:t>
            </w:r>
          </w:p>
        </w:tc>
        <w:tc>
          <w:tcPr>
            <w:tcW w:w="1978" w:type="dxa"/>
          </w:tcPr>
          <w:p w:rsidR="00B54B01" w:rsidRPr="00C27B70" w:rsidRDefault="00B54B01" w:rsidP="00CD0101">
            <w:pPr>
              <w:jc w:val="center"/>
              <w:rPr>
                <w:rFonts w:ascii="Times New Roman" w:hAnsi="Times New Roman" w:cs="Times New Roman"/>
                <w:b/>
                <w:i/>
              </w:rPr>
            </w:pPr>
            <w:r w:rsidRPr="00C27B70">
              <w:rPr>
                <w:rFonts w:ascii="Times New Roman" w:hAnsi="Times New Roman" w:cs="Times New Roman"/>
                <w:b/>
                <w:i/>
              </w:rPr>
              <w:t>0</w:t>
            </w:r>
          </w:p>
        </w:tc>
        <w:tc>
          <w:tcPr>
            <w:tcW w:w="2523" w:type="dxa"/>
          </w:tcPr>
          <w:p w:rsidR="00B54B01" w:rsidRPr="00C27B70" w:rsidRDefault="00B54B01" w:rsidP="00CD0101">
            <w:pPr>
              <w:jc w:val="center"/>
              <w:rPr>
                <w:rFonts w:ascii="Times New Roman" w:hAnsi="Times New Roman" w:cs="Times New Roman"/>
                <w:b/>
                <w:i/>
              </w:rPr>
            </w:pPr>
            <w:r w:rsidRPr="00C27B70">
              <w:rPr>
                <w:rFonts w:ascii="Times New Roman" w:hAnsi="Times New Roman" w:cs="Times New Roman"/>
                <w:b/>
                <w:i/>
              </w:rPr>
              <w:t>0</w:t>
            </w:r>
          </w:p>
        </w:tc>
      </w:tr>
      <w:tr w:rsidR="00B54B01" w:rsidRPr="00C27B70" w:rsidTr="00054876">
        <w:tc>
          <w:tcPr>
            <w:tcW w:w="5245" w:type="dxa"/>
          </w:tcPr>
          <w:p w:rsidR="00B54B01" w:rsidRPr="00C27B70" w:rsidRDefault="00B54B01" w:rsidP="00CD0101">
            <w:pPr>
              <w:spacing w:before="120" w:after="120"/>
              <w:ind w:left="540" w:right="-1353"/>
              <w:jc w:val="both"/>
              <w:rPr>
                <w:rFonts w:ascii="Times New Roman" w:hAnsi="Times New Roman" w:cs="Times New Roman"/>
                <w:b/>
                <w:i/>
              </w:rPr>
            </w:pPr>
            <w:r w:rsidRPr="00C27B70">
              <w:rPr>
                <w:rFonts w:ascii="Times New Roman" w:hAnsi="Times New Roman" w:cs="Times New Roman"/>
                <w:b/>
                <w:i/>
              </w:rPr>
              <w:t>облигационные займы</w:t>
            </w:r>
          </w:p>
        </w:tc>
        <w:tc>
          <w:tcPr>
            <w:tcW w:w="1978" w:type="dxa"/>
          </w:tcPr>
          <w:p w:rsidR="00B54B01" w:rsidRPr="00C27B70" w:rsidRDefault="00B54B01" w:rsidP="00CD0101">
            <w:pPr>
              <w:jc w:val="center"/>
              <w:rPr>
                <w:rFonts w:ascii="Times New Roman" w:hAnsi="Times New Roman" w:cs="Times New Roman"/>
                <w:b/>
                <w:i/>
              </w:rPr>
            </w:pPr>
            <w:r w:rsidRPr="00C27B70">
              <w:rPr>
                <w:rFonts w:ascii="Times New Roman" w:hAnsi="Times New Roman" w:cs="Times New Roman"/>
                <w:b/>
                <w:i/>
              </w:rPr>
              <w:t>0</w:t>
            </w:r>
          </w:p>
        </w:tc>
        <w:tc>
          <w:tcPr>
            <w:tcW w:w="2523" w:type="dxa"/>
          </w:tcPr>
          <w:p w:rsidR="00B54B01" w:rsidRPr="00C27B70" w:rsidRDefault="00B54B01" w:rsidP="00CD0101">
            <w:pPr>
              <w:jc w:val="center"/>
              <w:rPr>
                <w:rFonts w:ascii="Times New Roman" w:hAnsi="Times New Roman" w:cs="Times New Roman"/>
                <w:b/>
                <w:i/>
              </w:rPr>
            </w:pPr>
            <w:r w:rsidRPr="00C27B70">
              <w:rPr>
                <w:rFonts w:ascii="Times New Roman" w:hAnsi="Times New Roman" w:cs="Times New Roman"/>
                <w:b/>
                <w:i/>
              </w:rPr>
              <w:t>0</w:t>
            </w:r>
          </w:p>
        </w:tc>
      </w:tr>
      <w:tr w:rsidR="00B54B01" w:rsidRPr="00C27B70" w:rsidTr="00054876">
        <w:tc>
          <w:tcPr>
            <w:tcW w:w="5245" w:type="dxa"/>
          </w:tcPr>
          <w:p w:rsidR="00B54B01" w:rsidRPr="00C27B70" w:rsidRDefault="00B54B01" w:rsidP="00CD0101">
            <w:pPr>
              <w:spacing w:before="120" w:after="120"/>
              <w:jc w:val="both"/>
              <w:rPr>
                <w:rFonts w:ascii="Times New Roman" w:hAnsi="Times New Roman" w:cs="Times New Roman"/>
                <w:b/>
                <w:i/>
              </w:rPr>
            </w:pPr>
            <w:r w:rsidRPr="00C27B70">
              <w:rPr>
                <w:rFonts w:ascii="Times New Roman" w:hAnsi="Times New Roman" w:cs="Times New Roman"/>
                <w:b/>
                <w:i/>
              </w:rPr>
              <w:t>Краткосрочные заемные средства</w:t>
            </w:r>
          </w:p>
        </w:tc>
        <w:tc>
          <w:tcPr>
            <w:tcW w:w="1978" w:type="dxa"/>
          </w:tcPr>
          <w:p w:rsidR="00B54B01" w:rsidRPr="00C27B70" w:rsidRDefault="00B54B01" w:rsidP="00CD0101">
            <w:pPr>
              <w:jc w:val="center"/>
              <w:rPr>
                <w:rFonts w:ascii="Times New Roman" w:hAnsi="Times New Roman" w:cs="Times New Roman"/>
                <w:b/>
                <w:i/>
              </w:rPr>
            </w:pPr>
            <w:r w:rsidRPr="00C27B70">
              <w:rPr>
                <w:rFonts w:ascii="Times New Roman" w:hAnsi="Times New Roman" w:cs="Times New Roman"/>
                <w:b/>
                <w:i/>
              </w:rPr>
              <w:t>0</w:t>
            </w:r>
          </w:p>
        </w:tc>
        <w:tc>
          <w:tcPr>
            <w:tcW w:w="2523" w:type="dxa"/>
          </w:tcPr>
          <w:p w:rsidR="00B54B01" w:rsidRPr="00C27B70" w:rsidRDefault="00B54B01" w:rsidP="00CD0101">
            <w:pPr>
              <w:jc w:val="center"/>
              <w:rPr>
                <w:rFonts w:ascii="Times New Roman" w:hAnsi="Times New Roman" w:cs="Times New Roman"/>
                <w:b/>
                <w:i/>
              </w:rPr>
            </w:pPr>
            <w:r w:rsidRPr="00C27B70">
              <w:rPr>
                <w:rFonts w:ascii="Times New Roman" w:hAnsi="Times New Roman" w:cs="Times New Roman"/>
                <w:b/>
                <w:i/>
              </w:rPr>
              <w:t>0</w:t>
            </w:r>
          </w:p>
        </w:tc>
      </w:tr>
      <w:tr w:rsidR="00B54B01" w:rsidRPr="00C27B70" w:rsidTr="00054876">
        <w:tc>
          <w:tcPr>
            <w:tcW w:w="7223" w:type="dxa"/>
            <w:gridSpan w:val="2"/>
          </w:tcPr>
          <w:p w:rsidR="00B54B01" w:rsidRPr="00C27B70" w:rsidRDefault="00B54B01" w:rsidP="00CD0101">
            <w:pPr>
              <w:spacing w:before="120" w:after="120"/>
              <w:jc w:val="both"/>
              <w:rPr>
                <w:rFonts w:ascii="Times New Roman" w:hAnsi="Times New Roman" w:cs="Times New Roman"/>
                <w:b/>
                <w:i/>
              </w:rPr>
            </w:pPr>
            <w:r w:rsidRPr="00C27B70">
              <w:rPr>
                <w:rFonts w:ascii="Times New Roman" w:hAnsi="Times New Roman" w:cs="Times New Roman"/>
                <w:b/>
                <w:i/>
              </w:rPr>
              <w:t>в том числе:</w:t>
            </w:r>
          </w:p>
        </w:tc>
        <w:tc>
          <w:tcPr>
            <w:tcW w:w="2523" w:type="dxa"/>
          </w:tcPr>
          <w:p w:rsidR="00B54B01" w:rsidRPr="00C27B70" w:rsidRDefault="00B54B01" w:rsidP="00CD0101">
            <w:pPr>
              <w:spacing w:before="120" w:after="120"/>
              <w:jc w:val="both"/>
              <w:rPr>
                <w:rFonts w:ascii="Times New Roman" w:hAnsi="Times New Roman" w:cs="Times New Roman"/>
                <w:b/>
                <w:i/>
              </w:rPr>
            </w:pPr>
          </w:p>
        </w:tc>
      </w:tr>
      <w:tr w:rsidR="00B54B01" w:rsidRPr="00C27B70" w:rsidTr="00054876">
        <w:tc>
          <w:tcPr>
            <w:tcW w:w="5245" w:type="dxa"/>
          </w:tcPr>
          <w:p w:rsidR="00B54B01" w:rsidRPr="00C27B70" w:rsidRDefault="00B54B01" w:rsidP="00CD0101">
            <w:pPr>
              <w:spacing w:before="120" w:after="120"/>
              <w:ind w:left="540"/>
              <w:jc w:val="both"/>
              <w:rPr>
                <w:rFonts w:ascii="Times New Roman" w:hAnsi="Times New Roman" w:cs="Times New Roman"/>
                <w:b/>
                <w:i/>
              </w:rPr>
            </w:pPr>
            <w:r w:rsidRPr="00C27B70">
              <w:rPr>
                <w:rFonts w:ascii="Times New Roman" w:hAnsi="Times New Roman" w:cs="Times New Roman"/>
                <w:b/>
                <w:i/>
              </w:rPr>
              <w:t>кредиты</w:t>
            </w:r>
          </w:p>
        </w:tc>
        <w:tc>
          <w:tcPr>
            <w:tcW w:w="1978" w:type="dxa"/>
          </w:tcPr>
          <w:p w:rsidR="00B54B01" w:rsidRPr="00C27B70" w:rsidRDefault="00B54B01" w:rsidP="00CD0101">
            <w:pPr>
              <w:jc w:val="center"/>
              <w:rPr>
                <w:rFonts w:ascii="Times New Roman" w:hAnsi="Times New Roman" w:cs="Times New Roman"/>
                <w:b/>
                <w:i/>
              </w:rPr>
            </w:pPr>
            <w:r w:rsidRPr="00C27B70">
              <w:rPr>
                <w:rFonts w:ascii="Times New Roman" w:hAnsi="Times New Roman" w:cs="Times New Roman"/>
                <w:b/>
                <w:i/>
              </w:rPr>
              <w:t>0</w:t>
            </w:r>
          </w:p>
        </w:tc>
        <w:tc>
          <w:tcPr>
            <w:tcW w:w="2523" w:type="dxa"/>
          </w:tcPr>
          <w:p w:rsidR="00B54B01" w:rsidRPr="00C27B70" w:rsidRDefault="00B54B01" w:rsidP="00CD0101">
            <w:pPr>
              <w:jc w:val="center"/>
              <w:rPr>
                <w:rFonts w:ascii="Times New Roman" w:hAnsi="Times New Roman" w:cs="Times New Roman"/>
                <w:b/>
                <w:i/>
              </w:rPr>
            </w:pPr>
            <w:r w:rsidRPr="00C27B70">
              <w:rPr>
                <w:rFonts w:ascii="Times New Roman" w:hAnsi="Times New Roman" w:cs="Times New Roman"/>
                <w:b/>
                <w:i/>
              </w:rPr>
              <w:t>0</w:t>
            </w:r>
          </w:p>
        </w:tc>
      </w:tr>
      <w:tr w:rsidR="00B54B01" w:rsidRPr="00C27B70" w:rsidTr="00054876">
        <w:tc>
          <w:tcPr>
            <w:tcW w:w="5245" w:type="dxa"/>
          </w:tcPr>
          <w:p w:rsidR="00B54B01" w:rsidRPr="00C27B70" w:rsidRDefault="00B54B01" w:rsidP="00CD0101">
            <w:pPr>
              <w:spacing w:before="120" w:after="120"/>
              <w:ind w:left="540"/>
              <w:jc w:val="both"/>
              <w:rPr>
                <w:rFonts w:ascii="Times New Roman" w:hAnsi="Times New Roman" w:cs="Times New Roman"/>
                <w:b/>
                <w:i/>
              </w:rPr>
            </w:pPr>
            <w:r w:rsidRPr="00C27B70">
              <w:rPr>
                <w:rFonts w:ascii="Times New Roman" w:hAnsi="Times New Roman" w:cs="Times New Roman"/>
                <w:b/>
                <w:i/>
              </w:rPr>
              <w:t>займы, за исключением облигационных</w:t>
            </w:r>
          </w:p>
        </w:tc>
        <w:tc>
          <w:tcPr>
            <w:tcW w:w="1978" w:type="dxa"/>
          </w:tcPr>
          <w:p w:rsidR="00B54B01" w:rsidRPr="00C27B70" w:rsidRDefault="00B54B01" w:rsidP="00CD0101">
            <w:pPr>
              <w:jc w:val="center"/>
              <w:rPr>
                <w:rFonts w:ascii="Times New Roman" w:hAnsi="Times New Roman" w:cs="Times New Roman"/>
                <w:b/>
                <w:i/>
              </w:rPr>
            </w:pPr>
            <w:r w:rsidRPr="00C27B70">
              <w:rPr>
                <w:rFonts w:ascii="Times New Roman" w:hAnsi="Times New Roman" w:cs="Times New Roman"/>
                <w:b/>
                <w:i/>
              </w:rPr>
              <w:t>0</w:t>
            </w:r>
          </w:p>
        </w:tc>
        <w:tc>
          <w:tcPr>
            <w:tcW w:w="2523" w:type="dxa"/>
          </w:tcPr>
          <w:p w:rsidR="00B54B01" w:rsidRPr="00C27B70" w:rsidRDefault="00B54B01" w:rsidP="00CD0101">
            <w:pPr>
              <w:jc w:val="center"/>
              <w:rPr>
                <w:rFonts w:ascii="Times New Roman" w:hAnsi="Times New Roman" w:cs="Times New Roman"/>
                <w:b/>
                <w:i/>
              </w:rPr>
            </w:pPr>
            <w:r w:rsidRPr="00C27B70">
              <w:rPr>
                <w:rFonts w:ascii="Times New Roman" w:hAnsi="Times New Roman" w:cs="Times New Roman"/>
                <w:b/>
                <w:i/>
              </w:rPr>
              <w:t>0</w:t>
            </w:r>
          </w:p>
        </w:tc>
      </w:tr>
      <w:tr w:rsidR="00B54B01" w:rsidRPr="00C27B70" w:rsidTr="00054876">
        <w:tc>
          <w:tcPr>
            <w:tcW w:w="5245" w:type="dxa"/>
          </w:tcPr>
          <w:p w:rsidR="00B54B01" w:rsidRPr="00C27B70" w:rsidRDefault="00B54B01" w:rsidP="00CD0101">
            <w:pPr>
              <w:spacing w:before="120" w:after="120"/>
              <w:ind w:left="540"/>
              <w:jc w:val="both"/>
              <w:rPr>
                <w:rFonts w:ascii="Times New Roman" w:hAnsi="Times New Roman" w:cs="Times New Roman"/>
                <w:b/>
                <w:i/>
              </w:rPr>
            </w:pPr>
            <w:r w:rsidRPr="00C27B70">
              <w:rPr>
                <w:rFonts w:ascii="Times New Roman" w:hAnsi="Times New Roman" w:cs="Times New Roman"/>
                <w:b/>
                <w:i/>
              </w:rPr>
              <w:t>облигационные займы</w:t>
            </w:r>
          </w:p>
        </w:tc>
        <w:tc>
          <w:tcPr>
            <w:tcW w:w="1978" w:type="dxa"/>
          </w:tcPr>
          <w:p w:rsidR="00B54B01" w:rsidRPr="00C27B70" w:rsidRDefault="00B54B01" w:rsidP="00CD0101">
            <w:pPr>
              <w:jc w:val="center"/>
              <w:rPr>
                <w:rFonts w:ascii="Times New Roman" w:hAnsi="Times New Roman" w:cs="Times New Roman"/>
                <w:b/>
                <w:i/>
              </w:rPr>
            </w:pPr>
            <w:r w:rsidRPr="00C27B70">
              <w:rPr>
                <w:rFonts w:ascii="Times New Roman" w:hAnsi="Times New Roman" w:cs="Times New Roman"/>
                <w:b/>
                <w:i/>
              </w:rPr>
              <w:t>0</w:t>
            </w:r>
          </w:p>
        </w:tc>
        <w:tc>
          <w:tcPr>
            <w:tcW w:w="2523" w:type="dxa"/>
          </w:tcPr>
          <w:p w:rsidR="00B54B01" w:rsidRPr="00C27B70" w:rsidRDefault="00B54B01" w:rsidP="00CD0101">
            <w:pPr>
              <w:jc w:val="center"/>
              <w:rPr>
                <w:rFonts w:ascii="Times New Roman" w:hAnsi="Times New Roman" w:cs="Times New Roman"/>
                <w:b/>
                <w:i/>
              </w:rPr>
            </w:pPr>
            <w:r w:rsidRPr="00C27B70">
              <w:rPr>
                <w:rFonts w:ascii="Times New Roman" w:hAnsi="Times New Roman" w:cs="Times New Roman"/>
                <w:b/>
                <w:i/>
              </w:rPr>
              <w:t>0</w:t>
            </w:r>
          </w:p>
        </w:tc>
      </w:tr>
      <w:tr w:rsidR="00B54B01" w:rsidRPr="00C27B70" w:rsidTr="00054876">
        <w:tc>
          <w:tcPr>
            <w:tcW w:w="5245" w:type="dxa"/>
          </w:tcPr>
          <w:p w:rsidR="00B54B01" w:rsidRPr="00C27B70" w:rsidRDefault="00B54B01" w:rsidP="00CD0101">
            <w:pPr>
              <w:spacing w:before="120" w:after="120"/>
              <w:jc w:val="both"/>
              <w:rPr>
                <w:rFonts w:ascii="Times New Roman" w:hAnsi="Times New Roman" w:cs="Times New Roman"/>
                <w:b/>
                <w:i/>
              </w:rPr>
            </w:pPr>
            <w:r w:rsidRPr="00C27B70">
              <w:rPr>
                <w:rFonts w:ascii="Times New Roman" w:hAnsi="Times New Roman" w:cs="Times New Roman"/>
                <w:b/>
                <w:i/>
              </w:rPr>
              <w:t>Общий размер просроченной задолженности по заемным средствам</w:t>
            </w:r>
          </w:p>
        </w:tc>
        <w:tc>
          <w:tcPr>
            <w:tcW w:w="1978" w:type="dxa"/>
          </w:tcPr>
          <w:p w:rsidR="00B54B01" w:rsidRPr="00C27B70" w:rsidRDefault="00B54B01" w:rsidP="00CD0101">
            <w:pPr>
              <w:jc w:val="center"/>
              <w:rPr>
                <w:rFonts w:ascii="Times New Roman" w:hAnsi="Times New Roman" w:cs="Times New Roman"/>
                <w:b/>
                <w:i/>
              </w:rPr>
            </w:pPr>
            <w:r w:rsidRPr="00C27B70">
              <w:rPr>
                <w:rFonts w:ascii="Times New Roman" w:hAnsi="Times New Roman" w:cs="Times New Roman"/>
                <w:b/>
                <w:i/>
              </w:rPr>
              <w:t>0</w:t>
            </w:r>
          </w:p>
        </w:tc>
        <w:tc>
          <w:tcPr>
            <w:tcW w:w="2523" w:type="dxa"/>
          </w:tcPr>
          <w:p w:rsidR="00B54B01" w:rsidRPr="00C27B70" w:rsidRDefault="00B54B01" w:rsidP="00CD0101">
            <w:pPr>
              <w:jc w:val="center"/>
              <w:rPr>
                <w:rFonts w:ascii="Times New Roman" w:hAnsi="Times New Roman" w:cs="Times New Roman"/>
                <w:b/>
                <w:i/>
              </w:rPr>
            </w:pPr>
            <w:r w:rsidRPr="00C27B70">
              <w:rPr>
                <w:rFonts w:ascii="Times New Roman" w:hAnsi="Times New Roman" w:cs="Times New Roman"/>
                <w:b/>
                <w:i/>
              </w:rPr>
              <w:t>0</w:t>
            </w:r>
          </w:p>
        </w:tc>
      </w:tr>
      <w:tr w:rsidR="00B54B01" w:rsidRPr="00C27B70" w:rsidTr="00B54B01">
        <w:tc>
          <w:tcPr>
            <w:tcW w:w="9746" w:type="dxa"/>
            <w:gridSpan w:val="3"/>
          </w:tcPr>
          <w:p w:rsidR="00B54B01" w:rsidRPr="00C27B70" w:rsidRDefault="00B54B01" w:rsidP="00CD0101">
            <w:pPr>
              <w:spacing w:before="120" w:after="120"/>
              <w:jc w:val="both"/>
              <w:rPr>
                <w:rFonts w:ascii="Times New Roman" w:hAnsi="Times New Roman" w:cs="Times New Roman"/>
                <w:b/>
                <w:i/>
              </w:rPr>
            </w:pPr>
            <w:r w:rsidRPr="00C27B70">
              <w:rPr>
                <w:rFonts w:ascii="Times New Roman" w:hAnsi="Times New Roman" w:cs="Times New Roman"/>
                <w:b/>
                <w:i/>
              </w:rPr>
              <w:t>в том числе:</w:t>
            </w:r>
          </w:p>
        </w:tc>
      </w:tr>
      <w:tr w:rsidR="00B54B01" w:rsidRPr="00C27B70" w:rsidTr="00054876">
        <w:tc>
          <w:tcPr>
            <w:tcW w:w="5245" w:type="dxa"/>
          </w:tcPr>
          <w:p w:rsidR="00B54B01" w:rsidRPr="00C27B70" w:rsidRDefault="00B54B01" w:rsidP="00CD0101">
            <w:pPr>
              <w:spacing w:before="120" w:after="120"/>
              <w:ind w:left="540"/>
              <w:jc w:val="both"/>
              <w:rPr>
                <w:rFonts w:ascii="Times New Roman" w:hAnsi="Times New Roman" w:cs="Times New Roman"/>
                <w:b/>
                <w:i/>
              </w:rPr>
            </w:pPr>
            <w:r w:rsidRPr="00C27B70">
              <w:rPr>
                <w:rFonts w:ascii="Times New Roman" w:hAnsi="Times New Roman" w:cs="Times New Roman"/>
                <w:b/>
                <w:i/>
              </w:rPr>
              <w:t>по кредитам</w:t>
            </w:r>
          </w:p>
        </w:tc>
        <w:tc>
          <w:tcPr>
            <w:tcW w:w="1978" w:type="dxa"/>
          </w:tcPr>
          <w:p w:rsidR="00B54B01" w:rsidRPr="00C27B70" w:rsidRDefault="00B54B01" w:rsidP="00CD0101">
            <w:pPr>
              <w:jc w:val="center"/>
              <w:rPr>
                <w:rFonts w:ascii="Times New Roman" w:hAnsi="Times New Roman" w:cs="Times New Roman"/>
                <w:b/>
                <w:i/>
              </w:rPr>
            </w:pPr>
            <w:r w:rsidRPr="00C27B70">
              <w:rPr>
                <w:rFonts w:ascii="Times New Roman" w:hAnsi="Times New Roman" w:cs="Times New Roman"/>
                <w:b/>
                <w:i/>
              </w:rPr>
              <w:t>0</w:t>
            </w:r>
          </w:p>
        </w:tc>
        <w:tc>
          <w:tcPr>
            <w:tcW w:w="2523" w:type="dxa"/>
          </w:tcPr>
          <w:p w:rsidR="00B54B01" w:rsidRPr="00C27B70" w:rsidRDefault="00B54B01" w:rsidP="00CD0101">
            <w:pPr>
              <w:jc w:val="center"/>
              <w:rPr>
                <w:rFonts w:ascii="Times New Roman" w:hAnsi="Times New Roman" w:cs="Times New Roman"/>
                <w:b/>
                <w:i/>
              </w:rPr>
            </w:pPr>
            <w:r w:rsidRPr="00C27B70">
              <w:rPr>
                <w:rFonts w:ascii="Times New Roman" w:hAnsi="Times New Roman" w:cs="Times New Roman"/>
                <w:b/>
                <w:i/>
              </w:rPr>
              <w:t>0</w:t>
            </w:r>
          </w:p>
        </w:tc>
      </w:tr>
      <w:tr w:rsidR="00B54B01" w:rsidRPr="00C27B70" w:rsidTr="00054876">
        <w:tc>
          <w:tcPr>
            <w:tcW w:w="5245" w:type="dxa"/>
          </w:tcPr>
          <w:p w:rsidR="00B54B01" w:rsidRPr="00C27B70" w:rsidRDefault="00B54B01" w:rsidP="00CD0101">
            <w:pPr>
              <w:spacing w:before="120" w:after="120"/>
              <w:ind w:left="540"/>
              <w:jc w:val="both"/>
              <w:rPr>
                <w:rFonts w:ascii="Times New Roman" w:hAnsi="Times New Roman" w:cs="Times New Roman"/>
                <w:b/>
                <w:i/>
              </w:rPr>
            </w:pPr>
            <w:r w:rsidRPr="00C27B70">
              <w:rPr>
                <w:rFonts w:ascii="Times New Roman" w:hAnsi="Times New Roman" w:cs="Times New Roman"/>
                <w:b/>
                <w:i/>
              </w:rPr>
              <w:t>по займам, за исключением облигационных</w:t>
            </w:r>
          </w:p>
        </w:tc>
        <w:tc>
          <w:tcPr>
            <w:tcW w:w="1978" w:type="dxa"/>
          </w:tcPr>
          <w:p w:rsidR="00B54B01" w:rsidRPr="00C27B70" w:rsidRDefault="00B54B01" w:rsidP="00CD0101">
            <w:pPr>
              <w:jc w:val="center"/>
              <w:rPr>
                <w:rFonts w:ascii="Times New Roman" w:hAnsi="Times New Roman" w:cs="Times New Roman"/>
                <w:b/>
                <w:i/>
              </w:rPr>
            </w:pPr>
            <w:r w:rsidRPr="00C27B70">
              <w:rPr>
                <w:rFonts w:ascii="Times New Roman" w:hAnsi="Times New Roman" w:cs="Times New Roman"/>
                <w:b/>
                <w:i/>
              </w:rPr>
              <w:t>0</w:t>
            </w:r>
          </w:p>
        </w:tc>
        <w:tc>
          <w:tcPr>
            <w:tcW w:w="2523" w:type="dxa"/>
          </w:tcPr>
          <w:p w:rsidR="00B54B01" w:rsidRPr="00C27B70" w:rsidRDefault="00B54B01" w:rsidP="00CD0101">
            <w:pPr>
              <w:jc w:val="center"/>
              <w:rPr>
                <w:rFonts w:ascii="Times New Roman" w:hAnsi="Times New Roman" w:cs="Times New Roman"/>
                <w:b/>
                <w:i/>
              </w:rPr>
            </w:pPr>
            <w:r w:rsidRPr="00C27B70">
              <w:rPr>
                <w:rFonts w:ascii="Times New Roman" w:hAnsi="Times New Roman" w:cs="Times New Roman"/>
                <w:b/>
                <w:i/>
              </w:rPr>
              <w:t>0</w:t>
            </w:r>
          </w:p>
        </w:tc>
      </w:tr>
      <w:tr w:rsidR="00B54B01" w:rsidRPr="00C27B70" w:rsidTr="00054876">
        <w:tc>
          <w:tcPr>
            <w:tcW w:w="5245" w:type="dxa"/>
          </w:tcPr>
          <w:p w:rsidR="00B54B01" w:rsidRPr="00C27B70" w:rsidRDefault="00B54B01" w:rsidP="00CD0101">
            <w:pPr>
              <w:spacing w:before="120" w:after="120"/>
              <w:ind w:left="540"/>
              <w:jc w:val="both"/>
              <w:rPr>
                <w:rFonts w:ascii="Times New Roman" w:hAnsi="Times New Roman" w:cs="Times New Roman"/>
                <w:b/>
                <w:i/>
              </w:rPr>
            </w:pPr>
            <w:r w:rsidRPr="00C27B70">
              <w:rPr>
                <w:rFonts w:ascii="Times New Roman" w:hAnsi="Times New Roman" w:cs="Times New Roman"/>
                <w:b/>
                <w:i/>
              </w:rPr>
              <w:t>по облигационным займам</w:t>
            </w:r>
          </w:p>
        </w:tc>
        <w:tc>
          <w:tcPr>
            <w:tcW w:w="1978" w:type="dxa"/>
          </w:tcPr>
          <w:p w:rsidR="00B54B01" w:rsidRPr="00C27B70" w:rsidRDefault="00B54B01" w:rsidP="00CD0101">
            <w:pPr>
              <w:jc w:val="center"/>
              <w:rPr>
                <w:rFonts w:ascii="Times New Roman" w:hAnsi="Times New Roman" w:cs="Times New Roman"/>
                <w:b/>
                <w:i/>
              </w:rPr>
            </w:pPr>
            <w:r w:rsidRPr="00C27B70">
              <w:rPr>
                <w:rFonts w:ascii="Times New Roman" w:hAnsi="Times New Roman" w:cs="Times New Roman"/>
                <w:b/>
                <w:i/>
              </w:rPr>
              <w:t>0</w:t>
            </w:r>
          </w:p>
        </w:tc>
        <w:tc>
          <w:tcPr>
            <w:tcW w:w="2523" w:type="dxa"/>
          </w:tcPr>
          <w:p w:rsidR="00B54B01" w:rsidRPr="00C27B70" w:rsidRDefault="00B54B01" w:rsidP="00CD0101">
            <w:pPr>
              <w:jc w:val="center"/>
              <w:rPr>
                <w:rFonts w:ascii="Times New Roman" w:hAnsi="Times New Roman" w:cs="Times New Roman"/>
                <w:b/>
                <w:i/>
              </w:rPr>
            </w:pPr>
            <w:r w:rsidRPr="00C27B70">
              <w:rPr>
                <w:rFonts w:ascii="Times New Roman" w:hAnsi="Times New Roman" w:cs="Times New Roman"/>
                <w:b/>
                <w:i/>
              </w:rPr>
              <w:t>0</w:t>
            </w:r>
          </w:p>
        </w:tc>
      </w:tr>
    </w:tbl>
    <w:p w:rsidR="00227786" w:rsidRPr="00C27B70" w:rsidRDefault="00227786" w:rsidP="00CD0101">
      <w:pPr>
        <w:autoSpaceDE w:val="0"/>
        <w:autoSpaceDN w:val="0"/>
        <w:adjustRightInd w:val="0"/>
        <w:spacing w:after="120" w:line="240" w:lineRule="auto"/>
        <w:jc w:val="both"/>
        <w:rPr>
          <w:rFonts w:ascii="Times New Roman" w:hAnsi="Times New Roman" w:cs="Times New Roman"/>
          <w:bCs/>
          <w:iCs/>
        </w:rPr>
      </w:pPr>
      <w:r w:rsidRPr="00C27B70">
        <w:rPr>
          <w:rFonts w:ascii="Times New Roman" w:hAnsi="Times New Roman" w:cs="Times New Roman"/>
          <w:bCs/>
          <w:iCs/>
        </w:rPr>
        <w:t xml:space="preserve">Информация об общей сумме кредиторской задолженности эмитента с отдельным указанием общей суммы просроченной кредиторской задолженности за 5 последних завершенных финансовых лет, либо за каждый завершенный финансовый год, если эмитент осуществляет свою деятельность менее 5 лет. </w:t>
      </w:r>
    </w:p>
    <w:p w:rsidR="00FC675C" w:rsidRPr="00C27B70" w:rsidRDefault="00FC675C"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Эмитент зарегистрирован в качестве юридического лица</w:t>
      </w:r>
      <w:r w:rsidR="00A62CB1" w:rsidRPr="00C27B70">
        <w:rPr>
          <w:rFonts w:ascii="Times New Roman" w:hAnsi="Times New Roman" w:cs="Times New Roman"/>
          <w:b/>
          <w:bCs/>
          <w:i/>
          <w:iCs/>
        </w:rPr>
        <w:t xml:space="preserve"> </w:t>
      </w:r>
      <w:r w:rsidR="005807C3" w:rsidRPr="00C27B70">
        <w:rPr>
          <w:rFonts w:ascii="Times New Roman" w:hAnsi="Times New Roman" w:cs="Times New Roman"/>
          <w:b/>
          <w:bCs/>
          <w:i/>
          <w:iCs/>
        </w:rPr>
        <w:t>01</w:t>
      </w:r>
      <w:r w:rsidR="00776422" w:rsidRPr="00C27B70">
        <w:rPr>
          <w:rFonts w:ascii="Times New Roman" w:hAnsi="Times New Roman" w:cs="Times New Roman"/>
          <w:b/>
          <w:bCs/>
          <w:i/>
          <w:iCs/>
        </w:rPr>
        <w:t>.0</w:t>
      </w:r>
      <w:r w:rsidR="005807C3" w:rsidRPr="00C27B70">
        <w:rPr>
          <w:rFonts w:ascii="Times New Roman" w:hAnsi="Times New Roman" w:cs="Times New Roman"/>
          <w:b/>
          <w:bCs/>
          <w:i/>
          <w:iCs/>
        </w:rPr>
        <w:t>7</w:t>
      </w:r>
      <w:r w:rsidR="00776422" w:rsidRPr="00C27B70">
        <w:rPr>
          <w:rFonts w:ascii="Times New Roman" w:hAnsi="Times New Roman" w:cs="Times New Roman"/>
          <w:b/>
          <w:bCs/>
          <w:i/>
          <w:iCs/>
        </w:rPr>
        <w:t>.</w:t>
      </w:r>
      <w:r w:rsidRPr="00C27B70">
        <w:rPr>
          <w:rFonts w:ascii="Times New Roman" w:hAnsi="Times New Roman" w:cs="Times New Roman"/>
          <w:b/>
          <w:bCs/>
          <w:i/>
          <w:iCs/>
        </w:rPr>
        <w:t xml:space="preserve">2014 г. </w:t>
      </w:r>
      <w:r w:rsidR="00A62CB1" w:rsidRPr="00C27B70">
        <w:rPr>
          <w:rFonts w:ascii="Times New Roman" w:hAnsi="Times New Roman" w:cs="Times New Roman"/>
          <w:b/>
          <w:bCs/>
          <w:i/>
          <w:iCs/>
        </w:rPr>
        <w:t>П</w:t>
      </w:r>
      <w:r w:rsidRPr="00C27B70">
        <w:rPr>
          <w:rFonts w:ascii="Times New Roman" w:hAnsi="Times New Roman" w:cs="Times New Roman"/>
          <w:b/>
          <w:bCs/>
          <w:i/>
          <w:iCs/>
        </w:rPr>
        <w:t>ервый отчетный год для Эмитента завершится 31</w:t>
      </w:r>
      <w:r w:rsidR="00776422" w:rsidRPr="00C27B70">
        <w:rPr>
          <w:rFonts w:ascii="Times New Roman" w:hAnsi="Times New Roman" w:cs="Times New Roman"/>
          <w:b/>
          <w:bCs/>
          <w:i/>
          <w:iCs/>
        </w:rPr>
        <w:t>.12.</w:t>
      </w:r>
      <w:r w:rsidRPr="00C27B70">
        <w:rPr>
          <w:rFonts w:ascii="Times New Roman" w:hAnsi="Times New Roman" w:cs="Times New Roman"/>
          <w:b/>
          <w:bCs/>
          <w:i/>
          <w:iCs/>
        </w:rPr>
        <w:t>2014 года.</w:t>
      </w:r>
    </w:p>
    <w:p w:rsidR="00FC675C" w:rsidRPr="00C27B70" w:rsidRDefault="00FC675C" w:rsidP="00CD0101">
      <w:pPr>
        <w:spacing w:after="120" w:line="240" w:lineRule="auto"/>
        <w:jc w:val="both"/>
        <w:rPr>
          <w:rFonts w:ascii="Times New Roman" w:hAnsi="Times New Roman" w:cs="Times New Roman"/>
        </w:rPr>
      </w:pPr>
      <w:r w:rsidRPr="00C27B70">
        <w:rPr>
          <w:rFonts w:ascii="Times New Roman" w:hAnsi="Times New Roman" w:cs="Times New Roman"/>
          <w:b/>
          <w:bCs/>
          <w:i/>
          <w:iCs/>
        </w:rPr>
        <w:t xml:space="preserve">Учитывая вышеизложенное, </w:t>
      </w:r>
      <w:r w:rsidRPr="00C27B70">
        <w:rPr>
          <w:rFonts w:ascii="Times New Roman" w:hAnsi="Times New Roman" w:cs="Times New Roman"/>
          <w:b/>
          <w:i/>
        </w:rPr>
        <w:t>у Эмитента отсутствует возможность представления указанных в настоящем пункте сведений за 5 последних завершенных финансовых лет либо за каждый завершенный финансовый год.</w:t>
      </w:r>
    </w:p>
    <w:p w:rsidR="00385A4F" w:rsidRPr="00C27B70" w:rsidRDefault="00385A4F" w:rsidP="00CD0101">
      <w:pPr>
        <w:autoSpaceDE w:val="0"/>
        <w:autoSpaceDN w:val="0"/>
        <w:spacing w:before="120" w:after="120" w:line="240" w:lineRule="auto"/>
        <w:jc w:val="both"/>
        <w:rPr>
          <w:rFonts w:ascii="Times New Roman" w:hAnsi="Times New Roman" w:cs="Times New Roman"/>
          <w:b/>
          <w:i/>
          <w:iCs/>
        </w:rPr>
      </w:pPr>
      <w:r w:rsidRPr="00C27B70">
        <w:rPr>
          <w:rFonts w:ascii="Times New Roman" w:hAnsi="Times New Roman" w:cs="Times New Roman"/>
          <w:b/>
          <w:i/>
          <w:iCs/>
        </w:rPr>
        <w:t>В данной связи приводятся сведения по данным вступительной бухгалтерской (финансовой) отчетности на 31.07.2014 г. На указанную дату:</w:t>
      </w:r>
    </w:p>
    <w:p w:rsidR="00385A4F" w:rsidRPr="00F02335" w:rsidRDefault="00385A4F" w:rsidP="00F02335">
      <w:pPr>
        <w:pStyle w:val="a9"/>
        <w:numPr>
          <w:ilvl w:val="0"/>
          <w:numId w:val="141"/>
        </w:numPr>
        <w:autoSpaceDE w:val="0"/>
        <w:autoSpaceDN w:val="0"/>
        <w:spacing w:before="120" w:after="120" w:line="240" w:lineRule="auto"/>
        <w:jc w:val="both"/>
        <w:rPr>
          <w:rFonts w:ascii="Times New Roman" w:hAnsi="Times New Roman" w:cs="Times New Roman"/>
          <w:b/>
          <w:i/>
        </w:rPr>
      </w:pPr>
      <w:r w:rsidRPr="00F02335">
        <w:rPr>
          <w:rFonts w:ascii="Times New Roman" w:hAnsi="Times New Roman" w:cs="Times New Roman"/>
          <w:b/>
          <w:i/>
        </w:rPr>
        <w:t>общая сумма кредиторской задолженности Эмитента: 0 руб.</w:t>
      </w:r>
    </w:p>
    <w:p w:rsidR="00385A4F" w:rsidRPr="00C27B70" w:rsidRDefault="00385A4F" w:rsidP="00F02335">
      <w:pPr>
        <w:pStyle w:val="prilozheniereazdel"/>
        <w:numPr>
          <w:ilvl w:val="0"/>
          <w:numId w:val="141"/>
        </w:numPr>
        <w:spacing w:before="120" w:after="120"/>
        <w:rPr>
          <w:i/>
        </w:rPr>
      </w:pPr>
      <w:r w:rsidRPr="00C27B70">
        <w:rPr>
          <w:i/>
        </w:rPr>
        <w:t>общая сумма просроченной кредиторской задолженности Эмитента: 0 руб.</w:t>
      </w:r>
    </w:p>
    <w:p w:rsidR="00B54B01" w:rsidRPr="00C27B70" w:rsidRDefault="00B54B01" w:rsidP="00B54B01">
      <w:pPr>
        <w:autoSpaceDE w:val="0"/>
        <w:autoSpaceDN w:val="0"/>
        <w:spacing w:before="120" w:after="120" w:line="240" w:lineRule="auto"/>
        <w:jc w:val="both"/>
        <w:rPr>
          <w:rFonts w:ascii="Times New Roman" w:hAnsi="Times New Roman" w:cs="Times New Roman"/>
          <w:b/>
          <w:i/>
          <w:iCs/>
        </w:rPr>
      </w:pPr>
      <w:r>
        <w:rPr>
          <w:rFonts w:ascii="Times New Roman" w:hAnsi="Times New Roman" w:cs="Times New Roman"/>
          <w:b/>
          <w:i/>
          <w:iCs/>
        </w:rPr>
        <w:t>П</w:t>
      </w:r>
      <w:r w:rsidRPr="00C27B70">
        <w:rPr>
          <w:rFonts w:ascii="Times New Roman" w:hAnsi="Times New Roman" w:cs="Times New Roman"/>
          <w:b/>
          <w:i/>
          <w:iCs/>
        </w:rPr>
        <w:t xml:space="preserve">о данным </w:t>
      </w:r>
      <w:r>
        <w:rPr>
          <w:rFonts w:ascii="Times New Roman" w:hAnsi="Times New Roman" w:cs="Times New Roman"/>
          <w:b/>
          <w:i/>
          <w:iCs/>
        </w:rPr>
        <w:t>квартальной</w:t>
      </w:r>
      <w:r w:rsidRPr="00C27B70">
        <w:rPr>
          <w:rFonts w:ascii="Times New Roman" w:hAnsi="Times New Roman" w:cs="Times New Roman"/>
          <w:b/>
          <w:i/>
          <w:iCs/>
        </w:rPr>
        <w:t xml:space="preserve"> бухгалтерской (финансовой) отчетности на 3</w:t>
      </w:r>
      <w:r>
        <w:rPr>
          <w:rFonts w:ascii="Times New Roman" w:hAnsi="Times New Roman" w:cs="Times New Roman"/>
          <w:b/>
          <w:i/>
          <w:iCs/>
        </w:rPr>
        <w:t>0</w:t>
      </w:r>
      <w:r w:rsidRPr="00C27B70">
        <w:rPr>
          <w:rFonts w:ascii="Times New Roman" w:hAnsi="Times New Roman" w:cs="Times New Roman"/>
          <w:b/>
          <w:i/>
          <w:iCs/>
        </w:rPr>
        <w:t>.0</w:t>
      </w:r>
      <w:r>
        <w:rPr>
          <w:rFonts w:ascii="Times New Roman" w:hAnsi="Times New Roman" w:cs="Times New Roman"/>
          <w:b/>
          <w:i/>
          <w:iCs/>
        </w:rPr>
        <w:t>9</w:t>
      </w:r>
      <w:r w:rsidRPr="00C27B70">
        <w:rPr>
          <w:rFonts w:ascii="Times New Roman" w:hAnsi="Times New Roman" w:cs="Times New Roman"/>
          <w:b/>
          <w:i/>
          <w:iCs/>
        </w:rPr>
        <w:t>.2014 г.:</w:t>
      </w:r>
    </w:p>
    <w:p w:rsidR="00F02335" w:rsidRPr="0097250C" w:rsidRDefault="00B54B01" w:rsidP="00F02335">
      <w:pPr>
        <w:pStyle w:val="a9"/>
        <w:numPr>
          <w:ilvl w:val="0"/>
          <w:numId w:val="141"/>
        </w:numPr>
        <w:autoSpaceDE w:val="0"/>
        <w:autoSpaceDN w:val="0"/>
        <w:spacing w:before="120" w:after="120" w:line="240" w:lineRule="auto"/>
        <w:jc w:val="both"/>
        <w:rPr>
          <w:rFonts w:ascii="Times New Roman" w:hAnsi="Times New Roman" w:cs="Times New Roman"/>
          <w:b/>
          <w:i/>
        </w:rPr>
      </w:pPr>
      <w:r w:rsidRPr="0097250C">
        <w:rPr>
          <w:rFonts w:ascii="Times New Roman" w:hAnsi="Times New Roman" w:cs="Times New Roman"/>
          <w:b/>
          <w:i/>
        </w:rPr>
        <w:t xml:space="preserve">общая сумма кредиторской задолженности Эмитента: </w:t>
      </w:r>
      <w:r w:rsidR="00F02335">
        <w:rPr>
          <w:rFonts w:ascii="Times New Roman" w:hAnsi="Times New Roman" w:cs="Times New Roman"/>
          <w:b/>
          <w:i/>
        </w:rPr>
        <w:t>89 853 (восемьдесят девять тысяч восемьсот пятьдесят три)</w:t>
      </w:r>
      <w:r w:rsidR="00F02335" w:rsidRPr="0097250C">
        <w:rPr>
          <w:rFonts w:ascii="Times New Roman" w:hAnsi="Times New Roman" w:cs="Times New Roman"/>
          <w:b/>
          <w:i/>
        </w:rPr>
        <w:t xml:space="preserve"> руб.</w:t>
      </w:r>
      <w:r w:rsidR="00F02335">
        <w:rPr>
          <w:rFonts w:ascii="Times New Roman" w:hAnsi="Times New Roman" w:cs="Times New Roman"/>
          <w:b/>
          <w:i/>
        </w:rPr>
        <w:t xml:space="preserve"> 03 коп.</w:t>
      </w:r>
    </w:p>
    <w:p w:rsidR="00B54B01" w:rsidRPr="00C27B70" w:rsidRDefault="00B54B01" w:rsidP="00B54B01">
      <w:pPr>
        <w:pStyle w:val="prilozheniereazdel"/>
        <w:numPr>
          <w:ilvl w:val="0"/>
          <w:numId w:val="141"/>
        </w:numPr>
        <w:spacing w:before="120" w:after="120"/>
        <w:rPr>
          <w:i/>
        </w:rPr>
      </w:pPr>
      <w:r w:rsidRPr="00C27B70">
        <w:rPr>
          <w:i/>
        </w:rPr>
        <w:t xml:space="preserve">общая сумма просроченной кредиторской задолженности Эмитента: </w:t>
      </w:r>
      <w:r w:rsidR="00F02335">
        <w:rPr>
          <w:i/>
        </w:rPr>
        <w:t xml:space="preserve">0 (ноль) </w:t>
      </w:r>
      <w:r w:rsidRPr="00C27B70">
        <w:rPr>
          <w:i/>
        </w:rPr>
        <w:t>руб.</w:t>
      </w:r>
    </w:p>
    <w:p w:rsidR="00C57987" w:rsidRPr="00C27B70" w:rsidRDefault="00C57987" w:rsidP="00CD0101">
      <w:pPr>
        <w:adjustRightInd w:val="0"/>
        <w:spacing w:after="120" w:line="240" w:lineRule="auto"/>
        <w:jc w:val="both"/>
        <w:rPr>
          <w:rFonts w:ascii="Times New Roman" w:hAnsi="Times New Roman" w:cs="Times New Roman"/>
          <w:b/>
          <w:i/>
        </w:rPr>
      </w:pPr>
      <w:r w:rsidRPr="00C27B70">
        <w:rPr>
          <w:rFonts w:ascii="Times New Roman" w:hAnsi="Times New Roman" w:cs="Times New Roman"/>
          <w:b/>
          <w:i/>
        </w:rPr>
        <w:t>Эмитент не является кредитной организацией.</w:t>
      </w:r>
    </w:p>
    <w:p w:rsidR="00385A4F" w:rsidRPr="00C27B70" w:rsidRDefault="00385A4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Структура кредиторской задолженности эмитента за последний завершенный финансовый год и последний завершенный отчетный период до даты утверждения проспекта ценных бумаг:</w:t>
      </w:r>
    </w:p>
    <w:p w:rsidR="00385A4F" w:rsidRPr="00C27B70" w:rsidRDefault="00385A4F"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Эмитент зарегистрирован в качестве юридического лица 01.07.2014 г. Первый отчетный год для Эмитента завершится 31.12.2014 года.</w:t>
      </w:r>
    </w:p>
    <w:p w:rsidR="00A62CB1" w:rsidRPr="00C27B70" w:rsidRDefault="00A62CB1"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 xml:space="preserve">Первый завершенный отчетный период (квартал) для Эмитента завершился 30.09.2014 года. </w:t>
      </w:r>
    </w:p>
    <w:p w:rsidR="00385A4F" w:rsidRPr="00C27B70" w:rsidRDefault="00385A4F" w:rsidP="00CD0101">
      <w:pPr>
        <w:autoSpaceDE w:val="0"/>
        <w:autoSpaceDN w:val="0"/>
        <w:spacing w:before="120" w:after="120" w:line="240" w:lineRule="auto"/>
        <w:jc w:val="both"/>
        <w:rPr>
          <w:rFonts w:ascii="Times New Roman" w:hAnsi="Times New Roman" w:cs="Times New Roman"/>
          <w:b/>
          <w:bCs/>
          <w:i/>
          <w:iCs/>
        </w:rPr>
      </w:pPr>
      <w:r w:rsidRPr="00C27B70">
        <w:rPr>
          <w:rFonts w:ascii="Times New Roman" w:hAnsi="Times New Roman" w:cs="Times New Roman"/>
          <w:b/>
          <w:i/>
          <w:iCs/>
        </w:rPr>
        <w:t xml:space="preserve">Учитывая вышеизложенное, </w:t>
      </w:r>
      <w:r w:rsidRPr="00C27B70">
        <w:rPr>
          <w:rFonts w:ascii="Times New Roman" w:hAnsi="Times New Roman" w:cs="Times New Roman"/>
          <w:b/>
          <w:bCs/>
          <w:i/>
          <w:iCs/>
        </w:rPr>
        <w:t>не представляется возможным привести сведения о структуре кредиторской задолженности Эмитента за последний завершенный финансовый год.</w:t>
      </w:r>
    </w:p>
    <w:p w:rsidR="00385A4F" w:rsidRPr="00C27B70" w:rsidRDefault="00385A4F" w:rsidP="00CD0101">
      <w:pPr>
        <w:adjustRightInd w:val="0"/>
        <w:spacing w:after="120" w:line="240" w:lineRule="auto"/>
        <w:jc w:val="both"/>
        <w:rPr>
          <w:rFonts w:ascii="Times New Roman" w:hAnsi="Times New Roman" w:cs="Times New Roman"/>
          <w:b/>
          <w:i/>
        </w:rPr>
      </w:pPr>
      <w:r w:rsidRPr="00C27B70">
        <w:rPr>
          <w:rFonts w:ascii="Times New Roman" w:hAnsi="Times New Roman" w:cs="Times New Roman"/>
          <w:b/>
          <w:i/>
        </w:rPr>
        <w:t>Эмитент не является кредитной организацией.</w:t>
      </w:r>
    </w:p>
    <w:p w:rsidR="00FB39AF" w:rsidRPr="00C27B70" w:rsidRDefault="00FB39AF" w:rsidP="00CD0101">
      <w:pPr>
        <w:adjustRightInd w:val="0"/>
        <w:spacing w:after="120" w:line="240" w:lineRule="auto"/>
        <w:jc w:val="both"/>
        <w:rPr>
          <w:rFonts w:ascii="Times New Roman" w:hAnsi="Times New Roman" w:cs="Times New Roman"/>
          <w:b/>
          <w:i/>
        </w:rPr>
      </w:pPr>
      <w:r w:rsidRPr="00C27B70">
        <w:rPr>
          <w:rFonts w:ascii="Times New Roman" w:hAnsi="Times New Roman" w:cs="Times New Roman"/>
          <w:b/>
          <w:i/>
        </w:rPr>
        <w:t xml:space="preserve">Структура кредиторской задолженности </w:t>
      </w:r>
      <w:r w:rsidR="00325E8C">
        <w:rPr>
          <w:rFonts w:ascii="Times New Roman" w:hAnsi="Times New Roman" w:cs="Times New Roman"/>
          <w:b/>
          <w:i/>
        </w:rPr>
        <w:t>Э</w:t>
      </w:r>
      <w:r w:rsidRPr="00C27B70">
        <w:rPr>
          <w:rFonts w:ascii="Times New Roman" w:hAnsi="Times New Roman" w:cs="Times New Roman"/>
          <w:b/>
          <w:i/>
        </w:rPr>
        <w:t xml:space="preserve">митента </w:t>
      </w:r>
      <w:r w:rsidR="000F23A2" w:rsidRPr="00C27B70">
        <w:rPr>
          <w:rFonts w:ascii="Times New Roman" w:hAnsi="Times New Roman" w:cs="Times New Roman"/>
          <w:b/>
          <w:bCs/>
          <w:i/>
          <w:iCs/>
        </w:rPr>
        <w:t xml:space="preserve">в соответствии с бухгалтерской отчетностью, составленной по состоянию на </w:t>
      </w:r>
      <w:r w:rsidR="005E363B" w:rsidRPr="00C27B70">
        <w:rPr>
          <w:rFonts w:ascii="Times New Roman" w:hAnsi="Times New Roman" w:cs="Times New Roman"/>
          <w:b/>
          <w:bCs/>
          <w:i/>
          <w:iCs/>
        </w:rPr>
        <w:t>31.07.2014</w:t>
      </w:r>
      <w:r w:rsidR="000F23A2" w:rsidRPr="00C27B70">
        <w:rPr>
          <w:rFonts w:ascii="Times New Roman" w:hAnsi="Times New Roman" w:cs="Times New Roman"/>
          <w:b/>
          <w:bCs/>
          <w:i/>
          <w:iCs/>
        </w:rPr>
        <w:t xml:space="preserve"> г.</w:t>
      </w:r>
      <w:r w:rsidR="00325E8C">
        <w:rPr>
          <w:rFonts w:ascii="Times New Roman" w:hAnsi="Times New Roman" w:cs="Times New Roman"/>
          <w:b/>
          <w:bCs/>
          <w:i/>
          <w:iCs/>
        </w:rPr>
        <w:t xml:space="preserve"> и на 30.09.2014 г.</w:t>
      </w:r>
      <w:r w:rsidR="00C41FBF">
        <w:rPr>
          <w:rFonts w:ascii="Times New Roman" w:hAnsi="Times New Roman" w:cs="Times New Roman"/>
          <w:b/>
          <w:bCs/>
          <w:i/>
          <w:iCs/>
        </w:rPr>
        <w:t xml:space="preserve"> (последний завершенный отчетный период)</w:t>
      </w:r>
      <w:r w:rsidR="000F23A2" w:rsidRPr="00C27B70">
        <w:rPr>
          <w:rFonts w:ascii="Times New Roman" w:hAnsi="Times New Roman" w:cs="Times New Roman"/>
          <w:b/>
          <w:bCs/>
          <w:i/>
          <w:i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2"/>
        <w:gridCol w:w="2356"/>
        <w:gridCol w:w="2356"/>
      </w:tblGrid>
      <w:tr w:rsidR="00B54B01" w:rsidRPr="00C27B70" w:rsidTr="001335D1">
        <w:tc>
          <w:tcPr>
            <w:tcW w:w="0" w:type="auto"/>
            <w:vMerge w:val="restart"/>
            <w:vAlign w:val="center"/>
          </w:tcPr>
          <w:p w:rsidR="00B54B01" w:rsidRPr="00C27B70" w:rsidRDefault="00B54B01" w:rsidP="00CD0101">
            <w:pPr>
              <w:spacing w:before="120" w:after="120"/>
              <w:jc w:val="center"/>
              <w:rPr>
                <w:rFonts w:ascii="Times New Roman" w:hAnsi="Times New Roman" w:cs="Times New Roman"/>
                <w:b/>
              </w:rPr>
            </w:pPr>
            <w:r w:rsidRPr="00C27B70">
              <w:rPr>
                <w:rFonts w:ascii="Times New Roman" w:hAnsi="Times New Roman" w:cs="Times New Roman"/>
                <w:b/>
              </w:rPr>
              <w:t>Наименование показателя</w:t>
            </w:r>
          </w:p>
        </w:tc>
        <w:tc>
          <w:tcPr>
            <w:tcW w:w="0" w:type="auto"/>
          </w:tcPr>
          <w:p w:rsidR="00B54B01" w:rsidRPr="00C27B70" w:rsidRDefault="00B54B01" w:rsidP="00CD0101">
            <w:pPr>
              <w:spacing w:before="120" w:after="120"/>
              <w:jc w:val="center"/>
              <w:rPr>
                <w:rFonts w:ascii="Times New Roman" w:hAnsi="Times New Roman" w:cs="Times New Roman"/>
                <w:b/>
              </w:rPr>
            </w:pPr>
            <w:r w:rsidRPr="00C27B70">
              <w:rPr>
                <w:rFonts w:ascii="Times New Roman" w:hAnsi="Times New Roman" w:cs="Times New Roman"/>
                <w:b/>
              </w:rPr>
              <w:t>Значение показателя, руб.</w:t>
            </w:r>
          </w:p>
        </w:tc>
        <w:tc>
          <w:tcPr>
            <w:tcW w:w="0" w:type="auto"/>
          </w:tcPr>
          <w:p w:rsidR="00B54B01" w:rsidRPr="00C27B70" w:rsidRDefault="00B54B01" w:rsidP="00CD0101">
            <w:pPr>
              <w:spacing w:before="120" w:after="120"/>
              <w:jc w:val="center"/>
              <w:rPr>
                <w:rFonts w:ascii="Times New Roman" w:hAnsi="Times New Roman" w:cs="Times New Roman"/>
                <w:b/>
              </w:rPr>
            </w:pPr>
            <w:r w:rsidRPr="00C27B70">
              <w:rPr>
                <w:rFonts w:ascii="Times New Roman" w:hAnsi="Times New Roman" w:cs="Times New Roman"/>
                <w:b/>
              </w:rPr>
              <w:t>Значение показателя, руб.</w:t>
            </w:r>
          </w:p>
        </w:tc>
      </w:tr>
      <w:tr w:rsidR="00B54B01" w:rsidRPr="00C27B70" w:rsidTr="001335D1">
        <w:trPr>
          <w:trHeight w:val="331"/>
        </w:trPr>
        <w:tc>
          <w:tcPr>
            <w:tcW w:w="0" w:type="auto"/>
            <w:vMerge/>
          </w:tcPr>
          <w:p w:rsidR="00B54B01" w:rsidRPr="00C27B70" w:rsidRDefault="00B54B01" w:rsidP="00CD0101">
            <w:pPr>
              <w:spacing w:before="120" w:after="120"/>
              <w:jc w:val="both"/>
              <w:rPr>
                <w:rFonts w:ascii="Times New Roman" w:hAnsi="Times New Roman" w:cs="Times New Roman"/>
                <w:b/>
              </w:rPr>
            </w:pPr>
          </w:p>
        </w:tc>
        <w:tc>
          <w:tcPr>
            <w:tcW w:w="0" w:type="auto"/>
          </w:tcPr>
          <w:p w:rsidR="00B54B01" w:rsidRPr="00C27B70" w:rsidRDefault="00B54B01" w:rsidP="00CD0101">
            <w:pPr>
              <w:spacing w:before="120" w:after="120"/>
              <w:jc w:val="center"/>
              <w:rPr>
                <w:rFonts w:ascii="Times New Roman" w:hAnsi="Times New Roman" w:cs="Times New Roman"/>
                <w:b/>
              </w:rPr>
            </w:pPr>
            <w:r w:rsidRPr="00C27B70">
              <w:rPr>
                <w:rFonts w:ascii="Times New Roman" w:hAnsi="Times New Roman" w:cs="Times New Roman"/>
                <w:b/>
              </w:rPr>
              <w:t>31.07.2014 г.</w:t>
            </w:r>
          </w:p>
        </w:tc>
        <w:tc>
          <w:tcPr>
            <w:tcW w:w="0" w:type="auto"/>
          </w:tcPr>
          <w:p w:rsidR="00B54B01" w:rsidRPr="00C27B70" w:rsidRDefault="00B54B01" w:rsidP="00CD0101">
            <w:pPr>
              <w:spacing w:before="120" w:after="120"/>
              <w:jc w:val="center"/>
              <w:rPr>
                <w:rFonts w:ascii="Times New Roman" w:hAnsi="Times New Roman" w:cs="Times New Roman"/>
                <w:b/>
              </w:rPr>
            </w:pPr>
            <w:r>
              <w:rPr>
                <w:rFonts w:ascii="Times New Roman" w:hAnsi="Times New Roman" w:cs="Times New Roman"/>
                <w:b/>
              </w:rPr>
              <w:t>30.09.2014</w:t>
            </w:r>
          </w:p>
        </w:tc>
      </w:tr>
      <w:tr w:rsidR="001335D1" w:rsidRPr="00C27B70" w:rsidTr="001335D1">
        <w:tc>
          <w:tcPr>
            <w:tcW w:w="0" w:type="auto"/>
          </w:tcPr>
          <w:p w:rsidR="001335D1" w:rsidRPr="00C27B70" w:rsidRDefault="001335D1" w:rsidP="00CD0101">
            <w:pPr>
              <w:spacing w:before="120" w:after="120"/>
              <w:jc w:val="both"/>
              <w:rPr>
                <w:rFonts w:ascii="Times New Roman" w:hAnsi="Times New Roman" w:cs="Times New Roman"/>
              </w:rPr>
            </w:pPr>
            <w:r w:rsidRPr="00C27B70">
              <w:rPr>
                <w:rFonts w:ascii="Times New Roman" w:hAnsi="Times New Roman" w:cs="Times New Roman"/>
              </w:rPr>
              <w:t xml:space="preserve">Общий размер кредиторской задолженности </w:t>
            </w:r>
          </w:p>
        </w:tc>
        <w:tc>
          <w:tcPr>
            <w:tcW w:w="0" w:type="auto"/>
            <w:vAlign w:val="center"/>
          </w:tcPr>
          <w:p w:rsidR="001335D1" w:rsidRPr="00C27B70" w:rsidRDefault="001335D1" w:rsidP="00CD0101">
            <w:pPr>
              <w:jc w:val="center"/>
              <w:rPr>
                <w:rFonts w:ascii="Times New Roman" w:hAnsi="Times New Roman" w:cs="Times New Roman"/>
              </w:rPr>
            </w:pPr>
            <w:r w:rsidRPr="00C27B70">
              <w:rPr>
                <w:rFonts w:ascii="Times New Roman" w:hAnsi="Times New Roman" w:cs="Times New Roman"/>
              </w:rPr>
              <w:t>0</w:t>
            </w:r>
          </w:p>
        </w:tc>
        <w:tc>
          <w:tcPr>
            <w:tcW w:w="0" w:type="auto"/>
          </w:tcPr>
          <w:p w:rsidR="001335D1" w:rsidRPr="00C27B70" w:rsidRDefault="001335D1" w:rsidP="00CD0101">
            <w:pPr>
              <w:jc w:val="center"/>
              <w:rPr>
                <w:rFonts w:ascii="Times New Roman" w:hAnsi="Times New Roman" w:cs="Times New Roman"/>
              </w:rPr>
            </w:pPr>
            <w:r>
              <w:rPr>
                <w:rFonts w:ascii="Times New Roman" w:hAnsi="Times New Roman" w:cs="Times New Roman"/>
              </w:rPr>
              <w:t>89 853,03</w:t>
            </w:r>
          </w:p>
        </w:tc>
      </w:tr>
      <w:tr w:rsidR="001335D1" w:rsidRPr="00C27B70" w:rsidTr="001335D1">
        <w:tc>
          <w:tcPr>
            <w:tcW w:w="0" w:type="auto"/>
          </w:tcPr>
          <w:p w:rsidR="001335D1" w:rsidRPr="00C27B70" w:rsidRDefault="001335D1" w:rsidP="00CD0101">
            <w:pPr>
              <w:spacing w:before="120" w:after="120"/>
              <w:ind w:left="612"/>
              <w:jc w:val="both"/>
              <w:rPr>
                <w:rFonts w:ascii="Times New Roman" w:hAnsi="Times New Roman" w:cs="Times New Roman"/>
              </w:rPr>
            </w:pPr>
            <w:r w:rsidRPr="00C27B70">
              <w:rPr>
                <w:rFonts w:ascii="Times New Roman" w:hAnsi="Times New Roman" w:cs="Times New Roman"/>
              </w:rPr>
              <w:t>из нее просроченная</w:t>
            </w:r>
          </w:p>
        </w:tc>
        <w:tc>
          <w:tcPr>
            <w:tcW w:w="0" w:type="auto"/>
            <w:vAlign w:val="center"/>
          </w:tcPr>
          <w:p w:rsidR="001335D1" w:rsidRPr="00C27B70" w:rsidRDefault="001335D1" w:rsidP="00CD0101">
            <w:pPr>
              <w:jc w:val="center"/>
              <w:rPr>
                <w:rFonts w:ascii="Times New Roman" w:hAnsi="Times New Roman" w:cs="Times New Roman"/>
              </w:rPr>
            </w:pPr>
            <w:r w:rsidRPr="00C27B70">
              <w:rPr>
                <w:rFonts w:ascii="Times New Roman" w:hAnsi="Times New Roman" w:cs="Times New Roman"/>
              </w:rPr>
              <w:t>0</w:t>
            </w:r>
          </w:p>
        </w:tc>
        <w:tc>
          <w:tcPr>
            <w:tcW w:w="0" w:type="auto"/>
          </w:tcPr>
          <w:p w:rsidR="001335D1" w:rsidRPr="00C27B70" w:rsidRDefault="001335D1" w:rsidP="00CD0101">
            <w:pPr>
              <w:jc w:val="center"/>
              <w:rPr>
                <w:rFonts w:ascii="Times New Roman" w:hAnsi="Times New Roman" w:cs="Times New Roman"/>
              </w:rPr>
            </w:pPr>
            <w:r>
              <w:rPr>
                <w:rFonts w:ascii="Times New Roman" w:hAnsi="Times New Roman" w:cs="Times New Roman"/>
              </w:rPr>
              <w:t>0</w:t>
            </w:r>
          </w:p>
        </w:tc>
      </w:tr>
      <w:tr w:rsidR="001335D1" w:rsidRPr="00C27B70" w:rsidTr="001335D1">
        <w:tc>
          <w:tcPr>
            <w:tcW w:w="0" w:type="auto"/>
          </w:tcPr>
          <w:p w:rsidR="001335D1" w:rsidRPr="00C27B70" w:rsidRDefault="001335D1" w:rsidP="00CD0101">
            <w:pPr>
              <w:spacing w:before="120" w:after="120"/>
              <w:ind w:left="252"/>
              <w:jc w:val="both"/>
              <w:rPr>
                <w:rFonts w:ascii="Times New Roman" w:hAnsi="Times New Roman" w:cs="Times New Roman"/>
              </w:rPr>
            </w:pPr>
            <w:r w:rsidRPr="00C27B70">
              <w:rPr>
                <w:rFonts w:ascii="Times New Roman" w:hAnsi="Times New Roman" w:cs="Times New Roman"/>
              </w:rPr>
              <w:t>перед бюджетом и государственными внебюджетными фондами</w:t>
            </w:r>
          </w:p>
        </w:tc>
        <w:tc>
          <w:tcPr>
            <w:tcW w:w="0" w:type="auto"/>
            <w:vAlign w:val="center"/>
          </w:tcPr>
          <w:p w:rsidR="001335D1" w:rsidRPr="00C27B70" w:rsidRDefault="001335D1" w:rsidP="00CD0101">
            <w:pPr>
              <w:jc w:val="center"/>
              <w:rPr>
                <w:rFonts w:ascii="Times New Roman" w:hAnsi="Times New Roman" w:cs="Times New Roman"/>
              </w:rPr>
            </w:pPr>
            <w:r w:rsidRPr="00C27B70">
              <w:rPr>
                <w:rFonts w:ascii="Times New Roman" w:hAnsi="Times New Roman" w:cs="Times New Roman"/>
              </w:rPr>
              <w:t>0</w:t>
            </w:r>
          </w:p>
        </w:tc>
        <w:tc>
          <w:tcPr>
            <w:tcW w:w="0" w:type="auto"/>
          </w:tcPr>
          <w:p w:rsidR="001335D1" w:rsidRPr="00C27B70" w:rsidRDefault="001335D1" w:rsidP="00CD0101">
            <w:pPr>
              <w:jc w:val="center"/>
              <w:rPr>
                <w:rFonts w:ascii="Times New Roman" w:hAnsi="Times New Roman" w:cs="Times New Roman"/>
              </w:rPr>
            </w:pPr>
            <w:r>
              <w:rPr>
                <w:rFonts w:ascii="Times New Roman" w:hAnsi="Times New Roman" w:cs="Times New Roman"/>
              </w:rPr>
              <w:t>0</w:t>
            </w:r>
          </w:p>
        </w:tc>
      </w:tr>
      <w:tr w:rsidR="001335D1" w:rsidRPr="00C27B70" w:rsidTr="001335D1">
        <w:tc>
          <w:tcPr>
            <w:tcW w:w="0" w:type="auto"/>
          </w:tcPr>
          <w:p w:rsidR="001335D1" w:rsidRPr="00C27B70" w:rsidRDefault="001335D1" w:rsidP="00CD0101">
            <w:pPr>
              <w:spacing w:before="120" w:after="120"/>
              <w:ind w:left="612"/>
              <w:jc w:val="both"/>
              <w:rPr>
                <w:rFonts w:ascii="Times New Roman" w:hAnsi="Times New Roman" w:cs="Times New Roman"/>
              </w:rPr>
            </w:pPr>
            <w:r w:rsidRPr="00C27B70">
              <w:rPr>
                <w:rFonts w:ascii="Times New Roman" w:hAnsi="Times New Roman" w:cs="Times New Roman"/>
              </w:rPr>
              <w:t>из нее просроченная</w:t>
            </w:r>
          </w:p>
        </w:tc>
        <w:tc>
          <w:tcPr>
            <w:tcW w:w="0" w:type="auto"/>
            <w:vAlign w:val="center"/>
          </w:tcPr>
          <w:p w:rsidR="001335D1" w:rsidRPr="00C27B70" w:rsidRDefault="001335D1" w:rsidP="00CD0101">
            <w:pPr>
              <w:jc w:val="center"/>
              <w:rPr>
                <w:rFonts w:ascii="Times New Roman" w:hAnsi="Times New Roman" w:cs="Times New Roman"/>
              </w:rPr>
            </w:pPr>
            <w:r w:rsidRPr="00C27B70">
              <w:rPr>
                <w:rFonts w:ascii="Times New Roman" w:hAnsi="Times New Roman" w:cs="Times New Roman"/>
              </w:rPr>
              <w:t>0</w:t>
            </w:r>
          </w:p>
        </w:tc>
        <w:tc>
          <w:tcPr>
            <w:tcW w:w="0" w:type="auto"/>
          </w:tcPr>
          <w:p w:rsidR="001335D1" w:rsidRPr="00C27B70" w:rsidRDefault="001335D1" w:rsidP="00CD0101">
            <w:pPr>
              <w:jc w:val="center"/>
              <w:rPr>
                <w:rFonts w:ascii="Times New Roman" w:hAnsi="Times New Roman" w:cs="Times New Roman"/>
              </w:rPr>
            </w:pPr>
            <w:r>
              <w:rPr>
                <w:rFonts w:ascii="Times New Roman" w:hAnsi="Times New Roman" w:cs="Times New Roman"/>
              </w:rPr>
              <w:t>0</w:t>
            </w:r>
          </w:p>
        </w:tc>
      </w:tr>
      <w:tr w:rsidR="001335D1" w:rsidRPr="00C27B70" w:rsidTr="001335D1">
        <w:tc>
          <w:tcPr>
            <w:tcW w:w="0" w:type="auto"/>
          </w:tcPr>
          <w:p w:rsidR="001335D1" w:rsidRPr="00C27B70" w:rsidRDefault="001335D1" w:rsidP="00CD0101">
            <w:pPr>
              <w:spacing w:before="120" w:after="120"/>
              <w:ind w:left="252"/>
              <w:jc w:val="both"/>
              <w:rPr>
                <w:rFonts w:ascii="Times New Roman" w:hAnsi="Times New Roman" w:cs="Times New Roman"/>
              </w:rPr>
            </w:pPr>
            <w:r w:rsidRPr="00C27B70">
              <w:rPr>
                <w:rFonts w:ascii="Times New Roman" w:hAnsi="Times New Roman" w:cs="Times New Roman"/>
              </w:rPr>
              <w:t xml:space="preserve">перед поставщиками и подрядчиками </w:t>
            </w:r>
          </w:p>
        </w:tc>
        <w:tc>
          <w:tcPr>
            <w:tcW w:w="0" w:type="auto"/>
            <w:vAlign w:val="center"/>
          </w:tcPr>
          <w:p w:rsidR="001335D1" w:rsidRPr="00C27B70" w:rsidRDefault="001335D1" w:rsidP="00CD0101">
            <w:pPr>
              <w:jc w:val="center"/>
              <w:rPr>
                <w:rFonts w:ascii="Times New Roman" w:hAnsi="Times New Roman" w:cs="Times New Roman"/>
              </w:rPr>
            </w:pPr>
            <w:r w:rsidRPr="00C27B70">
              <w:rPr>
                <w:rFonts w:ascii="Times New Roman" w:hAnsi="Times New Roman" w:cs="Times New Roman"/>
              </w:rPr>
              <w:t>0</w:t>
            </w:r>
          </w:p>
        </w:tc>
        <w:tc>
          <w:tcPr>
            <w:tcW w:w="0" w:type="auto"/>
          </w:tcPr>
          <w:p w:rsidR="001335D1" w:rsidRPr="00C27B70" w:rsidRDefault="001335D1" w:rsidP="00CD0101">
            <w:pPr>
              <w:jc w:val="center"/>
              <w:rPr>
                <w:rFonts w:ascii="Times New Roman" w:hAnsi="Times New Roman" w:cs="Times New Roman"/>
              </w:rPr>
            </w:pPr>
            <w:r>
              <w:rPr>
                <w:rFonts w:ascii="Times New Roman" w:hAnsi="Times New Roman" w:cs="Times New Roman"/>
              </w:rPr>
              <w:t>89 853,03</w:t>
            </w:r>
          </w:p>
        </w:tc>
      </w:tr>
      <w:tr w:rsidR="001335D1" w:rsidRPr="00C27B70" w:rsidTr="001335D1">
        <w:tc>
          <w:tcPr>
            <w:tcW w:w="0" w:type="auto"/>
          </w:tcPr>
          <w:p w:rsidR="001335D1" w:rsidRPr="00C27B70" w:rsidRDefault="001335D1" w:rsidP="00CD0101">
            <w:pPr>
              <w:spacing w:before="120" w:after="120"/>
              <w:ind w:left="612"/>
              <w:jc w:val="both"/>
              <w:rPr>
                <w:rFonts w:ascii="Times New Roman" w:hAnsi="Times New Roman" w:cs="Times New Roman"/>
              </w:rPr>
            </w:pPr>
            <w:r w:rsidRPr="00C27B70">
              <w:rPr>
                <w:rFonts w:ascii="Times New Roman" w:hAnsi="Times New Roman" w:cs="Times New Roman"/>
              </w:rPr>
              <w:t>из нее просроченная</w:t>
            </w:r>
          </w:p>
        </w:tc>
        <w:tc>
          <w:tcPr>
            <w:tcW w:w="0" w:type="auto"/>
            <w:vAlign w:val="center"/>
          </w:tcPr>
          <w:p w:rsidR="001335D1" w:rsidRPr="00C27B70" w:rsidRDefault="001335D1" w:rsidP="00CD0101">
            <w:pPr>
              <w:jc w:val="center"/>
              <w:rPr>
                <w:rFonts w:ascii="Times New Roman" w:hAnsi="Times New Roman" w:cs="Times New Roman"/>
              </w:rPr>
            </w:pPr>
            <w:r w:rsidRPr="00C27B70">
              <w:rPr>
                <w:rFonts w:ascii="Times New Roman" w:hAnsi="Times New Roman" w:cs="Times New Roman"/>
              </w:rPr>
              <w:t>0</w:t>
            </w:r>
          </w:p>
        </w:tc>
        <w:tc>
          <w:tcPr>
            <w:tcW w:w="0" w:type="auto"/>
          </w:tcPr>
          <w:p w:rsidR="001335D1" w:rsidRPr="00C27B70" w:rsidRDefault="001335D1" w:rsidP="00CD0101">
            <w:pPr>
              <w:jc w:val="center"/>
              <w:rPr>
                <w:rFonts w:ascii="Times New Roman" w:hAnsi="Times New Roman" w:cs="Times New Roman"/>
              </w:rPr>
            </w:pPr>
            <w:r>
              <w:rPr>
                <w:rFonts w:ascii="Times New Roman" w:hAnsi="Times New Roman" w:cs="Times New Roman"/>
              </w:rPr>
              <w:t>0</w:t>
            </w:r>
          </w:p>
        </w:tc>
      </w:tr>
      <w:tr w:rsidR="001335D1" w:rsidRPr="00C27B70" w:rsidTr="001335D1">
        <w:tc>
          <w:tcPr>
            <w:tcW w:w="0" w:type="auto"/>
          </w:tcPr>
          <w:p w:rsidR="001335D1" w:rsidRPr="00C27B70" w:rsidRDefault="001335D1" w:rsidP="00CD0101">
            <w:pPr>
              <w:spacing w:before="120" w:after="120"/>
              <w:ind w:left="252"/>
              <w:jc w:val="both"/>
              <w:rPr>
                <w:rFonts w:ascii="Times New Roman" w:hAnsi="Times New Roman" w:cs="Times New Roman"/>
              </w:rPr>
            </w:pPr>
            <w:r w:rsidRPr="00C27B70">
              <w:rPr>
                <w:rFonts w:ascii="Times New Roman" w:hAnsi="Times New Roman" w:cs="Times New Roman"/>
              </w:rPr>
              <w:t xml:space="preserve">перед персоналом организации </w:t>
            </w:r>
          </w:p>
        </w:tc>
        <w:tc>
          <w:tcPr>
            <w:tcW w:w="0" w:type="auto"/>
            <w:vAlign w:val="center"/>
          </w:tcPr>
          <w:p w:rsidR="001335D1" w:rsidRPr="00C27B70" w:rsidRDefault="001335D1" w:rsidP="00CD0101">
            <w:pPr>
              <w:jc w:val="center"/>
              <w:rPr>
                <w:rFonts w:ascii="Times New Roman" w:hAnsi="Times New Roman" w:cs="Times New Roman"/>
              </w:rPr>
            </w:pPr>
            <w:r w:rsidRPr="00C27B70">
              <w:rPr>
                <w:rFonts w:ascii="Times New Roman" w:hAnsi="Times New Roman" w:cs="Times New Roman"/>
              </w:rPr>
              <w:t>0</w:t>
            </w:r>
          </w:p>
        </w:tc>
        <w:tc>
          <w:tcPr>
            <w:tcW w:w="0" w:type="auto"/>
          </w:tcPr>
          <w:p w:rsidR="001335D1" w:rsidRPr="00C27B70" w:rsidRDefault="001335D1" w:rsidP="00CD0101">
            <w:pPr>
              <w:jc w:val="center"/>
              <w:rPr>
                <w:rFonts w:ascii="Times New Roman" w:hAnsi="Times New Roman" w:cs="Times New Roman"/>
              </w:rPr>
            </w:pPr>
            <w:r>
              <w:rPr>
                <w:rFonts w:ascii="Times New Roman" w:hAnsi="Times New Roman" w:cs="Times New Roman"/>
              </w:rPr>
              <w:t>0</w:t>
            </w:r>
          </w:p>
        </w:tc>
      </w:tr>
      <w:tr w:rsidR="001335D1" w:rsidRPr="00C27B70" w:rsidTr="001335D1">
        <w:tc>
          <w:tcPr>
            <w:tcW w:w="0" w:type="auto"/>
          </w:tcPr>
          <w:p w:rsidR="001335D1" w:rsidRPr="00C27B70" w:rsidRDefault="001335D1" w:rsidP="00CD0101">
            <w:pPr>
              <w:spacing w:before="120" w:after="120"/>
              <w:ind w:left="612"/>
              <w:jc w:val="both"/>
              <w:rPr>
                <w:rFonts w:ascii="Times New Roman" w:hAnsi="Times New Roman" w:cs="Times New Roman"/>
              </w:rPr>
            </w:pPr>
            <w:r w:rsidRPr="00C27B70">
              <w:rPr>
                <w:rFonts w:ascii="Times New Roman" w:hAnsi="Times New Roman" w:cs="Times New Roman"/>
              </w:rPr>
              <w:t>из нее просроченная</w:t>
            </w:r>
          </w:p>
        </w:tc>
        <w:tc>
          <w:tcPr>
            <w:tcW w:w="0" w:type="auto"/>
            <w:vAlign w:val="center"/>
          </w:tcPr>
          <w:p w:rsidR="001335D1" w:rsidRPr="00C27B70" w:rsidRDefault="001335D1" w:rsidP="00CD0101">
            <w:pPr>
              <w:jc w:val="center"/>
              <w:rPr>
                <w:rFonts w:ascii="Times New Roman" w:hAnsi="Times New Roman" w:cs="Times New Roman"/>
              </w:rPr>
            </w:pPr>
            <w:r w:rsidRPr="00C27B70">
              <w:rPr>
                <w:rFonts w:ascii="Times New Roman" w:hAnsi="Times New Roman" w:cs="Times New Roman"/>
              </w:rPr>
              <w:t>0</w:t>
            </w:r>
          </w:p>
        </w:tc>
        <w:tc>
          <w:tcPr>
            <w:tcW w:w="0" w:type="auto"/>
          </w:tcPr>
          <w:p w:rsidR="001335D1" w:rsidRPr="00C27B70" w:rsidRDefault="001335D1" w:rsidP="00CD0101">
            <w:pPr>
              <w:jc w:val="center"/>
              <w:rPr>
                <w:rFonts w:ascii="Times New Roman" w:hAnsi="Times New Roman" w:cs="Times New Roman"/>
              </w:rPr>
            </w:pPr>
            <w:r>
              <w:rPr>
                <w:rFonts w:ascii="Times New Roman" w:hAnsi="Times New Roman" w:cs="Times New Roman"/>
              </w:rPr>
              <w:t>0</w:t>
            </w:r>
          </w:p>
        </w:tc>
      </w:tr>
      <w:tr w:rsidR="001335D1" w:rsidRPr="00C27B70" w:rsidTr="001335D1">
        <w:tc>
          <w:tcPr>
            <w:tcW w:w="0" w:type="auto"/>
          </w:tcPr>
          <w:p w:rsidR="001335D1" w:rsidRPr="00C27B70" w:rsidRDefault="001335D1" w:rsidP="00CD0101">
            <w:pPr>
              <w:spacing w:before="120" w:after="120"/>
              <w:ind w:left="252"/>
              <w:jc w:val="both"/>
              <w:rPr>
                <w:rFonts w:ascii="Times New Roman" w:hAnsi="Times New Roman" w:cs="Times New Roman"/>
              </w:rPr>
            </w:pPr>
            <w:r w:rsidRPr="00C27B70">
              <w:rPr>
                <w:rFonts w:ascii="Times New Roman" w:hAnsi="Times New Roman" w:cs="Times New Roman"/>
              </w:rPr>
              <w:t xml:space="preserve">прочая </w:t>
            </w:r>
          </w:p>
        </w:tc>
        <w:tc>
          <w:tcPr>
            <w:tcW w:w="0" w:type="auto"/>
            <w:vAlign w:val="center"/>
          </w:tcPr>
          <w:p w:rsidR="001335D1" w:rsidRPr="00C27B70" w:rsidRDefault="001335D1" w:rsidP="00CD0101">
            <w:pPr>
              <w:jc w:val="center"/>
              <w:rPr>
                <w:rFonts w:ascii="Times New Roman" w:hAnsi="Times New Roman" w:cs="Times New Roman"/>
              </w:rPr>
            </w:pPr>
            <w:r w:rsidRPr="00C27B70">
              <w:rPr>
                <w:rFonts w:ascii="Times New Roman" w:hAnsi="Times New Roman" w:cs="Times New Roman"/>
              </w:rPr>
              <w:t>0</w:t>
            </w:r>
          </w:p>
        </w:tc>
        <w:tc>
          <w:tcPr>
            <w:tcW w:w="0" w:type="auto"/>
          </w:tcPr>
          <w:p w:rsidR="001335D1" w:rsidRPr="00C27B70" w:rsidRDefault="001335D1" w:rsidP="00CD0101">
            <w:pPr>
              <w:jc w:val="center"/>
              <w:rPr>
                <w:rFonts w:ascii="Times New Roman" w:hAnsi="Times New Roman" w:cs="Times New Roman"/>
              </w:rPr>
            </w:pPr>
            <w:r>
              <w:rPr>
                <w:rFonts w:ascii="Times New Roman" w:hAnsi="Times New Roman" w:cs="Times New Roman"/>
              </w:rPr>
              <w:t>0</w:t>
            </w:r>
          </w:p>
        </w:tc>
      </w:tr>
      <w:tr w:rsidR="001335D1" w:rsidRPr="00C27B70" w:rsidTr="001335D1">
        <w:tc>
          <w:tcPr>
            <w:tcW w:w="0" w:type="auto"/>
          </w:tcPr>
          <w:p w:rsidR="001335D1" w:rsidRPr="00C27B70" w:rsidRDefault="001335D1" w:rsidP="00CD0101">
            <w:pPr>
              <w:spacing w:before="120" w:after="120"/>
              <w:ind w:left="612"/>
              <w:jc w:val="both"/>
              <w:rPr>
                <w:rFonts w:ascii="Times New Roman" w:hAnsi="Times New Roman" w:cs="Times New Roman"/>
              </w:rPr>
            </w:pPr>
            <w:r w:rsidRPr="00C27B70">
              <w:rPr>
                <w:rFonts w:ascii="Times New Roman" w:hAnsi="Times New Roman" w:cs="Times New Roman"/>
              </w:rPr>
              <w:t>из нее просроченная</w:t>
            </w:r>
          </w:p>
        </w:tc>
        <w:tc>
          <w:tcPr>
            <w:tcW w:w="0" w:type="auto"/>
            <w:vAlign w:val="center"/>
          </w:tcPr>
          <w:p w:rsidR="001335D1" w:rsidRPr="00C27B70" w:rsidRDefault="001335D1" w:rsidP="00CD0101">
            <w:pPr>
              <w:jc w:val="center"/>
              <w:rPr>
                <w:rFonts w:ascii="Times New Roman" w:hAnsi="Times New Roman" w:cs="Times New Roman"/>
              </w:rPr>
            </w:pPr>
            <w:r w:rsidRPr="00C27B70">
              <w:rPr>
                <w:rFonts w:ascii="Times New Roman" w:hAnsi="Times New Roman" w:cs="Times New Roman"/>
              </w:rPr>
              <w:t>0</w:t>
            </w:r>
          </w:p>
        </w:tc>
        <w:tc>
          <w:tcPr>
            <w:tcW w:w="0" w:type="auto"/>
          </w:tcPr>
          <w:p w:rsidR="001335D1" w:rsidRPr="00C27B70" w:rsidRDefault="001335D1" w:rsidP="00CD0101">
            <w:pPr>
              <w:jc w:val="center"/>
              <w:rPr>
                <w:rFonts w:ascii="Times New Roman" w:hAnsi="Times New Roman" w:cs="Times New Roman"/>
              </w:rPr>
            </w:pPr>
            <w:r>
              <w:rPr>
                <w:rFonts w:ascii="Times New Roman" w:hAnsi="Times New Roman" w:cs="Times New Roman"/>
              </w:rPr>
              <w:t>0</w:t>
            </w:r>
          </w:p>
        </w:tc>
      </w:tr>
    </w:tbl>
    <w:p w:rsidR="00FB39AF" w:rsidRPr="00C27B70" w:rsidRDefault="00FB39AF" w:rsidP="00CD0101">
      <w:pPr>
        <w:pStyle w:val="prilozhenie"/>
        <w:spacing w:before="120" w:after="120"/>
        <w:ind w:firstLine="0"/>
        <w:rPr>
          <w:b/>
          <w:i/>
          <w:sz w:val="22"/>
          <w:szCs w:val="22"/>
        </w:rPr>
      </w:pPr>
      <w:r w:rsidRPr="00C27B70">
        <w:rPr>
          <w:b/>
          <w:i/>
          <w:sz w:val="22"/>
          <w:szCs w:val="22"/>
        </w:rPr>
        <w:t>Просроченная кредиторская задолженность отсутствует</w:t>
      </w:r>
      <w:r w:rsidR="00C57987" w:rsidRPr="00C27B70">
        <w:rPr>
          <w:b/>
          <w:i/>
          <w:sz w:val="22"/>
          <w:szCs w:val="22"/>
        </w:rPr>
        <w:t>, в том числе по заемным средствам</w:t>
      </w:r>
      <w:r w:rsidRPr="00C27B70">
        <w:rPr>
          <w:b/>
          <w:i/>
          <w:sz w:val="22"/>
          <w:szCs w:val="22"/>
        </w:rPr>
        <w:t xml:space="preserve">. </w:t>
      </w:r>
    </w:p>
    <w:p w:rsidR="001335D1" w:rsidRPr="00C27B70" w:rsidRDefault="001335D1" w:rsidP="001335D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Эмитент не является кредитной организацией.</w:t>
      </w:r>
    </w:p>
    <w:p w:rsidR="001335D1" w:rsidRPr="001335D1" w:rsidRDefault="00FB39AF" w:rsidP="005164A6">
      <w:pPr>
        <w:pStyle w:val="a9"/>
        <w:numPr>
          <w:ilvl w:val="3"/>
          <w:numId w:val="26"/>
        </w:numPr>
        <w:autoSpaceDE w:val="0"/>
        <w:autoSpaceDN w:val="0"/>
        <w:adjustRightInd w:val="0"/>
        <w:spacing w:after="0" w:line="240" w:lineRule="auto"/>
        <w:ind w:left="0" w:firstLine="426"/>
        <w:jc w:val="both"/>
        <w:rPr>
          <w:rFonts w:ascii="Times New Roman" w:hAnsi="Times New Roman" w:cs="Times New Roman"/>
          <w:b/>
          <w:i/>
        </w:rPr>
      </w:pPr>
      <w:r w:rsidRPr="00C27B70">
        <w:rPr>
          <w:rFonts w:ascii="Times New Roman" w:hAnsi="Times New Roman" w:cs="Times New Roman"/>
        </w:rPr>
        <w:t xml:space="preserve">Сведения о </w:t>
      </w:r>
      <w:r w:rsidR="00C57987" w:rsidRPr="00C27B70">
        <w:rPr>
          <w:rFonts w:ascii="Times New Roman" w:hAnsi="Times New Roman" w:cs="Times New Roman"/>
          <w:bCs/>
        </w:rPr>
        <w:t>наличии в составе кредиторской задолженности эмитента за последний завершенный отчетный период до даты утверждения проспекта ценных бумаг</w:t>
      </w:r>
      <w:r w:rsidR="00C57987" w:rsidRPr="00C27B70">
        <w:rPr>
          <w:rFonts w:ascii="Times New Roman" w:hAnsi="Times New Roman" w:cs="Times New Roman"/>
        </w:rPr>
        <w:t xml:space="preserve"> </w:t>
      </w:r>
      <w:r w:rsidRPr="00C27B70">
        <w:rPr>
          <w:rFonts w:ascii="Times New Roman" w:hAnsi="Times New Roman" w:cs="Times New Roman"/>
        </w:rPr>
        <w:t>кредитор</w:t>
      </w:r>
      <w:r w:rsidR="00C57987" w:rsidRPr="00C27B70">
        <w:rPr>
          <w:rFonts w:ascii="Times New Roman" w:hAnsi="Times New Roman" w:cs="Times New Roman"/>
        </w:rPr>
        <w:t>ов</w:t>
      </w:r>
      <w:r w:rsidRPr="00C27B70">
        <w:rPr>
          <w:rFonts w:ascii="Times New Roman" w:hAnsi="Times New Roman" w:cs="Times New Roman"/>
        </w:rPr>
        <w:t xml:space="preserve">, на долю которых приходится не менее 10 процентов от общей суммы кредиторской задолженности: </w:t>
      </w:r>
      <w:r w:rsidR="001335D1" w:rsidRPr="001335D1">
        <w:rPr>
          <w:rFonts w:ascii="Times New Roman" w:hAnsi="Times New Roman" w:cs="Times New Roman"/>
        </w:rPr>
        <w:t xml:space="preserve">Полное </w:t>
      </w:r>
      <w:r w:rsidR="001335D1">
        <w:rPr>
          <w:rFonts w:ascii="Times New Roman" w:hAnsi="Times New Roman" w:cs="Times New Roman"/>
        </w:rPr>
        <w:t xml:space="preserve">фирменное </w:t>
      </w:r>
      <w:r w:rsidR="001335D1" w:rsidRPr="001335D1">
        <w:rPr>
          <w:rFonts w:ascii="Times New Roman" w:hAnsi="Times New Roman" w:cs="Times New Roman"/>
        </w:rPr>
        <w:t xml:space="preserve">наименование: </w:t>
      </w:r>
      <w:r w:rsidR="001335D1" w:rsidRPr="001335D1">
        <w:rPr>
          <w:rFonts w:ascii="Times New Roman" w:hAnsi="Times New Roman" w:cs="Times New Roman"/>
          <w:b/>
          <w:i/>
        </w:rPr>
        <w:t>Общество с ограниченной ответственностью «Тревеч Корпоративный Сервис-Управление»</w:t>
      </w:r>
    </w:p>
    <w:p w:rsidR="001335D1" w:rsidRPr="00D119BE" w:rsidRDefault="001335D1" w:rsidP="00CE1320">
      <w:pPr>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rPr>
        <w:t xml:space="preserve">сокращенное фирменное наименование: </w:t>
      </w:r>
      <w:r w:rsidRPr="00D119BE">
        <w:rPr>
          <w:rFonts w:ascii="Times New Roman" w:hAnsi="Times New Roman" w:cs="Times New Roman"/>
          <w:b/>
          <w:i/>
        </w:rPr>
        <w:t>ООО «ТКС-Управление»</w:t>
      </w:r>
    </w:p>
    <w:p w:rsidR="001335D1" w:rsidRPr="00D119BE" w:rsidRDefault="001335D1" w:rsidP="00FB0B46">
      <w:pPr>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rPr>
        <w:t xml:space="preserve">место нахождения: </w:t>
      </w:r>
      <w:r w:rsidRPr="00D119BE">
        <w:rPr>
          <w:rFonts w:ascii="Times New Roman" w:hAnsi="Times New Roman" w:cs="Times New Roman"/>
          <w:b/>
          <w:i/>
        </w:rPr>
        <w:t>Российская Федерация, 119435, г. Москва, Большой Саввинский переулок, д. 10, стр. 2А</w:t>
      </w:r>
    </w:p>
    <w:p w:rsidR="001335D1" w:rsidRPr="00D119BE" w:rsidRDefault="001335D1" w:rsidP="005164A6">
      <w:pPr>
        <w:spacing w:after="0" w:line="240" w:lineRule="auto"/>
        <w:jc w:val="both"/>
        <w:rPr>
          <w:rFonts w:ascii="Times New Roman" w:hAnsi="Times New Roman" w:cs="Times New Roman"/>
          <w:b/>
          <w:i/>
        </w:rPr>
      </w:pPr>
      <w:r>
        <w:rPr>
          <w:rFonts w:ascii="Times New Roman" w:hAnsi="Times New Roman" w:cs="Times New Roman"/>
          <w:bCs/>
          <w:iCs/>
        </w:rPr>
        <w:t xml:space="preserve">ИНН </w:t>
      </w:r>
      <w:r w:rsidRPr="00D119BE">
        <w:rPr>
          <w:rFonts w:ascii="Times New Roman" w:hAnsi="Times New Roman" w:cs="Times New Roman"/>
          <w:b/>
          <w:i/>
        </w:rPr>
        <w:t>7703697243</w:t>
      </w:r>
    </w:p>
    <w:p w:rsidR="001335D1" w:rsidRPr="00D119BE" w:rsidRDefault="001335D1" w:rsidP="005164A6">
      <w:pPr>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Cs/>
          <w:iCs/>
        </w:rPr>
        <w:t xml:space="preserve">ОГРН </w:t>
      </w:r>
      <w:r w:rsidRPr="00D119BE">
        <w:rPr>
          <w:rFonts w:ascii="Times New Roman" w:hAnsi="Times New Roman" w:cs="Times New Roman"/>
          <w:b/>
          <w:i/>
        </w:rPr>
        <w:t>1097746168850</w:t>
      </w:r>
    </w:p>
    <w:p w:rsidR="001335D1" w:rsidRPr="00D119BE" w:rsidRDefault="001335D1" w:rsidP="00CE1320">
      <w:pPr>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Cs/>
          <w:iCs/>
        </w:rPr>
        <w:t xml:space="preserve">сумма задолженности: </w:t>
      </w:r>
      <w:r w:rsidRPr="00D119BE">
        <w:rPr>
          <w:rFonts w:ascii="Times New Roman" w:hAnsi="Times New Roman" w:cs="Times New Roman"/>
          <w:b/>
          <w:i/>
        </w:rPr>
        <w:t>72 310,58 рублей</w:t>
      </w:r>
    </w:p>
    <w:p w:rsidR="001335D1" w:rsidRDefault="001335D1" w:rsidP="00FB0B46">
      <w:pPr>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rPr>
        <w:t xml:space="preserve">размер и условия просроченной задолженности (процентная ставка, штрафные санкции, пени): </w:t>
      </w:r>
      <w:r w:rsidRPr="00D119BE">
        <w:rPr>
          <w:rFonts w:ascii="Times New Roman" w:hAnsi="Times New Roman" w:cs="Times New Roman"/>
          <w:b/>
          <w:i/>
        </w:rPr>
        <w:t>просроченная залдолженность отсутствует.</w:t>
      </w:r>
    </w:p>
    <w:p w:rsidR="001335D1" w:rsidRDefault="001335D1" w:rsidP="00FB0B46">
      <w:pPr>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Кредитор является аффилированным лицом Эмитента.</w:t>
      </w:r>
    </w:p>
    <w:p w:rsidR="001335D1" w:rsidRDefault="001335D1" w:rsidP="00206C68">
      <w:pPr>
        <w:autoSpaceDE w:val="0"/>
        <w:autoSpaceDN w:val="0"/>
        <w:adjustRightInd w:val="0"/>
        <w:spacing w:after="0" w:line="240" w:lineRule="auto"/>
        <w:jc w:val="both"/>
        <w:rPr>
          <w:rFonts w:ascii="Times New Roman" w:hAnsi="Times New Roman" w:cs="Times New Roman"/>
          <w:b/>
          <w:i/>
        </w:rPr>
      </w:pPr>
      <w:r w:rsidRPr="005164A6">
        <w:rPr>
          <w:rFonts w:ascii="Times New Roman" w:hAnsi="Times New Roman" w:cs="Times New Roman"/>
          <w:bCs/>
          <w:iCs/>
        </w:rPr>
        <w:t>Доля участия эмитента в уставном капитале аффилированного лица - хозяйственного общества</w:t>
      </w:r>
      <w:r w:rsidRPr="005164A6">
        <w:rPr>
          <w:rFonts w:ascii="Times New Roman" w:hAnsi="Times New Roman" w:cs="Times New Roman"/>
        </w:rPr>
        <w:t>:</w:t>
      </w:r>
      <w:r>
        <w:rPr>
          <w:rFonts w:ascii="Times New Roman" w:hAnsi="Times New Roman" w:cs="Times New Roman"/>
          <w:b/>
          <w:i/>
        </w:rPr>
        <w:t xml:space="preserve"> 0%</w:t>
      </w:r>
    </w:p>
    <w:p w:rsidR="001335D1" w:rsidRDefault="001335D1" w:rsidP="008B0511">
      <w:pPr>
        <w:autoSpaceDE w:val="0"/>
        <w:autoSpaceDN w:val="0"/>
        <w:adjustRightInd w:val="0"/>
        <w:spacing w:after="0" w:line="240" w:lineRule="auto"/>
        <w:jc w:val="both"/>
        <w:rPr>
          <w:rFonts w:ascii="Times New Roman" w:hAnsi="Times New Roman" w:cs="Times New Roman"/>
          <w:b/>
          <w:bCs/>
          <w:i/>
          <w:iCs/>
        </w:rPr>
      </w:pPr>
      <w:r w:rsidRPr="005164A6">
        <w:rPr>
          <w:rFonts w:ascii="Times New Roman" w:hAnsi="Times New Roman" w:cs="Times New Roman"/>
          <w:bCs/>
          <w:iCs/>
        </w:rPr>
        <w:t xml:space="preserve">Доля обыкновенных акций аффилированного лица, принадлежащих </w:t>
      </w:r>
      <w:r>
        <w:rPr>
          <w:rFonts w:ascii="Times New Roman" w:hAnsi="Times New Roman" w:cs="Times New Roman"/>
          <w:bCs/>
          <w:iCs/>
        </w:rPr>
        <w:t>Э</w:t>
      </w:r>
      <w:r w:rsidRPr="005164A6">
        <w:rPr>
          <w:rFonts w:ascii="Times New Roman" w:hAnsi="Times New Roman" w:cs="Times New Roman"/>
          <w:bCs/>
          <w:iCs/>
        </w:rPr>
        <w:t>митенту</w:t>
      </w:r>
      <w:r>
        <w:rPr>
          <w:rFonts w:ascii="Times New Roman" w:hAnsi="Times New Roman" w:cs="Times New Roman"/>
          <w:bCs/>
          <w:iCs/>
        </w:rPr>
        <w:t>:</w:t>
      </w:r>
      <w:r>
        <w:rPr>
          <w:rFonts w:ascii="Times New Roman" w:hAnsi="Times New Roman" w:cs="Times New Roman"/>
          <w:b/>
          <w:bCs/>
          <w:i/>
          <w:iCs/>
        </w:rPr>
        <w:t xml:space="preserve"> </w:t>
      </w:r>
      <w:r w:rsidR="005164A6">
        <w:rPr>
          <w:rFonts w:ascii="Times New Roman" w:hAnsi="Times New Roman" w:cs="Times New Roman"/>
          <w:b/>
          <w:bCs/>
          <w:i/>
          <w:iCs/>
        </w:rPr>
        <w:t>а</w:t>
      </w:r>
      <w:r>
        <w:rPr>
          <w:rFonts w:ascii="Times New Roman" w:hAnsi="Times New Roman" w:cs="Times New Roman"/>
          <w:b/>
          <w:bCs/>
          <w:i/>
          <w:iCs/>
        </w:rPr>
        <w:t>ффилированное лицо не является акционерным обществом.</w:t>
      </w:r>
    </w:p>
    <w:p w:rsidR="001335D1" w:rsidRDefault="005164A6" w:rsidP="004A37B3">
      <w:pPr>
        <w:autoSpaceDE w:val="0"/>
        <w:autoSpaceDN w:val="0"/>
        <w:adjustRightInd w:val="0"/>
        <w:spacing w:after="0" w:line="240" w:lineRule="auto"/>
        <w:jc w:val="both"/>
        <w:rPr>
          <w:rFonts w:ascii="Times New Roman" w:hAnsi="Times New Roman" w:cs="Times New Roman"/>
          <w:b/>
          <w:bCs/>
          <w:i/>
          <w:iCs/>
        </w:rPr>
      </w:pPr>
      <w:r w:rsidRPr="005164A6">
        <w:rPr>
          <w:rFonts w:ascii="Times New Roman" w:hAnsi="Times New Roman" w:cs="Times New Roman"/>
          <w:bCs/>
          <w:iCs/>
        </w:rPr>
        <w:t xml:space="preserve">Доля участия аффилированного лица в уставном капитале </w:t>
      </w:r>
      <w:r>
        <w:rPr>
          <w:rFonts w:ascii="Times New Roman" w:hAnsi="Times New Roman" w:cs="Times New Roman"/>
          <w:bCs/>
          <w:iCs/>
        </w:rPr>
        <w:t>Э</w:t>
      </w:r>
      <w:r w:rsidRPr="005164A6">
        <w:rPr>
          <w:rFonts w:ascii="Times New Roman" w:hAnsi="Times New Roman" w:cs="Times New Roman"/>
          <w:bCs/>
          <w:iCs/>
        </w:rPr>
        <w:t>митента:</w:t>
      </w:r>
      <w:r w:rsidR="001335D1" w:rsidRPr="005164A6">
        <w:rPr>
          <w:rFonts w:ascii="Times New Roman" w:hAnsi="Times New Roman" w:cs="Times New Roman"/>
          <w:bCs/>
          <w:iCs/>
        </w:rPr>
        <w:t xml:space="preserve"> </w:t>
      </w:r>
      <w:r w:rsidR="001335D1">
        <w:rPr>
          <w:rFonts w:ascii="Times New Roman" w:hAnsi="Times New Roman" w:cs="Times New Roman"/>
          <w:b/>
          <w:bCs/>
          <w:i/>
          <w:iCs/>
        </w:rPr>
        <w:t>0%</w:t>
      </w:r>
    </w:p>
    <w:p w:rsidR="001335D1" w:rsidRDefault="005164A6" w:rsidP="004A37B3">
      <w:pPr>
        <w:autoSpaceDE w:val="0"/>
        <w:autoSpaceDN w:val="0"/>
        <w:adjustRightInd w:val="0"/>
        <w:spacing w:after="0" w:line="240" w:lineRule="auto"/>
        <w:jc w:val="both"/>
        <w:rPr>
          <w:rFonts w:ascii="Times New Roman" w:hAnsi="Times New Roman" w:cs="Times New Roman"/>
        </w:rPr>
      </w:pPr>
      <w:r w:rsidRPr="005164A6">
        <w:rPr>
          <w:rFonts w:ascii="Times New Roman" w:hAnsi="Times New Roman" w:cs="Times New Roman"/>
          <w:bCs/>
          <w:iCs/>
        </w:rPr>
        <w:t>Доля обыкновенных акций эмитента, принадлежащих аффилированному лицу:</w:t>
      </w:r>
      <w:r w:rsidRPr="005164A6">
        <w:rPr>
          <w:rFonts w:ascii="Times New Roman" w:hAnsi="Times New Roman" w:cs="Times New Roman"/>
          <w:b/>
          <w:bCs/>
          <w:i/>
          <w:iCs/>
        </w:rPr>
        <w:t xml:space="preserve"> </w:t>
      </w:r>
      <w:r>
        <w:rPr>
          <w:rFonts w:ascii="Times New Roman" w:hAnsi="Times New Roman" w:cs="Times New Roman"/>
          <w:b/>
          <w:bCs/>
          <w:i/>
          <w:iCs/>
        </w:rPr>
        <w:t>0%</w:t>
      </w:r>
    </w:p>
    <w:p w:rsidR="005164A6" w:rsidRDefault="005164A6" w:rsidP="00A1604F">
      <w:pPr>
        <w:autoSpaceDE w:val="0"/>
        <w:autoSpaceDN w:val="0"/>
        <w:adjustRightInd w:val="0"/>
        <w:spacing w:after="0" w:line="240" w:lineRule="auto"/>
        <w:jc w:val="both"/>
        <w:rPr>
          <w:rFonts w:ascii="Times New Roman" w:hAnsi="Times New Roman" w:cs="Times New Roman"/>
          <w:b/>
          <w:bCs/>
          <w:i/>
          <w:iCs/>
        </w:rPr>
      </w:pPr>
      <w:r>
        <w:rPr>
          <w:rFonts w:ascii="Times New Roman" w:hAnsi="Times New Roman" w:cs="Times New Roman"/>
          <w:b/>
          <w:bCs/>
          <w:i/>
          <w:iCs/>
        </w:rPr>
        <w:t>Аффилированное лицо не являющется физическим лицом.</w:t>
      </w:r>
    </w:p>
    <w:p w:rsidR="005164A6" w:rsidRDefault="005164A6" w:rsidP="001335D1">
      <w:pPr>
        <w:autoSpaceDE w:val="0"/>
        <w:autoSpaceDN w:val="0"/>
        <w:adjustRightInd w:val="0"/>
        <w:spacing w:after="0" w:line="240" w:lineRule="auto"/>
        <w:jc w:val="both"/>
        <w:rPr>
          <w:rFonts w:ascii="Times New Roman" w:hAnsi="Times New Roman" w:cs="Times New Roman"/>
        </w:rPr>
      </w:pPr>
    </w:p>
    <w:p w:rsidR="001335D1" w:rsidRPr="00D119BE" w:rsidRDefault="001335D1" w:rsidP="005164A6">
      <w:pPr>
        <w:pStyle w:val="a9"/>
        <w:numPr>
          <w:ilvl w:val="3"/>
          <w:numId w:val="2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rPr>
        <w:t xml:space="preserve">полное наименование: </w:t>
      </w:r>
      <w:r w:rsidRPr="00D119BE">
        <w:rPr>
          <w:rFonts w:ascii="Times New Roman" w:hAnsi="Times New Roman" w:cs="Times New Roman"/>
          <w:b/>
          <w:i/>
        </w:rPr>
        <w:t>Общество с ограниченной ответственностью «Тревеч Корпоративный Сервис-Учет»</w:t>
      </w:r>
    </w:p>
    <w:p w:rsidR="001335D1" w:rsidRPr="00D119BE" w:rsidRDefault="001335D1" w:rsidP="00CE1320">
      <w:pPr>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rPr>
        <w:t xml:space="preserve">сокращенное фирменные наименования: </w:t>
      </w:r>
      <w:r w:rsidRPr="00D119BE">
        <w:rPr>
          <w:rFonts w:ascii="Times New Roman" w:hAnsi="Times New Roman" w:cs="Times New Roman"/>
          <w:b/>
          <w:i/>
        </w:rPr>
        <w:t>ООО «ТКС-Учет»</w:t>
      </w:r>
    </w:p>
    <w:p w:rsidR="001335D1" w:rsidRPr="00D119BE" w:rsidRDefault="001335D1" w:rsidP="00FB0B46">
      <w:pPr>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rPr>
        <w:t xml:space="preserve">место нахождения: </w:t>
      </w:r>
      <w:r w:rsidRPr="00D119BE">
        <w:rPr>
          <w:rFonts w:ascii="Times New Roman" w:hAnsi="Times New Roman" w:cs="Times New Roman"/>
          <w:b/>
          <w:i/>
        </w:rPr>
        <w:t>Российская Федерация, 119435, г. Москва, Большой Саввинский переулок, д. 10, стр. 2А</w:t>
      </w:r>
    </w:p>
    <w:p w:rsidR="001335D1" w:rsidRPr="00D119BE" w:rsidRDefault="001335D1" w:rsidP="005164A6">
      <w:pPr>
        <w:tabs>
          <w:tab w:val="num" w:pos="0"/>
          <w:tab w:val="num" w:pos="540"/>
        </w:tabs>
        <w:adjustRightInd w:val="0"/>
        <w:spacing w:after="0" w:line="240" w:lineRule="auto"/>
        <w:ind w:right="227"/>
        <w:jc w:val="both"/>
        <w:rPr>
          <w:rFonts w:ascii="Times New Roman" w:hAnsi="Times New Roman" w:cs="Times New Roman"/>
          <w:b/>
          <w:i/>
        </w:rPr>
      </w:pPr>
      <w:r w:rsidRPr="009E04D5">
        <w:rPr>
          <w:rFonts w:ascii="Times New Roman" w:hAnsi="Times New Roman" w:cs="Times New Roman"/>
        </w:rPr>
        <w:t>ИНН:</w:t>
      </w:r>
      <w:r w:rsidRPr="00D119BE">
        <w:rPr>
          <w:rFonts w:ascii="Times New Roman" w:hAnsi="Times New Roman" w:cs="Times New Roman"/>
          <w:b/>
          <w:i/>
        </w:rPr>
        <w:t xml:space="preserve"> </w:t>
      </w:r>
      <w:r w:rsidRPr="009E04D5">
        <w:rPr>
          <w:rFonts w:ascii="Times New Roman" w:hAnsi="Times New Roman" w:cs="Times New Roman"/>
          <w:b/>
          <w:i/>
        </w:rPr>
        <w:t>7703697275</w:t>
      </w:r>
    </w:p>
    <w:p w:rsidR="001335D1" w:rsidRPr="00C27B70" w:rsidRDefault="001335D1" w:rsidP="005164A6">
      <w:pPr>
        <w:tabs>
          <w:tab w:val="num" w:pos="0"/>
          <w:tab w:val="num" w:pos="540"/>
        </w:tabs>
        <w:adjustRightInd w:val="0"/>
        <w:spacing w:after="0" w:line="240" w:lineRule="auto"/>
        <w:ind w:right="227"/>
        <w:jc w:val="both"/>
        <w:rPr>
          <w:rFonts w:ascii="Times New Roman" w:hAnsi="Times New Roman" w:cs="Times New Roman"/>
          <w:bCs/>
          <w:iCs/>
        </w:rPr>
      </w:pPr>
      <w:r w:rsidRPr="00C27B70">
        <w:rPr>
          <w:rFonts w:ascii="Times New Roman" w:hAnsi="Times New Roman" w:cs="Times New Roman"/>
        </w:rPr>
        <w:t>ОГРН</w:t>
      </w:r>
      <w:r w:rsidRPr="00C27B70">
        <w:rPr>
          <w:rFonts w:ascii="Times New Roman" w:hAnsi="Times New Roman" w:cs="Times New Roman"/>
          <w:bCs/>
          <w:iCs/>
        </w:rPr>
        <w:t>:</w:t>
      </w:r>
      <w:r w:rsidRPr="00C27B70">
        <w:rPr>
          <w:rFonts w:ascii="Times New Roman" w:hAnsi="Times New Roman" w:cs="Times New Roman"/>
        </w:rPr>
        <w:t xml:space="preserve"> </w:t>
      </w:r>
      <w:r w:rsidRPr="00C27B70">
        <w:rPr>
          <w:rFonts w:ascii="Times New Roman" w:hAnsi="Times New Roman" w:cs="Times New Roman"/>
          <w:b/>
          <w:i/>
        </w:rPr>
        <w:t>1097746171115</w:t>
      </w:r>
    </w:p>
    <w:p w:rsidR="001335D1" w:rsidRPr="00D119BE" w:rsidRDefault="001335D1" w:rsidP="005164A6">
      <w:pPr>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Cs/>
          <w:iCs/>
        </w:rPr>
        <w:t xml:space="preserve">сумма задолженности: </w:t>
      </w:r>
      <w:r w:rsidRPr="00D119BE">
        <w:rPr>
          <w:rFonts w:ascii="Times New Roman" w:hAnsi="Times New Roman" w:cs="Times New Roman"/>
          <w:b/>
          <w:i/>
        </w:rPr>
        <w:t>17 542,45 рублей</w:t>
      </w:r>
    </w:p>
    <w:p w:rsidR="001335D1" w:rsidRDefault="001335D1" w:rsidP="00CE1320">
      <w:pPr>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rPr>
        <w:t xml:space="preserve">размер и условия просроченной задолженности (процентная ставка, штрафные санкции, пени): </w:t>
      </w:r>
      <w:r w:rsidRPr="00D119BE">
        <w:rPr>
          <w:rFonts w:ascii="Times New Roman" w:hAnsi="Times New Roman" w:cs="Times New Roman"/>
          <w:b/>
          <w:i/>
        </w:rPr>
        <w:t>просроченная залдолженность отсутствует.</w:t>
      </w:r>
    </w:p>
    <w:p w:rsidR="005164A6" w:rsidRDefault="005164A6" w:rsidP="00FB0B46">
      <w:pPr>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Кредитор является аффилированным лицом Эмитента.</w:t>
      </w:r>
    </w:p>
    <w:p w:rsidR="005164A6" w:rsidRDefault="005164A6" w:rsidP="00FB0B46">
      <w:pPr>
        <w:autoSpaceDE w:val="0"/>
        <w:autoSpaceDN w:val="0"/>
        <w:adjustRightInd w:val="0"/>
        <w:spacing w:after="0" w:line="240" w:lineRule="auto"/>
        <w:jc w:val="both"/>
        <w:rPr>
          <w:rFonts w:ascii="Times New Roman" w:hAnsi="Times New Roman" w:cs="Times New Roman"/>
          <w:b/>
          <w:i/>
        </w:rPr>
      </w:pPr>
      <w:r w:rsidRPr="005164A6">
        <w:rPr>
          <w:rFonts w:ascii="Times New Roman" w:hAnsi="Times New Roman" w:cs="Times New Roman"/>
          <w:bCs/>
          <w:iCs/>
        </w:rPr>
        <w:t>Доля участия эмитента в уставном капитале аффилированного лица - хозяйственного общества</w:t>
      </w:r>
      <w:r w:rsidRPr="005164A6">
        <w:rPr>
          <w:rFonts w:ascii="Times New Roman" w:hAnsi="Times New Roman" w:cs="Times New Roman"/>
        </w:rPr>
        <w:t>:</w:t>
      </w:r>
      <w:r>
        <w:rPr>
          <w:rFonts w:ascii="Times New Roman" w:hAnsi="Times New Roman" w:cs="Times New Roman"/>
          <w:b/>
          <w:i/>
        </w:rPr>
        <w:t xml:space="preserve"> 0%</w:t>
      </w:r>
    </w:p>
    <w:p w:rsidR="005164A6" w:rsidRDefault="005164A6" w:rsidP="00206C68">
      <w:pPr>
        <w:autoSpaceDE w:val="0"/>
        <w:autoSpaceDN w:val="0"/>
        <w:adjustRightInd w:val="0"/>
        <w:spacing w:after="0" w:line="240" w:lineRule="auto"/>
        <w:jc w:val="both"/>
        <w:rPr>
          <w:rFonts w:ascii="Times New Roman" w:hAnsi="Times New Roman" w:cs="Times New Roman"/>
          <w:b/>
          <w:bCs/>
          <w:i/>
          <w:iCs/>
        </w:rPr>
      </w:pPr>
      <w:r w:rsidRPr="005164A6">
        <w:rPr>
          <w:rFonts w:ascii="Times New Roman" w:hAnsi="Times New Roman" w:cs="Times New Roman"/>
          <w:bCs/>
          <w:iCs/>
        </w:rPr>
        <w:t xml:space="preserve">Доля обыкновенных акций аффилированного лица, принадлежащих </w:t>
      </w:r>
      <w:r>
        <w:rPr>
          <w:rFonts w:ascii="Times New Roman" w:hAnsi="Times New Roman" w:cs="Times New Roman"/>
          <w:bCs/>
          <w:iCs/>
        </w:rPr>
        <w:t>Э</w:t>
      </w:r>
      <w:r w:rsidRPr="005164A6">
        <w:rPr>
          <w:rFonts w:ascii="Times New Roman" w:hAnsi="Times New Roman" w:cs="Times New Roman"/>
          <w:bCs/>
          <w:iCs/>
        </w:rPr>
        <w:t>митенту</w:t>
      </w:r>
      <w:r>
        <w:rPr>
          <w:rFonts w:ascii="Times New Roman" w:hAnsi="Times New Roman" w:cs="Times New Roman"/>
          <w:bCs/>
          <w:iCs/>
        </w:rPr>
        <w:t>:</w:t>
      </w:r>
      <w:r>
        <w:rPr>
          <w:rFonts w:ascii="Times New Roman" w:hAnsi="Times New Roman" w:cs="Times New Roman"/>
          <w:b/>
          <w:bCs/>
          <w:i/>
          <w:iCs/>
        </w:rPr>
        <w:t xml:space="preserve"> аффилированное лицо не является акционерным обществом.</w:t>
      </w:r>
    </w:p>
    <w:p w:rsidR="005164A6" w:rsidRDefault="005164A6" w:rsidP="008B0511">
      <w:pPr>
        <w:autoSpaceDE w:val="0"/>
        <w:autoSpaceDN w:val="0"/>
        <w:adjustRightInd w:val="0"/>
        <w:spacing w:after="0" w:line="240" w:lineRule="auto"/>
        <w:jc w:val="both"/>
        <w:rPr>
          <w:rFonts w:ascii="Times New Roman" w:hAnsi="Times New Roman" w:cs="Times New Roman"/>
          <w:b/>
          <w:bCs/>
          <w:i/>
          <w:iCs/>
        </w:rPr>
      </w:pPr>
      <w:r w:rsidRPr="005164A6">
        <w:rPr>
          <w:rFonts w:ascii="Times New Roman" w:hAnsi="Times New Roman" w:cs="Times New Roman"/>
          <w:bCs/>
          <w:iCs/>
        </w:rPr>
        <w:t xml:space="preserve">Доля участия аффилированного лица в уставном капитале </w:t>
      </w:r>
      <w:r>
        <w:rPr>
          <w:rFonts w:ascii="Times New Roman" w:hAnsi="Times New Roman" w:cs="Times New Roman"/>
          <w:bCs/>
          <w:iCs/>
        </w:rPr>
        <w:t>Э</w:t>
      </w:r>
      <w:r w:rsidRPr="005164A6">
        <w:rPr>
          <w:rFonts w:ascii="Times New Roman" w:hAnsi="Times New Roman" w:cs="Times New Roman"/>
          <w:bCs/>
          <w:iCs/>
        </w:rPr>
        <w:t xml:space="preserve">митента: </w:t>
      </w:r>
      <w:r>
        <w:rPr>
          <w:rFonts w:ascii="Times New Roman" w:hAnsi="Times New Roman" w:cs="Times New Roman"/>
          <w:b/>
          <w:bCs/>
          <w:i/>
          <w:iCs/>
        </w:rPr>
        <w:t>0%</w:t>
      </w:r>
    </w:p>
    <w:p w:rsidR="005164A6" w:rsidRDefault="005164A6" w:rsidP="004A37B3">
      <w:pPr>
        <w:autoSpaceDE w:val="0"/>
        <w:autoSpaceDN w:val="0"/>
        <w:adjustRightInd w:val="0"/>
        <w:spacing w:after="0" w:line="240" w:lineRule="auto"/>
        <w:jc w:val="both"/>
        <w:rPr>
          <w:rFonts w:ascii="Times New Roman" w:hAnsi="Times New Roman" w:cs="Times New Roman"/>
        </w:rPr>
      </w:pPr>
      <w:r w:rsidRPr="005164A6">
        <w:rPr>
          <w:rFonts w:ascii="Times New Roman" w:hAnsi="Times New Roman" w:cs="Times New Roman"/>
          <w:bCs/>
          <w:iCs/>
        </w:rPr>
        <w:t>Доля обыкновенных акций эмитента, принадлежащих аффилированному лицу:</w:t>
      </w:r>
      <w:r w:rsidRPr="005164A6">
        <w:rPr>
          <w:rFonts w:ascii="Times New Roman" w:hAnsi="Times New Roman" w:cs="Times New Roman"/>
          <w:b/>
          <w:bCs/>
          <w:i/>
          <w:iCs/>
        </w:rPr>
        <w:t xml:space="preserve"> </w:t>
      </w:r>
      <w:r>
        <w:rPr>
          <w:rFonts w:ascii="Times New Roman" w:hAnsi="Times New Roman" w:cs="Times New Roman"/>
          <w:b/>
          <w:bCs/>
          <w:i/>
          <w:iCs/>
        </w:rPr>
        <w:t>0%</w:t>
      </w:r>
    </w:p>
    <w:p w:rsidR="005164A6" w:rsidRDefault="005164A6" w:rsidP="004A37B3">
      <w:pPr>
        <w:autoSpaceDE w:val="0"/>
        <w:autoSpaceDN w:val="0"/>
        <w:adjustRightInd w:val="0"/>
        <w:spacing w:after="0" w:line="240" w:lineRule="auto"/>
        <w:jc w:val="both"/>
        <w:rPr>
          <w:rFonts w:ascii="Times New Roman" w:hAnsi="Times New Roman" w:cs="Times New Roman"/>
          <w:b/>
          <w:bCs/>
          <w:i/>
          <w:iCs/>
        </w:rPr>
      </w:pPr>
      <w:r>
        <w:rPr>
          <w:rFonts w:ascii="Times New Roman" w:hAnsi="Times New Roman" w:cs="Times New Roman"/>
          <w:b/>
          <w:bCs/>
          <w:i/>
          <w:iCs/>
        </w:rPr>
        <w:t>Аффилированное лицо не являющется физическим лицом.</w:t>
      </w:r>
    </w:p>
    <w:p w:rsidR="001335D1" w:rsidRPr="001335D1" w:rsidRDefault="001335D1" w:rsidP="00CD0101">
      <w:pPr>
        <w:spacing w:after="120" w:line="240" w:lineRule="auto"/>
        <w:jc w:val="both"/>
        <w:rPr>
          <w:rFonts w:ascii="Times New Roman" w:hAnsi="Times New Roman" w:cs="Times New Roman"/>
          <w:b/>
          <w:i/>
        </w:rPr>
      </w:pPr>
      <w:r w:rsidRPr="00C27B70">
        <w:rPr>
          <w:rFonts w:ascii="Times New Roman" w:hAnsi="Times New Roman" w:cs="Times New Roman"/>
        </w:rPr>
        <w:t xml:space="preserve">Сведения о </w:t>
      </w:r>
      <w:r w:rsidRPr="00C27B70">
        <w:rPr>
          <w:rFonts w:ascii="Times New Roman" w:hAnsi="Times New Roman" w:cs="Times New Roman"/>
          <w:bCs/>
        </w:rPr>
        <w:t>наличии в составе кредиторской задолженности эмитента за последний завершенный отчетный период до даты утверждения проспекта ценных бумаг</w:t>
      </w:r>
      <w:r w:rsidRPr="00C27B70">
        <w:rPr>
          <w:rFonts w:ascii="Times New Roman" w:hAnsi="Times New Roman" w:cs="Times New Roman"/>
        </w:rPr>
        <w:t xml:space="preserve"> кредиторов, на долю которых приходится не менее 10 процентов от общего размера заемных (долгосрочных и краткосрочных) средств: </w:t>
      </w:r>
      <w:r w:rsidRPr="001335D1">
        <w:rPr>
          <w:rFonts w:ascii="Times New Roman" w:hAnsi="Times New Roman" w:cs="Times New Roman"/>
          <w:b/>
          <w:i/>
        </w:rPr>
        <w:t>до даты утверждения Проспекта ценных бумаг Эмитент не привлекал кредитных (заемных) средств.</w:t>
      </w:r>
      <w:r>
        <w:rPr>
          <w:rFonts w:ascii="Times New Roman" w:hAnsi="Times New Roman" w:cs="Times New Roman"/>
          <w:b/>
          <w:i/>
        </w:rPr>
        <w:t xml:space="preserve"> Указанные кредиторы Эмитента отсутствуют.</w:t>
      </w:r>
    </w:p>
    <w:p w:rsidR="00FB39AF" w:rsidRPr="00C27B70" w:rsidRDefault="00FB39AF" w:rsidP="00CD0101">
      <w:pPr>
        <w:autoSpaceDE w:val="0"/>
        <w:autoSpaceDN w:val="0"/>
        <w:adjustRightInd w:val="0"/>
        <w:spacing w:before="240" w:after="240" w:line="240" w:lineRule="auto"/>
        <w:jc w:val="both"/>
        <w:outlineLvl w:val="2"/>
        <w:rPr>
          <w:rFonts w:ascii="Times New Roman" w:hAnsi="Times New Roman" w:cs="Times New Roman"/>
          <w:b/>
        </w:rPr>
      </w:pPr>
      <w:bookmarkStart w:id="243" w:name="_Toc403121009"/>
      <w:r w:rsidRPr="00C27B70">
        <w:rPr>
          <w:rFonts w:ascii="Times New Roman" w:hAnsi="Times New Roman" w:cs="Times New Roman"/>
          <w:b/>
        </w:rPr>
        <w:t>3.3.2. Кредитная история эмитента</w:t>
      </w:r>
      <w:bookmarkEnd w:id="243"/>
    </w:p>
    <w:p w:rsidR="00FB39AF" w:rsidRPr="00C27B70" w:rsidRDefault="00057B63" w:rsidP="00CD0101">
      <w:pPr>
        <w:autoSpaceDE w:val="0"/>
        <w:autoSpaceDN w:val="0"/>
        <w:adjustRightInd w:val="0"/>
        <w:spacing w:after="0" w:line="240" w:lineRule="auto"/>
        <w:jc w:val="both"/>
        <w:rPr>
          <w:rFonts w:ascii="Times New Roman" w:hAnsi="Times New Roman" w:cs="Times New Roman"/>
        </w:rPr>
      </w:pPr>
      <w:r w:rsidRPr="00C27B70">
        <w:rPr>
          <w:rFonts w:ascii="Times New Roman" w:hAnsi="Times New Roman" w:cs="Times New Roman"/>
        </w:rPr>
        <w:t xml:space="preserve">Информация об </w:t>
      </w:r>
      <w:r w:rsidR="00FB39AF" w:rsidRPr="00C27B70">
        <w:rPr>
          <w:rFonts w:ascii="Times New Roman" w:hAnsi="Times New Roman" w:cs="Times New Roman"/>
        </w:rPr>
        <w:t>исполнени</w:t>
      </w:r>
      <w:r w:rsidRPr="00C27B70">
        <w:rPr>
          <w:rFonts w:ascii="Times New Roman" w:hAnsi="Times New Roman" w:cs="Times New Roman"/>
        </w:rPr>
        <w:t>и</w:t>
      </w:r>
      <w:r w:rsidR="00FB39AF" w:rsidRPr="00C27B70">
        <w:rPr>
          <w:rFonts w:ascii="Times New Roman" w:hAnsi="Times New Roman" w:cs="Times New Roman"/>
        </w:rPr>
        <w:t xml:space="preserve"> эмитентом обязательств по действовавшим в течение пяти последних завершенных финансовых лет либо с даты государственной регистрации эмитента в случае если эмитент осуществляет свою деятельность менее 5 лет, и в течение последнего завершенного отчетного периода до даты утверждения проспекта ценных бумаг кредитным договорам и/или договорам займа, в том числе заключенным путем выпуска и продажи облигаций, сумма основного долга по которым составляла 5 и более процентов балансовой стоимости активов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и/или договорам займа, которые эмитент считает для себя существенными</w:t>
      </w:r>
      <w:r w:rsidRPr="00C27B70">
        <w:rPr>
          <w:rFonts w:ascii="Times New Roman" w:hAnsi="Times New Roman" w:cs="Times New Roman"/>
        </w:rPr>
        <w:t>:</w:t>
      </w:r>
    </w:p>
    <w:p w:rsidR="004C5A57" w:rsidRPr="00C27B70" w:rsidRDefault="004C5A57" w:rsidP="00CD0101">
      <w:pPr>
        <w:adjustRightInd w:val="0"/>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Эмитент зарегистрирован в качестве юридического лица 01.07.2014 г. Первый отчетный год для Эмитента завершится 31.12.2014 года. </w:t>
      </w:r>
    </w:p>
    <w:p w:rsidR="004C5A57" w:rsidRPr="00C27B70" w:rsidRDefault="004C5A57" w:rsidP="00CD0101">
      <w:pPr>
        <w:adjustRightInd w:val="0"/>
        <w:spacing w:before="120" w:after="120" w:line="240" w:lineRule="auto"/>
        <w:jc w:val="both"/>
        <w:rPr>
          <w:rFonts w:ascii="Times New Roman" w:hAnsi="Times New Roman" w:cs="Times New Roman"/>
          <w:b/>
          <w:i/>
        </w:rPr>
      </w:pPr>
      <w:r w:rsidRPr="00C27B70">
        <w:rPr>
          <w:rFonts w:ascii="Times New Roman" w:hAnsi="Times New Roman" w:cs="Times New Roman"/>
          <w:b/>
          <w:i/>
        </w:rPr>
        <w:t>Первый завершенный отчетный период (квартал) для Эмитента завершился 30.09.2014 года. Учитывая вышеизложенное, не представляется возможным привести сведения об исполнении эмитентом обязательств по действовавшим в течение пяти последних завершенных финансовых лет до даты утверждения проспекта ценных бумаг кредитным договорам и/или договорам займа, в том числе заключенным путем выпуска и продажи облигаций, сумма основного долга по которым составляла 5 и более процентов балансовой стоимости активов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и/или договорам займа, которые эмитент считает для себя существенными.</w:t>
      </w:r>
    </w:p>
    <w:p w:rsidR="00050FD6" w:rsidRPr="00C27B70" w:rsidRDefault="004C5A57" w:rsidP="00CD0101">
      <w:pPr>
        <w:autoSpaceDE w:val="0"/>
        <w:autoSpaceDN w:val="0"/>
        <w:adjustRightInd w:val="0"/>
        <w:spacing w:before="120" w:after="0" w:line="240" w:lineRule="auto"/>
        <w:jc w:val="both"/>
        <w:rPr>
          <w:rFonts w:ascii="Times New Roman" w:hAnsi="Times New Roman" w:cs="Times New Roman"/>
          <w:b/>
          <w:i/>
        </w:rPr>
      </w:pPr>
      <w:r w:rsidRPr="00C27B70">
        <w:rPr>
          <w:rFonts w:ascii="Times New Roman" w:hAnsi="Times New Roman" w:cs="Times New Roman"/>
          <w:b/>
          <w:i/>
        </w:rPr>
        <w:t>С момента создания Общества и до даты утверждения настоящего Проспекта Эмитент не осуществлял эмиссию облигаций</w:t>
      </w:r>
      <w:r w:rsidR="00C41FBF" w:rsidRPr="00C41FBF">
        <w:rPr>
          <w:rFonts w:ascii="Times New Roman" w:hAnsi="Times New Roman" w:cs="Times New Roman"/>
          <w:b/>
          <w:i/>
        </w:rPr>
        <w:t xml:space="preserve"> </w:t>
      </w:r>
      <w:r w:rsidRPr="00C27B70">
        <w:rPr>
          <w:rFonts w:ascii="Times New Roman" w:hAnsi="Times New Roman" w:cs="Times New Roman"/>
          <w:b/>
          <w:i/>
        </w:rPr>
        <w:t>.</w:t>
      </w:r>
    </w:p>
    <w:p w:rsidR="00057B63" w:rsidRPr="00054876" w:rsidRDefault="004C5A57" w:rsidP="00CD0101">
      <w:pPr>
        <w:autoSpaceDE w:val="0"/>
        <w:autoSpaceDN w:val="0"/>
        <w:adjustRightInd w:val="0"/>
        <w:spacing w:after="0" w:line="240" w:lineRule="auto"/>
        <w:jc w:val="both"/>
        <w:rPr>
          <w:rFonts w:ascii="Times New Roman" w:hAnsi="Times New Roman" w:cs="Times New Roman"/>
          <w:b/>
          <w:i/>
        </w:rPr>
      </w:pPr>
      <w:r w:rsidRPr="00C27B70">
        <w:rPr>
          <w:rFonts w:ascii="Times New Roman" w:hAnsi="Times New Roman" w:cs="Times New Roman"/>
          <w:b/>
          <w:i/>
        </w:rPr>
        <w:t>По состоянию на 31.07.2014 года (дата, на которую составлена вступительная бухгалтерская (финансовая) отчетность Эмитента) у Эмитента отсутствовали кредитные договоры и договоры займа</w:t>
      </w:r>
      <w:r w:rsidRPr="009F7248">
        <w:rPr>
          <w:rFonts w:ascii="Times New Roman" w:hAnsi="Times New Roman" w:cs="Times New Roman"/>
          <w:b/>
          <w:i/>
        </w:rPr>
        <w:t>.</w:t>
      </w:r>
    </w:p>
    <w:p w:rsidR="00C41FBF" w:rsidRDefault="00C41FBF" w:rsidP="00C41FBF">
      <w:pPr>
        <w:autoSpaceDE w:val="0"/>
        <w:autoSpaceDN w:val="0"/>
        <w:adjustRightInd w:val="0"/>
        <w:spacing w:after="0" w:line="240" w:lineRule="auto"/>
        <w:jc w:val="both"/>
        <w:rPr>
          <w:rFonts w:ascii="Times New Roman" w:hAnsi="Times New Roman" w:cs="Times New Roman"/>
          <w:b/>
          <w:i/>
        </w:rPr>
      </w:pPr>
      <w:r w:rsidRPr="00C27B70">
        <w:rPr>
          <w:rFonts w:ascii="Times New Roman" w:hAnsi="Times New Roman" w:cs="Times New Roman"/>
          <w:b/>
          <w:i/>
        </w:rPr>
        <w:t>По состоянию на 3</w:t>
      </w:r>
      <w:r w:rsidRPr="00C41FBF">
        <w:rPr>
          <w:rFonts w:ascii="Times New Roman" w:hAnsi="Times New Roman" w:cs="Times New Roman"/>
          <w:b/>
          <w:i/>
        </w:rPr>
        <w:t>0</w:t>
      </w:r>
      <w:r w:rsidRPr="00C27B70">
        <w:rPr>
          <w:rFonts w:ascii="Times New Roman" w:hAnsi="Times New Roman" w:cs="Times New Roman"/>
          <w:b/>
          <w:i/>
        </w:rPr>
        <w:t>.0</w:t>
      </w:r>
      <w:r w:rsidRPr="00C41FBF">
        <w:rPr>
          <w:rFonts w:ascii="Times New Roman" w:hAnsi="Times New Roman" w:cs="Times New Roman"/>
          <w:b/>
          <w:i/>
        </w:rPr>
        <w:t>9</w:t>
      </w:r>
      <w:r w:rsidRPr="00C27B70">
        <w:rPr>
          <w:rFonts w:ascii="Times New Roman" w:hAnsi="Times New Roman" w:cs="Times New Roman"/>
          <w:b/>
          <w:i/>
        </w:rPr>
        <w:t>.2014 года у Эмитента отсутствовали кредитные договоры и договоры займа</w:t>
      </w:r>
      <w:r w:rsidRPr="009F7248">
        <w:rPr>
          <w:rFonts w:ascii="Times New Roman" w:hAnsi="Times New Roman" w:cs="Times New Roman"/>
          <w:b/>
          <w:i/>
        </w:rPr>
        <w:t>.</w:t>
      </w:r>
    </w:p>
    <w:p w:rsidR="00233DA0" w:rsidRPr="004B6EA1" w:rsidRDefault="00C41FBF" w:rsidP="00CD010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i/>
          <w:lang w:val="en-US"/>
        </w:rPr>
        <w:t>C</w:t>
      </w:r>
      <w:r w:rsidRPr="00C41FBF">
        <w:rPr>
          <w:rFonts w:ascii="Times New Roman" w:hAnsi="Times New Roman" w:cs="Times New Roman"/>
          <w:b/>
          <w:i/>
        </w:rPr>
        <w:t xml:space="preserve"> </w:t>
      </w:r>
      <w:r>
        <w:rPr>
          <w:rFonts w:ascii="Times New Roman" w:hAnsi="Times New Roman" w:cs="Times New Roman"/>
          <w:b/>
          <w:i/>
        </w:rPr>
        <w:t>момента государственной регистрации Эмитента и д</w:t>
      </w:r>
      <w:r w:rsidR="00233DA0">
        <w:rPr>
          <w:rFonts w:ascii="Times New Roman" w:hAnsi="Times New Roman" w:cs="Times New Roman"/>
          <w:b/>
          <w:i/>
        </w:rPr>
        <w:t>о даты утверждения настоящего Проспекта Эмитент не заключал кредитные договоры и договоры займа.</w:t>
      </w:r>
    </w:p>
    <w:p w:rsidR="00FB39AF" w:rsidRPr="004B6EA1" w:rsidRDefault="00FB39AF" w:rsidP="00CD0101">
      <w:pPr>
        <w:autoSpaceDE w:val="0"/>
        <w:autoSpaceDN w:val="0"/>
        <w:adjustRightInd w:val="0"/>
        <w:spacing w:before="240" w:after="240" w:line="240" w:lineRule="auto"/>
        <w:jc w:val="both"/>
        <w:outlineLvl w:val="2"/>
        <w:rPr>
          <w:rFonts w:ascii="Times New Roman" w:hAnsi="Times New Roman" w:cs="Times New Roman"/>
          <w:b/>
        </w:rPr>
      </w:pPr>
      <w:bookmarkStart w:id="244" w:name="_Toc403121010"/>
      <w:r w:rsidRPr="004B6EA1">
        <w:rPr>
          <w:rFonts w:ascii="Times New Roman" w:hAnsi="Times New Roman" w:cs="Times New Roman"/>
          <w:b/>
        </w:rPr>
        <w:t>3.3.3. Обязательства эмитента из обеспечения, предоставленного третьим лицам</w:t>
      </w:r>
      <w:bookmarkEnd w:id="244"/>
    </w:p>
    <w:p w:rsidR="00FB39AF" w:rsidRPr="00E67E4C" w:rsidRDefault="00FB39AF" w:rsidP="00CD0101">
      <w:pPr>
        <w:adjustRightInd w:val="0"/>
        <w:spacing w:before="120" w:after="120" w:line="240" w:lineRule="auto"/>
        <w:jc w:val="both"/>
        <w:rPr>
          <w:rFonts w:ascii="Times New Roman" w:hAnsi="Times New Roman" w:cs="Times New Roman"/>
          <w:bCs/>
        </w:rPr>
      </w:pPr>
      <w:r w:rsidRPr="004B6EA1">
        <w:rPr>
          <w:rFonts w:ascii="Times New Roman" w:hAnsi="Times New Roman" w:cs="Times New Roman"/>
          <w:bCs/>
        </w:rPr>
        <w:t>Информация об общей сумме обязательств эмитента из предоставленного им обеспечения и общей сумме обязательств третьих лиц, по которым эмитент предоставил обеспечение, в том числе в форме залога или поручительства, с учетом ограниченной ответственности эмитента по такому обязательству третьего лица, определяемой исходя из условий обеспечения и фактического остатка задолженности по обязательству третьего лица, на дату окончания каждого из 5 последних завершенных финансовых лет, либо на дату окончания каждого завершенного финансового года, если эмитент осуществляет свою деятельность менее 5 лет, а также на дату окончания последнего завершенного отчетного п</w:t>
      </w:r>
      <w:r w:rsidRPr="00E67E4C">
        <w:rPr>
          <w:rFonts w:ascii="Times New Roman" w:hAnsi="Times New Roman" w:cs="Times New Roman"/>
          <w:bCs/>
        </w:rPr>
        <w:t>ериода до даты утверждения проспекта ценных бумаг</w:t>
      </w:r>
      <w:r w:rsidRPr="00E67E4C">
        <w:rPr>
          <w:rFonts w:ascii="Times New Roman" w:hAnsi="Times New Roman" w:cs="Times New Roman"/>
        </w:rPr>
        <w:t>:</w:t>
      </w:r>
    </w:p>
    <w:p w:rsidR="004C5A57" w:rsidRPr="00E9603C" w:rsidRDefault="004C5A57" w:rsidP="00CD0101">
      <w:pPr>
        <w:adjustRightInd w:val="0"/>
        <w:spacing w:before="120" w:after="120" w:line="240" w:lineRule="auto"/>
        <w:jc w:val="both"/>
        <w:rPr>
          <w:rFonts w:ascii="Times New Roman" w:hAnsi="Times New Roman" w:cs="Times New Roman"/>
          <w:b/>
          <w:i/>
        </w:rPr>
      </w:pPr>
      <w:r w:rsidRPr="00E9603C">
        <w:rPr>
          <w:rFonts w:ascii="Times New Roman" w:hAnsi="Times New Roman" w:cs="Times New Roman"/>
          <w:b/>
          <w:i/>
        </w:rPr>
        <w:t xml:space="preserve">Эмитент зарегистрирован в качестве юридического лица 01.07.2014 г. Первый отчетный год для Эмитента завершится 31.12.2014 года. </w:t>
      </w:r>
    </w:p>
    <w:p w:rsidR="004C5A57" w:rsidRPr="00C27B70" w:rsidRDefault="004C5A57" w:rsidP="00CD0101">
      <w:pPr>
        <w:adjustRightInd w:val="0"/>
        <w:spacing w:before="120" w:after="120" w:line="240" w:lineRule="auto"/>
        <w:jc w:val="both"/>
        <w:rPr>
          <w:rFonts w:ascii="Times New Roman" w:hAnsi="Times New Roman" w:cs="Times New Roman"/>
          <w:b/>
          <w:i/>
        </w:rPr>
      </w:pPr>
      <w:r w:rsidRPr="00E9603C">
        <w:rPr>
          <w:rFonts w:ascii="Times New Roman" w:hAnsi="Times New Roman" w:cs="Times New Roman"/>
          <w:b/>
          <w:i/>
        </w:rPr>
        <w:t xml:space="preserve">Первый завершенный отчетный период (квартал) для Эмитента завершился 30.09.2014 года. </w:t>
      </w:r>
      <w:r w:rsidRPr="001044BC">
        <w:rPr>
          <w:rFonts w:ascii="Times New Roman" w:hAnsi="Times New Roman" w:cs="Times New Roman"/>
          <w:b/>
          <w:i/>
        </w:rPr>
        <w:t>Учитывая вышеизложенное, не представляется возможным привести сведения</w:t>
      </w:r>
      <w:r w:rsidR="002060B4" w:rsidRPr="001044BC">
        <w:rPr>
          <w:rFonts w:ascii="Times New Roman" w:hAnsi="Times New Roman" w:cs="Times New Roman"/>
          <w:b/>
          <w:i/>
        </w:rPr>
        <w:t xml:space="preserve"> об общей сумме обязательств эмитента из предоставленного им обеспечения и общей сумме обязательств третьих лиц, по которым эмитент предоставил обеспечение, в том числе в форме залога или поручительства, с учетом ограниченной ответственности эмитента по такому обязательству третьего лица, определяемой исходя из условий обеспечения и фактического остатка задолженности по обяз</w:t>
      </w:r>
      <w:r w:rsidR="002060B4" w:rsidRPr="00C27B70">
        <w:rPr>
          <w:rFonts w:ascii="Times New Roman" w:hAnsi="Times New Roman" w:cs="Times New Roman"/>
          <w:b/>
          <w:i/>
        </w:rPr>
        <w:t>ательству третьего лица, на дату окончания каждого из 5 последних завершенных финансовых лет</w:t>
      </w:r>
      <w:r w:rsidR="00C41FBF">
        <w:rPr>
          <w:rFonts w:ascii="Times New Roman" w:hAnsi="Times New Roman" w:cs="Times New Roman"/>
          <w:b/>
          <w:i/>
        </w:rPr>
        <w:t>.</w:t>
      </w:r>
    </w:p>
    <w:p w:rsidR="00FB39AF" w:rsidRPr="00C27B70" w:rsidRDefault="007671EE" w:rsidP="00CD0101">
      <w:pPr>
        <w:pStyle w:val="ConsPlusNormal"/>
        <w:spacing w:before="120" w:after="120"/>
        <w:ind w:firstLine="0"/>
        <w:jc w:val="both"/>
        <w:rPr>
          <w:rFonts w:ascii="Times New Roman" w:hAnsi="Times New Roman" w:cs="Times New Roman"/>
          <w:b/>
          <w:bCs/>
          <w:i/>
          <w:iCs/>
          <w:sz w:val="22"/>
          <w:szCs w:val="22"/>
        </w:rPr>
      </w:pPr>
      <w:r w:rsidRPr="00C27B70">
        <w:rPr>
          <w:rFonts w:ascii="Times New Roman" w:hAnsi="Times New Roman" w:cs="Times New Roman"/>
          <w:b/>
          <w:bCs/>
          <w:i/>
          <w:iCs/>
          <w:sz w:val="22"/>
          <w:szCs w:val="22"/>
        </w:rPr>
        <w:t xml:space="preserve">Указанные в настоящем пункте обязательства на </w:t>
      </w:r>
      <w:r w:rsidR="005E363B" w:rsidRPr="00C27B70">
        <w:rPr>
          <w:rFonts w:ascii="Times New Roman" w:hAnsi="Times New Roman" w:cs="Times New Roman"/>
          <w:b/>
          <w:bCs/>
          <w:i/>
          <w:iCs/>
          <w:sz w:val="22"/>
          <w:szCs w:val="22"/>
        </w:rPr>
        <w:t>31.07.2014</w:t>
      </w:r>
      <w:r w:rsidR="00462F5D" w:rsidRPr="00C27B70">
        <w:rPr>
          <w:rFonts w:ascii="Times New Roman" w:hAnsi="Times New Roman" w:cs="Times New Roman"/>
          <w:b/>
          <w:bCs/>
          <w:i/>
          <w:iCs/>
          <w:sz w:val="22"/>
          <w:szCs w:val="22"/>
        </w:rPr>
        <w:t xml:space="preserve"> </w:t>
      </w:r>
      <w:r w:rsidRPr="00C27B70">
        <w:rPr>
          <w:rFonts w:ascii="Times New Roman" w:hAnsi="Times New Roman" w:cs="Times New Roman"/>
          <w:b/>
          <w:bCs/>
          <w:i/>
          <w:iCs/>
          <w:sz w:val="22"/>
          <w:szCs w:val="22"/>
        </w:rPr>
        <w:t xml:space="preserve">г. </w:t>
      </w:r>
      <w:r w:rsidR="002060B4" w:rsidRPr="00C27B70">
        <w:rPr>
          <w:rFonts w:ascii="Times New Roman" w:hAnsi="Times New Roman" w:cs="Times New Roman"/>
          <w:b/>
          <w:bCs/>
          <w:i/>
          <w:iCs/>
          <w:sz w:val="22"/>
          <w:szCs w:val="22"/>
        </w:rPr>
        <w:t xml:space="preserve">(дату, на которую составлена вступительная бухгалтерская (финансовая) отчетность Эмитента), а также на </w:t>
      </w:r>
      <w:r w:rsidR="00C41FBF">
        <w:rPr>
          <w:rFonts w:ascii="Times New Roman" w:hAnsi="Times New Roman" w:cs="Times New Roman"/>
          <w:b/>
          <w:bCs/>
          <w:i/>
          <w:iCs/>
          <w:sz w:val="22"/>
          <w:szCs w:val="22"/>
        </w:rPr>
        <w:t xml:space="preserve">30.09.2014 года (последний завершенный отчетный период) и на </w:t>
      </w:r>
      <w:r w:rsidR="002060B4" w:rsidRPr="00C27B70">
        <w:rPr>
          <w:rFonts w:ascii="Times New Roman" w:hAnsi="Times New Roman" w:cs="Times New Roman"/>
          <w:b/>
          <w:bCs/>
          <w:i/>
          <w:iCs/>
          <w:sz w:val="22"/>
          <w:szCs w:val="22"/>
        </w:rPr>
        <w:t xml:space="preserve">дату утверждения настоящего Проспекта ценных бумаг </w:t>
      </w:r>
      <w:r w:rsidRPr="00C27B70">
        <w:rPr>
          <w:rFonts w:ascii="Times New Roman" w:hAnsi="Times New Roman" w:cs="Times New Roman"/>
          <w:b/>
          <w:bCs/>
          <w:i/>
          <w:iCs/>
          <w:sz w:val="22"/>
          <w:szCs w:val="22"/>
        </w:rPr>
        <w:t>отсутствуют.</w:t>
      </w:r>
    </w:p>
    <w:p w:rsidR="002060B4" w:rsidRPr="00C27B70" w:rsidRDefault="002060B4" w:rsidP="00CD0101">
      <w:pPr>
        <w:spacing w:after="120" w:line="240" w:lineRule="auto"/>
        <w:jc w:val="both"/>
        <w:rPr>
          <w:rFonts w:ascii="Times New Roman" w:hAnsi="Times New Roman" w:cs="Times New Roman"/>
          <w:b/>
          <w:i/>
        </w:rPr>
      </w:pPr>
      <w:r w:rsidRPr="00C27B70">
        <w:rPr>
          <w:rFonts w:ascii="Times New Roman" w:hAnsi="Times New Roman" w:cs="Times New Roman"/>
          <w:b/>
          <w:bCs/>
          <w:i/>
          <w:iCs/>
        </w:rPr>
        <w:t>Эмитент не является кредитной и (или) страховой организацией.</w:t>
      </w:r>
    </w:p>
    <w:p w:rsidR="00FB39AF" w:rsidRPr="00C27B70" w:rsidRDefault="00FB39AF" w:rsidP="00CD0101">
      <w:pPr>
        <w:autoSpaceDE w:val="0"/>
        <w:autoSpaceDN w:val="0"/>
        <w:adjustRightInd w:val="0"/>
        <w:spacing w:after="0" w:line="240" w:lineRule="auto"/>
        <w:jc w:val="both"/>
        <w:rPr>
          <w:rFonts w:ascii="Times New Roman" w:hAnsi="Times New Roman" w:cs="Times New Roman"/>
        </w:rPr>
      </w:pPr>
      <w:r w:rsidRPr="00C27B70">
        <w:rPr>
          <w:rFonts w:ascii="Times New Roman" w:hAnsi="Times New Roman" w:cs="Times New Roman"/>
        </w:rPr>
        <w:t>Информация о каждом из обязательств эмитента из обеспечения, предоставленного в течение последнего завершенного финансового года и в течение последнего завершенного отчетного периода до даты утверждения проспекта ценных бумаг, составляющем не менее 5 процентов балансовой стоимости активов эмитента на дату окончания последнего завершенного отчетного периода (квартала, года), предшествующего предоставлению обеспечения.</w:t>
      </w:r>
    </w:p>
    <w:p w:rsidR="002060B4" w:rsidRPr="00C27B70" w:rsidRDefault="002060B4" w:rsidP="00CD0101">
      <w:pPr>
        <w:adjustRightInd w:val="0"/>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Эмитент зарегистрирован в качестве юридического лица 01.07.2014 г. Первый отчетный год для Эмитента завершится 31.12.2014 года. Первый завершенный отчетный период (квартал) для Эмитента завершился 30.09.2014 года. </w:t>
      </w:r>
    </w:p>
    <w:p w:rsidR="00A9611B" w:rsidRDefault="002060B4" w:rsidP="00CD0101">
      <w:pPr>
        <w:adjustRightInd w:val="0"/>
        <w:spacing w:before="120" w:after="120" w:line="240" w:lineRule="auto"/>
        <w:jc w:val="both"/>
        <w:rPr>
          <w:rFonts w:ascii="Times New Roman" w:hAnsi="Times New Roman" w:cs="Times New Roman"/>
          <w:b/>
          <w:i/>
        </w:rPr>
      </w:pPr>
      <w:r w:rsidRPr="00C27B70">
        <w:rPr>
          <w:rFonts w:ascii="Times New Roman" w:hAnsi="Times New Roman" w:cs="Times New Roman"/>
          <w:b/>
          <w:i/>
        </w:rPr>
        <w:t>Учитывая вышеизложенное, не представляется возможным привести сведения о каждом из обязательств эмитента из обеспечения, предоставленного в течение последнего завершенного финансового года, составляющем не менее 5 процентов балансовой стоимости активов эмитента на дату окончания последнего завершенного отчетного периода (квартала, года), предшествующего предоставлению обеспечения.</w:t>
      </w:r>
    </w:p>
    <w:p w:rsidR="00631D64" w:rsidRDefault="00631D64" w:rsidP="00631D64">
      <w:pPr>
        <w:adjustRightInd w:val="0"/>
        <w:spacing w:before="120" w:after="120" w:line="240" w:lineRule="auto"/>
        <w:jc w:val="both"/>
        <w:rPr>
          <w:rFonts w:ascii="Times New Roman" w:hAnsi="Times New Roman" w:cs="Times New Roman"/>
          <w:b/>
          <w:i/>
        </w:rPr>
      </w:pPr>
      <w:r>
        <w:rPr>
          <w:rFonts w:ascii="Times New Roman" w:hAnsi="Times New Roman" w:cs="Times New Roman"/>
          <w:b/>
          <w:i/>
        </w:rPr>
        <w:t>По состоянию на 30.09.2014 года (последний завершенный отчетный период)</w:t>
      </w:r>
      <w:r w:rsidRPr="00631D64">
        <w:rPr>
          <w:rFonts w:ascii="Times New Roman" w:hAnsi="Times New Roman" w:cs="Times New Roman"/>
        </w:rPr>
        <w:t xml:space="preserve"> </w:t>
      </w:r>
      <w:r w:rsidRPr="00206C68">
        <w:rPr>
          <w:rFonts w:ascii="Times New Roman" w:hAnsi="Times New Roman" w:cs="Times New Roman"/>
          <w:b/>
          <w:i/>
        </w:rPr>
        <w:t>обязательства эмитента из обеспечения отсутствуют.</w:t>
      </w:r>
      <w:r w:rsidRPr="00631D64">
        <w:rPr>
          <w:rFonts w:ascii="Times New Roman" w:hAnsi="Times New Roman" w:cs="Times New Roman"/>
          <w:b/>
          <w:i/>
        </w:rPr>
        <w:t xml:space="preserve"> </w:t>
      </w:r>
      <w:r w:rsidRPr="00C27B70">
        <w:rPr>
          <w:rFonts w:ascii="Times New Roman" w:hAnsi="Times New Roman" w:cs="Times New Roman"/>
          <w:b/>
          <w:i/>
        </w:rPr>
        <w:t>Эмитент не предоставлял обеспечение</w:t>
      </w:r>
      <w:r>
        <w:rPr>
          <w:rFonts w:ascii="Times New Roman" w:hAnsi="Times New Roman" w:cs="Times New Roman"/>
          <w:b/>
          <w:i/>
        </w:rPr>
        <w:t xml:space="preserve"> с момента создания и даты утверждения настоящего Проспекта ценных бумаг</w:t>
      </w:r>
      <w:r w:rsidRPr="00C27B70">
        <w:rPr>
          <w:rFonts w:ascii="Times New Roman" w:hAnsi="Times New Roman" w:cs="Times New Roman"/>
          <w:b/>
          <w:i/>
        </w:rPr>
        <w:t>.</w:t>
      </w:r>
    </w:p>
    <w:p w:rsidR="00C12AD8" w:rsidRPr="00C27B70" w:rsidRDefault="00C12AD8" w:rsidP="00CD0101">
      <w:pPr>
        <w:autoSpaceDE w:val="0"/>
        <w:autoSpaceDN w:val="0"/>
        <w:adjustRightInd w:val="0"/>
        <w:spacing w:before="240" w:after="240" w:line="240" w:lineRule="auto"/>
        <w:jc w:val="both"/>
        <w:outlineLvl w:val="2"/>
        <w:rPr>
          <w:rFonts w:ascii="Times New Roman" w:hAnsi="Times New Roman" w:cs="Times New Roman"/>
          <w:b/>
        </w:rPr>
      </w:pPr>
      <w:bookmarkStart w:id="245" w:name="_Toc180431125"/>
      <w:bookmarkStart w:id="246" w:name="_Toc180436082"/>
      <w:bookmarkStart w:id="247" w:name="_Toc306619420"/>
      <w:bookmarkStart w:id="248" w:name="_Toc336273317"/>
      <w:bookmarkStart w:id="249" w:name="_Toc336275740"/>
      <w:bookmarkStart w:id="250" w:name="_Toc390771458"/>
      <w:bookmarkStart w:id="251" w:name="_Toc403121011"/>
      <w:r w:rsidRPr="00C27B70">
        <w:rPr>
          <w:rFonts w:ascii="Times New Roman" w:hAnsi="Times New Roman" w:cs="Times New Roman"/>
          <w:b/>
        </w:rPr>
        <w:t>3.3.4. Прочие обязательства эмитента</w:t>
      </w:r>
      <w:bookmarkEnd w:id="245"/>
      <w:bookmarkEnd w:id="246"/>
      <w:bookmarkEnd w:id="247"/>
      <w:bookmarkEnd w:id="248"/>
      <w:bookmarkEnd w:id="249"/>
      <w:bookmarkEnd w:id="250"/>
      <w:bookmarkEnd w:id="251"/>
    </w:p>
    <w:p w:rsidR="00CC1BBC" w:rsidRPr="00C27B70" w:rsidRDefault="00C12AD8" w:rsidP="00286122">
      <w:pPr>
        <w:autoSpaceDE w:val="0"/>
        <w:autoSpaceDN w:val="0"/>
        <w:spacing w:after="120" w:line="240" w:lineRule="auto"/>
        <w:jc w:val="both"/>
        <w:rPr>
          <w:rFonts w:ascii="Times New Roman" w:eastAsia="MS Mincho" w:hAnsi="Times New Roman" w:cs="Times New Roman"/>
          <w:b/>
          <w:i/>
          <w:lang w:eastAsia="ru-RU"/>
        </w:rPr>
      </w:pPr>
      <w:r w:rsidRPr="00C27B70">
        <w:rPr>
          <w:rFonts w:ascii="Times New Roman" w:eastAsia="MS Mincho" w:hAnsi="Times New Roman" w:cs="Times New Roman"/>
          <w:lang w:eastAsia="ru-RU"/>
        </w:rPr>
        <w:t xml:space="preserve">Соглашения Эмитента, включая срочные сделки, не отраженные в его бухгалтерской (финансовой) отчетности, которые могут существенным образом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расходах: </w:t>
      </w:r>
      <w:r w:rsidR="00631D64" w:rsidRPr="00206C68">
        <w:rPr>
          <w:rFonts w:ascii="Times New Roman" w:eastAsia="MS Mincho" w:hAnsi="Times New Roman" w:cs="Times New Roman"/>
          <w:b/>
          <w:i/>
          <w:lang w:eastAsia="ru-RU"/>
        </w:rPr>
        <w:t>с момента создания Эмитента и до даты утверждения настоящего Проспекта Эмитент не заключал соглашения, включая срочные сделки, не отраженные в его бухгалтерской (финансовой) отчетности, которые могут существенным образом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расходах</w:t>
      </w:r>
      <w:r w:rsidR="00631D64">
        <w:rPr>
          <w:rFonts w:ascii="Times New Roman" w:eastAsia="MS Mincho" w:hAnsi="Times New Roman" w:cs="Times New Roman"/>
          <w:b/>
          <w:i/>
          <w:lang w:eastAsia="ru-RU"/>
        </w:rPr>
        <w:t>.</w:t>
      </w:r>
      <w:r w:rsidR="00CC1BBC" w:rsidRPr="00C27B70">
        <w:rPr>
          <w:rFonts w:ascii="Times New Roman" w:eastAsia="MS Mincho" w:hAnsi="Times New Roman" w:cs="Times New Roman"/>
          <w:b/>
          <w:i/>
          <w:lang w:eastAsia="ru-RU"/>
        </w:rPr>
        <w:t xml:space="preserve"> </w:t>
      </w:r>
    </w:p>
    <w:p w:rsidR="00FB39AF" w:rsidRPr="00C27B70" w:rsidRDefault="00FB39AF" w:rsidP="00CD0101">
      <w:pPr>
        <w:autoSpaceDE w:val="0"/>
        <w:autoSpaceDN w:val="0"/>
        <w:adjustRightInd w:val="0"/>
        <w:spacing w:before="240" w:after="240" w:line="240" w:lineRule="auto"/>
        <w:jc w:val="both"/>
        <w:outlineLvl w:val="1"/>
        <w:rPr>
          <w:rFonts w:ascii="Times New Roman" w:hAnsi="Times New Roman" w:cs="Times New Roman"/>
          <w:b/>
        </w:rPr>
      </w:pPr>
      <w:bookmarkStart w:id="252" w:name="_Toc403121012"/>
      <w:r w:rsidRPr="00C27B70">
        <w:rPr>
          <w:rFonts w:ascii="Times New Roman" w:hAnsi="Times New Roman" w:cs="Times New Roman"/>
          <w:b/>
        </w:rPr>
        <w:t>3.4. Цели эмиссии и направления использования средств, полученных в результате размещения эмиссионных ценных бумаг</w:t>
      </w:r>
      <w:bookmarkEnd w:id="252"/>
    </w:p>
    <w:p w:rsidR="00157E63" w:rsidRPr="00C27B70" w:rsidRDefault="00157E63" w:rsidP="00CD0101">
      <w:pPr>
        <w:autoSpaceDE w:val="0"/>
        <w:autoSpaceDN w:val="0"/>
        <w:adjustRightInd w:val="0"/>
        <w:spacing w:before="120" w:after="120" w:line="240" w:lineRule="auto"/>
        <w:jc w:val="both"/>
        <w:rPr>
          <w:rFonts w:ascii="Times New Roman" w:hAnsi="Times New Roman" w:cs="Times New Roman"/>
          <w:b/>
          <w:i/>
        </w:rPr>
      </w:pPr>
      <w:r w:rsidRPr="00C27B70">
        <w:rPr>
          <w:rFonts w:ascii="Times New Roman" w:hAnsi="Times New Roman" w:cs="Times New Roman"/>
          <w:b/>
          <w:i/>
        </w:rPr>
        <w:t>Облигации размещаются путем подписки.</w:t>
      </w:r>
    </w:p>
    <w:p w:rsidR="00157E63" w:rsidRPr="00C27B70" w:rsidRDefault="00157E63" w:rsidP="00CD0101">
      <w:pPr>
        <w:autoSpaceDE w:val="0"/>
        <w:autoSpaceDN w:val="0"/>
        <w:adjustRightInd w:val="0"/>
        <w:spacing w:before="120" w:after="120" w:line="240" w:lineRule="auto"/>
        <w:jc w:val="both"/>
        <w:rPr>
          <w:rFonts w:ascii="Times New Roman" w:eastAsia="MS Mincho" w:hAnsi="Times New Roman" w:cs="Times New Roman"/>
          <w:b/>
          <w:i/>
          <w:lang w:eastAsia="ru-RU"/>
        </w:rPr>
      </w:pPr>
      <w:r w:rsidRPr="00C27B70">
        <w:rPr>
          <w:rFonts w:ascii="Times New Roman" w:hAnsi="Times New Roman" w:cs="Times New Roman"/>
        </w:rPr>
        <w:t xml:space="preserve">Цели эмиссии и направления использования средств, полученных в результате размещения ценных бумаг: </w:t>
      </w:r>
      <w:r w:rsidRPr="00C27B70">
        <w:rPr>
          <w:rFonts w:ascii="Times New Roman" w:eastAsia="MS Mincho" w:hAnsi="Times New Roman" w:cs="Times New Roman"/>
          <w:b/>
          <w:i/>
          <w:lang w:eastAsia="ru-RU"/>
        </w:rPr>
        <w:t>Оплата обеспеченных ипотекой прав требований, удостоверенных закладными, включенных в состав ипотечного покрытия по Облигациям и Облигациям класса «Б», приобретаемых Эмитентом у Акционерного коммерческого банка «ФОРА-БАНК» (закрыто</w:t>
      </w:r>
      <w:r w:rsidR="00B609D4">
        <w:rPr>
          <w:rFonts w:ascii="Times New Roman" w:eastAsia="MS Mincho" w:hAnsi="Times New Roman" w:cs="Times New Roman"/>
          <w:b/>
          <w:i/>
          <w:lang w:eastAsia="ru-RU"/>
        </w:rPr>
        <w:t>го</w:t>
      </w:r>
      <w:r w:rsidRPr="00C27B70">
        <w:rPr>
          <w:rFonts w:ascii="Times New Roman" w:eastAsia="MS Mincho" w:hAnsi="Times New Roman" w:cs="Times New Roman"/>
          <w:b/>
          <w:i/>
          <w:lang w:eastAsia="ru-RU"/>
        </w:rPr>
        <w:t xml:space="preserve"> акционерно</w:t>
      </w:r>
      <w:r w:rsidR="00B609D4">
        <w:rPr>
          <w:rFonts w:ascii="Times New Roman" w:eastAsia="MS Mincho" w:hAnsi="Times New Roman" w:cs="Times New Roman"/>
          <w:b/>
          <w:i/>
          <w:lang w:eastAsia="ru-RU"/>
        </w:rPr>
        <w:t>го</w:t>
      </w:r>
      <w:r w:rsidRPr="00C27B70">
        <w:rPr>
          <w:rFonts w:ascii="Times New Roman" w:eastAsia="MS Mincho" w:hAnsi="Times New Roman" w:cs="Times New Roman"/>
          <w:b/>
          <w:i/>
          <w:lang w:eastAsia="ru-RU"/>
        </w:rPr>
        <w:t xml:space="preserve"> обществ</w:t>
      </w:r>
      <w:r w:rsidR="00B609D4">
        <w:rPr>
          <w:rFonts w:ascii="Times New Roman" w:eastAsia="MS Mincho" w:hAnsi="Times New Roman" w:cs="Times New Roman"/>
          <w:b/>
          <w:i/>
          <w:lang w:eastAsia="ru-RU"/>
        </w:rPr>
        <w:t>а</w:t>
      </w:r>
      <w:r w:rsidRPr="00C27B70">
        <w:rPr>
          <w:rFonts w:ascii="Times New Roman" w:eastAsia="MS Mincho" w:hAnsi="Times New Roman" w:cs="Times New Roman"/>
          <w:b/>
          <w:i/>
          <w:lang w:eastAsia="ru-RU"/>
        </w:rPr>
        <w:t>)</w:t>
      </w:r>
      <w:r w:rsidR="00206C68">
        <w:rPr>
          <w:rFonts w:ascii="Times New Roman" w:eastAsia="MS Mincho" w:hAnsi="Times New Roman" w:cs="Times New Roman"/>
          <w:b/>
          <w:i/>
          <w:lang w:eastAsia="ru-RU"/>
        </w:rPr>
        <w:t xml:space="preserve"> (далее также – «АКБ «ФОРА-БАНК» (ЗАО)»)</w:t>
      </w:r>
      <w:r w:rsidRPr="00C27B70">
        <w:rPr>
          <w:rFonts w:ascii="Times New Roman" w:eastAsia="MS Mincho" w:hAnsi="Times New Roman" w:cs="Times New Roman"/>
          <w:b/>
          <w:i/>
          <w:lang w:eastAsia="ru-RU"/>
        </w:rPr>
        <w:t xml:space="preserve">. </w:t>
      </w:r>
    </w:p>
    <w:p w:rsidR="00157E63" w:rsidRPr="00C27B70" w:rsidRDefault="00157E63" w:rsidP="00CD0101">
      <w:pPr>
        <w:autoSpaceDE w:val="0"/>
        <w:autoSpaceDN w:val="0"/>
        <w:adjustRightInd w:val="0"/>
        <w:spacing w:before="120" w:after="120" w:line="240" w:lineRule="auto"/>
        <w:jc w:val="both"/>
        <w:rPr>
          <w:rFonts w:ascii="Times New Roman" w:eastAsia="MS Mincho" w:hAnsi="Times New Roman" w:cs="Times New Roman"/>
          <w:b/>
          <w:i/>
          <w:lang w:eastAsia="ru-RU"/>
        </w:rPr>
      </w:pPr>
      <w:r w:rsidRPr="00C27B70">
        <w:rPr>
          <w:rFonts w:ascii="Times New Roman" w:eastAsia="MS Mincho" w:hAnsi="Times New Roman" w:cs="Times New Roman"/>
          <w:b/>
          <w:i/>
          <w:lang w:eastAsia="ru-RU"/>
        </w:rPr>
        <w:t>Эмитентом Облигации размещаются с целью финансирования определенной сделки.</w:t>
      </w:r>
    </w:p>
    <w:p w:rsidR="006F704A" w:rsidRPr="00C27B70" w:rsidRDefault="007671EE" w:rsidP="00CD0101">
      <w:pPr>
        <w:autoSpaceDE w:val="0"/>
        <w:autoSpaceDN w:val="0"/>
        <w:adjustRightInd w:val="0"/>
        <w:spacing w:before="120" w:after="120" w:line="240" w:lineRule="auto"/>
        <w:jc w:val="both"/>
        <w:rPr>
          <w:rFonts w:ascii="Times New Roman" w:hAnsi="Times New Roman" w:cs="Times New Roman"/>
        </w:rPr>
      </w:pPr>
      <w:r w:rsidRPr="00C27B70">
        <w:rPr>
          <w:rFonts w:ascii="Times New Roman" w:hAnsi="Times New Roman" w:cs="Times New Roman"/>
        </w:rPr>
        <w:t xml:space="preserve">Описание сделки или иной операции, в целях которой осуществляется эмиссия ценных бумаг: </w:t>
      </w:r>
    </w:p>
    <w:p w:rsidR="00157E63" w:rsidRPr="00C27B70" w:rsidRDefault="007671EE" w:rsidP="00CD0101">
      <w:pPr>
        <w:autoSpaceDE w:val="0"/>
        <w:autoSpaceDN w:val="0"/>
        <w:adjustRightInd w:val="0"/>
        <w:spacing w:before="120" w:after="120" w:line="240" w:lineRule="auto"/>
        <w:jc w:val="both"/>
        <w:rPr>
          <w:rFonts w:ascii="Times New Roman" w:eastAsia="MS Mincho" w:hAnsi="Times New Roman" w:cs="Times New Roman"/>
          <w:b/>
          <w:i/>
          <w:lang w:eastAsia="ru-RU"/>
        </w:rPr>
      </w:pPr>
      <w:r w:rsidRPr="00C27B70">
        <w:rPr>
          <w:rFonts w:ascii="Times New Roman" w:eastAsia="MS Mincho" w:hAnsi="Times New Roman" w:cs="Times New Roman"/>
          <w:b/>
          <w:i/>
          <w:lang w:eastAsia="ru-RU"/>
        </w:rPr>
        <w:t xml:space="preserve">Оплата обеспеченных ипотекой прав требований, </w:t>
      </w:r>
      <w:r w:rsidR="006F704A" w:rsidRPr="00C27B70">
        <w:rPr>
          <w:rFonts w:ascii="Times New Roman" w:eastAsia="MS Mincho" w:hAnsi="Times New Roman" w:cs="Times New Roman"/>
          <w:b/>
          <w:i/>
          <w:lang w:eastAsia="ru-RU"/>
        </w:rPr>
        <w:t xml:space="preserve">удостоверенных закладными, </w:t>
      </w:r>
      <w:r w:rsidRPr="00C27B70">
        <w:rPr>
          <w:rFonts w:ascii="Times New Roman" w:eastAsia="MS Mincho" w:hAnsi="Times New Roman" w:cs="Times New Roman"/>
          <w:b/>
          <w:i/>
          <w:lang w:eastAsia="ru-RU"/>
        </w:rPr>
        <w:t xml:space="preserve">включенных в состав </w:t>
      </w:r>
      <w:r w:rsidR="006F704A" w:rsidRPr="00C27B70">
        <w:rPr>
          <w:rFonts w:ascii="Times New Roman" w:eastAsia="MS Mincho" w:hAnsi="Times New Roman" w:cs="Times New Roman"/>
          <w:b/>
          <w:i/>
          <w:lang w:eastAsia="ru-RU"/>
        </w:rPr>
        <w:t>и</w:t>
      </w:r>
      <w:r w:rsidRPr="00C27B70">
        <w:rPr>
          <w:rFonts w:ascii="Times New Roman" w:eastAsia="MS Mincho" w:hAnsi="Times New Roman" w:cs="Times New Roman"/>
          <w:b/>
          <w:i/>
          <w:lang w:eastAsia="ru-RU"/>
        </w:rPr>
        <w:t>потечного покрытия</w:t>
      </w:r>
      <w:r w:rsidR="006F704A" w:rsidRPr="00C27B70">
        <w:rPr>
          <w:rFonts w:ascii="Times New Roman" w:eastAsia="MS Mincho" w:hAnsi="Times New Roman" w:cs="Times New Roman"/>
          <w:b/>
          <w:i/>
          <w:lang w:eastAsia="ru-RU"/>
        </w:rPr>
        <w:t xml:space="preserve"> по Облигациям и Облигациям класса «Б», приобретаемых Эмитентом у </w:t>
      </w:r>
      <w:r w:rsidR="00206C68">
        <w:rPr>
          <w:rFonts w:ascii="Times New Roman" w:eastAsia="MS Mincho" w:hAnsi="Times New Roman" w:cs="Times New Roman"/>
          <w:b/>
          <w:i/>
          <w:lang w:eastAsia="ru-RU"/>
        </w:rPr>
        <w:t>АКБ «ФОРА-БАНК» (ЗАО)</w:t>
      </w:r>
      <w:r w:rsidR="00206C68" w:rsidRPr="00C27B70">
        <w:rPr>
          <w:rFonts w:ascii="Times New Roman" w:eastAsia="MS Mincho" w:hAnsi="Times New Roman" w:cs="Times New Roman"/>
          <w:b/>
          <w:i/>
          <w:lang w:eastAsia="ru-RU"/>
        </w:rPr>
        <w:t xml:space="preserve"> </w:t>
      </w:r>
      <w:r w:rsidR="00157E63" w:rsidRPr="00C27B70">
        <w:rPr>
          <w:rFonts w:ascii="Times New Roman" w:eastAsia="MS Mincho" w:hAnsi="Times New Roman" w:cs="Times New Roman"/>
          <w:b/>
          <w:i/>
          <w:lang w:eastAsia="ru-RU"/>
        </w:rPr>
        <w:t>на основании Договора купли-продажи закладных</w:t>
      </w:r>
      <w:r w:rsidRPr="00C27B70">
        <w:rPr>
          <w:rFonts w:ascii="Times New Roman" w:eastAsia="MS Mincho" w:hAnsi="Times New Roman" w:cs="Times New Roman"/>
          <w:b/>
          <w:i/>
          <w:lang w:eastAsia="ru-RU"/>
        </w:rPr>
        <w:t xml:space="preserve">. </w:t>
      </w:r>
    </w:p>
    <w:p w:rsidR="00157E63" w:rsidRPr="00C27B70" w:rsidRDefault="00157E63" w:rsidP="00CD0101">
      <w:pPr>
        <w:autoSpaceDE w:val="0"/>
        <w:autoSpaceDN w:val="0"/>
        <w:adjustRightInd w:val="0"/>
        <w:spacing w:before="120" w:after="120" w:line="240" w:lineRule="auto"/>
        <w:jc w:val="both"/>
        <w:rPr>
          <w:rFonts w:ascii="Times New Roman" w:hAnsi="Times New Roman" w:cs="Times New Roman"/>
          <w:b/>
          <w:bCs/>
          <w:i/>
          <w:iCs/>
          <w:lang w:eastAsia="ru-RU"/>
        </w:rPr>
      </w:pPr>
      <w:r w:rsidRPr="00C27B70">
        <w:rPr>
          <w:rFonts w:ascii="Times New Roman" w:hAnsi="Times New Roman" w:cs="Times New Roman"/>
          <w:b/>
          <w:bCs/>
          <w:i/>
          <w:iCs/>
          <w:lang w:eastAsia="ru-RU"/>
        </w:rPr>
        <w:t>На дату утверждения Проспекта ценных бумаг закладные, удостоверяющие обеспеченные ипотекой требования, которые составляют ипотечное покрытие по Облигациям класса «А» и Облигаций класса «Б», не перешли в собственность Эмитента. Предполагаемый срок передачи имущества, составляющего ипотечное покрытие, в собственность Эмитента в соответствии с Договором купли-продажи закладных –</w:t>
      </w:r>
      <w:r w:rsidR="003876FC" w:rsidRPr="00C27B70">
        <w:rPr>
          <w:rFonts w:ascii="Times New Roman" w:hAnsi="Times New Roman" w:cs="Times New Roman"/>
          <w:b/>
          <w:bCs/>
          <w:i/>
          <w:iCs/>
          <w:lang w:eastAsia="ru-RU"/>
        </w:rPr>
        <w:t xml:space="preserve"> </w:t>
      </w:r>
      <w:r w:rsidR="00F10582" w:rsidRPr="00C27B70">
        <w:rPr>
          <w:rFonts w:ascii="Times New Roman" w:hAnsi="Times New Roman" w:cs="Times New Roman"/>
          <w:b/>
          <w:bCs/>
          <w:i/>
          <w:iCs/>
          <w:lang w:eastAsia="ru-RU"/>
        </w:rPr>
        <w:t xml:space="preserve">не позднее </w:t>
      </w:r>
      <w:r w:rsidRPr="00C27B70">
        <w:rPr>
          <w:rFonts w:ascii="Times New Roman" w:hAnsi="Times New Roman" w:cs="Times New Roman"/>
          <w:b/>
          <w:bCs/>
          <w:i/>
          <w:iCs/>
          <w:lang w:eastAsia="ru-RU"/>
        </w:rPr>
        <w:t>дат</w:t>
      </w:r>
      <w:r w:rsidR="00F10582" w:rsidRPr="00C27B70">
        <w:rPr>
          <w:rFonts w:ascii="Times New Roman" w:hAnsi="Times New Roman" w:cs="Times New Roman"/>
          <w:b/>
          <w:bCs/>
          <w:i/>
          <w:iCs/>
          <w:lang w:eastAsia="ru-RU"/>
        </w:rPr>
        <w:t>ы</w:t>
      </w:r>
      <w:r w:rsidRPr="00C27B70">
        <w:rPr>
          <w:rFonts w:ascii="Times New Roman" w:hAnsi="Times New Roman" w:cs="Times New Roman"/>
          <w:b/>
          <w:bCs/>
          <w:i/>
          <w:iCs/>
          <w:lang w:eastAsia="ru-RU"/>
        </w:rPr>
        <w:t xml:space="preserve"> начала размещения Облигаций</w:t>
      </w:r>
      <w:r w:rsidR="00F10582" w:rsidRPr="00C27B70">
        <w:rPr>
          <w:rFonts w:ascii="Times New Roman" w:hAnsi="Times New Roman" w:cs="Times New Roman"/>
          <w:b/>
          <w:bCs/>
          <w:i/>
          <w:iCs/>
          <w:lang w:eastAsia="ru-RU"/>
        </w:rPr>
        <w:t xml:space="preserve"> </w:t>
      </w:r>
      <w:r w:rsidR="00251397">
        <w:rPr>
          <w:rFonts w:ascii="Times New Roman" w:hAnsi="Times New Roman" w:cs="Times New Roman"/>
          <w:b/>
          <w:bCs/>
          <w:i/>
          <w:iCs/>
          <w:lang w:eastAsia="ru-RU"/>
        </w:rPr>
        <w:t xml:space="preserve">и даты начала размещения Облигаций класса «Б» </w:t>
      </w:r>
      <w:r w:rsidR="00F10582" w:rsidRPr="00C27B70">
        <w:rPr>
          <w:rFonts w:ascii="Times New Roman" w:hAnsi="Times New Roman" w:cs="Times New Roman"/>
          <w:b/>
          <w:bCs/>
          <w:i/>
          <w:iCs/>
          <w:lang w:eastAsia="ru-RU"/>
        </w:rPr>
        <w:t>или</w:t>
      </w:r>
      <w:r w:rsidRPr="00C27B70">
        <w:rPr>
          <w:rFonts w:ascii="Times New Roman" w:hAnsi="Times New Roman" w:cs="Times New Roman"/>
          <w:b/>
          <w:bCs/>
          <w:i/>
          <w:iCs/>
          <w:lang w:eastAsia="ru-RU"/>
        </w:rPr>
        <w:t xml:space="preserve"> даты начала размещения Облигаций класса «Б», </w:t>
      </w:r>
      <w:r w:rsidR="00251397">
        <w:rPr>
          <w:rFonts w:ascii="Times New Roman" w:hAnsi="Times New Roman" w:cs="Times New Roman"/>
          <w:b/>
          <w:bCs/>
          <w:i/>
          <w:iCs/>
          <w:lang w:eastAsia="ru-RU"/>
        </w:rPr>
        <w:t xml:space="preserve">если дата начала размещения Облигаций класса «Б» </w:t>
      </w:r>
      <w:r w:rsidRPr="00C27B70">
        <w:rPr>
          <w:rFonts w:ascii="Times New Roman" w:hAnsi="Times New Roman" w:cs="Times New Roman"/>
          <w:b/>
          <w:bCs/>
          <w:i/>
          <w:iCs/>
          <w:lang w:eastAsia="ru-RU"/>
        </w:rPr>
        <w:t xml:space="preserve">наступит ранее </w:t>
      </w:r>
      <w:r w:rsidR="00251397">
        <w:rPr>
          <w:rFonts w:ascii="Times New Roman" w:hAnsi="Times New Roman" w:cs="Times New Roman"/>
          <w:b/>
          <w:bCs/>
          <w:i/>
          <w:iCs/>
          <w:lang w:eastAsia="ru-RU"/>
        </w:rPr>
        <w:t>даты начала размещения Облигаций класса «А»</w:t>
      </w:r>
      <w:r w:rsidRPr="00C27B70">
        <w:rPr>
          <w:rFonts w:ascii="Times New Roman" w:hAnsi="Times New Roman" w:cs="Times New Roman"/>
          <w:b/>
          <w:bCs/>
          <w:i/>
          <w:iCs/>
          <w:lang w:eastAsia="ru-RU"/>
        </w:rPr>
        <w:t xml:space="preserve"> (Дата передачи).</w:t>
      </w:r>
    </w:p>
    <w:p w:rsidR="00157E63" w:rsidRPr="00C27B70" w:rsidRDefault="00157E63" w:rsidP="00CD0101">
      <w:pPr>
        <w:autoSpaceDE w:val="0"/>
        <w:autoSpaceDN w:val="0"/>
        <w:adjustRightInd w:val="0"/>
        <w:spacing w:before="120" w:after="120" w:line="240" w:lineRule="auto"/>
        <w:jc w:val="both"/>
        <w:rPr>
          <w:rFonts w:ascii="Times New Roman" w:hAnsi="Times New Roman" w:cs="Times New Roman"/>
        </w:rPr>
      </w:pPr>
      <w:r w:rsidRPr="00C27B70">
        <w:rPr>
          <w:rFonts w:ascii="Times New Roman" w:hAnsi="Times New Roman" w:cs="Times New Roman"/>
        </w:rPr>
        <w:t xml:space="preserve">Цели, на которые предполагается использовать средства, полученные от размещения ценных бумаг: </w:t>
      </w:r>
    </w:p>
    <w:p w:rsidR="00FB39AF" w:rsidRPr="00C27B70" w:rsidRDefault="007671EE" w:rsidP="00CD0101">
      <w:pPr>
        <w:autoSpaceDE w:val="0"/>
        <w:autoSpaceDN w:val="0"/>
        <w:adjustRightInd w:val="0"/>
        <w:spacing w:before="120" w:after="120" w:line="240" w:lineRule="auto"/>
        <w:jc w:val="both"/>
        <w:rPr>
          <w:rFonts w:ascii="Times New Roman" w:hAnsi="Times New Roman" w:cs="Times New Roman"/>
          <w:b/>
          <w:i/>
        </w:rPr>
      </w:pPr>
      <w:r w:rsidRPr="00C27B70">
        <w:rPr>
          <w:rFonts w:ascii="Times New Roman" w:hAnsi="Times New Roman" w:cs="Times New Roman"/>
          <w:b/>
          <w:bCs/>
          <w:i/>
          <w:iCs/>
          <w:lang w:eastAsia="ru-RU"/>
        </w:rPr>
        <w:t>Средства, полученные от размещения Облигаций класса «А»</w:t>
      </w:r>
      <w:r w:rsidR="00157E63" w:rsidRPr="00C27B70">
        <w:rPr>
          <w:rFonts w:ascii="Times New Roman" w:hAnsi="Times New Roman" w:cs="Times New Roman"/>
          <w:b/>
          <w:bCs/>
          <w:i/>
          <w:iCs/>
          <w:lang w:eastAsia="ru-RU"/>
        </w:rPr>
        <w:t xml:space="preserve"> </w:t>
      </w:r>
      <w:r w:rsidR="00021F33" w:rsidRPr="00C27B70">
        <w:rPr>
          <w:rFonts w:ascii="Times New Roman" w:hAnsi="Times New Roman" w:cs="Times New Roman"/>
          <w:b/>
          <w:bCs/>
          <w:i/>
          <w:iCs/>
          <w:lang w:eastAsia="ru-RU"/>
        </w:rPr>
        <w:t>и</w:t>
      </w:r>
      <w:r w:rsidRPr="00C27B70">
        <w:rPr>
          <w:rFonts w:ascii="Times New Roman" w:hAnsi="Times New Roman" w:cs="Times New Roman"/>
          <w:b/>
          <w:bCs/>
          <w:i/>
          <w:iCs/>
          <w:lang w:eastAsia="ru-RU"/>
        </w:rPr>
        <w:t xml:space="preserve"> Облигаций класса «Б», обеспеченных залогом одного </w:t>
      </w:r>
      <w:r w:rsidR="00157E63" w:rsidRPr="00C27B70">
        <w:rPr>
          <w:rFonts w:ascii="Times New Roman" w:hAnsi="Times New Roman" w:cs="Times New Roman"/>
          <w:b/>
          <w:bCs/>
          <w:i/>
          <w:iCs/>
          <w:lang w:eastAsia="ru-RU"/>
        </w:rPr>
        <w:t>и</w:t>
      </w:r>
      <w:r w:rsidRPr="00C27B70">
        <w:rPr>
          <w:rFonts w:ascii="Times New Roman" w:hAnsi="Times New Roman" w:cs="Times New Roman"/>
          <w:b/>
          <w:bCs/>
          <w:i/>
          <w:iCs/>
          <w:lang w:eastAsia="ru-RU"/>
        </w:rPr>
        <w:t>потечного покрытия, Эмитент планирует направить на</w:t>
      </w:r>
      <w:r w:rsidRPr="00C27B70">
        <w:rPr>
          <w:rFonts w:ascii="Times New Roman" w:hAnsi="Times New Roman" w:cs="Times New Roman"/>
          <w:b/>
          <w:bCs/>
          <w:i/>
          <w:iCs/>
        </w:rPr>
        <w:t xml:space="preserve"> исполнение обязательств </w:t>
      </w:r>
      <w:r w:rsidRPr="00C27B70">
        <w:rPr>
          <w:rFonts w:ascii="Times New Roman" w:hAnsi="Times New Roman" w:cs="Times New Roman"/>
          <w:b/>
          <w:bCs/>
          <w:i/>
          <w:iCs/>
          <w:lang w:eastAsia="ru-RU"/>
        </w:rPr>
        <w:t xml:space="preserve">Эмитента перед </w:t>
      </w:r>
      <w:r w:rsidR="00206C68">
        <w:rPr>
          <w:rFonts w:ascii="Times New Roman" w:eastAsia="MS Mincho" w:hAnsi="Times New Roman" w:cs="Times New Roman"/>
          <w:b/>
          <w:i/>
          <w:lang w:eastAsia="ru-RU"/>
        </w:rPr>
        <w:t>АКБ «ФОРА-БАНК» (ЗАО)</w:t>
      </w:r>
      <w:r w:rsidR="00206C68" w:rsidRPr="00C27B70">
        <w:rPr>
          <w:rFonts w:ascii="Times New Roman" w:hAnsi="Times New Roman" w:cs="Times New Roman"/>
          <w:b/>
          <w:bCs/>
          <w:i/>
        </w:rPr>
        <w:t xml:space="preserve"> </w:t>
      </w:r>
      <w:r w:rsidRPr="00C27B70">
        <w:rPr>
          <w:rFonts w:ascii="Times New Roman" w:hAnsi="Times New Roman" w:cs="Times New Roman"/>
          <w:b/>
          <w:bCs/>
          <w:i/>
        </w:rPr>
        <w:t xml:space="preserve"> </w:t>
      </w:r>
      <w:r w:rsidRPr="00C27B70">
        <w:rPr>
          <w:rFonts w:ascii="Times New Roman" w:hAnsi="Times New Roman" w:cs="Times New Roman"/>
          <w:b/>
          <w:bCs/>
          <w:i/>
          <w:iCs/>
          <w:lang w:eastAsia="ru-RU"/>
        </w:rPr>
        <w:t xml:space="preserve">по </w:t>
      </w:r>
      <w:r w:rsidR="00462F5D" w:rsidRPr="00C27B70">
        <w:rPr>
          <w:rFonts w:ascii="Times New Roman" w:hAnsi="Times New Roman" w:cs="Times New Roman"/>
          <w:b/>
          <w:bCs/>
          <w:i/>
          <w:iCs/>
          <w:lang w:eastAsia="ru-RU"/>
        </w:rPr>
        <w:t>Д</w:t>
      </w:r>
      <w:r w:rsidRPr="00C27B70">
        <w:rPr>
          <w:rFonts w:ascii="Times New Roman" w:hAnsi="Times New Roman" w:cs="Times New Roman"/>
          <w:b/>
          <w:bCs/>
          <w:i/>
          <w:iCs/>
          <w:lang w:eastAsia="ru-RU"/>
        </w:rPr>
        <w:t>оговору купли-продажи закладных.</w:t>
      </w:r>
    </w:p>
    <w:p w:rsidR="00FB75D6" w:rsidRPr="00C27B70" w:rsidRDefault="00FB75D6" w:rsidP="00CD0101">
      <w:pPr>
        <w:autoSpaceDE w:val="0"/>
        <w:autoSpaceDN w:val="0"/>
        <w:adjustRightInd w:val="0"/>
        <w:spacing w:before="120" w:after="120" w:line="240" w:lineRule="auto"/>
        <w:jc w:val="both"/>
        <w:rPr>
          <w:rFonts w:ascii="Times New Roman" w:hAnsi="Times New Roman" w:cs="Times New Roman"/>
        </w:rPr>
      </w:pPr>
      <w:r w:rsidRPr="00C27B70">
        <w:rPr>
          <w:rFonts w:ascii="Times New Roman" w:hAnsi="Times New Roman" w:cs="Times New Roman"/>
        </w:rPr>
        <w:t>Предполагаемая цена (стоимость) сделки (взаимосвязанных сделок) или иной операции:</w:t>
      </w:r>
    </w:p>
    <w:p w:rsidR="007A5722" w:rsidRDefault="00FB75D6" w:rsidP="00CD0101">
      <w:pPr>
        <w:autoSpaceDE w:val="0"/>
        <w:autoSpaceDN w:val="0"/>
        <w:adjustRightInd w:val="0"/>
        <w:spacing w:before="120" w:after="120" w:line="240" w:lineRule="auto"/>
        <w:jc w:val="both"/>
        <w:rPr>
          <w:rFonts w:ascii="Times New Roman" w:hAnsi="Times New Roman" w:cs="Times New Roman"/>
          <w:b/>
          <w:bCs/>
          <w:i/>
          <w:iCs/>
          <w:lang w:eastAsia="ru-RU"/>
        </w:rPr>
      </w:pPr>
      <w:r w:rsidRPr="00C27B70">
        <w:rPr>
          <w:rFonts w:ascii="Times New Roman" w:hAnsi="Times New Roman" w:cs="Times New Roman"/>
          <w:b/>
          <w:bCs/>
          <w:i/>
          <w:iCs/>
          <w:lang w:eastAsia="ru-RU"/>
        </w:rPr>
        <w:t xml:space="preserve">Покупная цена </w:t>
      </w:r>
      <w:r w:rsidR="00157E63" w:rsidRPr="00C27B70">
        <w:rPr>
          <w:rFonts w:ascii="Times New Roman" w:hAnsi="Times New Roman" w:cs="Times New Roman"/>
          <w:b/>
          <w:bCs/>
          <w:i/>
          <w:iCs/>
          <w:lang w:eastAsia="ru-RU"/>
        </w:rPr>
        <w:t>з</w:t>
      </w:r>
      <w:r w:rsidRPr="00C27B70">
        <w:rPr>
          <w:rFonts w:ascii="Times New Roman" w:hAnsi="Times New Roman" w:cs="Times New Roman"/>
          <w:b/>
          <w:bCs/>
          <w:i/>
          <w:iCs/>
          <w:lang w:eastAsia="ru-RU"/>
        </w:rPr>
        <w:t>акладных в соответствии с Договором купли-продажи закладных рассчитывается по состоянию на Дату передачи и устанавливается равной сумме:</w:t>
      </w:r>
      <w:bookmarkStart w:id="253" w:name="_Toc385774050"/>
    </w:p>
    <w:p w:rsidR="00FB75D6" w:rsidRPr="00C27B70" w:rsidRDefault="00FB75D6" w:rsidP="00CD0101">
      <w:pPr>
        <w:autoSpaceDE w:val="0"/>
        <w:autoSpaceDN w:val="0"/>
        <w:adjustRightInd w:val="0"/>
        <w:spacing w:before="120" w:after="120" w:line="240" w:lineRule="auto"/>
        <w:jc w:val="both"/>
        <w:rPr>
          <w:rFonts w:ascii="Times New Roman" w:hAnsi="Times New Roman" w:cs="Times New Roman"/>
          <w:b/>
          <w:bCs/>
          <w:i/>
          <w:iCs/>
          <w:lang w:eastAsia="ru-RU"/>
        </w:rPr>
      </w:pPr>
      <w:r w:rsidRPr="00C27B70">
        <w:rPr>
          <w:rFonts w:ascii="Times New Roman" w:hAnsi="Times New Roman" w:cs="Times New Roman"/>
          <w:b/>
          <w:bCs/>
          <w:i/>
          <w:iCs/>
          <w:lang w:eastAsia="ru-RU"/>
        </w:rPr>
        <w:t>- остатков основного долга по Закладным по состоянию на Дату передачи,</w:t>
      </w:r>
      <w:bookmarkEnd w:id="253"/>
      <w:r w:rsidRPr="00C27B70">
        <w:rPr>
          <w:rFonts w:ascii="Times New Roman" w:hAnsi="Times New Roman" w:cs="Times New Roman"/>
          <w:b/>
          <w:bCs/>
          <w:i/>
          <w:iCs/>
          <w:lang w:eastAsia="ru-RU"/>
        </w:rPr>
        <w:t xml:space="preserve"> </w:t>
      </w:r>
    </w:p>
    <w:p w:rsidR="00FB75D6" w:rsidRPr="00C27B70" w:rsidRDefault="00FB75D6" w:rsidP="00CD0101">
      <w:pPr>
        <w:autoSpaceDE w:val="0"/>
        <w:autoSpaceDN w:val="0"/>
        <w:adjustRightInd w:val="0"/>
        <w:spacing w:before="120" w:after="120" w:line="240" w:lineRule="auto"/>
        <w:jc w:val="both"/>
        <w:rPr>
          <w:rFonts w:ascii="Times New Roman" w:hAnsi="Times New Roman" w:cs="Times New Roman"/>
          <w:b/>
          <w:bCs/>
          <w:i/>
          <w:iCs/>
          <w:lang w:eastAsia="ru-RU"/>
        </w:rPr>
      </w:pPr>
      <w:bookmarkStart w:id="254" w:name="_Toc385774051"/>
      <w:r w:rsidRPr="00C27B70">
        <w:rPr>
          <w:rFonts w:ascii="Times New Roman" w:hAnsi="Times New Roman" w:cs="Times New Roman"/>
          <w:b/>
          <w:bCs/>
          <w:i/>
          <w:iCs/>
          <w:lang w:eastAsia="ru-RU"/>
        </w:rPr>
        <w:t>- начисленных, но не выплаченных за период, включающий Дату передачи, процентов по Закладным, а также</w:t>
      </w:r>
      <w:bookmarkEnd w:id="254"/>
      <w:r w:rsidRPr="00C27B70">
        <w:rPr>
          <w:rFonts w:ascii="Times New Roman" w:hAnsi="Times New Roman" w:cs="Times New Roman"/>
          <w:b/>
          <w:bCs/>
          <w:i/>
          <w:iCs/>
          <w:lang w:eastAsia="ru-RU"/>
        </w:rPr>
        <w:t xml:space="preserve"> </w:t>
      </w:r>
    </w:p>
    <w:p w:rsidR="00FB75D6" w:rsidRPr="00C27B70" w:rsidRDefault="00FB75D6" w:rsidP="00CD0101">
      <w:pPr>
        <w:autoSpaceDE w:val="0"/>
        <w:autoSpaceDN w:val="0"/>
        <w:adjustRightInd w:val="0"/>
        <w:spacing w:before="120" w:after="120" w:line="240" w:lineRule="auto"/>
        <w:jc w:val="both"/>
        <w:rPr>
          <w:rFonts w:ascii="Times New Roman" w:hAnsi="Times New Roman" w:cs="Times New Roman"/>
          <w:b/>
          <w:bCs/>
          <w:i/>
          <w:iCs/>
          <w:lang w:eastAsia="ru-RU"/>
        </w:rPr>
      </w:pPr>
      <w:bookmarkStart w:id="255" w:name="_Toc385774052"/>
      <w:r w:rsidRPr="00C27B70">
        <w:rPr>
          <w:rFonts w:ascii="Times New Roman" w:hAnsi="Times New Roman" w:cs="Times New Roman"/>
          <w:b/>
          <w:bCs/>
          <w:i/>
          <w:iCs/>
          <w:lang w:eastAsia="ru-RU"/>
        </w:rPr>
        <w:t xml:space="preserve">- объема требований </w:t>
      </w:r>
      <w:r w:rsidR="00B3493C" w:rsidRPr="00C27B70">
        <w:rPr>
          <w:rFonts w:ascii="Times New Roman" w:hAnsi="Times New Roman" w:cs="Times New Roman"/>
          <w:b/>
          <w:bCs/>
          <w:i/>
          <w:iCs/>
          <w:lang w:eastAsia="ru-RU"/>
        </w:rPr>
        <w:t xml:space="preserve"> </w:t>
      </w:r>
      <w:r w:rsidR="00206C68">
        <w:rPr>
          <w:rFonts w:ascii="Times New Roman" w:eastAsia="MS Mincho" w:hAnsi="Times New Roman" w:cs="Times New Roman"/>
          <w:b/>
          <w:i/>
          <w:lang w:eastAsia="ru-RU"/>
        </w:rPr>
        <w:t xml:space="preserve">АКБ «ФОРА-БАНК» (ЗАО) </w:t>
      </w:r>
      <w:r w:rsidR="00B3493C" w:rsidRPr="00C27B70">
        <w:rPr>
          <w:rFonts w:ascii="Times New Roman" w:hAnsi="Times New Roman" w:cs="Times New Roman"/>
          <w:b/>
          <w:bCs/>
          <w:i/>
          <w:iCs/>
          <w:lang w:eastAsia="ru-RU"/>
        </w:rPr>
        <w:t xml:space="preserve">к Заемщикам </w:t>
      </w:r>
      <w:r w:rsidRPr="00C27B70">
        <w:rPr>
          <w:rFonts w:ascii="Times New Roman" w:hAnsi="Times New Roman" w:cs="Times New Roman"/>
          <w:b/>
          <w:bCs/>
          <w:i/>
          <w:iCs/>
          <w:lang w:eastAsia="ru-RU"/>
        </w:rPr>
        <w:t>по возврату невыплаченных Заемщиками пеней и иных штрафных санкций, размер которых установлен судом и (или) признан Заемщиками на Дату передачи.</w:t>
      </w:r>
      <w:bookmarkEnd w:id="255"/>
    </w:p>
    <w:p w:rsidR="001B5825" w:rsidRPr="00C27B70" w:rsidRDefault="00FB75D6" w:rsidP="00CD0101">
      <w:pPr>
        <w:spacing w:after="120" w:line="288" w:lineRule="auto"/>
        <w:jc w:val="both"/>
        <w:rPr>
          <w:rFonts w:ascii="Times New Roman" w:hAnsi="Times New Roman" w:cs="Times New Roman"/>
          <w:b/>
          <w:bCs/>
        </w:rPr>
      </w:pPr>
      <w:r w:rsidRPr="00C27B70">
        <w:rPr>
          <w:rFonts w:ascii="Times New Roman" w:hAnsi="Times New Roman" w:cs="Times New Roman"/>
          <w:b/>
          <w:bCs/>
        </w:rPr>
        <w:t xml:space="preserve">Окупаемость производимых затрат на основе прогнозируемых финансовых потоков на весь </w:t>
      </w:r>
    </w:p>
    <w:tbl>
      <w:tblPr>
        <w:tblW w:w="9639"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tblPr>
      <w:tblGrid>
        <w:gridCol w:w="3828"/>
        <w:gridCol w:w="830"/>
        <w:gridCol w:w="830"/>
        <w:gridCol w:w="830"/>
        <w:gridCol w:w="830"/>
        <w:gridCol w:w="830"/>
        <w:gridCol w:w="830"/>
        <w:gridCol w:w="831"/>
      </w:tblGrid>
      <w:tr w:rsidR="001B5825" w:rsidRPr="00C27B70" w:rsidTr="00316836">
        <w:trPr>
          <w:trHeight w:val="290"/>
        </w:trPr>
        <w:tc>
          <w:tcPr>
            <w:tcW w:w="3828" w:type="dxa"/>
            <w:tcBorders>
              <w:top w:val="double" w:sz="4" w:space="0" w:color="auto"/>
            </w:tcBorders>
            <w:noWrap/>
            <w:vAlign w:val="center"/>
          </w:tcPr>
          <w:p w:rsidR="001B5825" w:rsidRPr="00C27B70" w:rsidRDefault="001B5825" w:rsidP="00316836">
            <w:pPr>
              <w:autoSpaceDE w:val="0"/>
              <w:autoSpaceDN w:val="0"/>
              <w:spacing w:before="120" w:after="120" w:line="240" w:lineRule="auto"/>
              <w:jc w:val="both"/>
              <w:rPr>
                <w:rFonts w:ascii="Times New Roman" w:eastAsia="Times New Roman" w:hAnsi="Times New Roman" w:cs="Times New Roman"/>
                <w:bCs/>
                <w:lang w:eastAsia="ru-RU"/>
              </w:rPr>
            </w:pPr>
            <w:r w:rsidRPr="00C27B70">
              <w:rPr>
                <w:rFonts w:ascii="Times New Roman" w:eastAsia="Times New Roman" w:hAnsi="Times New Roman" w:cs="Times New Roman"/>
                <w:bCs/>
                <w:lang w:eastAsia="ru-RU"/>
              </w:rPr>
              <w:t>Показатели</w:t>
            </w:r>
          </w:p>
        </w:tc>
        <w:tc>
          <w:tcPr>
            <w:tcW w:w="830" w:type="dxa"/>
            <w:tcBorders>
              <w:top w:val="double" w:sz="4" w:space="0" w:color="auto"/>
              <w:left w:val="double" w:sz="4" w:space="0" w:color="auto"/>
            </w:tcBorders>
            <w:vAlign w:val="center"/>
          </w:tcPr>
          <w:p w:rsidR="001B5825" w:rsidRPr="00963231" w:rsidRDefault="001B5825" w:rsidP="00316836">
            <w:pPr>
              <w:autoSpaceDE w:val="0"/>
              <w:autoSpaceDN w:val="0"/>
              <w:spacing w:before="120" w:after="120" w:line="240" w:lineRule="auto"/>
              <w:ind w:firstLine="18"/>
              <w:jc w:val="center"/>
              <w:rPr>
                <w:rFonts w:ascii="Times New Roman" w:eastAsia="Times New Roman" w:hAnsi="Times New Roman" w:cs="Times New Roman"/>
                <w:bCs/>
                <w:lang w:val="en-US" w:eastAsia="ru-RU"/>
              </w:rPr>
            </w:pPr>
            <w:r w:rsidRPr="00CE5D06">
              <w:rPr>
                <w:rFonts w:ascii="Times New Roman" w:hAnsi="Times New Roman" w:cs="Times New Roman"/>
              </w:rPr>
              <w:t>2014</w:t>
            </w:r>
          </w:p>
        </w:tc>
        <w:tc>
          <w:tcPr>
            <w:tcW w:w="830" w:type="dxa"/>
            <w:tcBorders>
              <w:top w:val="double" w:sz="4" w:space="0" w:color="auto"/>
              <w:left w:val="double" w:sz="4" w:space="0" w:color="auto"/>
              <w:right w:val="double" w:sz="4" w:space="0" w:color="auto"/>
            </w:tcBorders>
            <w:vAlign w:val="center"/>
          </w:tcPr>
          <w:p w:rsidR="001B5825" w:rsidRPr="00963231" w:rsidRDefault="001B5825" w:rsidP="00316836">
            <w:pPr>
              <w:autoSpaceDE w:val="0"/>
              <w:autoSpaceDN w:val="0"/>
              <w:spacing w:before="120" w:after="120" w:line="240" w:lineRule="auto"/>
              <w:ind w:firstLine="18"/>
              <w:jc w:val="center"/>
              <w:rPr>
                <w:rFonts w:ascii="Times New Roman" w:eastAsia="Times New Roman" w:hAnsi="Times New Roman" w:cs="Times New Roman"/>
                <w:bCs/>
                <w:lang w:eastAsia="ru-RU"/>
              </w:rPr>
            </w:pPr>
            <w:r w:rsidRPr="00CE5D06">
              <w:rPr>
                <w:rFonts w:ascii="Times New Roman" w:hAnsi="Times New Roman" w:cs="Times New Roman"/>
              </w:rPr>
              <w:t>2015</w:t>
            </w:r>
          </w:p>
        </w:tc>
        <w:tc>
          <w:tcPr>
            <w:tcW w:w="830" w:type="dxa"/>
            <w:tcBorders>
              <w:top w:val="double" w:sz="4" w:space="0" w:color="auto"/>
              <w:left w:val="double" w:sz="4" w:space="0" w:color="auto"/>
            </w:tcBorders>
            <w:vAlign w:val="center"/>
          </w:tcPr>
          <w:p w:rsidR="001B5825" w:rsidRPr="00963231" w:rsidRDefault="001B5825" w:rsidP="00316836">
            <w:pPr>
              <w:autoSpaceDE w:val="0"/>
              <w:autoSpaceDN w:val="0"/>
              <w:spacing w:before="120" w:after="120" w:line="240" w:lineRule="auto"/>
              <w:ind w:firstLine="18"/>
              <w:jc w:val="center"/>
              <w:rPr>
                <w:rFonts w:ascii="Times New Roman" w:eastAsia="Times New Roman" w:hAnsi="Times New Roman" w:cs="Times New Roman"/>
                <w:bCs/>
                <w:lang w:eastAsia="ru-RU"/>
              </w:rPr>
            </w:pPr>
            <w:r w:rsidRPr="00CE5D06">
              <w:rPr>
                <w:rFonts w:ascii="Times New Roman" w:hAnsi="Times New Roman" w:cs="Times New Roman"/>
              </w:rPr>
              <w:t>2016</w:t>
            </w:r>
          </w:p>
        </w:tc>
        <w:tc>
          <w:tcPr>
            <w:tcW w:w="830" w:type="dxa"/>
            <w:tcBorders>
              <w:top w:val="double" w:sz="4" w:space="0" w:color="auto"/>
              <w:left w:val="double" w:sz="4" w:space="0" w:color="auto"/>
            </w:tcBorders>
            <w:vAlign w:val="center"/>
          </w:tcPr>
          <w:p w:rsidR="001B5825" w:rsidRPr="00963231" w:rsidRDefault="001B5825" w:rsidP="00316836">
            <w:pPr>
              <w:autoSpaceDE w:val="0"/>
              <w:autoSpaceDN w:val="0"/>
              <w:spacing w:before="120" w:after="120" w:line="240" w:lineRule="auto"/>
              <w:ind w:firstLine="18"/>
              <w:jc w:val="center"/>
              <w:rPr>
                <w:rFonts w:ascii="Times New Roman" w:eastAsia="Times New Roman" w:hAnsi="Times New Roman" w:cs="Times New Roman"/>
                <w:bCs/>
                <w:lang w:eastAsia="ru-RU"/>
              </w:rPr>
            </w:pPr>
            <w:r w:rsidRPr="00CE5D06">
              <w:rPr>
                <w:rFonts w:ascii="Times New Roman" w:hAnsi="Times New Roman" w:cs="Times New Roman"/>
              </w:rPr>
              <w:t>2017</w:t>
            </w:r>
          </w:p>
        </w:tc>
        <w:tc>
          <w:tcPr>
            <w:tcW w:w="830" w:type="dxa"/>
            <w:tcBorders>
              <w:top w:val="double" w:sz="4" w:space="0" w:color="auto"/>
              <w:left w:val="double" w:sz="4" w:space="0" w:color="auto"/>
            </w:tcBorders>
            <w:vAlign w:val="center"/>
          </w:tcPr>
          <w:p w:rsidR="001B5825" w:rsidRPr="00963231" w:rsidRDefault="001B5825" w:rsidP="00316836">
            <w:pPr>
              <w:autoSpaceDE w:val="0"/>
              <w:autoSpaceDN w:val="0"/>
              <w:spacing w:before="120" w:after="120" w:line="240" w:lineRule="auto"/>
              <w:ind w:firstLine="18"/>
              <w:jc w:val="center"/>
              <w:rPr>
                <w:rFonts w:ascii="Times New Roman" w:eastAsia="Times New Roman" w:hAnsi="Times New Roman" w:cs="Times New Roman"/>
                <w:bCs/>
                <w:lang w:eastAsia="ru-RU"/>
              </w:rPr>
            </w:pPr>
            <w:r w:rsidRPr="00CE5D06">
              <w:rPr>
                <w:rFonts w:ascii="Times New Roman" w:hAnsi="Times New Roman" w:cs="Times New Roman"/>
              </w:rPr>
              <w:t>2018</w:t>
            </w:r>
          </w:p>
        </w:tc>
        <w:tc>
          <w:tcPr>
            <w:tcW w:w="830" w:type="dxa"/>
            <w:tcBorders>
              <w:top w:val="double" w:sz="4" w:space="0" w:color="auto"/>
              <w:left w:val="double" w:sz="4" w:space="0" w:color="auto"/>
            </w:tcBorders>
            <w:vAlign w:val="center"/>
          </w:tcPr>
          <w:p w:rsidR="001B5825" w:rsidRPr="00963231" w:rsidRDefault="001B5825" w:rsidP="00316836">
            <w:pPr>
              <w:autoSpaceDE w:val="0"/>
              <w:autoSpaceDN w:val="0"/>
              <w:spacing w:before="120" w:after="120" w:line="240" w:lineRule="auto"/>
              <w:ind w:firstLine="18"/>
              <w:jc w:val="center"/>
              <w:rPr>
                <w:rFonts w:ascii="Times New Roman" w:eastAsia="Times New Roman" w:hAnsi="Times New Roman" w:cs="Times New Roman"/>
                <w:bCs/>
                <w:lang w:eastAsia="ru-RU"/>
              </w:rPr>
            </w:pPr>
            <w:r w:rsidRPr="00CE5D06">
              <w:rPr>
                <w:rFonts w:ascii="Times New Roman" w:hAnsi="Times New Roman" w:cs="Times New Roman"/>
              </w:rPr>
              <w:t>2019</w:t>
            </w:r>
          </w:p>
        </w:tc>
        <w:tc>
          <w:tcPr>
            <w:tcW w:w="831" w:type="dxa"/>
            <w:tcBorders>
              <w:top w:val="double" w:sz="4" w:space="0" w:color="auto"/>
              <w:left w:val="double" w:sz="4" w:space="0" w:color="auto"/>
            </w:tcBorders>
            <w:vAlign w:val="center"/>
          </w:tcPr>
          <w:p w:rsidR="001B5825" w:rsidRPr="00963231" w:rsidRDefault="001B5825" w:rsidP="00316836">
            <w:pPr>
              <w:autoSpaceDE w:val="0"/>
              <w:autoSpaceDN w:val="0"/>
              <w:spacing w:before="120" w:after="120" w:line="240" w:lineRule="auto"/>
              <w:ind w:firstLine="18"/>
              <w:jc w:val="center"/>
              <w:rPr>
                <w:rFonts w:ascii="Times New Roman" w:eastAsia="Times New Roman" w:hAnsi="Times New Roman" w:cs="Times New Roman"/>
                <w:bCs/>
                <w:lang w:eastAsia="ru-RU"/>
              </w:rPr>
            </w:pPr>
            <w:r w:rsidRPr="00CE5D06">
              <w:rPr>
                <w:rFonts w:ascii="Times New Roman" w:hAnsi="Times New Roman" w:cs="Times New Roman"/>
              </w:rPr>
              <w:t>2020</w:t>
            </w:r>
          </w:p>
        </w:tc>
      </w:tr>
      <w:tr w:rsidR="001B5825" w:rsidRPr="00C27B70" w:rsidTr="00316836">
        <w:trPr>
          <w:trHeight w:val="872"/>
        </w:trPr>
        <w:tc>
          <w:tcPr>
            <w:tcW w:w="3828" w:type="dxa"/>
            <w:vAlign w:val="center"/>
          </w:tcPr>
          <w:p w:rsidR="001B5825" w:rsidRPr="00C27B70" w:rsidRDefault="001B5825" w:rsidP="00316836">
            <w:pPr>
              <w:autoSpaceDE w:val="0"/>
              <w:autoSpaceDN w:val="0"/>
              <w:spacing w:before="120" w:after="120" w:line="240" w:lineRule="auto"/>
              <w:ind w:left="15" w:right="142"/>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Итого поступления, включая облигационные займы, млн. руб.</w:t>
            </w:r>
          </w:p>
        </w:tc>
        <w:tc>
          <w:tcPr>
            <w:tcW w:w="830" w:type="dxa"/>
            <w:tcBorders>
              <w:left w:val="double" w:sz="4" w:space="0" w:color="auto"/>
            </w:tcBorders>
            <w:vAlign w:val="center"/>
          </w:tcPr>
          <w:p w:rsidR="001B5825" w:rsidRPr="00963231" w:rsidRDefault="001B5825" w:rsidP="00316836">
            <w:pPr>
              <w:autoSpaceDE w:val="0"/>
              <w:autoSpaceDN w:val="0"/>
              <w:spacing w:after="0" w:line="240" w:lineRule="auto"/>
              <w:jc w:val="center"/>
              <w:rPr>
                <w:rFonts w:ascii="Times New Roman" w:eastAsia="Times New Roman" w:hAnsi="Times New Roman" w:cs="Times New Roman"/>
                <w:lang w:eastAsia="ru-RU"/>
              </w:rPr>
            </w:pPr>
            <w:r w:rsidRPr="00CE5D06">
              <w:rPr>
                <w:rFonts w:ascii="Times New Roman" w:hAnsi="Times New Roman" w:cs="Times New Roman"/>
              </w:rPr>
              <w:t>1 534</w:t>
            </w:r>
          </w:p>
        </w:tc>
        <w:tc>
          <w:tcPr>
            <w:tcW w:w="830" w:type="dxa"/>
            <w:tcBorders>
              <w:left w:val="double" w:sz="4" w:space="0" w:color="auto"/>
              <w:right w:val="double" w:sz="4" w:space="0" w:color="auto"/>
            </w:tcBorders>
            <w:vAlign w:val="center"/>
          </w:tcPr>
          <w:p w:rsidR="001B5825" w:rsidRPr="00963231" w:rsidRDefault="001B5825" w:rsidP="00316836">
            <w:pPr>
              <w:autoSpaceDE w:val="0"/>
              <w:autoSpaceDN w:val="0"/>
              <w:spacing w:after="0" w:line="240" w:lineRule="auto"/>
              <w:jc w:val="center"/>
              <w:rPr>
                <w:rFonts w:ascii="Times New Roman" w:eastAsia="Times New Roman" w:hAnsi="Times New Roman" w:cs="Times New Roman"/>
                <w:lang w:eastAsia="ru-RU"/>
              </w:rPr>
            </w:pPr>
            <w:r w:rsidRPr="00CE5D06">
              <w:rPr>
                <w:rFonts w:ascii="Times New Roman" w:hAnsi="Times New Roman" w:cs="Times New Roman"/>
              </w:rPr>
              <w:t>416</w:t>
            </w:r>
          </w:p>
        </w:tc>
        <w:tc>
          <w:tcPr>
            <w:tcW w:w="830" w:type="dxa"/>
            <w:tcBorders>
              <w:left w:val="double" w:sz="4" w:space="0" w:color="auto"/>
            </w:tcBorders>
            <w:vAlign w:val="center"/>
          </w:tcPr>
          <w:p w:rsidR="001B5825" w:rsidRPr="00963231" w:rsidRDefault="001B5825" w:rsidP="00316836">
            <w:pPr>
              <w:autoSpaceDE w:val="0"/>
              <w:autoSpaceDN w:val="0"/>
              <w:spacing w:after="0" w:line="240" w:lineRule="auto"/>
              <w:jc w:val="center"/>
              <w:rPr>
                <w:rFonts w:ascii="Times New Roman" w:eastAsia="Times New Roman" w:hAnsi="Times New Roman" w:cs="Times New Roman"/>
                <w:lang w:eastAsia="ru-RU"/>
              </w:rPr>
            </w:pPr>
            <w:r w:rsidRPr="00CE5D06">
              <w:rPr>
                <w:rFonts w:ascii="Times New Roman" w:hAnsi="Times New Roman" w:cs="Times New Roman"/>
              </w:rPr>
              <w:t>341</w:t>
            </w:r>
          </w:p>
        </w:tc>
        <w:tc>
          <w:tcPr>
            <w:tcW w:w="830" w:type="dxa"/>
            <w:tcBorders>
              <w:left w:val="double" w:sz="4" w:space="0" w:color="auto"/>
            </w:tcBorders>
            <w:vAlign w:val="center"/>
          </w:tcPr>
          <w:p w:rsidR="001B5825" w:rsidRPr="00963231" w:rsidRDefault="001B5825" w:rsidP="00316836">
            <w:pPr>
              <w:autoSpaceDE w:val="0"/>
              <w:autoSpaceDN w:val="0"/>
              <w:spacing w:after="0" w:line="240" w:lineRule="auto"/>
              <w:jc w:val="center"/>
              <w:rPr>
                <w:rFonts w:ascii="Times New Roman" w:eastAsia="Times New Roman" w:hAnsi="Times New Roman" w:cs="Times New Roman"/>
                <w:lang w:eastAsia="ru-RU"/>
              </w:rPr>
            </w:pPr>
            <w:r w:rsidRPr="00CE5D06">
              <w:rPr>
                <w:rFonts w:ascii="Times New Roman" w:hAnsi="Times New Roman" w:cs="Times New Roman"/>
              </w:rPr>
              <w:t>279</w:t>
            </w:r>
          </w:p>
        </w:tc>
        <w:tc>
          <w:tcPr>
            <w:tcW w:w="830" w:type="dxa"/>
            <w:tcBorders>
              <w:left w:val="double" w:sz="4" w:space="0" w:color="auto"/>
            </w:tcBorders>
            <w:vAlign w:val="center"/>
          </w:tcPr>
          <w:p w:rsidR="001B5825" w:rsidRPr="00963231" w:rsidRDefault="001B5825" w:rsidP="00316836">
            <w:pPr>
              <w:autoSpaceDE w:val="0"/>
              <w:autoSpaceDN w:val="0"/>
              <w:spacing w:after="0" w:line="240" w:lineRule="auto"/>
              <w:jc w:val="center"/>
              <w:rPr>
                <w:rFonts w:ascii="Times New Roman" w:eastAsia="Times New Roman" w:hAnsi="Times New Roman" w:cs="Times New Roman"/>
                <w:lang w:eastAsia="ru-RU"/>
              </w:rPr>
            </w:pPr>
            <w:r w:rsidRPr="00CE5D06">
              <w:rPr>
                <w:rFonts w:ascii="Times New Roman" w:hAnsi="Times New Roman" w:cs="Times New Roman"/>
              </w:rPr>
              <w:t>227</w:t>
            </w:r>
          </w:p>
        </w:tc>
        <w:tc>
          <w:tcPr>
            <w:tcW w:w="830" w:type="dxa"/>
            <w:tcBorders>
              <w:left w:val="double" w:sz="4" w:space="0" w:color="auto"/>
            </w:tcBorders>
            <w:vAlign w:val="center"/>
          </w:tcPr>
          <w:p w:rsidR="001B5825" w:rsidRPr="00963231" w:rsidRDefault="001B5825" w:rsidP="00316836">
            <w:pPr>
              <w:autoSpaceDE w:val="0"/>
              <w:autoSpaceDN w:val="0"/>
              <w:spacing w:after="0" w:line="240" w:lineRule="auto"/>
              <w:jc w:val="center"/>
              <w:rPr>
                <w:rFonts w:ascii="Times New Roman" w:eastAsia="Times New Roman" w:hAnsi="Times New Roman" w:cs="Times New Roman"/>
                <w:lang w:eastAsia="ru-RU"/>
              </w:rPr>
            </w:pPr>
            <w:r w:rsidRPr="00CE5D06">
              <w:rPr>
                <w:rFonts w:ascii="Times New Roman" w:hAnsi="Times New Roman" w:cs="Times New Roman"/>
              </w:rPr>
              <w:t>183</w:t>
            </w:r>
          </w:p>
        </w:tc>
        <w:tc>
          <w:tcPr>
            <w:tcW w:w="831" w:type="dxa"/>
            <w:tcBorders>
              <w:left w:val="double" w:sz="4" w:space="0" w:color="auto"/>
            </w:tcBorders>
            <w:vAlign w:val="center"/>
          </w:tcPr>
          <w:p w:rsidR="001B5825" w:rsidRPr="00963231" w:rsidRDefault="001B5825" w:rsidP="00316836">
            <w:pPr>
              <w:autoSpaceDE w:val="0"/>
              <w:autoSpaceDN w:val="0"/>
              <w:spacing w:after="0" w:line="240" w:lineRule="auto"/>
              <w:jc w:val="center"/>
              <w:rPr>
                <w:rFonts w:ascii="Times New Roman" w:eastAsia="Times New Roman" w:hAnsi="Times New Roman" w:cs="Times New Roman"/>
                <w:lang w:eastAsia="ru-RU"/>
              </w:rPr>
            </w:pPr>
            <w:r w:rsidRPr="00CE5D06">
              <w:rPr>
                <w:rFonts w:ascii="Times New Roman" w:hAnsi="Times New Roman" w:cs="Times New Roman"/>
              </w:rPr>
              <w:t>468</w:t>
            </w:r>
          </w:p>
        </w:tc>
      </w:tr>
      <w:tr w:rsidR="001B5825" w:rsidRPr="00C27B70" w:rsidTr="00316836">
        <w:trPr>
          <w:trHeight w:val="1164"/>
        </w:trPr>
        <w:tc>
          <w:tcPr>
            <w:tcW w:w="3828" w:type="dxa"/>
            <w:vAlign w:val="center"/>
          </w:tcPr>
          <w:p w:rsidR="001B5825" w:rsidRPr="00C27B70" w:rsidRDefault="001B5825" w:rsidP="00316836">
            <w:pPr>
              <w:autoSpaceDE w:val="0"/>
              <w:autoSpaceDN w:val="0"/>
              <w:spacing w:before="120" w:after="120" w:line="240" w:lineRule="auto"/>
              <w:ind w:left="15" w:right="142"/>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Итого расходы, включая выплату процентного (купонного) дохода и сумм погашения (досрочного погашения) облигаций, млн. руб.</w:t>
            </w:r>
          </w:p>
        </w:tc>
        <w:tc>
          <w:tcPr>
            <w:tcW w:w="830" w:type="dxa"/>
            <w:tcBorders>
              <w:left w:val="double" w:sz="4" w:space="0" w:color="auto"/>
            </w:tcBorders>
            <w:vAlign w:val="center"/>
          </w:tcPr>
          <w:p w:rsidR="001B5825" w:rsidRPr="00963231" w:rsidRDefault="001B5825" w:rsidP="00316836">
            <w:pPr>
              <w:autoSpaceDE w:val="0"/>
              <w:autoSpaceDN w:val="0"/>
              <w:spacing w:after="0" w:line="240" w:lineRule="auto"/>
              <w:jc w:val="center"/>
              <w:rPr>
                <w:rFonts w:ascii="Times New Roman" w:eastAsia="Times New Roman" w:hAnsi="Times New Roman" w:cs="Times New Roman"/>
                <w:lang w:eastAsia="ru-RU"/>
              </w:rPr>
            </w:pPr>
            <w:r w:rsidRPr="00CE5D06">
              <w:rPr>
                <w:rFonts w:ascii="Times New Roman" w:hAnsi="Times New Roman" w:cs="Times New Roman"/>
              </w:rPr>
              <w:t>1 448</w:t>
            </w:r>
          </w:p>
        </w:tc>
        <w:tc>
          <w:tcPr>
            <w:tcW w:w="830" w:type="dxa"/>
            <w:tcBorders>
              <w:left w:val="double" w:sz="4" w:space="0" w:color="auto"/>
              <w:right w:val="double" w:sz="4" w:space="0" w:color="auto"/>
            </w:tcBorders>
            <w:vAlign w:val="center"/>
          </w:tcPr>
          <w:p w:rsidR="001B5825" w:rsidRPr="00963231" w:rsidRDefault="001B5825" w:rsidP="00316836">
            <w:pPr>
              <w:autoSpaceDE w:val="0"/>
              <w:autoSpaceDN w:val="0"/>
              <w:spacing w:after="0" w:line="240" w:lineRule="auto"/>
              <w:jc w:val="center"/>
              <w:rPr>
                <w:rFonts w:ascii="Times New Roman" w:eastAsia="Times New Roman" w:hAnsi="Times New Roman" w:cs="Times New Roman"/>
                <w:lang w:eastAsia="ru-RU"/>
              </w:rPr>
            </w:pPr>
            <w:r w:rsidRPr="00CE5D06">
              <w:rPr>
                <w:rFonts w:ascii="Times New Roman" w:hAnsi="Times New Roman" w:cs="Times New Roman"/>
              </w:rPr>
              <w:t>430</w:t>
            </w:r>
          </w:p>
        </w:tc>
        <w:tc>
          <w:tcPr>
            <w:tcW w:w="830" w:type="dxa"/>
            <w:tcBorders>
              <w:left w:val="double" w:sz="4" w:space="0" w:color="auto"/>
            </w:tcBorders>
            <w:vAlign w:val="center"/>
          </w:tcPr>
          <w:p w:rsidR="001B5825" w:rsidRPr="00963231" w:rsidRDefault="001B5825" w:rsidP="00316836">
            <w:pPr>
              <w:autoSpaceDE w:val="0"/>
              <w:autoSpaceDN w:val="0"/>
              <w:spacing w:after="0" w:line="240" w:lineRule="auto"/>
              <w:jc w:val="center"/>
              <w:rPr>
                <w:rFonts w:ascii="Times New Roman" w:eastAsia="Times New Roman" w:hAnsi="Times New Roman" w:cs="Times New Roman"/>
                <w:lang w:eastAsia="ru-RU"/>
              </w:rPr>
            </w:pPr>
            <w:r w:rsidRPr="00CE5D06">
              <w:rPr>
                <w:rFonts w:ascii="Times New Roman" w:hAnsi="Times New Roman" w:cs="Times New Roman"/>
              </w:rPr>
              <w:t>346</w:t>
            </w:r>
          </w:p>
        </w:tc>
        <w:tc>
          <w:tcPr>
            <w:tcW w:w="830" w:type="dxa"/>
            <w:tcBorders>
              <w:left w:val="double" w:sz="4" w:space="0" w:color="auto"/>
            </w:tcBorders>
            <w:vAlign w:val="center"/>
          </w:tcPr>
          <w:p w:rsidR="001B5825" w:rsidRPr="00963231" w:rsidRDefault="001B5825" w:rsidP="00316836">
            <w:pPr>
              <w:autoSpaceDE w:val="0"/>
              <w:autoSpaceDN w:val="0"/>
              <w:spacing w:after="0" w:line="240" w:lineRule="auto"/>
              <w:jc w:val="center"/>
              <w:rPr>
                <w:rFonts w:ascii="Times New Roman" w:eastAsia="Times New Roman" w:hAnsi="Times New Roman" w:cs="Times New Roman"/>
                <w:lang w:eastAsia="ru-RU"/>
              </w:rPr>
            </w:pPr>
            <w:r w:rsidRPr="00CE5D06">
              <w:rPr>
                <w:rFonts w:ascii="Times New Roman" w:hAnsi="Times New Roman" w:cs="Times New Roman"/>
              </w:rPr>
              <w:t>298</w:t>
            </w:r>
          </w:p>
        </w:tc>
        <w:tc>
          <w:tcPr>
            <w:tcW w:w="830" w:type="dxa"/>
            <w:tcBorders>
              <w:left w:val="double" w:sz="4" w:space="0" w:color="auto"/>
            </w:tcBorders>
            <w:vAlign w:val="center"/>
          </w:tcPr>
          <w:p w:rsidR="001B5825" w:rsidRPr="00963231" w:rsidRDefault="001B5825" w:rsidP="00316836">
            <w:pPr>
              <w:autoSpaceDE w:val="0"/>
              <w:autoSpaceDN w:val="0"/>
              <w:spacing w:after="0" w:line="240" w:lineRule="auto"/>
              <w:jc w:val="center"/>
              <w:rPr>
                <w:rFonts w:ascii="Times New Roman" w:eastAsia="Times New Roman" w:hAnsi="Times New Roman" w:cs="Times New Roman"/>
                <w:lang w:eastAsia="ru-RU"/>
              </w:rPr>
            </w:pPr>
            <w:r w:rsidRPr="00CE5D06">
              <w:rPr>
                <w:rFonts w:ascii="Times New Roman" w:hAnsi="Times New Roman" w:cs="Times New Roman"/>
              </w:rPr>
              <w:t>231</w:t>
            </w:r>
          </w:p>
        </w:tc>
        <w:tc>
          <w:tcPr>
            <w:tcW w:w="830" w:type="dxa"/>
            <w:tcBorders>
              <w:left w:val="double" w:sz="4" w:space="0" w:color="auto"/>
            </w:tcBorders>
            <w:vAlign w:val="center"/>
          </w:tcPr>
          <w:p w:rsidR="001B5825" w:rsidRPr="00963231" w:rsidRDefault="001B5825" w:rsidP="00316836">
            <w:pPr>
              <w:autoSpaceDE w:val="0"/>
              <w:autoSpaceDN w:val="0"/>
              <w:spacing w:after="0" w:line="240" w:lineRule="auto"/>
              <w:jc w:val="center"/>
              <w:rPr>
                <w:rFonts w:ascii="Times New Roman" w:eastAsia="Times New Roman" w:hAnsi="Times New Roman" w:cs="Times New Roman"/>
                <w:lang w:eastAsia="ru-RU"/>
              </w:rPr>
            </w:pPr>
            <w:r w:rsidRPr="00CE5D06">
              <w:rPr>
                <w:rFonts w:ascii="Times New Roman" w:hAnsi="Times New Roman" w:cs="Times New Roman"/>
              </w:rPr>
              <w:t>186</w:t>
            </w:r>
          </w:p>
        </w:tc>
        <w:tc>
          <w:tcPr>
            <w:tcW w:w="831" w:type="dxa"/>
            <w:tcBorders>
              <w:left w:val="double" w:sz="4" w:space="0" w:color="auto"/>
            </w:tcBorders>
            <w:vAlign w:val="center"/>
          </w:tcPr>
          <w:p w:rsidR="001B5825" w:rsidRPr="00963231" w:rsidRDefault="001B5825" w:rsidP="00316836">
            <w:pPr>
              <w:autoSpaceDE w:val="0"/>
              <w:autoSpaceDN w:val="0"/>
              <w:spacing w:after="0" w:line="240" w:lineRule="auto"/>
              <w:jc w:val="center"/>
              <w:rPr>
                <w:rFonts w:ascii="Times New Roman" w:eastAsia="Times New Roman" w:hAnsi="Times New Roman" w:cs="Times New Roman"/>
                <w:lang w:eastAsia="ru-RU"/>
              </w:rPr>
            </w:pPr>
            <w:r w:rsidRPr="00CE5D06">
              <w:rPr>
                <w:rFonts w:ascii="Times New Roman" w:hAnsi="Times New Roman" w:cs="Times New Roman"/>
              </w:rPr>
              <w:t>492</w:t>
            </w:r>
          </w:p>
        </w:tc>
      </w:tr>
      <w:tr w:rsidR="001B5825" w:rsidRPr="00C27B70" w:rsidTr="00316836">
        <w:trPr>
          <w:trHeight w:val="872"/>
        </w:trPr>
        <w:tc>
          <w:tcPr>
            <w:tcW w:w="3828" w:type="dxa"/>
            <w:vAlign w:val="center"/>
          </w:tcPr>
          <w:p w:rsidR="001B5825" w:rsidRPr="00C27B70" w:rsidRDefault="001B5825" w:rsidP="00316836">
            <w:pPr>
              <w:autoSpaceDE w:val="0"/>
              <w:autoSpaceDN w:val="0"/>
              <w:spacing w:before="120" w:after="120" w:line="240" w:lineRule="auto"/>
              <w:ind w:left="15" w:right="142"/>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Средства, остающиеся в распоряжении ипотечного агента, млн. руб.</w:t>
            </w:r>
          </w:p>
        </w:tc>
        <w:tc>
          <w:tcPr>
            <w:tcW w:w="830" w:type="dxa"/>
            <w:tcBorders>
              <w:left w:val="double" w:sz="4" w:space="0" w:color="auto"/>
            </w:tcBorders>
            <w:vAlign w:val="center"/>
          </w:tcPr>
          <w:p w:rsidR="001B5825" w:rsidRPr="00963231" w:rsidRDefault="001B5825" w:rsidP="00316836">
            <w:pPr>
              <w:autoSpaceDE w:val="0"/>
              <w:autoSpaceDN w:val="0"/>
              <w:spacing w:after="0" w:line="240" w:lineRule="auto"/>
              <w:jc w:val="center"/>
              <w:rPr>
                <w:rFonts w:ascii="Times New Roman" w:eastAsia="Times New Roman" w:hAnsi="Times New Roman" w:cs="Times New Roman"/>
                <w:lang w:eastAsia="ru-RU"/>
              </w:rPr>
            </w:pPr>
            <w:r w:rsidRPr="00CE5D06">
              <w:rPr>
                <w:rFonts w:ascii="Times New Roman" w:hAnsi="Times New Roman" w:cs="Times New Roman"/>
              </w:rPr>
              <w:t>86</w:t>
            </w:r>
          </w:p>
        </w:tc>
        <w:tc>
          <w:tcPr>
            <w:tcW w:w="830" w:type="dxa"/>
            <w:tcBorders>
              <w:left w:val="double" w:sz="4" w:space="0" w:color="auto"/>
              <w:right w:val="double" w:sz="4" w:space="0" w:color="auto"/>
            </w:tcBorders>
            <w:vAlign w:val="center"/>
          </w:tcPr>
          <w:p w:rsidR="001B5825" w:rsidRPr="00963231" w:rsidRDefault="001B5825" w:rsidP="00316836">
            <w:pPr>
              <w:autoSpaceDE w:val="0"/>
              <w:autoSpaceDN w:val="0"/>
              <w:spacing w:after="0" w:line="240" w:lineRule="auto"/>
              <w:jc w:val="center"/>
              <w:rPr>
                <w:rFonts w:ascii="Times New Roman" w:eastAsia="Times New Roman" w:hAnsi="Times New Roman" w:cs="Times New Roman"/>
                <w:lang w:eastAsia="ru-RU"/>
              </w:rPr>
            </w:pPr>
            <w:r w:rsidRPr="00CE5D06">
              <w:rPr>
                <w:rFonts w:ascii="Times New Roman" w:hAnsi="Times New Roman" w:cs="Times New Roman"/>
              </w:rPr>
              <w:t>72</w:t>
            </w:r>
          </w:p>
        </w:tc>
        <w:tc>
          <w:tcPr>
            <w:tcW w:w="830" w:type="dxa"/>
            <w:tcBorders>
              <w:left w:val="double" w:sz="4" w:space="0" w:color="auto"/>
            </w:tcBorders>
            <w:vAlign w:val="center"/>
          </w:tcPr>
          <w:p w:rsidR="001B5825" w:rsidRPr="00963231" w:rsidRDefault="001B5825" w:rsidP="00316836">
            <w:pPr>
              <w:autoSpaceDE w:val="0"/>
              <w:autoSpaceDN w:val="0"/>
              <w:spacing w:after="0" w:line="240" w:lineRule="auto"/>
              <w:jc w:val="center"/>
              <w:rPr>
                <w:rFonts w:ascii="Times New Roman" w:eastAsia="Times New Roman" w:hAnsi="Times New Roman" w:cs="Times New Roman"/>
                <w:lang w:eastAsia="ru-RU"/>
              </w:rPr>
            </w:pPr>
            <w:r w:rsidRPr="00CE5D06">
              <w:rPr>
                <w:rFonts w:ascii="Times New Roman" w:hAnsi="Times New Roman" w:cs="Times New Roman"/>
              </w:rPr>
              <w:t>66</w:t>
            </w:r>
          </w:p>
        </w:tc>
        <w:tc>
          <w:tcPr>
            <w:tcW w:w="830" w:type="dxa"/>
            <w:tcBorders>
              <w:left w:val="double" w:sz="4" w:space="0" w:color="auto"/>
            </w:tcBorders>
            <w:vAlign w:val="center"/>
          </w:tcPr>
          <w:p w:rsidR="001B5825" w:rsidRPr="00963231" w:rsidRDefault="001B5825" w:rsidP="00316836">
            <w:pPr>
              <w:autoSpaceDE w:val="0"/>
              <w:autoSpaceDN w:val="0"/>
              <w:spacing w:after="0" w:line="240" w:lineRule="auto"/>
              <w:jc w:val="center"/>
              <w:rPr>
                <w:rFonts w:ascii="Times New Roman" w:eastAsia="Times New Roman" w:hAnsi="Times New Roman" w:cs="Times New Roman"/>
                <w:lang w:eastAsia="ru-RU"/>
              </w:rPr>
            </w:pPr>
            <w:r w:rsidRPr="00CE5D06">
              <w:rPr>
                <w:rFonts w:ascii="Times New Roman" w:hAnsi="Times New Roman" w:cs="Times New Roman"/>
              </w:rPr>
              <w:t>31</w:t>
            </w:r>
          </w:p>
        </w:tc>
        <w:tc>
          <w:tcPr>
            <w:tcW w:w="830" w:type="dxa"/>
            <w:tcBorders>
              <w:left w:val="double" w:sz="4" w:space="0" w:color="auto"/>
            </w:tcBorders>
            <w:vAlign w:val="center"/>
          </w:tcPr>
          <w:p w:rsidR="001B5825" w:rsidRPr="00963231" w:rsidRDefault="001B5825" w:rsidP="00316836">
            <w:pPr>
              <w:autoSpaceDE w:val="0"/>
              <w:autoSpaceDN w:val="0"/>
              <w:spacing w:after="0" w:line="240" w:lineRule="auto"/>
              <w:jc w:val="center"/>
              <w:rPr>
                <w:rFonts w:ascii="Times New Roman" w:eastAsia="Times New Roman" w:hAnsi="Times New Roman" w:cs="Times New Roman"/>
                <w:lang w:eastAsia="ru-RU"/>
              </w:rPr>
            </w:pPr>
            <w:r w:rsidRPr="00CE5D06">
              <w:rPr>
                <w:rFonts w:ascii="Times New Roman" w:hAnsi="Times New Roman" w:cs="Times New Roman"/>
              </w:rPr>
              <w:t>27</w:t>
            </w:r>
          </w:p>
        </w:tc>
        <w:tc>
          <w:tcPr>
            <w:tcW w:w="830" w:type="dxa"/>
            <w:tcBorders>
              <w:left w:val="double" w:sz="4" w:space="0" w:color="auto"/>
            </w:tcBorders>
            <w:vAlign w:val="center"/>
          </w:tcPr>
          <w:p w:rsidR="001B5825" w:rsidRPr="00963231" w:rsidRDefault="001B5825" w:rsidP="00316836">
            <w:pPr>
              <w:autoSpaceDE w:val="0"/>
              <w:autoSpaceDN w:val="0"/>
              <w:spacing w:after="0" w:line="240" w:lineRule="auto"/>
              <w:jc w:val="center"/>
              <w:rPr>
                <w:rFonts w:ascii="Times New Roman" w:eastAsia="Times New Roman" w:hAnsi="Times New Roman" w:cs="Times New Roman"/>
                <w:lang w:eastAsia="ru-RU"/>
              </w:rPr>
            </w:pPr>
            <w:r w:rsidRPr="00CE5D06">
              <w:rPr>
                <w:rFonts w:ascii="Times New Roman" w:hAnsi="Times New Roman" w:cs="Times New Roman"/>
              </w:rPr>
              <w:t>24</w:t>
            </w:r>
          </w:p>
        </w:tc>
        <w:tc>
          <w:tcPr>
            <w:tcW w:w="831" w:type="dxa"/>
            <w:tcBorders>
              <w:left w:val="double" w:sz="4" w:space="0" w:color="auto"/>
            </w:tcBorders>
            <w:vAlign w:val="center"/>
          </w:tcPr>
          <w:p w:rsidR="001B5825" w:rsidRPr="00CE5D06" w:rsidRDefault="001B5825" w:rsidP="00316836">
            <w:pPr>
              <w:autoSpaceDE w:val="0"/>
              <w:autoSpaceDN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0</w:t>
            </w:r>
          </w:p>
        </w:tc>
      </w:tr>
      <w:tr w:rsidR="001B5825" w:rsidRPr="00C27B70" w:rsidTr="00316836">
        <w:trPr>
          <w:trHeight w:val="1149"/>
        </w:trPr>
        <w:tc>
          <w:tcPr>
            <w:tcW w:w="3828" w:type="dxa"/>
            <w:vAlign w:val="center"/>
          </w:tcPr>
          <w:p w:rsidR="001B5825" w:rsidRPr="00C27B70" w:rsidRDefault="001B5825" w:rsidP="00316836">
            <w:pPr>
              <w:autoSpaceDE w:val="0"/>
              <w:autoSpaceDN w:val="0"/>
              <w:spacing w:before="120" w:after="120" w:line="240" w:lineRule="auto"/>
              <w:ind w:left="15" w:right="142"/>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Отношение средств, остающихся в распоряжении ипотечного агента, к общей сумме поступлений</w:t>
            </w:r>
          </w:p>
        </w:tc>
        <w:tc>
          <w:tcPr>
            <w:tcW w:w="830" w:type="dxa"/>
            <w:tcBorders>
              <w:left w:val="double" w:sz="4" w:space="0" w:color="auto"/>
            </w:tcBorders>
            <w:vAlign w:val="center"/>
          </w:tcPr>
          <w:p w:rsidR="001B5825" w:rsidRPr="00963231" w:rsidRDefault="001B5825" w:rsidP="00316836">
            <w:pPr>
              <w:autoSpaceDE w:val="0"/>
              <w:autoSpaceDN w:val="0"/>
              <w:spacing w:after="0" w:line="240" w:lineRule="auto"/>
              <w:jc w:val="center"/>
              <w:rPr>
                <w:rFonts w:ascii="Times New Roman" w:eastAsia="Times New Roman" w:hAnsi="Times New Roman" w:cs="Times New Roman"/>
                <w:lang w:eastAsia="ru-RU"/>
              </w:rPr>
            </w:pPr>
            <w:r w:rsidRPr="00CE5D06">
              <w:rPr>
                <w:rFonts w:ascii="Times New Roman" w:hAnsi="Times New Roman" w:cs="Times New Roman"/>
              </w:rPr>
              <w:t>0,06</w:t>
            </w:r>
          </w:p>
        </w:tc>
        <w:tc>
          <w:tcPr>
            <w:tcW w:w="830" w:type="dxa"/>
            <w:tcBorders>
              <w:left w:val="double" w:sz="4" w:space="0" w:color="auto"/>
              <w:right w:val="double" w:sz="4" w:space="0" w:color="auto"/>
            </w:tcBorders>
            <w:vAlign w:val="center"/>
          </w:tcPr>
          <w:p w:rsidR="001B5825" w:rsidRPr="00963231" w:rsidRDefault="001B5825" w:rsidP="00316836">
            <w:pPr>
              <w:autoSpaceDE w:val="0"/>
              <w:autoSpaceDN w:val="0"/>
              <w:spacing w:after="0" w:line="240" w:lineRule="auto"/>
              <w:jc w:val="center"/>
              <w:rPr>
                <w:rFonts w:ascii="Times New Roman" w:eastAsia="Times New Roman" w:hAnsi="Times New Roman" w:cs="Times New Roman"/>
                <w:lang w:eastAsia="ru-RU"/>
              </w:rPr>
            </w:pPr>
            <w:r w:rsidRPr="00CE5D06">
              <w:rPr>
                <w:rFonts w:ascii="Times New Roman" w:hAnsi="Times New Roman" w:cs="Times New Roman"/>
              </w:rPr>
              <w:t>0,17</w:t>
            </w:r>
          </w:p>
        </w:tc>
        <w:tc>
          <w:tcPr>
            <w:tcW w:w="830" w:type="dxa"/>
            <w:tcBorders>
              <w:left w:val="double" w:sz="4" w:space="0" w:color="auto"/>
            </w:tcBorders>
            <w:vAlign w:val="center"/>
          </w:tcPr>
          <w:p w:rsidR="001B5825" w:rsidRPr="00963231" w:rsidRDefault="001B5825" w:rsidP="00316836">
            <w:pPr>
              <w:autoSpaceDE w:val="0"/>
              <w:autoSpaceDN w:val="0"/>
              <w:spacing w:after="0" w:line="240" w:lineRule="auto"/>
              <w:jc w:val="center"/>
              <w:rPr>
                <w:rFonts w:ascii="Times New Roman" w:eastAsia="Times New Roman" w:hAnsi="Times New Roman" w:cs="Times New Roman"/>
                <w:lang w:eastAsia="ru-RU"/>
              </w:rPr>
            </w:pPr>
            <w:r w:rsidRPr="00CE5D06">
              <w:rPr>
                <w:rFonts w:ascii="Times New Roman" w:hAnsi="Times New Roman" w:cs="Times New Roman"/>
              </w:rPr>
              <w:t>0,19</w:t>
            </w:r>
          </w:p>
        </w:tc>
        <w:tc>
          <w:tcPr>
            <w:tcW w:w="830" w:type="dxa"/>
            <w:tcBorders>
              <w:left w:val="double" w:sz="4" w:space="0" w:color="auto"/>
            </w:tcBorders>
            <w:vAlign w:val="center"/>
          </w:tcPr>
          <w:p w:rsidR="001B5825" w:rsidRPr="00963231" w:rsidRDefault="001B5825" w:rsidP="00316836">
            <w:pPr>
              <w:autoSpaceDE w:val="0"/>
              <w:autoSpaceDN w:val="0"/>
              <w:spacing w:after="0" w:line="240" w:lineRule="auto"/>
              <w:jc w:val="center"/>
              <w:rPr>
                <w:rFonts w:ascii="Times New Roman" w:eastAsia="Times New Roman" w:hAnsi="Times New Roman" w:cs="Times New Roman"/>
                <w:lang w:eastAsia="ru-RU"/>
              </w:rPr>
            </w:pPr>
            <w:r w:rsidRPr="00CE5D06">
              <w:rPr>
                <w:rFonts w:ascii="Times New Roman" w:hAnsi="Times New Roman" w:cs="Times New Roman"/>
              </w:rPr>
              <w:t>0,11</w:t>
            </w:r>
          </w:p>
        </w:tc>
        <w:tc>
          <w:tcPr>
            <w:tcW w:w="830" w:type="dxa"/>
            <w:tcBorders>
              <w:left w:val="double" w:sz="4" w:space="0" w:color="auto"/>
            </w:tcBorders>
            <w:vAlign w:val="center"/>
          </w:tcPr>
          <w:p w:rsidR="001B5825" w:rsidRPr="00963231" w:rsidRDefault="001B5825" w:rsidP="00316836">
            <w:pPr>
              <w:autoSpaceDE w:val="0"/>
              <w:autoSpaceDN w:val="0"/>
              <w:spacing w:after="0" w:line="240" w:lineRule="auto"/>
              <w:jc w:val="center"/>
              <w:rPr>
                <w:rFonts w:ascii="Times New Roman" w:eastAsia="Times New Roman" w:hAnsi="Times New Roman" w:cs="Times New Roman"/>
                <w:lang w:eastAsia="ru-RU"/>
              </w:rPr>
            </w:pPr>
            <w:r w:rsidRPr="00CE5D06">
              <w:rPr>
                <w:rFonts w:ascii="Times New Roman" w:hAnsi="Times New Roman" w:cs="Times New Roman"/>
              </w:rPr>
              <w:t>0,12</w:t>
            </w:r>
          </w:p>
        </w:tc>
        <w:tc>
          <w:tcPr>
            <w:tcW w:w="830" w:type="dxa"/>
            <w:tcBorders>
              <w:left w:val="double" w:sz="4" w:space="0" w:color="auto"/>
            </w:tcBorders>
            <w:vAlign w:val="center"/>
          </w:tcPr>
          <w:p w:rsidR="001B5825" w:rsidRPr="00CE5D06" w:rsidRDefault="001B5825" w:rsidP="00316836">
            <w:pPr>
              <w:autoSpaceDE w:val="0"/>
              <w:autoSpaceDN w:val="0"/>
              <w:spacing w:after="0" w:line="240" w:lineRule="auto"/>
              <w:jc w:val="center"/>
              <w:rPr>
                <w:rFonts w:ascii="Times New Roman" w:eastAsia="Times New Roman" w:hAnsi="Times New Roman" w:cs="Times New Roman"/>
                <w:lang w:val="en-US" w:eastAsia="ru-RU"/>
              </w:rPr>
            </w:pPr>
            <w:r w:rsidRPr="00CE5D06">
              <w:rPr>
                <w:rFonts w:ascii="Times New Roman" w:hAnsi="Times New Roman" w:cs="Times New Roman"/>
              </w:rPr>
              <w:t>0,13</w:t>
            </w:r>
          </w:p>
        </w:tc>
        <w:tc>
          <w:tcPr>
            <w:tcW w:w="831" w:type="dxa"/>
            <w:tcBorders>
              <w:left w:val="double" w:sz="4" w:space="0" w:color="auto"/>
            </w:tcBorders>
            <w:vAlign w:val="center"/>
          </w:tcPr>
          <w:p w:rsidR="001B5825" w:rsidRPr="00CE5D06" w:rsidRDefault="001B5825" w:rsidP="00316836">
            <w:pPr>
              <w:autoSpaceDE w:val="0"/>
              <w:autoSpaceDN w:val="0"/>
              <w:spacing w:after="0" w:line="240" w:lineRule="auto"/>
              <w:jc w:val="center"/>
              <w:rPr>
                <w:rFonts w:ascii="Times New Roman" w:eastAsia="Times New Roman" w:hAnsi="Times New Roman" w:cs="Times New Roman"/>
                <w:lang w:val="en-US" w:eastAsia="ru-RU"/>
              </w:rPr>
            </w:pPr>
            <w:r>
              <w:rPr>
                <w:rFonts w:ascii="Times New Roman" w:hAnsi="Times New Roman" w:cs="Times New Roman"/>
                <w:lang w:val="en-US"/>
              </w:rPr>
              <w:t>0</w:t>
            </w:r>
          </w:p>
        </w:tc>
      </w:tr>
      <w:tr w:rsidR="001B5825" w:rsidRPr="00C27B70" w:rsidTr="00316836">
        <w:trPr>
          <w:trHeight w:val="1164"/>
        </w:trPr>
        <w:tc>
          <w:tcPr>
            <w:tcW w:w="3828" w:type="dxa"/>
            <w:tcBorders>
              <w:bottom w:val="double" w:sz="4" w:space="0" w:color="auto"/>
            </w:tcBorders>
            <w:vAlign w:val="center"/>
          </w:tcPr>
          <w:p w:rsidR="001B5825" w:rsidRPr="00C27B70" w:rsidRDefault="001B5825" w:rsidP="00316836">
            <w:pPr>
              <w:autoSpaceDE w:val="0"/>
              <w:autoSpaceDN w:val="0"/>
              <w:spacing w:before="120" w:after="120" w:line="240" w:lineRule="auto"/>
              <w:ind w:left="15" w:right="142"/>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Окупаемость затрат (отношение суммы поступлений к сумме затрат)</w:t>
            </w:r>
          </w:p>
        </w:tc>
        <w:tc>
          <w:tcPr>
            <w:tcW w:w="830" w:type="dxa"/>
            <w:tcBorders>
              <w:left w:val="double" w:sz="4" w:space="0" w:color="auto"/>
              <w:bottom w:val="double" w:sz="4" w:space="0" w:color="auto"/>
            </w:tcBorders>
            <w:vAlign w:val="center"/>
          </w:tcPr>
          <w:p w:rsidR="001B5825" w:rsidRPr="00963231" w:rsidRDefault="001B5825" w:rsidP="00316836">
            <w:pPr>
              <w:autoSpaceDE w:val="0"/>
              <w:autoSpaceDN w:val="0"/>
              <w:spacing w:after="0" w:line="240" w:lineRule="auto"/>
              <w:jc w:val="center"/>
              <w:rPr>
                <w:rFonts w:ascii="Times New Roman" w:eastAsia="Times New Roman" w:hAnsi="Times New Roman" w:cs="Times New Roman"/>
                <w:lang w:eastAsia="ru-RU"/>
              </w:rPr>
            </w:pPr>
            <w:r w:rsidRPr="00CE5D06">
              <w:rPr>
                <w:rFonts w:ascii="Times New Roman" w:hAnsi="Times New Roman" w:cs="Times New Roman"/>
              </w:rPr>
              <w:t>1,06</w:t>
            </w:r>
          </w:p>
        </w:tc>
        <w:tc>
          <w:tcPr>
            <w:tcW w:w="830" w:type="dxa"/>
            <w:tcBorders>
              <w:left w:val="double" w:sz="4" w:space="0" w:color="auto"/>
              <w:bottom w:val="double" w:sz="4" w:space="0" w:color="auto"/>
              <w:right w:val="double" w:sz="4" w:space="0" w:color="auto"/>
            </w:tcBorders>
            <w:vAlign w:val="center"/>
          </w:tcPr>
          <w:p w:rsidR="001B5825" w:rsidRPr="00963231" w:rsidRDefault="001B5825" w:rsidP="00316836">
            <w:pPr>
              <w:autoSpaceDE w:val="0"/>
              <w:autoSpaceDN w:val="0"/>
              <w:spacing w:after="0" w:line="240" w:lineRule="auto"/>
              <w:jc w:val="center"/>
              <w:rPr>
                <w:rFonts w:ascii="Times New Roman" w:eastAsia="Times New Roman" w:hAnsi="Times New Roman" w:cs="Times New Roman"/>
                <w:lang w:eastAsia="ru-RU"/>
              </w:rPr>
            </w:pPr>
            <w:r w:rsidRPr="00CE5D06">
              <w:rPr>
                <w:rFonts w:ascii="Times New Roman" w:hAnsi="Times New Roman" w:cs="Times New Roman"/>
              </w:rPr>
              <w:t>0,97</w:t>
            </w:r>
          </w:p>
        </w:tc>
        <w:tc>
          <w:tcPr>
            <w:tcW w:w="830" w:type="dxa"/>
            <w:tcBorders>
              <w:left w:val="double" w:sz="4" w:space="0" w:color="auto"/>
              <w:bottom w:val="double" w:sz="4" w:space="0" w:color="auto"/>
            </w:tcBorders>
            <w:vAlign w:val="center"/>
          </w:tcPr>
          <w:p w:rsidR="001B5825" w:rsidRPr="00963231" w:rsidRDefault="001B5825" w:rsidP="00316836">
            <w:pPr>
              <w:autoSpaceDE w:val="0"/>
              <w:autoSpaceDN w:val="0"/>
              <w:spacing w:after="0" w:line="240" w:lineRule="auto"/>
              <w:jc w:val="center"/>
              <w:rPr>
                <w:rFonts w:ascii="Times New Roman" w:eastAsia="Times New Roman" w:hAnsi="Times New Roman" w:cs="Times New Roman"/>
                <w:lang w:eastAsia="ru-RU"/>
              </w:rPr>
            </w:pPr>
            <w:r w:rsidRPr="00CE5D06">
              <w:rPr>
                <w:rFonts w:ascii="Times New Roman" w:hAnsi="Times New Roman" w:cs="Times New Roman"/>
              </w:rPr>
              <w:t>0,98</w:t>
            </w:r>
          </w:p>
        </w:tc>
        <w:tc>
          <w:tcPr>
            <w:tcW w:w="830" w:type="dxa"/>
            <w:tcBorders>
              <w:left w:val="double" w:sz="4" w:space="0" w:color="auto"/>
              <w:bottom w:val="double" w:sz="4" w:space="0" w:color="auto"/>
            </w:tcBorders>
            <w:vAlign w:val="center"/>
          </w:tcPr>
          <w:p w:rsidR="001B5825" w:rsidRPr="00963231" w:rsidRDefault="001B5825" w:rsidP="00316836">
            <w:pPr>
              <w:autoSpaceDE w:val="0"/>
              <w:autoSpaceDN w:val="0"/>
              <w:spacing w:after="0" w:line="240" w:lineRule="auto"/>
              <w:jc w:val="center"/>
              <w:rPr>
                <w:rFonts w:ascii="Times New Roman" w:eastAsia="Times New Roman" w:hAnsi="Times New Roman" w:cs="Times New Roman"/>
                <w:lang w:eastAsia="ru-RU"/>
              </w:rPr>
            </w:pPr>
            <w:r w:rsidRPr="00CE5D06">
              <w:rPr>
                <w:rFonts w:ascii="Times New Roman" w:hAnsi="Times New Roman" w:cs="Times New Roman"/>
              </w:rPr>
              <w:t>0,93</w:t>
            </w:r>
          </w:p>
        </w:tc>
        <w:tc>
          <w:tcPr>
            <w:tcW w:w="830" w:type="dxa"/>
            <w:tcBorders>
              <w:left w:val="double" w:sz="4" w:space="0" w:color="auto"/>
              <w:bottom w:val="double" w:sz="4" w:space="0" w:color="auto"/>
            </w:tcBorders>
            <w:vAlign w:val="center"/>
          </w:tcPr>
          <w:p w:rsidR="001B5825" w:rsidRPr="00963231" w:rsidRDefault="001B5825" w:rsidP="00316836">
            <w:pPr>
              <w:autoSpaceDE w:val="0"/>
              <w:autoSpaceDN w:val="0"/>
              <w:spacing w:after="0" w:line="240" w:lineRule="auto"/>
              <w:jc w:val="center"/>
              <w:rPr>
                <w:rFonts w:ascii="Times New Roman" w:eastAsia="Times New Roman" w:hAnsi="Times New Roman" w:cs="Times New Roman"/>
                <w:lang w:eastAsia="ru-RU"/>
              </w:rPr>
            </w:pPr>
            <w:r w:rsidRPr="00CE5D06">
              <w:rPr>
                <w:rFonts w:ascii="Times New Roman" w:hAnsi="Times New Roman" w:cs="Times New Roman"/>
              </w:rPr>
              <w:t>0,98</w:t>
            </w:r>
          </w:p>
        </w:tc>
        <w:tc>
          <w:tcPr>
            <w:tcW w:w="830" w:type="dxa"/>
            <w:tcBorders>
              <w:left w:val="double" w:sz="4" w:space="0" w:color="auto"/>
              <w:bottom w:val="double" w:sz="4" w:space="0" w:color="auto"/>
            </w:tcBorders>
            <w:vAlign w:val="center"/>
          </w:tcPr>
          <w:p w:rsidR="001B5825" w:rsidRPr="00963231" w:rsidRDefault="001B5825" w:rsidP="00316836">
            <w:pPr>
              <w:autoSpaceDE w:val="0"/>
              <w:autoSpaceDN w:val="0"/>
              <w:spacing w:after="0" w:line="240" w:lineRule="auto"/>
              <w:jc w:val="center"/>
              <w:rPr>
                <w:rFonts w:ascii="Times New Roman" w:eastAsia="Times New Roman" w:hAnsi="Times New Roman" w:cs="Times New Roman"/>
                <w:lang w:eastAsia="ru-RU"/>
              </w:rPr>
            </w:pPr>
            <w:r w:rsidRPr="00CE5D06">
              <w:rPr>
                <w:rFonts w:ascii="Times New Roman" w:hAnsi="Times New Roman" w:cs="Times New Roman"/>
              </w:rPr>
              <w:t>0,98</w:t>
            </w:r>
          </w:p>
        </w:tc>
        <w:tc>
          <w:tcPr>
            <w:tcW w:w="831" w:type="dxa"/>
            <w:tcBorders>
              <w:left w:val="double" w:sz="4" w:space="0" w:color="auto"/>
              <w:bottom w:val="double" w:sz="4" w:space="0" w:color="auto"/>
            </w:tcBorders>
            <w:vAlign w:val="center"/>
          </w:tcPr>
          <w:p w:rsidR="001B5825" w:rsidRPr="00963231" w:rsidRDefault="001B5825" w:rsidP="00316836">
            <w:pPr>
              <w:autoSpaceDE w:val="0"/>
              <w:autoSpaceDN w:val="0"/>
              <w:spacing w:after="0" w:line="240" w:lineRule="auto"/>
              <w:jc w:val="center"/>
              <w:rPr>
                <w:rFonts w:ascii="Times New Roman" w:eastAsia="Times New Roman" w:hAnsi="Times New Roman" w:cs="Times New Roman"/>
                <w:lang w:eastAsia="ru-RU"/>
              </w:rPr>
            </w:pPr>
            <w:r w:rsidRPr="00CE5D06">
              <w:rPr>
                <w:rFonts w:ascii="Times New Roman" w:hAnsi="Times New Roman" w:cs="Times New Roman"/>
              </w:rPr>
              <w:t>0,95</w:t>
            </w:r>
          </w:p>
        </w:tc>
      </w:tr>
    </w:tbl>
    <w:p w:rsidR="00FB75D6" w:rsidRPr="00C27B70" w:rsidRDefault="00FB75D6" w:rsidP="00CD0101">
      <w:pPr>
        <w:spacing w:after="120" w:line="288" w:lineRule="auto"/>
        <w:jc w:val="both"/>
        <w:rPr>
          <w:rFonts w:ascii="Times New Roman" w:hAnsi="Times New Roman" w:cs="Times New Roman"/>
          <w:b/>
          <w:bCs/>
        </w:rPr>
      </w:pPr>
      <w:r w:rsidRPr="00C27B70">
        <w:rPr>
          <w:rFonts w:ascii="Times New Roman" w:hAnsi="Times New Roman" w:cs="Times New Roman"/>
          <w:b/>
          <w:bCs/>
        </w:rPr>
        <w:t xml:space="preserve">период обращения ценных бумаг: </w:t>
      </w:r>
    </w:p>
    <w:p w:rsidR="00E27B14" w:rsidRPr="00054876" w:rsidRDefault="00E27B14" w:rsidP="00E27B14">
      <w:pPr>
        <w:autoSpaceDE w:val="0"/>
        <w:autoSpaceDN w:val="0"/>
        <w:adjustRightInd w:val="0"/>
        <w:spacing w:after="0" w:line="240" w:lineRule="auto"/>
        <w:jc w:val="both"/>
        <w:rPr>
          <w:rFonts w:ascii="Times New Roman" w:hAnsi="Times New Roman"/>
          <w:b/>
          <w:i/>
        </w:rPr>
      </w:pPr>
      <w:r w:rsidRPr="00054876">
        <w:rPr>
          <w:rFonts w:ascii="Times New Roman" w:hAnsi="Times New Roman"/>
          <w:b/>
          <w:i/>
        </w:rPr>
        <w:t>Исходные данные и основные предположения для расчета приведенных показателей:</w:t>
      </w:r>
    </w:p>
    <w:p w:rsidR="00E27B14" w:rsidRPr="00054876" w:rsidRDefault="00E27B14" w:rsidP="00E27B14">
      <w:pPr>
        <w:pStyle w:val="a9"/>
        <w:numPr>
          <w:ilvl w:val="0"/>
          <w:numId w:val="139"/>
        </w:numPr>
        <w:autoSpaceDE w:val="0"/>
        <w:autoSpaceDN w:val="0"/>
        <w:adjustRightInd w:val="0"/>
        <w:spacing w:after="0" w:line="240" w:lineRule="auto"/>
        <w:jc w:val="both"/>
        <w:rPr>
          <w:rFonts w:ascii="Times New Roman" w:hAnsi="Times New Roman"/>
          <w:b/>
          <w:i/>
        </w:rPr>
      </w:pPr>
      <w:r w:rsidRPr="00054876">
        <w:rPr>
          <w:rFonts w:ascii="Times New Roman" w:hAnsi="Times New Roman"/>
          <w:b/>
          <w:i/>
        </w:rPr>
        <w:t>принят прогноз скорости досрочного погашения (CPR) закладных, входящих в состав ипотечного покрытия, в размере 15 процентов в год;</w:t>
      </w:r>
    </w:p>
    <w:p w:rsidR="00E27B14" w:rsidRPr="00054876" w:rsidRDefault="00E27B14" w:rsidP="00E27B14">
      <w:pPr>
        <w:pStyle w:val="a9"/>
        <w:numPr>
          <w:ilvl w:val="0"/>
          <w:numId w:val="139"/>
        </w:numPr>
        <w:autoSpaceDE w:val="0"/>
        <w:autoSpaceDN w:val="0"/>
        <w:adjustRightInd w:val="0"/>
        <w:spacing w:after="0" w:line="240" w:lineRule="auto"/>
        <w:jc w:val="both"/>
        <w:rPr>
          <w:rFonts w:ascii="Times New Roman" w:hAnsi="Times New Roman"/>
          <w:b/>
          <w:i/>
        </w:rPr>
      </w:pPr>
      <w:r w:rsidRPr="00054876">
        <w:rPr>
          <w:rFonts w:ascii="Times New Roman" w:hAnsi="Times New Roman"/>
          <w:b/>
          <w:i/>
        </w:rPr>
        <w:t>уровень дефолтов составляет 2% в год от объема суммарного основного долга по портфелю закладных, уровень потерь составляет 100%;</w:t>
      </w:r>
    </w:p>
    <w:p w:rsidR="00E27B14" w:rsidRPr="00054876" w:rsidRDefault="00E27B14" w:rsidP="00E27B14">
      <w:pPr>
        <w:pStyle w:val="a9"/>
        <w:numPr>
          <w:ilvl w:val="0"/>
          <w:numId w:val="139"/>
        </w:numPr>
        <w:autoSpaceDE w:val="0"/>
        <w:autoSpaceDN w:val="0"/>
        <w:adjustRightInd w:val="0"/>
        <w:spacing w:after="0" w:line="240" w:lineRule="auto"/>
        <w:jc w:val="both"/>
        <w:rPr>
          <w:rFonts w:ascii="Times New Roman" w:hAnsi="Times New Roman"/>
          <w:b/>
          <w:i/>
        </w:rPr>
      </w:pPr>
      <w:r w:rsidRPr="00054876">
        <w:rPr>
          <w:rFonts w:ascii="Times New Roman" w:hAnsi="Times New Roman"/>
          <w:b/>
          <w:i/>
        </w:rPr>
        <w:t>процентная ставка по обеспеченным ипотекой требованиям, удостоверенным закладными, входящим в состав ипотечного покрытия, фиксированная, и ее средневзвешенное по остатку основного долга значение составляет 12,93% процентов годовых;</w:t>
      </w:r>
    </w:p>
    <w:p w:rsidR="00E27B14" w:rsidRPr="00054876" w:rsidRDefault="00E27B14" w:rsidP="00E27B14">
      <w:pPr>
        <w:pStyle w:val="a9"/>
        <w:numPr>
          <w:ilvl w:val="0"/>
          <w:numId w:val="139"/>
        </w:numPr>
        <w:autoSpaceDE w:val="0"/>
        <w:autoSpaceDN w:val="0"/>
        <w:adjustRightInd w:val="0"/>
        <w:spacing w:after="0" w:line="240" w:lineRule="auto"/>
        <w:jc w:val="both"/>
        <w:rPr>
          <w:rFonts w:ascii="Times New Roman" w:hAnsi="Times New Roman"/>
          <w:b/>
          <w:i/>
        </w:rPr>
      </w:pPr>
      <w:r w:rsidRPr="00054876">
        <w:rPr>
          <w:rFonts w:ascii="Times New Roman" w:hAnsi="Times New Roman"/>
          <w:b/>
          <w:i/>
        </w:rPr>
        <w:t>Эмитент формирует следующие резервные фонды:</w:t>
      </w:r>
    </w:p>
    <w:p w:rsidR="00E27B14" w:rsidRPr="00054876" w:rsidRDefault="00E27B14" w:rsidP="00E27B14">
      <w:pPr>
        <w:pStyle w:val="a9"/>
        <w:numPr>
          <w:ilvl w:val="1"/>
          <w:numId w:val="139"/>
        </w:numPr>
        <w:autoSpaceDE w:val="0"/>
        <w:autoSpaceDN w:val="0"/>
        <w:adjustRightInd w:val="0"/>
        <w:spacing w:after="0" w:line="240" w:lineRule="auto"/>
        <w:jc w:val="both"/>
        <w:rPr>
          <w:rFonts w:ascii="Times New Roman" w:hAnsi="Times New Roman"/>
          <w:b/>
          <w:i/>
        </w:rPr>
      </w:pPr>
      <w:r w:rsidRPr="00054876">
        <w:rPr>
          <w:rFonts w:ascii="Times New Roman" w:hAnsi="Times New Roman"/>
          <w:b/>
          <w:i/>
        </w:rPr>
        <w:t>неамортизируемый Резервный фонд на непредвиденные расходы в размере 200 000 рублей;</w:t>
      </w:r>
    </w:p>
    <w:p w:rsidR="00E27B14" w:rsidRPr="00054876" w:rsidRDefault="00E27B14" w:rsidP="00E27B14">
      <w:pPr>
        <w:pStyle w:val="a9"/>
        <w:numPr>
          <w:ilvl w:val="1"/>
          <w:numId w:val="139"/>
        </w:numPr>
        <w:autoSpaceDE w:val="0"/>
        <w:autoSpaceDN w:val="0"/>
        <w:adjustRightInd w:val="0"/>
        <w:spacing w:after="0" w:line="240" w:lineRule="auto"/>
        <w:jc w:val="both"/>
        <w:rPr>
          <w:rFonts w:ascii="Times New Roman" w:hAnsi="Times New Roman"/>
          <w:b/>
          <w:i/>
        </w:rPr>
      </w:pPr>
      <w:r w:rsidRPr="00054876">
        <w:rPr>
          <w:rFonts w:ascii="Times New Roman" w:hAnsi="Times New Roman"/>
          <w:b/>
          <w:i/>
        </w:rPr>
        <w:t>неамортизируемый Резервный фонд на юридические расходы в размере 6 000 000 рублей;</w:t>
      </w:r>
    </w:p>
    <w:p w:rsidR="00E27B14" w:rsidRPr="00054876" w:rsidRDefault="00E27B14" w:rsidP="00586864">
      <w:pPr>
        <w:pStyle w:val="a9"/>
        <w:numPr>
          <w:ilvl w:val="1"/>
          <w:numId w:val="139"/>
        </w:numPr>
        <w:autoSpaceDE w:val="0"/>
        <w:autoSpaceDN w:val="0"/>
        <w:adjustRightInd w:val="0"/>
        <w:spacing w:after="0" w:line="240" w:lineRule="auto"/>
        <w:jc w:val="both"/>
        <w:rPr>
          <w:rFonts w:ascii="Times New Roman" w:hAnsi="Times New Roman"/>
          <w:b/>
          <w:i/>
        </w:rPr>
      </w:pPr>
      <w:r w:rsidRPr="00054876">
        <w:rPr>
          <w:rFonts w:ascii="Times New Roman" w:hAnsi="Times New Roman"/>
          <w:b/>
          <w:i/>
        </w:rPr>
        <w:t xml:space="preserve">амортизируемый Резервный фонд специального назначения в </w:t>
      </w:r>
      <w:r w:rsidR="00586864" w:rsidRPr="00054876">
        <w:rPr>
          <w:rFonts w:ascii="Times New Roman" w:hAnsi="Times New Roman"/>
          <w:b/>
          <w:i/>
        </w:rPr>
        <w:t>размере 3% от совокупной номинальной стоимости Облигаций класса «А» и Облигаций класса «Б» на Дату окончания размещения Облигаций класса «А» или Дату окончания размещения Облигаций класса «Б», в зависимости от того, какая из указанных дат наступит позже</w:t>
      </w:r>
      <w:r w:rsidRPr="00054876">
        <w:rPr>
          <w:rFonts w:ascii="Times New Roman" w:hAnsi="Times New Roman"/>
          <w:b/>
          <w:i/>
        </w:rPr>
        <w:t>, кото</w:t>
      </w:r>
      <w:r w:rsidR="00586864" w:rsidRPr="00054876">
        <w:rPr>
          <w:rFonts w:ascii="Times New Roman" w:hAnsi="Times New Roman"/>
          <w:b/>
          <w:i/>
        </w:rPr>
        <w:t>рый амортизируется, начиная с 9</w:t>
      </w:r>
      <w:r w:rsidRPr="00054876">
        <w:rPr>
          <w:rFonts w:ascii="Times New Roman" w:hAnsi="Times New Roman"/>
          <w:b/>
          <w:i/>
        </w:rPr>
        <w:t xml:space="preserve"> Д</w:t>
      </w:r>
      <w:r w:rsidR="00586864" w:rsidRPr="00054876">
        <w:rPr>
          <w:rFonts w:ascii="Times New Roman" w:hAnsi="Times New Roman"/>
          <w:b/>
          <w:i/>
        </w:rPr>
        <w:t>аты купонной выплаты до объема 3</w:t>
      </w:r>
      <w:r w:rsidRPr="00054876">
        <w:rPr>
          <w:rFonts w:ascii="Times New Roman" w:hAnsi="Times New Roman"/>
          <w:b/>
          <w:i/>
        </w:rPr>
        <w:t>% от текущего суммарного номинала Облигаций класса «А»</w:t>
      </w:r>
      <w:r w:rsidR="00586864" w:rsidRPr="00054876">
        <w:rPr>
          <w:rFonts w:ascii="Times New Roman" w:hAnsi="Times New Roman"/>
          <w:b/>
          <w:i/>
        </w:rPr>
        <w:t xml:space="preserve"> и Облигаций класса «Б»</w:t>
      </w:r>
      <w:r w:rsidRPr="00054876">
        <w:rPr>
          <w:rFonts w:ascii="Times New Roman" w:hAnsi="Times New Roman"/>
          <w:b/>
          <w:i/>
        </w:rPr>
        <w:t>, но</w:t>
      </w:r>
      <w:r w:rsidR="00586864" w:rsidRPr="00054876">
        <w:rPr>
          <w:rFonts w:ascii="Times New Roman" w:hAnsi="Times New Roman"/>
          <w:b/>
          <w:i/>
        </w:rPr>
        <w:t xml:space="preserve"> не ниже 2% от совокупной номинальной стоимости Облигаций класса «А» и Облигаций класса «Б» на дату окончания размещения Облигаций класса «А» или дату окончания размещения Облигаций класса «Б» в зависимости от того, какая из указанных дат наступит позже</w:t>
      </w:r>
      <w:r w:rsidRPr="00054876">
        <w:rPr>
          <w:rFonts w:ascii="Times New Roman" w:hAnsi="Times New Roman"/>
          <w:b/>
          <w:i/>
        </w:rPr>
        <w:t>;</w:t>
      </w:r>
    </w:p>
    <w:p w:rsidR="00E27B14" w:rsidRPr="00054876" w:rsidRDefault="00E27B14" w:rsidP="00E27B14">
      <w:pPr>
        <w:pStyle w:val="a9"/>
        <w:numPr>
          <w:ilvl w:val="0"/>
          <w:numId w:val="139"/>
        </w:numPr>
        <w:autoSpaceDE w:val="0"/>
        <w:autoSpaceDN w:val="0"/>
        <w:adjustRightInd w:val="0"/>
        <w:spacing w:after="0" w:line="240" w:lineRule="auto"/>
        <w:jc w:val="both"/>
        <w:rPr>
          <w:rFonts w:ascii="Times New Roman" w:hAnsi="Times New Roman"/>
          <w:b/>
          <w:i/>
        </w:rPr>
      </w:pPr>
      <w:r w:rsidRPr="00054876">
        <w:rPr>
          <w:rFonts w:ascii="Times New Roman" w:hAnsi="Times New Roman"/>
          <w:b/>
          <w:i/>
        </w:rPr>
        <w:t>средства, остающиеся в распоряжении Эмитента - ипотечного агента, включают в себя остаток на начало каждого года;</w:t>
      </w:r>
    </w:p>
    <w:p w:rsidR="00E27B14" w:rsidRPr="00C66BAA" w:rsidRDefault="00E27B14" w:rsidP="00E27B14">
      <w:pPr>
        <w:pStyle w:val="a9"/>
        <w:numPr>
          <w:ilvl w:val="0"/>
          <w:numId w:val="139"/>
        </w:numPr>
        <w:autoSpaceDE w:val="0"/>
        <w:autoSpaceDN w:val="0"/>
        <w:adjustRightInd w:val="0"/>
        <w:spacing w:after="0" w:line="240" w:lineRule="auto"/>
        <w:jc w:val="both"/>
        <w:rPr>
          <w:rFonts w:ascii="Times New Roman" w:hAnsi="Times New Roman"/>
          <w:b/>
          <w:i/>
        </w:rPr>
      </w:pPr>
      <w:r w:rsidRPr="00054876">
        <w:rPr>
          <w:rFonts w:ascii="Times New Roman" w:hAnsi="Times New Roman"/>
          <w:b/>
          <w:i/>
        </w:rPr>
        <w:t>полное досрочное погашение Облигаций класса «А»</w:t>
      </w:r>
      <w:r w:rsidR="00586864" w:rsidRPr="00054876">
        <w:rPr>
          <w:rFonts w:ascii="Times New Roman" w:hAnsi="Times New Roman"/>
          <w:b/>
          <w:i/>
        </w:rPr>
        <w:t xml:space="preserve"> и</w:t>
      </w:r>
      <w:r w:rsidRPr="00054876">
        <w:rPr>
          <w:rFonts w:ascii="Times New Roman" w:hAnsi="Times New Roman"/>
          <w:b/>
          <w:i/>
        </w:rPr>
        <w:t xml:space="preserve"> Облигаций класса «Б» по усмотрению Эмитента производится в порядке, предусмотренном Решением о выпуске в</w:t>
      </w:r>
      <w:r w:rsidR="00586864" w:rsidRPr="00054876">
        <w:rPr>
          <w:rFonts w:ascii="Times New Roman" w:hAnsi="Times New Roman"/>
          <w:b/>
          <w:i/>
        </w:rPr>
        <w:t xml:space="preserve"> отношении Облигаций класса «А» и</w:t>
      </w:r>
      <w:r w:rsidRPr="00054876">
        <w:rPr>
          <w:rFonts w:ascii="Times New Roman" w:hAnsi="Times New Roman"/>
          <w:b/>
          <w:i/>
        </w:rPr>
        <w:t xml:space="preserve"> Решением о выпуске в отношении Облигаций класса «Б»</w:t>
      </w:r>
      <w:r w:rsidR="001B5825" w:rsidRPr="00C66BAA">
        <w:rPr>
          <w:rFonts w:ascii="Times New Roman" w:hAnsi="Times New Roman"/>
          <w:b/>
          <w:i/>
        </w:rPr>
        <w:t xml:space="preserve"> в Дату выплаты, относящуюся к 20-му (Двадцатому) купонному периоду</w:t>
      </w:r>
      <w:r w:rsidRPr="00C66BAA">
        <w:rPr>
          <w:rFonts w:ascii="Times New Roman" w:hAnsi="Times New Roman"/>
          <w:b/>
          <w:i/>
        </w:rPr>
        <w:t>;</w:t>
      </w:r>
    </w:p>
    <w:p w:rsidR="00E27B14" w:rsidRPr="000641DC" w:rsidRDefault="00E27B14" w:rsidP="00E27B14">
      <w:pPr>
        <w:pStyle w:val="a9"/>
        <w:numPr>
          <w:ilvl w:val="0"/>
          <w:numId w:val="139"/>
        </w:numPr>
        <w:autoSpaceDE w:val="0"/>
        <w:autoSpaceDN w:val="0"/>
        <w:adjustRightInd w:val="0"/>
        <w:spacing w:after="0" w:line="240" w:lineRule="auto"/>
        <w:jc w:val="both"/>
        <w:rPr>
          <w:rFonts w:ascii="Times New Roman" w:hAnsi="Times New Roman"/>
          <w:b/>
          <w:i/>
        </w:rPr>
      </w:pPr>
      <w:r w:rsidRPr="00C66BAA">
        <w:rPr>
          <w:rFonts w:ascii="Times New Roman" w:hAnsi="Times New Roman"/>
          <w:b/>
          <w:i/>
        </w:rPr>
        <w:t xml:space="preserve">поступления включают в себя  средства от размещения Облигаций, </w:t>
      </w:r>
      <w:r w:rsidR="00C66BAA" w:rsidRPr="00054876">
        <w:rPr>
          <w:rFonts w:ascii="Times New Roman" w:hAnsi="Times New Roman"/>
          <w:b/>
          <w:i/>
        </w:rPr>
        <w:t>средства, получаемые по договорам о предоставлении кредита (кредитной линии) между Эмитентом и АКБ «ФОРА-БАНК» (ЗАО),</w:t>
      </w:r>
      <w:r w:rsidR="00C66BAA" w:rsidRPr="00C66BAA">
        <w:rPr>
          <w:rFonts w:ascii="Times New Roman" w:hAnsi="Times New Roman"/>
          <w:b/>
          <w:i/>
        </w:rPr>
        <w:t xml:space="preserve"> </w:t>
      </w:r>
      <w:r w:rsidRPr="00C66BAA">
        <w:rPr>
          <w:rFonts w:ascii="Times New Roman" w:hAnsi="Times New Roman"/>
          <w:b/>
          <w:i/>
        </w:rPr>
        <w:t>поступления в счет исполнения обязательств по требованиям, удостоверенным закладными и входящим в состав ипотечного пок</w:t>
      </w:r>
      <w:r w:rsidRPr="000641DC">
        <w:rPr>
          <w:rFonts w:ascii="Times New Roman" w:hAnsi="Times New Roman"/>
          <w:b/>
          <w:i/>
        </w:rPr>
        <w:t>рытия (поступления в виде погашения основного долга и процентов по обеспеченным ипотекой требованиям, удостоверенным закладными, входящим в состав ипотечного покрытия, страховые выплаты по договорам страхования);</w:t>
      </w:r>
    </w:p>
    <w:p w:rsidR="00E27B14" w:rsidRPr="00054876" w:rsidRDefault="00E27B14" w:rsidP="00E27B14">
      <w:pPr>
        <w:pStyle w:val="a9"/>
        <w:numPr>
          <w:ilvl w:val="0"/>
          <w:numId w:val="139"/>
        </w:numPr>
        <w:autoSpaceDE w:val="0"/>
        <w:autoSpaceDN w:val="0"/>
        <w:adjustRightInd w:val="0"/>
        <w:spacing w:after="0" w:line="240" w:lineRule="auto"/>
        <w:jc w:val="both"/>
        <w:rPr>
          <w:rFonts w:ascii="Times New Roman" w:hAnsi="Times New Roman"/>
          <w:b/>
          <w:i/>
        </w:rPr>
      </w:pPr>
      <w:r w:rsidRPr="000641DC">
        <w:rPr>
          <w:rFonts w:ascii="Times New Roman" w:hAnsi="Times New Roman"/>
          <w:b/>
          <w:i/>
        </w:rPr>
        <w:t>расходы включают в себя затраты по организа</w:t>
      </w:r>
      <w:r w:rsidRPr="00F02335">
        <w:rPr>
          <w:rFonts w:ascii="Times New Roman" w:hAnsi="Times New Roman"/>
          <w:b/>
          <w:i/>
        </w:rPr>
        <w:t xml:space="preserve">ции выпусков Облигаций, выплату покупной цены по Договору купли-продажи закладных, выплату процентного (купонного) дохода и погашение номинальной стоимости Облигаций, операционные расходы, в том числе на оплату услуг и возмещение расходов управляющей организации и специализированной бухгалтерской организации, вознаграждение и возмещение расходов Сервисного агента, Расчетного агента, НРД,  и Специализированного депозитария и других контрагентов (как таковые определены в настоящем Проспекте ценных бумаг), оплата услуг, связанных с организацией торгов Облигациями, </w:t>
      </w:r>
      <w:r w:rsidR="00C66BAA" w:rsidRPr="00054876">
        <w:rPr>
          <w:rFonts w:ascii="Times New Roman" w:hAnsi="Times New Roman"/>
          <w:b/>
          <w:i/>
        </w:rPr>
        <w:t>выплату сумм основного долга и процентов  по договорам о предоставлении кредита (кредитной линии), заключаемым между Эмитентом и АКБ «ФОРА-БАНК» (ЗАО)</w:t>
      </w:r>
      <w:r w:rsidR="00C66BAA" w:rsidRPr="00C66BAA">
        <w:rPr>
          <w:rFonts w:ascii="Times New Roman" w:hAnsi="Times New Roman"/>
          <w:b/>
          <w:i/>
        </w:rPr>
        <w:t xml:space="preserve">, </w:t>
      </w:r>
      <w:r w:rsidRPr="00C66BAA">
        <w:rPr>
          <w:rFonts w:ascii="Times New Roman" w:hAnsi="Times New Roman"/>
          <w:b/>
          <w:i/>
        </w:rPr>
        <w:t>а также иные расходы, указанные в п. 9.10 Проспекта ценных бумаг.</w:t>
      </w:r>
    </w:p>
    <w:p w:rsidR="00E27B14" w:rsidRPr="00C27B70" w:rsidRDefault="00E27B14" w:rsidP="00CD0101">
      <w:pPr>
        <w:autoSpaceDE w:val="0"/>
        <w:autoSpaceDN w:val="0"/>
        <w:adjustRightInd w:val="0"/>
        <w:spacing w:after="0" w:line="240" w:lineRule="auto"/>
        <w:jc w:val="both"/>
        <w:rPr>
          <w:rFonts w:ascii="Times New Roman" w:hAnsi="Times New Roman"/>
        </w:rPr>
      </w:pPr>
    </w:p>
    <w:p w:rsidR="000540FD" w:rsidRPr="009F7248" w:rsidRDefault="000540FD" w:rsidP="00CD0101">
      <w:pPr>
        <w:autoSpaceDE w:val="0"/>
        <w:autoSpaceDN w:val="0"/>
        <w:adjustRightInd w:val="0"/>
        <w:spacing w:after="120" w:line="240" w:lineRule="auto"/>
        <w:jc w:val="both"/>
        <w:rPr>
          <w:rFonts w:ascii="Times New Roman" w:eastAsia="Times New Roman,BoldItalic" w:hAnsi="Times New Roman" w:cs="Times New Roman"/>
          <w:b/>
          <w:bCs/>
          <w:i/>
          <w:iCs/>
          <w:lang w:eastAsia="ru-RU"/>
        </w:rPr>
      </w:pPr>
      <w:r w:rsidRPr="00C27B70">
        <w:rPr>
          <w:rFonts w:ascii="Times New Roman" w:eastAsia="Times New Roman" w:hAnsi="Times New Roman" w:cs="Times New Roman"/>
          <w:b/>
          <w:bCs/>
          <w:i/>
          <w:lang w:eastAsia="ru-RU"/>
        </w:rPr>
        <w:t>Как видно из расчета приведенных показателей</w:t>
      </w:r>
      <w:r w:rsidR="00157E63" w:rsidRPr="00C27B70">
        <w:rPr>
          <w:rFonts w:ascii="Times New Roman" w:eastAsia="Times New Roman" w:hAnsi="Times New Roman" w:cs="Times New Roman"/>
          <w:b/>
          <w:bCs/>
          <w:i/>
          <w:lang w:eastAsia="ru-RU"/>
        </w:rPr>
        <w:t>,</w:t>
      </w:r>
      <w:r w:rsidRPr="00C27B70">
        <w:rPr>
          <w:rFonts w:ascii="Times New Roman" w:eastAsia="Times New Roman" w:hAnsi="Times New Roman" w:cs="Times New Roman"/>
          <w:b/>
          <w:bCs/>
          <w:i/>
          <w:lang w:eastAsia="ru-RU"/>
        </w:rPr>
        <w:t xml:space="preserve"> при принятии вышеперечисленных допущений доходы по обеспеченным ипотекой требованиям, входящим в состав ипотечного покрытия Облигаций</w:t>
      </w:r>
      <w:r w:rsidR="002D60E9" w:rsidRPr="00C27B70">
        <w:rPr>
          <w:rFonts w:ascii="Times New Roman" w:eastAsia="Times New Roman" w:hAnsi="Times New Roman" w:cs="Times New Roman"/>
          <w:b/>
          <w:bCs/>
          <w:i/>
          <w:lang w:eastAsia="ru-RU"/>
        </w:rPr>
        <w:t xml:space="preserve"> класса «А»</w:t>
      </w:r>
      <w:r w:rsidRPr="00C27B70">
        <w:rPr>
          <w:rFonts w:ascii="Times New Roman" w:eastAsia="Times New Roman" w:hAnsi="Times New Roman" w:cs="Times New Roman"/>
          <w:b/>
          <w:bCs/>
          <w:i/>
          <w:lang w:eastAsia="ru-RU"/>
        </w:rPr>
        <w:t>, удостоверенным Закладными, позволят Эмитенту регулярно выплачивать процентный (купонный) доход по Облигациям</w:t>
      </w:r>
      <w:r w:rsidR="002D60E9" w:rsidRPr="00C27B70">
        <w:rPr>
          <w:b/>
          <w:i/>
        </w:rPr>
        <w:t xml:space="preserve"> </w:t>
      </w:r>
      <w:r w:rsidR="002D60E9" w:rsidRPr="00C27B70">
        <w:rPr>
          <w:rFonts w:ascii="Times New Roman" w:eastAsia="Times New Roman" w:hAnsi="Times New Roman" w:cs="Times New Roman"/>
          <w:b/>
          <w:bCs/>
          <w:i/>
          <w:lang w:eastAsia="ru-RU"/>
        </w:rPr>
        <w:t>класса «А»</w:t>
      </w:r>
      <w:r w:rsidRPr="00C27B70">
        <w:rPr>
          <w:rFonts w:ascii="Times New Roman" w:eastAsia="Times New Roman" w:hAnsi="Times New Roman" w:cs="Times New Roman"/>
          <w:b/>
          <w:bCs/>
          <w:i/>
          <w:lang w:eastAsia="ru-RU"/>
        </w:rPr>
        <w:t>, осуществлять затраты по обслуживанию данных требований, удостоверенных закладными, и производить иные необходимые операционные расходы, связанные с деятельностью Эмитента, не допуская кассовых разрывов, сохраняя в указанный период финансовую устойчивость.</w:t>
      </w:r>
    </w:p>
    <w:p w:rsidR="00FB75D6" w:rsidRPr="004B6EA1" w:rsidRDefault="00FB75D6" w:rsidP="00CD0101">
      <w:pPr>
        <w:autoSpaceDE w:val="0"/>
        <w:autoSpaceDN w:val="0"/>
        <w:adjustRightInd w:val="0"/>
        <w:spacing w:before="120" w:after="120" w:line="240" w:lineRule="auto"/>
        <w:jc w:val="both"/>
        <w:rPr>
          <w:rFonts w:ascii="Times New Roman" w:eastAsia="Times New Roman" w:hAnsi="Times New Roman" w:cs="Times New Roman"/>
          <w:b/>
          <w:bCs/>
          <w:i/>
          <w:iCs/>
          <w:lang w:eastAsia="ru-RU"/>
        </w:rPr>
      </w:pPr>
      <w:r w:rsidRPr="004B6EA1">
        <w:rPr>
          <w:rFonts w:ascii="Times New Roman" w:eastAsia="Times New Roman,BoldItalic" w:hAnsi="Times New Roman" w:cs="Times New Roman"/>
          <w:bCs/>
          <w:iCs/>
          <w:lang w:eastAsia="ru-RU"/>
        </w:rPr>
        <w:t>Информация о согласовании объема и направления использования средств, полученных в результате размещения ценных бумаг, с уполномоченным органом государственной власти с указанием такого органа, даты и номера соответствующего решения (в случае осуществления заимствования государственным или муниципальным унитарным предприятием):</w:t>
      </w:r>
      <w:r w:rsidR="00157E63" w:rsidRPr="004B6EA1">
        <w:rPr>
          <w:rFonts w:ascii="Times New Roman" w:eastAsia="Times New Roman,BoldItalic" w:hAnsi="Times New Roman" w:cs="Times New Roman"/>
          <w:bCs/>
          <w:iCs/>
          <w:lang w:eastAsia="ru-RU"/>
        </w:rPr>
        <w:t xml:space="preserve"> </w:t>
      </w:r>
      <w:r w:rsidRPr="004B6EA1">
        <w:rPr>
          <w:rFonts w:ascii="Times New Roman" w:eastAsia="Times New Roman" w:hAnsi="Times New Roman" w:cs="Times New Roman"/>
          <w:b/>
          <w:bCs/>
          <w:i/>
          <w:iCs/>
          <w:lang w:eastAsia="ru-RU"/>
        </w:rPr>
        <w:t>Эмитент не является государственным или муниципальным унитарным предприятием.</w:t>
      </w:r>
    </w:p>
    <w:p w:rsidR="00EC0663" w:rsidRPr="00E67E4C" w:rsidRDefault="00EC0663" w:rsidP="00CD0101">
      <w:pPr>
        <w:autoSpaceDE w:val="0"/>
        <w:autoSpaceDN w:val="0"/>
        <w:adjustRightInd w:val="0"/>
        <w:spacing w:before="240" w:after="240" w:line="240" w:lineRule="auto"/>
        <w:jc w:val="both"/>
        <w:outlineLvl w:val="1"/>
        <w:rPr>
          <w:rFonts w:ascii="Times New Roman" w:hAnsi="Times New Roman" w:cs="Times New Roman"/>
          <w:b/>
        </w:rPr>
      </w:pPr>
      <w:bookmarkStart w:id="256" w:name="_Toc403121013"/>
      <w:bookmarkStart w:id="257" w:name="_Toc392093882"/>
      <w:r w:rsidRPr="00E67E4C">
        <w:rPr>
          <w:rFonts w:ascii="Times New Roman" w:hAnsi="Times New Roman" w:cs="Times New Roman"/>
          <w:b/>
        </w:rPr>
        <w:t>3.5. Риски, связанные с приобретением размещаемых эмиссионных ценных бумаг</w:t>
      </w:r>
      <w:bookmarkEnd w:id="256"/>
    </w:p>
    <w:p w:rsidR="00EC0663" w:rsidRPr="00E67E4C" w:rsidRDefault="00EC0663" w:rsidP="00CD0101">
      <w:pPr>
        <w:spacing w:before="120" w:after="120"/>
        <w:jc w:val="both"/>
        <w:rPr>
          <w:rFonts w:ascii="Times New Roman" w:hAnsi="Times New Roman" w:cs="Times New Roman"/>
        </w:rPr>
      </w:pPr>
      <w:r w:rsidRPr="00E67E4C">
        <w:rPr>
          <w:rFonts w:ascii="Times New Roman" w:hAnsi="Times New Roman" w:cs="Times New Roman"/>
        </w:rPr>
        <w:t>Подробный анализ факторов риска, связанных с приобретением размещаемых эмиссионных ценных бумаг, в отношении которых подготовлен настоящий проспект ценных бумаг, в частности:</w:t>
      </w:r>
    </w:p>
    <w:p w:rsidR="00EC0663" w:rsidRPr="00E9603C" w:rsidRDefault="00EC0663" w:rsidP="00CD0101">
      <w:pPr>
        <w:numPr>
          <w:ilvl w:val="0"/>
          <w:numId w:val="6"/>
        </w:numPr>
        <w:tabs>
          <w:tab w:val="num" w:pos="540"/>
        </w:tabs>
        <w:autoSpaceDE w:val="0"/>
        <w:autoSpaceDN w:val="0"/>
        <w:spacing w:before="120" w:after="120" w:line="240" w:lineRule="auto"/>
        <w:ind w:hanging="2596"/>
        <w:jc w:val="both"/>
        <w:rPr>
          <w:rFonts w:ascii="Times New Roman" w:hAnsi="Times New Roman" w:cs="Times New Roman"/>
        </w:rPr>
      </w:pPr>
      <w:r w:rsidRPr="00E9603C">
        <w:rPr>
          <w:rFonts w:ascii="Times New Roman" w:hAnsi="Times New Roman" w:cs="Times New Roman"/>
        </w:rPr>
        <w:t>отраслевые риски;</w:t>
      </w:r>
    </w:p>
    <w:p w:rsidR="00EC0663" w:rsidRPr="00E9603C" w:rsidRDefault="00EC0663" w:rsidP="00CD0101">
      <w:pPr>
        <w:numPr>
          <w:ilvl w:val="0"/>
          <w:numId w:val="6"/>
        </w:numPr>
        <w:tabs>
          <w:tab w:val="num" w:pos="540"/>
        </w:tabs>
        <w:autoSpaceDE w:val="0"/>
        <w:autoSpaceDN w:val="0"/>
        <w:spacing w:before="120" w:after="120" w:line="240" w:lineRule="auto"/>
        <w:ind w:hanging="2596"/>
        <w:jc w:val="both"/>
        <w:rPr>
          <w:rFonts w:ascii="Times New Roman" w:hAnsi="Times New Roman" w:cs="Times New Roman"/>
        </w:rPr>
      </w:pPr>
      <w:r w:rsidRPr="00E9603C">
        <w:rPr>
          <w:rFonts w:ascii="Times New Roman" w:hAnsi="Times New Roman" w:cs="Times New Roman"/>
        </w:rPr>
        <w:t>страновые и региональные риски;</w:t>
      </w:r>
    </w:p>
    <w:p w:rsidR="00EC0663" w:rsidRPr="001044BC" w:rsidRDefault="00EC0663" w:rsidP="00CD0101">
      <w:pPr>
        <w:numPr>
          <w:ilvl w:val="0"/>
          <w:numId w:val="6"/>
        </w:numPr>
        <w:tabs>
          <w:tab w:val="num" w:pos="540"/>
        </w:tabs>
        <w:autoSpaceDE w:val="0"/>
        <w:autoSpaceDN w:val="0"/>
        <w:spacing w:before="120" w:after="120" w:line="240" w:lineRule="auto"/>
        <w:ind w:hanging="2596"/>
        <w:jc w:val="both"/>
        <w:rPr>
          <w:rFonts w:ascii="Times New Roman" w:hAnsi="Times New Roman" w:cs="Times New Roman"/>
        </w:rPr>
      </w:pPr>
      <w:r w:rsidRPr="001044BC">
        <w:rPr>
          <w:rFonts w:ascii="Times New Roman" w:hAnsi="Times New Roman" w:cs="Times New Roman"/>
        </w:rPr>
        <w:t>финансовые риски;</w:t>
      </w:r>
    </w:p>
    <w:p w:rsidR="00EC0663" w:rsidRPr="001044BC" w:rsidRDefault="00EC0663" w:rsidP="00CD0101">
      <w:pPr>
        <w:numPr>
          <w:ilvl w:val="0"/>
          <w:numId w:val="6"/>
        </w:numPr>
        <w:tabs>
          <w:tab w:val="num" w:pos="540"/>
        </w:tabs>
        <w:autoSpaceDE w:val="0"/>
        <w:autoSpaceDN w:val="0"/>
        <w:spacing w:before="120" w:after="120" w:line="240" w:lineRule="auto"/>
        <w:ind w:hanging="2596"/>
        <w:jc w:val="both"/>
        <w:rPr>
          <w:rFonts w:ascii="Times New Roman" w:hAnsi="Times New Roman" w:cs="Times New Roman"/>
        </w:rPr>
      </w:pPr>
      <w:r w:rsidRPr="001044BC">
        <w:rPr>
          <w:rFonts w:ascii="Times New Roman" w:hAnsi="Times New Roman" w:cs="Times New Roman"/>
        </w:rPr>
        <w:t>правовые риски;</w:t>
      </w:r>
    </w:p>
    <w:p w:rsidR="00EC0663" w:rsidRPr="00C27B70" w:rsidRDefault="00EC0663" w:rsidP="00CD0101">
      <w:pPr>
        <w:numPr>
          <w:ilvl w:val="0"/>
          <w:numId w:val="6"/>
        </w:numPr>
        <w:tabs>
          <w:tab w:val="num" w:pos="540"/>
        </w:tabs>
        <w:autoSpaceDE w:val="0"/>
        <w:autoSpaceDN w:val="0"/>
        <w:spacing w:before="120" w:after="120" w:line="240" w:lineRule="auto"/>
        <w:ind w:hanging="2596"/>
        <w:jc w:val="both"/>
        <w:rPr>
          <w:rFonts w:ascii="Times New Roman" w:hAnsi="Times New Roman" w:cs="Times New Roman"/>
        </w:rPr>
      </w:pPr>
      <w:r w:rsidRPr="001044BC">
        <w:rPr>
          <w:rFonts w:ascii="Times New Roman" w:hAnsi="Times New Roman" w:cs="Times New Roman"/>
        </w:rPr>
        <w:t>риски, связанные с д</w:t>
      </w:r>
      <w:r w:rsidRPr="00C27B70">
        <w:rPr>
          <w:rFonts w:ascii="Times New Roman" w:hAnsi="Times New Roman" w:cs="Times New Roman"/>
        </w:rPr>
        <w:t>еятельностью эмитента.</w:t>
      </w:r>
    </w:p>
    <w:p w:rsidR="00EC0663" w:rsidRPr="00C27B70" w:rsidRDefault="00EC0663" w:rsidP="00CD0101">
      <w:pPr>
        <w:spacing w:before="120" w:after="120" w:line="240" w:lineRule="auto"/>
        <w:jc w:val="both"/>
        <w:rPr>
          <w:rFonts w:ascii="Times New Roman" w:hAnsi="Times New Roman" w:cs="Times New Roman"/>
          <w:b/>
          <w:bCs/>
          <w:i/>
          <w:iCs/>
        </w:rPr>
      </w:pPr>
      <w:r w:rsidRPr="00C27B70">
        <w:rPr>
          <w:rFonts w:ascii="Times New Roman" w:hAnsi="Times New Roman" w:cs="Times New Roman"/>
          <w:b/>
          <w:bCs/>
          <w:i/>
          <w:iCs/>
        </w:rPr>
        <w:t>Инвестиции в Облигации класса «А» связаны с определенной степенью риска. В связи с этим потенциальные инвесторы, прежде чем принимать любое инвестиционное решение, должны тщательно изучить нижеприведенные факторы риска. Каждый из этих факторов может оказать неблагоприятное воздействие на финансовое положение Эмитента.</w:t>
      </w:r>
    </w:p>
    <w:p w:rsidR="00EC0663" w:rsidRPr="00C27B70" w:rsidRDefault="00EC0663" w:rsidP="00CD0101">
      <w:pPr>
        <w:autoSpaceDE w:val="0"/>
        <w:autoSpaceDN w:val="0"/>
        <w:adjustRightInd w:val="0"/>
        <w:spacing w:after="0" w:line="240" w:lineRule="auto"/>
        <w:jc w:val="both"/>
        <w:rPr>
          <w:rFonts w:ascii="Times New Roman" w:hAnsi="Times New Roman" w:cs="Times New Roman"/>
        </w:rPr>
      </w:pPr>
      <w:r w:rsidRPr="00C27B70">
        <w:rPr>
          <w:rFonts w:ascii="Times New Roman" w:hAnsi="Times New Roman" w:cs="Times New Roman"/>
        </w:rPr>
        <w:t>Политика эмитента в области управления рисками:</w:t>
      </w:r>
    </w:p>
    <w:p w:rsidR="00EC0663" w:rsidRPr="00C27B70" w:rsidRDefault="00EC0663" w:rsidP="00CD0101">
      <w:pPr>
        <w:spacing w:before="120" w:after="120" w:line="240" w:lineRule="auto"/>
        <w:jc w:val="both"/>
        <w:rPr>
          <w:rFonts w:ascii="Times New Roman" w:hAnsi="Times New Roman" w:cs="Times New Roman"/>
          <w:b/>
          <w:bCs/>
          <w:i/>
          <w:iCs/>
        </w:rPr>
      </w:pPr>
      <w:r w:rsidRPr="00C27B70">
        <w:rPr>
          <w:rFonts w:ascii="Times New Roman" w:hAnsi="Times New Roman" w:cs="Times New Roman"/>
          <w:b/>
          <w:bCs/>
          <w:i/>
          <w:iCs/>
        </w:rPr>
        <w:t xml:space="preserve">Политика Эмитента в области управления рисками предполагает постоянный мониторинг конъюнктуры и областей возникновения потенциальных рисков, а также выполнение комплекса превентивных мер (в том числе контрольных), направленных на предупреждение и минимизацию последствий негативного влияния рисков на деятельность Эмитента. </w:t>
      </w:r>
    </w:p>
    <w:p w:rsidR="00EC0663" w:rsidRPr="00C27B70" w:rsidRDefault="00EC0663" w:rsidP="00CD0101">
      <w:pPr>
        <w:spacing w:before="120" w:after="120" w:line="240" w:lineRule="auto"/>
        <w:jc w:val="both"/>
        <w:rPr>
          <w:rFonts w:ascii="Times New Roman" w:hAnsi="Times New Roman" w:cs="Times New Roman"/>
          <w:b/>
          <w:bCs/>
          <w:i/>
          <w:iCs/>
        </w:rPr>
      </w:pPr>
      <w:r w:rsidRPr="00C27B70">
        <w:rPr>
          <w:rFonts w:ascii="Times New Roman" w:hAnsi="Times New Roman" w:cs="Times New Roman"/>
          <w:b/>
          <w:bCs/>
          <w:i/>
          <w:iCs/>
        </w:rPr>
        <w:t xml:space="preserve">В случае возникновения одного или нескольких перечисленных ниже рисков, Эмитент предпримет все возможные меры по ограничению их негативного влияния. Параметры проводимых мероприятий будут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изменений, приведут к существенному изменению ситуации, поскольку большинство приведенных рисков находится вне контроля Эмитента. </w:t>
      </w:r>
    </w:p>
    <w:p w:rsidR="00EC0663" w:rsidRPr="00C27B70" w:rsidRDefault="00EC0663" w:rsidP="00CD0101">
      <w:pPr>
        <w:spacing w:before="120" w:after="120" w:line="240" w:lineRule="auto"/>
        <w:jc w:val="both"/>
        <w:rPr>
          <w:rFonts w:ascii="Times New Roman" w:hAnsi="Times New Roman" w:cs="Times New Roman"/>
          <w:b/>
          <w:bCs/>
          <w:i/>
          <w:iCs/>
        </w:rPr>
      </w:pPr>
      <w:r w:rsidRPr="00C27B70">
        <w:rPr>
          <w:rFonts w:ascii="Times New Roman" w:hAnsi="Times New Roman" w:cs="Times New Roman"/>
          <w:b/>
          <w:bCs/>
          <w:i/>
          <w:iCs/>
        </w:rPr>
        <w:t xml:space="preserve">Потенциальным приобретателям Облигаций класса «А» рекомендуется обратить особое внимание на приведенную ниже информацию о рисках, связанных с приобретением Облигаций класса «А» и Облигаций класса «Б». Тем не менее, перечень рисков, приведенный ниже в настоящем Проспекте ценных бумаг, не является исчерпывающим. </w:t>
      </w:r>
    </w:p>
    <w:p w:rsidR="00EC0663" w:rsidRPr="00C27B70" w:rsidRDefault="00EC0663" w:rsidP="00CD0101">
      <w:pPr>
        <w:spacing w:before="120" w:after="120" w:line="240" w:lineRule="auto"/>
        <w:jc w:val="both"/>
        <w:rPr>
          <w:rFonts w:ascii="Times New Roman" w:hAnsi="Times New Roman" w:cs="Times New Roman"/>
          <w:b/>
          <w:bCs/>
          <w:i/>
          <w:iCs/>
        </w:rPr>
      </w:pPr>
      <w:r w:rsidRPr="00C27B70">
        <w:rPr>
          <w:rFonts w:ascii="Times New Roman" w:hAnsi="Times New Roman" w:cs="Times New Roman"/>
          <w:b/>
          <w:bCs/>
          <w:i/>
          <w:iCs/>
        </w:rPr>
        <w:t>Таким образом, инвесторам не рекомендуется принимать решения об инвестировании средств в Облигации класса «А» и Облигации класса «Б» исключительно на основании приведенной в данном пункте информации о рисках, поскольку она не может служить полноценной заменой независимых и относящихся к конкретной ситуации рекомендаций, специально подготовленных исходя из требований инвесторов, инвестиционных целей, опыта, знаний и иных существенных для инвесторов обстоятельств.</w:t>
      </w:r>
    </w:p>
    <w:p w:rsidR="00EC0663" w:rsidRPr="00C27B70" w:rsidRDefault="00EC0663" w:rsidP="00CD0101">
      <w:pPr>
        <w:autoSpaceDE w:val="0"/>
        <w:autoSpaceDN w:val="0"/>
        <w:adjustRightInd w:val="0"/>
        <w:spacing w:after="0" w:line="240" w:lineRule="auto"/>
        <w:jc w:val="both"/>
        <w:outlineLvl w:val="2"/>
        <w:rPr>
          <w:rFonts w:ascii="Times New Roman" w:hAnsi="Times New Roman" w:cs="Times New Roman"/>
          <w:b/>
        </w:rPr>
      </w:pPr>
      <w:bookmarkStart w:id="258" w:name="Par264"/>
      <w:bookmarkStart w:id="259" w:name="_Toc403121014"/>
      <w:bookmarkEnd w:id="258"/>
      <w:r w:rsidRPr="00C27B70">
        <w:rPr>
          <w:rFonts w:ascii="Times New Roman" w:hAnsi="Times New Roman" w:cs="Times New Roman"/>
          <w:b/>
        </w:rPr>
        <w:t>3.5.1. Отраслевые риски</w:t>
      </w:r>
      <w:bookmarkEnd w:id="259"/>
    </w:p>
    <w:p w:rsidR="00EC0663" w:rsidRPr="00C27B70" w:rsidRDefault="00EC0663" w:rsidP="00CD0101">
      <w:pPr>
        <w:autoSpaceDE w:val="0"/>
        <w:autoSpaceDN w:val="0"/>
        <w:adjustRightInd w:val="0"/>
        <w:spacing w:after="0" w:line="240" w:lineRule="auto"/>
        <w:jc w:val="both"/>
        <w:rPr>
          <w:rFonts w:ascii="Times New Roman" w:hAnsi="Times New Roman" w:cs="Times New Roman"/>
          <w:b/>
          <w:i/>
        </w:rPr>
      </w:pPr>
    </w:p>
    <w:p w:rsidR="00EC0663" w:rsidRPr="00C27B70" w:rsidRDefault="00EC0663" w:rsidP="004E3B03">
      <w:pPr>
        <w:spacing w:after="120"/>
        <w:jc w:val="both"/>
        <w:rPr>
          <w:rFonts w:ascii="Times New Roman" w:hAnsi="Times New Roman" w:cs="Times New Roman"/>
          <w:b/>
          <w:bCs/>
          <w:i/>
          <w:iCs/>
        </w:rPr>
      </w:pPr>
      <w:r w:rsidRPr="00C27B70">
        <w:rPr>
          <w:rFonts w:ascii="Times New Roman" w:hAnsi="Times New Roman" w:cs="Times New Roman"/>
        </w:rPr>
        <w:t>Влияние возможного ухудшения ситуации в отрасли эмитента на его деятельность и исполнение обязательств по ценным  бумагам, наиболее значимые, по мнению эмитента, возможные изменения в отрасли (отдельно на внутреннем и внешнем рынках), а также предполагаемые действия эмитента в этом случае:</w:t>
      </w:r>
      <w:r w:rsidR="004E3B03">
        <w:rPr>
          <w:rFonts w:ascii="Times New Roman" w:hAnsi="Times New Roman" w:cs="Times New Roman"/>
        </w:rPr>
        <w:t xml:space="preserve"> </w:t>
      </w:r>
      <w:r w:rsidRPr="00C27B70">
        <w:rPr>
          <w:rFonts w:ascii="Times New Roman" w:hAnsi="Times New Roman" w:cs="Times New Roman"/>
          <w:b/>
          <w:bCs/>
          <w:i/>
          <w:iCs/>
        </w:rPr>
        <w:t>Отраслевые риски приведены для внутреннего рынка, поскольку Эмитент не осуществляет деятельности на внешнем рынке.</w:t>
      </w:r>
    </w:p>
    <w:p w:rsidR="00EC0663" w:rsidRPr="00C27B70" w:rsidRDefault="00EC0663"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 xml:space="preserve">Согласно требованиям Закона об </w:t>
      </w:r>
      <w:r w:rsidR="006F2E8D" w:rsidRPr="00C27B70">
        <w:rPr>
          <w:rFonts w:ascii="Times New Roman" w:hAnsi="Times New Roman" w:cs="Times New Roman"/>
          <w:b/>
          <w:bCs/>
          <w:i/>
          <w:iCs/>
        </w:rPr>
        <w:t>ИЦБ</w:t>
      </w:r>
      <w:r w:rsidRPr="00C27B70">
        <w:rPr>
          <w:rFonts w:ascii="Times New Roman" w:hAnsi="Times New Roman" w:cs="Times New Roman"/>
          <w:b/>
          <w:bCs/>
          <w:i/>
          <w:iCs/>
        </w:rPr>
        <w:t xml:space="preserve">, а также </w:t>
      </w:r>
      <w:r w:rsidR="001A481E" w:rsidRPr="00C27B70">
        <w:rPr>
          <w:rFonts w:ascii="Times New Roman" w:hAnsi="Times New Roman" w:cs="Times New Roman"/>
          <w:b/>
          <w:bCs/>
          <w:i/>
          <w:iCs/>
        </w:rPr>
        <w:t>У</w:t>
      </w:r>
      <w:r w:rsidRPr="00C27B70">
        <w:rPr>
          <w:rFonts w:ascii="Times New Roman" w:hAnsi="Times New Roman" w:cs="Times New Roman"/>
          <w:b/>
          <w:bCs/>
          <w:i/>
          <w:iCs/>
        </w:rPr>
        <w:t xml:space="preserve">ставу Эмитента, правоспособность Эмитента ограничена, в связи с чем Эмитент не ведет никакой хозяйственной деятельности, за исключением видов деятельности, предусмотренных разделом 3 </w:t>
      </w:r>
      <w:r w:rsidR="001A481E" w:rsidRPr="00C27B70">
        <w:rPr>
          <w:rFonts w:ascii="Times New Roman" w:hAnsi="Times New Roman" w:cs="Times New Roman"/>
          <w:b/>
          <w:bCs/>
          <w:i/>
          <w:iCs/>
        </w:rPr>
        <w:t>У</w:t>
      </w:r>
      <w:r w:rsidRPr="00C27B70">
        <w:rPr>
          <w:rFonts w:ascii="Times New Roman" w:hAnsi="Times New Roman" w:cs="Times New Roman"/>
          <w:b/>
          <w:bCs/>
          <w:i/>
          <w:iCs/>
        </w:rPr>
        <w:t xml:space="preserve">става Эмитента. Согласно п. 3.1 </w:t>
      </w:r>
      <w:r w:rsidR="001A481E" w:rsidRPr="00C27B70">
        <w:rPr>
          <w:rFonts w:ascii="Times New Roman" w:hAnsi="Times New Roman" w:cs="Times New Roman"/>
          <w:b/>
          <w:bCs/>
          <w:i/>
          <w:iCs/>
        </w:rPr>
        <w:t>У</w:t>
      </w:r>
      <w:r w:rsidRPr="00C27B70">
        <w:rPr>
          <w:rFonts w:ascii="Times New Roman" w:hAnsi="Times New Roman" w:cs="Times New Roman"/>
          <w:b/>
          <w:bCs/>
          <w:i/>
          <w:iCs/>
        </w:rPr>
        <w:t>става Эмитента, исключительным предметом деятельности Эмитента является приобретение требований по кредитам (займам), обеспеченным ипотекой, и (или) закладных.</w:t>
      </w:r>
    </w:p>
    <w:p w:rsidR="00EC0663" w:rsidRPr="00C27B70" w:rsidRDefault="00EC0663" w:rsidP="00CD0101">
      <w:pPr>
        <w:spacing w:after="120" w:line="240" w:lineRule="auto"/>
        <w:jc w:val="both"/>
        <w:rPr>
          <w:rFonts w:ascii="Times New Roman" w:hAnsi="Times New Roman" w:cs="Times New Roman"/>
          <w:b/>
          <w:bCs/>
          <w:i/>
          <w:iCs/>
          <w:u w:val="single"/>
        </w:rPr>
      </w:pPr>
      <w:r w:rsidRPr="00C27B70">
        <w:rPr>
          <w:rFonts w:ascii="Times New Roman" w:hAnsi="Times New Roman" w:cs="Times New Roman"/>
          <w:b/>
          <w:bCs/>
          <w:i/>
          <w:iCs/>
        </w:rPr>
        <w:t xml:space="preserve">К рискам, которые могут повлиять на деятельность Эмитента и исполнение Эмитентом обязательств по Облигациям класса «А», связанным с возможным ухудшением экономической ситуации на российском рынке ипотечного кредитования, и являющимся наиболее значимыми, по мнению Эмитента, относятся следующие: </w:t>
      </w:r>
    </w:p>
    <w:p w:rsidR="00EC0663" w:rsidRPr="00C27B70" w:rsidRDefault="00EC0663"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а) кредитный риск по правам требования, удостоверенным Закладными, входящим в состав Ипотечного покрытия:</w:t>
      </w:r>
    </w:p>
    <w:p w:rsidR="00EC0663" w:rsidRPr="00C27B70" w:rsidRDefault="00EC0663"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Данный риск связан с потенциальной неспособностью или нежеланием заемщиков выполнять свои обязанности по обеспеченным ипотекой обязательствам, удостоверенным Закладными, входящими в состав Ипотечного покрытия. Неисполнение обязательств может быть вызвано как снижением доходов заемщиков, так и увеличением их расходов. При этом следует отметить, что снижение доходов заемщиков может быть вызвано как внутренними факторами (снижение заработной платы одного или нескольких из созаемщиков и др.), так и внешними факторами (общее ухудшение макроэкономической ситуации в стране, снижение темпов роста экономики, увеличение темпов инфляции и др.). Текущие данные по просрочкам платежей по Закладным, включенным в состав Ипотечного покрытия, указаны в п.9.1.5.5 (ж) Проспекта ценных бумаг.</w:t>
      </w:r>
    </w:p>
    <w:p w:rsidR="00EC0663" w:rsidRPr="00C27B70" w:rsidRDefault="00EC0663"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 xml:space="preserve">Согласно требованиям Закона об </w:t>
      </w:r>
      <w:r w:rsidR="000A32BD" w:rsidRPr="00C27B70">
        <w:rPr>
          <w:rFonts w:ascii="Times New Roman" w:hAnsi="Times New Roman" w:cs="Times New Roman"/>
          <w:b/>
          <w:bCs/>
          <w:i/>
          <w:iCs/>
        </w:rPr>
        <w:t>ИЦБ</w:t>
      </w:r>
      <w:r w:rsidRPr="00C27B70">
        <w:rPr>
          <w:rFonts w:ascii="Times New Roman" w:hAnsi="Times New Roman" w:cs="Times New Roman"/>
          <w:b/>
          <w:bCs/>
          <w:i/>
          <w:iCs/>
        </w:rPr>
        <w:t xml:space="preserve"> предмет ипотеки страхуется заемщиком от риска утраты и/или повреждения. Страховая сумма в течение всего срока действия обязательств по каждому договору должна быть не менее</w:t>
      </w:r>
      <w:r w:rsidR="00162460" w:rsidRPr="00C27B70">
        <w:rPr>
          <w:rFonts w:ascii="Times New Roman" w:hAnsi="Times New Roman" w:cs="Times New Roman"/>
          <w:b/>
          <w:bCs/>
          <w:i/>
          <w:iCs/>
        </w:rPr>
        <w:t>,</w:t>
      </w:r>
      <w:r w:rsidRPr="00C27B70">
        <w:rPr>
          <w:rFonts w:ascii="Times New Roman" w:hAnsi="Times New Roman" w:cs="Times New Roman"/>
          <w:b/>
          <w:bCs/>
          <w:i/>
          <w:iCs/>
        </w:rPr>
        <w:t xml:space="preserve"> чем размер (сумма) обеспеченного ипотекой требования о возврате суммы основного долга. По ряду Закладных заемщиками были заключе</w:t>
      </w:r>
      <w:r w:rsidR="00184556" w:rsidRPr="00C27B70">
        <w:rPr>
          <w:rFonts w:ascii="Times New Roman" w:hAnsi="Times New Roman" w:cs="Times New Roman"/>
          <w:b/>
          <w:bCs/>
          <w:i/>
          <w:iCs/>
        </w:rPr>
        <w:t xml:space="preserve">ны договоры страхования жизни. </w:t>
      </w:r>
      <w:r w:rsidRPr="00C27B70">
        <w:rPr>
          <w:rFonts w:ascii="Times New Roman" w:hAnsi="Times New Roman" w:cs="Times New Roman"/>
          <w:b/>
          <w:bCs/>
          <w:i/>
          <w:iCs/>
        </w:rPr>
        <w:t>Необходимо отметить, что такой вид страхования носит рекомендательный характер.</w:t>
      </w:r>
    </w:p>
    <w:p w:rsidR="00EC0663" w:rsidRPr="00C27B70" w:rsidRDefault="00EC0663" w:rsidP="00CD0101">
      <w:pPr>
        <w:pStyle w:val="Default"/>
        <w:spacing w:after="120"/>
        <w:jc w:val="both"/>
        <w:rPr>
          <w:rStyle w:val="SUBST"/>
          <w:rFonts w:ascii="Times New Roman" w:hAnsi="Times New Roman" w:cs="Times New Roman"/>
          <w:bCs/>
          <w:iCs/>
          <w:color w:val="auto"/>
          <w:szCs w:val="22"/>
        </w:rPr>
      </w:pPr>
      <w:r w:rsidRPr="00C27B70">
        <w:rPr>
          <w:rStyle w:val="SUBST"/>
          <w:rFonts w:ascii="Times New Roman" w:hAnsi="Times New Roman" w:cs="Times New Roman"/>
          <w:bCs/>
          <w:iCs/>
          <w:color w:val="auto"/>
          <w:szCs w:val="22"/>
        </w:rPr>
        <w:t xml:space="preserve">После финансового кризиса 1998 года происходил стабильный рост реальных доходов населения </w:t>
      </w:r>
      <w:r w:rsidRPr="00C27B70">
        <w:rPr>
          <w:rFonts w:ascii="Times New Roman" w:hAnsi="Times New Roman" w:cs="Times New Roman"/>
          <w:b/>
          <w:bCs/>
          <w:i/>
          <w:iCs/>
          <w:color w:val="auto"/>
          <w:sz w:val="22"/>
          <w:szCs w:val="22"/>
        </w:rPr>
        <w:t xml:space="preserve">(доходы за вычетом обязательных платежей, скорректированные на индекс потребительских цен), который продолжался до конца 3 квартала 2008 года. </w:t>
      </w:r>
      <w:r w:rsidRPr="00C27B70">
        <w:rPr>
          <w:rStyle w:val="SUBST"/>
          <w:rFonts w:ascii="Times New Roman" w:hAnsi="Times New Roman" w:cs="Times New Roman"/>
          <w:bCs/>
          <w:iCs/>
          <w:color w:val="auto"/>
          <w:szCs w:val="22"/>
        </w:rPr>
        <w:t>По итогам 2005 года реальные располагаемые денежные доходы, по данным Федеральной службы государственной статистики (Росстат), увеличились на 8,8 (восемь целых восемь десятых) процентов в сравнении с аналогичным периодом 2004 года</w:t>
      </w:r>
      <w:r w:rsidRPr="00C27B70">
        <w:rPr>
          <w:rStyle w:val="SUBST"/>
          <w:rFonts w:ascii="Times New Roman" w:hAnsi="Times New Roman" w:cs="Times New Roman"/>
          <w:iCs/>
          <w:color w:val="auto"/>
          <w:szCs w:val="22"/>
        </w:rPr>
        <w:t xml:space="preserve">. </w:t>
      </w:r>
      <w:r w:rsidRPr="00C27B70">
        <w:rPr>
          <w:rFonts w:ascii="Times New Roman" w:hAnsi="Times New Roman" w:cs="Times New Roman"/>
          <w:b/>
          <w:bCs/>
          <w:i/>
          <w:iCs/>
          <w:snapToGrid w:val="0"/>
          <w:color w:val="auto"/>
          <w:sz w:val="22"/>
          <w:szCs w:val="22"/>
        </w:rPr>
        <w:t xml:space="preserve">В первом полугодии 2008 года реальные располагаемые денежные доходы населения выросли на 8,1 </w:t>
      </w:r>
      <w:r w:rsidRPr="00C27B70">
        <w:rPr>
          <w:rStyle w:val="SUBST"/>
          <w:rFonts w:ascii="Times New Roman" w:hAnsi="Times New Roman" w:cs="Times New Roman"/>
          <w:bCs/>
          <w:iCs/>
          <w:color w:val="auto"/>
          <w:szCs w:val="22"/>
        </w:rPr>
        <w:t xml:space="preserve">(восемь целых одну десятую) процента </w:t>
      </w:r>
      <w:r w:rsidRPr="00C27B70">
        <w:rPr>
          <w:rFonts w:ascii="Times New Roman" w:hAnsi="Times New Roman" w:cs="Times New Roman"/>
          <w:b/>
          <w:bCs/>
          <w:i/>
          <w:iCs/>
          <w:snapToGrid w:val="0"/>
          <w:color w:val="auto"/>
          <w:sz w:val="22"/>
          <w:szCs w:val="22"/>
        </w:rPr>
        <w:t xml:space="preserve">по сравнению с первым полугодием 2007 года. </w:t>
      </w:r>
    </w:p>
    <w:p w:rsidR="00EC0663" w:rsidRPr="00C27B70" w:rsidRDefault="00EC0663" w:rsidP="00CD0101">
      <w:pPr>
        <w:spacing w:after="120" w:line="240" w:lineRule="auto"/>
        <w:jc w:val="both"/>
        <w:rPr>
          <w:rFonts w:ascii="Times New Roman" w:hAnsi="Times New Roman" w:cs="Times New Roman"/>
          <w:b/>
          <w:i/>
          <w:w w:val="0"/>
        </w:rPr>
      </w:pPr>
      <w:r w:rsidRPr="00C27B70">
        <w:rPr>
          <w:rFonts w:ascii="Times New Roman" w:hAnsi="Times New Roman" w:cs="Times New Roman"/>
          <w:b/>
          <w:i/>
          <w:w w:val="0"/>
        </w:rPr>
        <w:t xml:space="preserve">В январе-феврале 2009 года рост реальных доходов населения снизился на 7,2 (семь целых две десятых) процента по сравнению с аналогичным периодом прошлого года. Основной причиной снижения доходов населения явился мировой финансовый кризис, что отразилось в снижении уровня заработных плат населения и массовых сокращениях рабочих мест. </w:t>
      </w:r>
    </w:p>
    <w:p w:rsidR="00EC0663" w:rsidRPr="00C27B70" w:rsidRDefault="00EC0663" w:rsidP="00CD0101">
      <w:pPr>
        <w:pStyle w:val="Default"/>
        <w:spacing w:after="120"/>
        <w:jc w:val="both"/>
        <w:rPr>
          <w:rFonts w:ascii="Times New Roman" w:hAnsi="Times New Roman" w:cs="Times New Roman"/>
          <w:b/>
          <w:i/>
          <w:color w:val="auto"/>
          <w:sz w:val="22"/>
          <w:szCs w:val="22"/>
        </w:rPr>
      </w:pPr>
      <w:r w:rsidRPr="00C27B70">
        <w:rPr>
          <w:rFonts w:ascii="Times New Roman" w:hAnsi="Times New Roman" w:cs="Times New Roman"/>
          <w:b/>
          <w:bCs/>
          <w:i/>
          <w:iCs/>
          <w:color w:val="auto"/>
          <w:sz w:val="22"/>
          <w:szCs w:val="22"/>
        </w:rPr>
        <w:t>По оценке Росстата</w:t>
      </w:r>
      <w:r w:rsidR="00952352" w:rsidRPr="00C27B70">
        <w:rPr>
          <w:rFonts w:ascii="Times New Roman" w:hAnsi="Times New Roman" w:cs="Times New Roman"/>
          <w:b/>
          <w:bCs/>
          <w:i/>
          <w:iCs/>
          <w:color w:val="auto"/>
          <w:sz w:val="22"/>
          <w:szCs w:val="22"/>
        </w:rPr>
        <w:t>,</w:t>
      </w:r>
      <w:r w:rsidRPr="00C27B70">
        <w:rPr>
          <w:rFonts w:ascii="Times New Roman" w:hAnsi="Times New Roman" w:cs="Times New Roman"/>
          <w:b/>
          <w:bCs/>
          <w:i/>
          <w:iCs/>
          <w:color w:val="auto"/>
          <w:sz w:val="22"/>
          <w:szCs w:val="22"/>
        </w:rPr>
        <w:t xml:space="preserve"> рост реальных располагаемых денежных доходов в 2009 году по сравнению с 2008 годом составил 1,9%. </w:t>
      </w:r>
      <w:r w:rsidR="00113A03" w:rsidRPr="00C27B70">
        <w:rPr>
          <w:rFonts w:ascii="Times New Roman" w:hAnsi="Times New Roman" w:cs="Times New Roman"/>
          <w:b/>
          <w:bCs/>
          <w:i/>
          <w:iCs/>
          <w:color w:val="auto"/>
          <w:sz w:val="22"/>
          <w:szCs w:val="22"/>
        </w:rPr>
        <w:t xml:space="preserve">В 2011 году рост составил 0,4%, что на 4,7% меньше, чем рост зафиксированный в 2010 году. </w:t>
      </w:r>
      <w:r w:rsidR="000022EB" w:rsidRPr="00C27B70">
        <w:rPr>
          <w:rFonts w:ascii="Times New Roman" w:hAnsi="Times New Roman" w:cs="Times New Roman"/>
          <w:b/>
          <w:bCs/>
          <w:i/>
          <w:iCs/>
          <w:color w:val="auto"/>
          <w:sz w:val="22"/>
          <w:szCs w:val="22"/>
        </w:rPr>
        <w:t>Р</w:t>
      </w:r>
      <w:r w:rsidR="00113A03" w:rsidRPr="00C27B70">
        <w:rPr>
          <w:rFonts w:ascii="Times New Roman" w:hAnsi="Times New Roman" w:cs="Times New Roman"/>
          <w:b/>
          <w:bCs/>
          <w:i/>
          <w:iCs/>
          <w:color w:val="auto"/>
          <w:sz w:val="22"/>
          <w:szCs w:val="22"/>
        </w:rPr>
        <w:t xml:space="preserve">еальные располагаемые денежные доходы </w:t>
      </w:r>
      <w:r w:rsidR="000022EB" w:rsidRPr="00C27B70">
        <w:rPr>
          <w:rFonts w:ascii="Times New Roman" w:hAnsi="Times New Roman" w:cs="Times New Roman"/>
          <w:b/>
          <w:bCs/>
          <w:i/>
          <w:iCs/>
          <w:color w:val="auto"/>
          <w:sz w:val="22"/>
          <w:szCs w:val="22"/>
        </w:rPr>
        <w:t xml:space="preserve"> населения РФ, по данным Росстата, </w:t>
      </w:r>
      <w:r w:rsidR="00113A03" w:rsidRPr="00C27B70">
        <w:rPr>
          <w:rFonts w:ascii="Times New Roman" w:hAnsi="Times New Roman" w:cs="Times New Roman"/>
          <w:b/>
          <w:bCs/>
          <w:i/>
          <w:iCs/>
          <w:color w:val="auto"/>
          <w:sz w:val="22"/>
          <w:szCs w:val="22"/>
        </w:rPr>
        <w:t xml:space="preserve">в 2012 году, по сравнению с 2011 годом, выросли на 4,2%. </w:t>
      </w:r>
      <w:r w:rsidR="000022EB" w:rsidRPr="00C27B70">
        <w:rPr>
          <w:rFonts w:ascii="Times New Roman" w:hAnsi="Times New Roman" w:cs="Times New Roman"/>
          <w:b/>
          <w:bCs/>
          <w:i/>
          <w:iCs/>
          <w:color w:val="auto"/>
          <w:sz w:val="22"/>
          <w:szCs w:val="22"/>
        </w:rPr>
        <w:t xml:space="preserve">При этом </w:t>
      </w:r>
      <w:r w:rsidR="000022EB" w:rsidRPr="00C27B70">
        <w:rPr>
          <w:rFonts w:ascii="Times New Roman" w:hAnsi="Times New Roman" w:cs="Times New Roman"/>
          <w:b/>
          <w:i/>
          <w:color w:val="auto"/>
          <w:sz w:val="22"/>
          <w:szCs w:val="22"/>
        </w:rPr>
        <w:t>р</w:t>
      </w:r>
      <w:r w:rsidRPr="00C27B70">
        <w:rPr>
          <w:rFonts w:ascii="Times New Roman" w:hAnsi="Times New Roman" w:cs="Times New Roman"/>
          <w:b/>
          <w:i/>
          <w:color w:val="auto"/>
          <w:sz w:val="22"/>
          <w:szCs w:val="22"/>
        </w:rPr>
        <w:t>еальные располагаемые денежные доходы в декабре 2013 года по сравнению с соответствующим периодом предыдущего года увеличились на 1,5%</w:t>
      </w:r>
      <w:r w:rsidRPr="00C27B70">
        <w:rPr>
          <w:rFonts w:ascii="Times New Roman" w:hAnsi="Times New Roman" w:cs="Times New Roman"/>
          <w:b/>
          <w:bCs/>
          <w:i/>
          <w:iCs/>
          <w:color w:val="auto"/>
          <w:sz w:val="22"/>
          <w:szCs w:val="22"/>
        </w:rPr>
        <w:t>.</w:t>
      </w:r>
      <w:r w:rsidRPr="00C27B70">
        <w:rPr>
          <w:rFonts w:ascii="Times New Roman" w:hAnsi="Times New Roman" w:cs="Times New Roman"/>
          <w:b/>
          <w:i/>
          <w:color w:val="auto"/>
          <w:sz w:val="22"/>
          <w:szCs w:val="22"/>
        </w:rPr>
        <w:t xml:space="preserve"> В целом за 2013 год реальные располагаемые денежные доходы населения выросли на 3,3% по сравнению с предыдущим годом. В 2012 году рост доходов составил 4,6%.</w:t>
      </w:r>
      <w:r w:rsidR="00184556" w:rsidRPr="00C27B70">
        <w:rPr>
          <w:rFonts w:ascii="Times New Roman" w:hAnsi="Times New Roman" w:cs="Times New Roman"/>
          <w:b/>
          <w:i/>
          <w:color w:val="auto"/>
          <w:sz w:val="22"/>
          <w:szCs w:val="22"/>
        </w:rPr>
        <w:t xml:space="preserve"> Согласно прогнозам Минэкономразвития</w:t>
      </w:r>
      <w:r w:rsidR="00952352" w:rsidRPr="00C27B70">
        <w:rPr>
          <w:rFonts w:ascii="Times New Roman" w:hAnsi="Times New Roman" w:cs="Times New Roman"/>
          <w:b/>
          <w:i/>
          <w:color w:val="auto"/>
          <w:sz w:val="22"/>
          <w:szCs w:val="22"/>
        </w:rPr>
        <w:t>,</w:t>
      </w:r>
      <w:r w:rsidR="00184556" w:rsidRPr="00C27B70">
        <w:rPr>
          <w:rFonts w:ascii="Times New Roman" w:hAnsi="Times New Roman" w:cs="Times New Roman"/>
          <w:b/>
          <w:i/>
          <w:color w:val="auto"/>
          <w:sz w:val="22"/>
          <w:szCs w:val="22"/>
        </w:rPr>
        <w:t xml:space="preserve"> в 2014 году рост реальных располагаемых денежных доходов населения составит 3,1%</w:t>
      </w:r>
      <w:r w:rsidR="00106EE5" w:rsidRPr="00C27B70">
        <w:rPr>
          <w:rFonts w:ascii="Times New Roman" w:hAnsi="Times New Roman" w:cs="Times New Roman"/>
          <w:b/>
          <w:i/>
          <w:color w:val="auto"/>
          <w:sz w:val="22"/>
          <w:szCs w:val="22"/>
        </w:rPr>
        <w:t>.</w:t>
      </w:r>
    </w:p>
    <w:p w:rsidR="00DB51D6" w:rsidRPr="00C27B70" w:rsidRDefault="00DB51D6" w:rsidP="00CD0101">
      <w:pPr>
        <w:pStyle w:val="Default"/>
        <w:spacing w:after="120"/>
        <w:jc w:val="both"/>
        <w:rPr>
          <w:rFonts w:ascii="Times New Roman" w:hAnsi="Times New Roman" w:cs="Times New Roman"/>
          <w:b/>
          <w:i/>
          <w:color w:val="auto"/>
          <w:sz w:val="22"/>
          <w:szCs w:val="22"/>
        </w:rPr>
      </w:pPr>
      <w:r w:rsidRPr="00C27B70">
        <w:rPr>
          <w:rFonts w:ascii="Times New Roman" w:hAnsi="Times New Roman" w:cs="Times New Roman"/>
          <w:b/>
          <w:i/>
          <w:color w:val="auto"/>
          <w:sz w:val="22"/>
          <w:szCs w:val="22"/>
        </w:rPr>
        <w:t>Значительное влияние на динамику реальных располагаемых денежных доходов оказывает уровень инфляции, составивший в 2013 году 6,45%, что на 0,13% меньше, по сравнению с соответствующим показателем в 2012 году. Предполагаемый уровень инфляции по итогам 2014 года, по прогнозам Банка России составит 6%. При этом уровень инфляции за первое полугодие, по данным Росстата уже составил 4,8%.</w:t>
      </w:r>
    </w:p>
    <w:p w:rsidR="00EC0663" w:rsidRPr="00C27B70" w:rsidRDefault="00EC0663" w:rsidP="00CD0101">
      <w:pPr>
        <w:pStyle w:val="Default"/>
        <w:spacing w:after="120"/>
        <w:jc w:val="both"/>
        <w:rPr>
          <w:rFonts w:ascii="Times New Roman" w:hAnsi="Times New Roman" w:cs="Times New Roman"/>
          <w:b/>
          <w:bCs/>
          <w:i/>
          <w:iCs/>
          <w:color w:val="auto"/>
          <w:sz w:val="22"/>
          <w:szCs w:val="22"/>
        </w:rPr>
      </w:pPr>
      <w:r w:rsidRPr="00C27B70">
        <w:rPr>
          <w:rFonts w:ascii="Times New Roman" w:hAnsi="Times New Roman" w:cs="Times New Roman"/>
          <w:b/>
          <w:bCs/>
          <w:i/>
          <w:iCs/>
          <w:color w:val="auto"/>
          <w:sz w:val="22"/>
          <w:szCs w:val="22"/>
        </w:rPr>
        <w:t>По данным Росстата, уровень безработицы в России колеблется и составил в целом в 2012 г. 5,46 %. В</w:t>
      </w:r>
      <w:r w:rsidRPr="00C27B70">
        <w:rPr>
          <w:rFonts w:ascii="Times New Roman" w:hAnsi="Times New Roman" w:cs="Times New Roman"/>
          <w:b/>
          <w:i/>
          <w:color w:val="auto"/>
          <w:sz w:val="22"/>
          <w:szCs w:val="22"/>
        </w:rPr>
        <w:t xml:space="preserve"> 2013 году</w:t>
      </w:r>
      <w:r w:rsidRPr="00C27B70">
        <w:rPr>
          <w:rFonts w:ascii="Times New Roman" w:hAnsi="Times New Roman" w:cs="Times New Roman"/>
          <w:b/>
          <w:bCs/>
          <w:i/>
          <w:iCs/>
          <w:color w:val="auto"/>
          <w:sz w:val="22"/>
          <w:szCs w:val="22"/>
        </w:rPr>
        <w:t xml:space="preserve"> уровень безработицы</w:t>
      </w:r>
      <w:r w:rsidRPr="00C27B70">
        <w:rPr>
          <w:rFonts w:ascii="Times New Roman" w:hAnsi="Times New Roman" w:cs="Times New Roman"/>
          <w:b/>
          <w:i/>
          <w:color w:val="auto"/>
          <w:sz w:val="22"/>
          <w:szCs w:val="22"/>
        </w:rPr>
        <w:t xml:space="preserve"> снизился с 6.0% в начале года до 5.6% к концу года</w:t>
      </w:r>
      <w:r w:rsidRPr="00C27B70">
        <w:rPr>
          <w:rFonts w:ascii="Times New Roman" w:hAnsi="Times New Roman" w:cs="Times New Roman"/>
          <w:b/>
          <w:bCs/>
          <w:i/>
          <w:iCs/>
          <w:color w:val="auto"/>
          <w:sz w:val="22"/>
          <w:szCs w:val="22"/>
        </w:rPr>
        <w:t xml:space="preserve">. </w:t>
      </w:r>
      <w:r w:rsidR="00221391" w:rsidRPr="00C27B70">
        <w:rPr>
          <w:rFonts w:ascii="Times New Roman" w:hAnsi="Times New Roman" w:cs="Times New Roman"/>
          <w:b/>
          <w:bCs/>
          <w:i/>
          <w:iCs/>
          <w:color w:val="auto"/>
          <w:sz w:val="22"/>
          <w:szCs w:val="22"/>
        </w:rPr>
        <w:t xml:space="preserve">Положительная динамика снижения уровня безработицы продолжает  сохраняться </w:t>
      </w:r>
      <w:r w:rsidR="00E1299F" w:rsidRPr="00C27B70">
        <w:rPr>
          <w:rFonts w:ascii="Times New Roman" w:hAnsi="Times New Roman" w:cs="Times New Roman"/>
          <w:b/>
          <w:bCs/>
          <w:i/>
          <w:iCs/>
          <w:color w:val="auto"/>
          <w:sz w:val="22"/>
          <w:szCs w:val="22"/>
        </w:rPr>
        <w:t xml:space="preserve">По состоянию на апрель 2014 года уровень безработицы в России составляет 5,3%. </w:t>
      </w:r>
      <w:r w:rsidRPr="00C27B70">
        <w:rPr>
          <w:rFonts w:ascii="Times New Roman" w:hAnsi="Times New Roman" w:cs="Times New Roman"/>
          <w:b/>
          <w:bCs/>
          <w:i/>
          <w:iCs/>
          <w:color w:val="auto"/>
          <w:sz w:val="22"/>
          <w:szCs w:val="22"/>
        </w:rPr>
        <w:t xml:space="preserve">При этом в 2013 году, по сравнению с 2012 годом, наблюдалась положительная динамика изменения реальных располагаемых денежных доходов. Одновременно с этим  реальные располагаемые денежные доходы в 2012 году, по сравнению с 2011 годом, выросли на 4,2%. Значительное влияние на динамику реальных располагаемых денежных доходов оказывает уровень инфляции, составивший в 2013 году 6,45%, что на 0,13% меньше, по сравнению с соответствующим показателем в 2012 году. </w:t>
      </w:r>
    </w:p>
    <w:p w:rsidR="00DB51D6" w:rsidRPr="00C27B70" w:rsidRDefault="00E1299F" w:rsidP="00CD0101">
      <w:pPr>
        <w:pStyle w:val="Default"/>
        <w:widowControl w:val="0"/>
        <w:spacing w:before="120" w:after="120"/>
        <w:jc w:val="both"/>
        <w:rPr>
          <w:rFonts w:ascii="Times New Roman" w:hAnsi="Times New Roman" w:cs="Times New Roman"/>
          <w:b/>
          <w:bCs/>
          <w:i/>
          <w:iCs/>
          <w:color w:val="auto"/>
          <w:sz w:val="22"/>
          <w:szCs w:val="22"/>
        </w:rPr>
      </w:pPr>
      <w:r w:rsidRPr="00C27B70">
        <w:rPr>
          <w:rFonts w:ascii="Times New Roman" w:hAnsi="Times New Roman" w:cs="Times New Roman"/>
          <w:b/>
          <w:bCs/>
          <w:i/>
          <w:iCs/>
          <w:color w:val="auto"/>
          <w:sz w:val="22"/>
          <w:szCs w:val="22"/>
        </w:rPr>
        <w:t>По состоянию на май 2014 года с</w:t>
      </w:r>
      <w:r w:rsidR="00EC0663" w:rsidRPr="00C27B70">
        <w:rPr>
          <w:rFonts w:ascii="Times New Roman" w:hAnsi="Times New Roman" w:cs="Times New Roman"/>
          <w:b/>
          <w:bCs/>
          <w:i/>
          <w:iCs/>
          <w:color w:val="auto"/>
          <w:sz w:val="22"/>
          <w:szCs w:val="22"/>
        </w:rPr>
        <w:t xml:space="preserve">реднемесячная номинальная начисленная заработная плата несколько выросла и составила </w:t>
      </w:r>
      <w:r w:rsidR="00790DBE" w:rsidRPr="00C27B70">
        <w:rPr>
          <w:rFonts w:ascii="Times New Roman" w:hAnsi="Times New Roman" w:cs="Times New Roman"/>
          <w:b/>
          <w:bCs/>
          <w:i/>
          <w:iCs/>
          <w:color w:val="auto"/>
          <w:sz w:val="22"/>
          <w:szCs w:val="22"/>
        </w:rPr>
        <w:t xml:space="preserve">33 280 </w:t>
      </w:r>
      <w:r w:rsidR="00EC0663" w:rsidRPr="00C27B70">
        <w:rPr>
          <w:rFonts w:ascii="Times New Roman" w:hAnsi="Times New Roman" w:cs="Times New Roman"/>
          <w:b/>
          <w:bCs/>
          <w:i/>
          <w:iCs/>
          <w:color w:val="auto"/>
          <w:sz w:val="22"/>
          <w:szCs w:val="22"/>
        </w:rPr>
        <w:t xml:space="preserve"> рублей</w:t>
      </w:r>
      <w:r w:rsidR="00790DBE" w:rsidRPr="00C27B70">
        <w:rPr>
          <w:rFonts w:ascii="Times New Roman" w:hAnsi="Times New Roman" w:cs="Times New Roman"/>
          <w:b/>
          <w:bCs/>
          <w:i/>
          <w:iCs/>
          <w:color w:val="auto"/>
          <w:sz w:val="22"/>
          <w:szCs w:val="22"/>
        </w:rPr>
        <w:t xml:space="preserve">, по сравнению с показателями в 2013 году – 29 960 рублей </w:t>
      </w:r>
      <w:r w:rsidR="00EC0663" w:rsidRPr="00C27B70">
        <w:rPr>
          <w:rFonts w:ascii="Times New Roman" w:hAnsi="Times New Roman" w:cs="Times New Roman"/>
          <w:b/>
          <w:bCs/>
          <w:i/>
          <w:iCs/>
          <w:color w:val="auto"/>
          <w:sz w:val="22"/>
          <w:szCs w:val="22"/>
        </w:rPr>
        <w:t xml:space="preserve"> (</w:t>
      </w:r>
      <w:r w:rsidR="00790DBE" w:rsidRPr="00C27B70">
        <w:rPr>
          <w:rFonts w:ascii="Times New Roman" w:hAnsi="Times New Roman" w:cs="Times New Roman"/>
          <w:b/>
          <w:bCs/>
          <w:i/>
          <w:iCs/>
          <w:color w:val="auto"/>
          <w:sz w:val="22"/>
          <w:szCs w:val="22"/>
        </w:rPr>
        <w:t>в 2012 году</w:t>
      </w:r>
      <w:r w:rsidR="00EC0663" w:rsidRPr="00C27B70">
        <w:rPr>
          <w:rFonts w:ascii="Times New Roman" w:hAnsi="Times New Roman" w:cs="Times New Roman"/>
          <w:b/>
          <w:bCs/>
          <w:i/>
          <w:iCs/>
          <w:color w:val="auto"/>
          <w:sz w:val="22"/>
          <w:szCs w:val="22"/>
        </w:rPr>
        <w:t xml:space="preserve"> </w:t>
      </w:r>
      <w:r w:rsidR="00790DBE" w:rsidRPr="00C27B70">
        <w:rPr>
          <w:rFonts w:ascii="Times New Roman" w:hAnsi="Times New Roman" w:cs="Times New Roman"/>
          <w:b/>
          <w:bCs/>
          <w:i/>
          <w:iCs/>
          <w:color w:val="auto"/>
          <w:sz w:val="22"/>
          <w:szCs w:val="22"/>
        </w:rPr>
        <w:t xml:space="preserve">среднемесячная номинальная начисленная заработная плата составила </w:t>
      </w:r>
      <w:r w:rsidR="00EC0663" w:rsidRPr="00C27B70">
        <w:rPr>
          <w:rFonts w:ascii="Times New Roman" w:hAnsi="Times New Roman" w:cs="Times New Roman"/>
          <w:b/>
          <w:bCs/>
          <w:i/>
          <w:iCs/>
          <w:color w:val="auto"/>
          <w:sz w:val="22"/>
          <w:szCs w:val="22"/>
        </w:rPr>
        <w:t>25 476 рублей). В краткосрочной перспективе Эмитент оценивает риск снижения реальных доходов населения, и, соответственно снижения платежеспособности заемщиков, как маловероятный. В среднесрочной перспективе вероятность реализации риска будет зависеть от развития событий на мировых финансовых рынках, а также способности государства обеспечить положительные темпы роста экономики (с начала 2013 года годовые темпы роста ВВП снизились с 1,6% в 1 квартале до 1,4% в 4 квартале</w:t>
      </w:r>
      <w:r w:rsidR="00790DBE" w:rsidRPr="00C27B70">
        <w:rPr>
          <w:rFonts w:ascii="Times New Roman" w:hAnsi="Times New Roman" w:cs="Times New Roman"/>
          <w:b/>
          <w:bCs/>
          <w:i/>
          <w:iCs/>
          <w:color w:val="auto"/>
          <w:sz w:val="22"/>
          <w:szCs w:val="22"/>
        </w:rPr>
        <w:t>, по состоянию на 2 квартал 2014 года рост ВВП составил 1,1%</w:t>
      </w:r>
      <w:r w:rsidR="00EC0663" w:rsidRPr="00C27B70">
        <w:rPr>
          <w:rFonts w:ascii="Times New Roman" w:hAnsi="Times New Roman" w:cs="Times New Roman"/>
          <w:b/>
          <w:bCs/>
          <w:i/>
          <w:iCs/>
          <w:color w:val="auto"/>
          <w:sz w:val="22"/>
          <w:szCs w:val="22"/>
        </w:rPr>
        <w:t xml:space="preserve">). </w:t>
      </w:r>
      <w:r w:rsidR="00DB51D6" w:rsidRPr="00C27B70">
        <w:rPr>
          <w:rFonts w:ascii="Times New Roman" w:hAnsi="Times New Roman" w:cs="Times New Roman"/>
          <w:b/>
          <w:bCs/>
          <w:i/>
          <w:iCs/>
          <w:color w:val="auto"/>
          <w:sz w:val="22"/>
          <w:szCs w:val="22"/>
        </w:rPr>
        <w:t xml:space="preserve">При этом по прогнозам Минфина годовой темп роста ВВП составит не более 0,5%. </w:t>
      </w:r>
    </w:p>
    <w:p w:rsidR="00EC0663" w:rsidRPr="00C27B70" w:rsidRDefault="00EC0663" w:rsidP="00CD0101">
      <w:pPr>
        <w:pStyle w:val="31"/>
        <w:keepNext w:val="0"/>
        <w:widowControl w:val="0"/>
        <w:spacing w:before="120" w:after="120"/>
        <w:outlineLvl w:val="2"/>
        <w:rPr>
          <w:bCs w:val="0"/>
          <w:iCs w:val="0"/>
          <w:sz w:val="22"/>
          <w:szCs w:val="22"/>
        </w:rPr>
      </w:pPr>
      <w:bookmarkStart w:id="260" w:name="_Toc392093879"/>
      <w:bookmarkStart w:id="261" w:name="_Toc403121015"/>
      <w:r w:rsidRPr="00C27B70">
        <w:rPr>
          <w:bCs w:val="0"/>
          <w:iCs w:val="0"/>
          <w:sz w:val="22"/>
          <w:szCs w:val="22"/>
        </w:rPr>
        <w:t xml:space="preserve">Возможное снижение реальных доходов населения окажет влияние на платежеспособность заемщиков, а именно, на способности выполнять свои обязательства по ипотечным кредитам (займам). В настоящий момент Эмитент оценивает этот риск как маловероятный. Указанный риск минимизируется кредитным качеством обеспеченных ипотекой требований, удостоверенных Закладными, входящих в состав Ипотечного покрытия. Кредитное качество таких требований определяется, помимо прочих критериев, коэффициентом К/З. По состоянию на </w:t>
      </w:r>
      <w:r w:rsidR="000648D9" w:rsidRPr="00C27B70">
        <w:rPr>
          <w:bCs w:val="0"/>
          <w:iCs w:val="0"/>
          <w:sz w:val="22"/>
          <w:szCs w:val="22"/>
        </w:rPr>
        <w:t>дату утверждения настоящего Проспекта</w:t>
      </w:r>
      <w:r w:rsidRPr="00C27B70">
        <w:rPr>
          <w:bCs w:val="0"/>
          <w:iCs w:val="0"/>
          <w:sz w:val="22"/>
          <w:szCs w:val="22"/>
        </w:rPr>
        <w:t xml:space="preserve"> средневзвешенное по Остатку основного долга по кредитам значение коэффициента К/З по обеспеченным ипотекой требованиям, удостоверенным Закладными, включенным в состав Ипотечного покрытия, составля</w:t>
      </w:r>
      <w:r w:rsidR="000648D9" w:rsidRPr="00C27B70">
        <w:rPr>
          <w:bCs w:val="0"/>
          <w:iCs w:val="0"/>
          <w:sz w:val="22"/>
          <w:szCs w:val="22"/>
        </w:rPr>
        <w:t>ет</w:t>
      </w:r>
      <w:r w:rsidRPr="00C27B70">
        <w:rPr>
          <w:bCs w:val="0"/>
          <w:iCs w:val="0"/>
          <w:sz w:val="22"/>
          <w:szCs w:val="22"/>
        </w:rPr>
        <w:t xml:space="preserve"> </w:t>
      </w:r>
      <w:r w:rsidR="00AE6E01" w:rsidRPr="00316836">
        <w:rPr>
          <w:bCs w:val="0"/>
          <w:iCs w:val="0"/>
          <w:sz w:val="22"/>
          <w:szCs w:val="22"/>
        </w:rPr>
        <w:t>52,06</w:t>
      </w:r>
      <w:r w:rsidR="00AE6E01" w:rsidRPr="00C27B70">
        <w:rPr>
          <w:b w:val="0"/>
          <w:bCs w:val="0"/>
          <w:i w:val="0"/>
          <w:iCs w:val="0"/>
          <w:sz w:val="22"/>
          <w:szCs w:val="22"/>
        </w:rPr>
        <w:t xml:space="preserve"> </w:t>
      </w:r>
      <w:r w:rsidR="00953DB0" w:rsidRPr="00C27B70">
        <w:rPr>
          <w:bCs w:val="0"/>
          <w:iCs w:val="0"/>
          <w:sz w:val="22"/>
          <w:szCs w:val="22"/>
        </w:rPr>
        <w:t xml:space="preserve"> п</w:t>
      </w:r>
      <w:r w:rsidRPr="00C27B70">
        <w:rPr>
          <w:bCs w:val="0"/>
          <w:iCs w:val="0"/>
          <w:sz w:val="22"/>
          <w:szCs w:val="22"/>
        </w:rPr>
        <w:t>роцента. По мере погашения основной суммы долга по кредитам (займам), требования по которым  включены в состав Ипотечного покрытия, Эмитент ожидает сокращения влияния кредитного риска применительно к конкретным требованиям, входящим в состав Ипотечного покрытия.</w:t>
      </w:r>
      <w:bookmarkEnd w:id="260"/>
      <w:bookmarkEnd w:id="261"/>
    </w:p>
    <w:p w:rsidR="000648D9" w:rsidRPr="00C27B70" w:rsidRDefault="000648D9" w:rsidP="00CD0101">
      <w:pPr>
        <w:autoSpaceDE w:val="0"/>
        <w:autoSpaceDN w:val="0"/>
        <w:spacing w:after="120" w:line="240" w:lineRule="auto"/>
        <w:jc w:val="both"/>
        <w:rPr>
          <w:rFonts w:ascii="Times New Roman" w:eastAsia="Times New Roman" w:hAnsi="Times New Roman" w:cs="Times New Roman"/>
          <w:bCs/>
          <w:i/>
          <w:iCs/>
          <w:lang w:eastAsia="ru-RU"/>
        </w:rPr>
      </w:pPr>
      <w:r w:rsidRPr="00C27B70">
        <w:rPr>
          <w:rFonts w:ascii="Times New Roman" w:eastAsia="Times New Roman" w:hAnsi="Times New Roman" w:cs="Times New Roman"/>
          <w:bCs/>
          <w:i/>
          <w:iCs/>
          <w:lang w:eastAsia="ru-RU"/>
        </w:rPr>
        <w:t>б) риск падения цен на недвижимое имущество на рынке РФ:</w:t>
      </w:r>
    </w:p>
    <w:p w:rsidR="000648D9" w:rsidRPr="00C27B70" w:rsidRDefault="000648D9" w:rsidP="00CD0101">
      <w:pPr>
        <w:autoSpaceDE w:val="0"/>
        <w:autoSpaceDN w:val="0"/>
        <w:adjustRightInd w:val="0"/>
        <w:spacing w:after="120" w:line="240" w:lineRule="auto"/>
        <w:jc w:val="both"/>
        <w:rPr>
          <w:rFonts w:ascii="Times New Roman" w:eastAsia="Times New Roman,BoldItalic" w:hAnsi="Times New Roman" w:cs="Times New Roman"/>
          <w:b/>
          <w:bCs/>
          <w:i/>
          <w:iCs/>
          <w:lang w:eastAsia="ru-RU"/>
        </w:rPr>
      </w:pPr>
      <w:r w:rsidRPr="00C27B70">
        <w:rPr>
          <w:rFonts w:ascii="Times New Roman" w:eastAsia="Times New Roman,BoldItalic" w:hAnsi="Times New Roman" w:cs="Times New Roman"/>
          <w:b/>
          <w:bCs/>
          <w:i/>
          <w:iCs/>
          <w:lang w:eastAsia="ru-RU"/>
        </w:rPr>
        <w:t>Падение цен на жилье или снижение ликвидности недвижимости может привести к ухудшению качества обеспечения ипотечных кредитов. В этом случае при обращении взыскания на предмет залога по обеспеченным ипотекой требованиям, Эмитент как залогодержатель несет риск неполного удовлетворения своих требований. Однако, по оценкам Эмитента, вероятность реализации этого риска в 2014 году крайне незначительна.</w:t>
      </w:r>
    </w:p>
    <w:p w:rsidR="005549FA" w:rsidRPr="00C27B70" w:rsidRDefault="000648D9" w:rsidP="00CD0101">
      <w:pPr>
        <w:autoSpaceDE w:val="0"/>
        <w:autoSpaceDN w:val="0"/>
        <w:adjustRightInd w:val="0"/>
        <w:spacing w:after="120" w:line="240" w:lineRule="auto"/>
        <w:jc w:val="both"/>
        <w:rPr>
          <w:rFonts w:ascii="Times New Roman" w:eastAsia="Times New Roman,BoldItalic" w:hAnsi="Times New Roman" w:cs="Times New Roman"/>
          <w:b/>
          <w:i/>
          <w:lang w:eastAsia="ru-RU"/>
        </w:rPr>
      </w:pPr>
      <w:r w:rsidRPr="00C27B70">
        <w:rPr>
          <w:rFonts w:ascii="Times New Roman" w:eastAsia="Times New Roman" w:hAnsi="Times New Roman" w:cs="Times New Roman"/>
          <w:b/>
          <w:bCs/>
          <w:i/>
          <w:iCs/>
          <w:lang w:eastAsia="ru-RU"/>
        </w:rPr>
        <w:t>После длительной стагнации 2009-2011 годов, цены на жилье в России перешли к росту. 2012 год стал первым</w:t>
      </w:r>
      <w:r w:rsidRPr="00C27B70">
        <w:rPr>
          <w:rFonts w:ascii="Times New Roman" w:eastAsia="Times New Roman,BoldItalic" w:hAnsi="Times New Roman" w:cs="Times New Roman"/>
          <w:b/>
          <w:i/>
          <w:lang w:eastAsia="ru-RU"/>
        </w:rPr>
        <w:t xml:space="preserve"> периодом</w:t>
      </w:r>
      <w:r w:rsidRPr="00C27B70">
        <w:rPr>
          <w:rFonts w:ascii="Times New Roman" w:eastAsia="Times New Roman" w:hAnsi="Times New Roman" w:cs="Times New Roman"/>
          <w:b/>
          <w:bCs/>
          <w:i/>
          <w:iCs/>
          <w:lang w:eastAsia="ru-RU"/>
        </w:rPr>
        <w:t xml:space="preserve"> с начала 2009 года,</w:t>
      </w:r>
      <w:r w:rsidRPr="00C27B70">
        <w:rPr>
          <w:rFonts w:ascii="Times New Roman" w:eastAsia="Times New Roman,BoldItalic" w:hAnsi="Times New Roman" w:cs="Times New Roman"/>
          <w:b/>
          <w:i/>
          <w:lang w:eastAsia="ru-RU"/>
        </w:rPr>
        <w:t xml:space="preserve"> когда </w:t>
      </w:r>
      <w:r w:rsidRPr="00C27B70">
        <w:rPr>
          <w:rFonts w:ascii="Times New Roman" w:eastAsia="Times New Roman" w:hAnsi="Times New Roman" w:cs="Times New Roman"/>
          <w:b/>
          <w:bCs/>
          <w:i/>
          <w:iCs/>
          <w:lang w:eastAsia="ru-RU"/>
        </w:rPr>
        <w:t>темпы роста цен</w:t>
      </w:r>
      <w:r w:rsidRPr="00C27B70">
        <w:rPr>
          <w:rFonts w:ascii="Times New Roman" w:eastAsia="Times New Roman,BoldItalic" w:hAnsi="Times New Roman" w:cs="Times New Roman"/>
          <w:b/>
          <w:i/>
          <w:lang w:eastAsia="ru-RU"/>
        </w:rPr>
        <w:t xml:space="preserve"> на жилье </w:t>
      </w:r>
      <w:r w:rsidRPr="00C27B70">
        <w:rPr>
          <w:rFonts w:ascii="Times New Roman" w:eastAsia="Times New Roman" w:hAnsi="Times New Roman" w:cs="Times New Roman"/>
          <w:b/>
          <w:bCs/>
          <w:i/>
          <w:iCs/>
          <w:lang w:eastAsia="ru-RU"/>
        </w:rPr>
        <w:t xml:space="preserve">превысили инфляцию. Это произошло и </w:t>
      </w:r>
      <w:r w:rsidRPr="00C27B70">
        <w:rPr>
          <w:rFonts w:ascii="Times New Roman" w:eastAsia="Times New Roman,BoldItalic" w:hAnsi="Times New Roman" w:cs="Times New Roman"/>
          <w:b/>
          <w:i/>
          <w:lang w:eastAsia="ru-RU"/>
        </w:rPr>
        <w:t xml:space="preserve">на первичном и </w:t>
      </w:r>
      <w:r w:rsidRPr="00C27B70">
        <w:rPr>
          <w:rFonts w:ascii="Times New Roman" w:eastAsia="Times New Roman" w:hAnsi="Times New Roman" w:cs="Times New Roman"/>
          <w:b/>
          <w:bCs/>
          <w:i/>
          <w:iCs/>
          <w:lang w:eastAsia="ru-RU"/>
        </w:rPr>
        <w:t xml:space="preserve">на </w:t>
      </w:r>
      <w:r w:rsidRPr="00C27B70">
        <w:rPr>
          <w:rFonts w:ascii="Times New Roman" w:eastAsia="Times New Roman,BoldItalic" w:hAnsi="Times New Roman" w:cs="Times New Roman"/>
          <w:b/>
          <w:i/>
          <w:lang w:eastAsia="ru-RU"/>
        </w:rPr>
        <w:t xml:space="preserve">вторичном рынке </w:t>
      </w:r>
      <w:r w:rsidRPr="00C27B70">
        <w:rPr>
          <w:rFonts w:ascii="Times New Roman" w:eastAsia="Times New Roman" w:hAnsi="Times New Roman" w:cs="Times New Roman"/>
          <w:b/>
          <w:bCs/>
          <w:i/>
          <w:iCs/>
          <w:lang w:eastAsia="ru-RU"/>
        </w:rPr>
        <w:t>– рост цен в 2012 году составил 10,68% и 12% соответственно (4</w:t>
      </w:r>
      <w:r w:rsidRPr="00C27B70">
        <w:rPr>
          <w:rFonts w:ascii="Times New Roman" w:eastAsia="Times New Roman,BoldItalic" w:hAnsi="Times New Roman" w:cs="Times New Roman"/>
          <w:b/>
          <w:i/>
          <w:lang w:eastAsia="ru-RU"/>
        </w:rPr>
        <w:t xml:space="preserve"> квартал </w:t>
      </w:r>
      <w:r w:rsidRPr="00C27B70">
        <w:rPr>
          <w:rFonts w:ascii="Times New Roman" w:eastAsia="Times New Roman" w:hAnsi="Times New Roman" w:cs="Times New Roman"/>
          <w:b/>
          <w:bCs/>
          <w:i/>
          <w:iCs/>
          <w:lang w:eastAsia="ru-RU"/>
        </w:rPr>
        <w:t>2012 г. к 4 кварталу 2011 г.).</w:t>
      </w:r>
      <w:r w:rsidRPr="00C27B70">
        <w:rPr>
          <w:rFonts w:ascii="Times New Roman" w:eastAsia="Times New Roman,BoldItalic" w:hAnsi="Times New Roman" w:cs="Times New Roman"/>
          <w:b/>
          <w:i/>
          <w:lang w:eastAsia="ru-RU"/>
        </w:rPr>
        <w:t xml:space="preserve"> </w:t>
      </w:r>
      <w:r w:rsidR="005549FA" w:rsidRPr="00C27B70">
        <w:rPr>
          <w:rFonts w:ascii="Times New Roman" w:eastAsia="Times New Roman,BoldItalic" w:hAnsi="Times New Roman" w:cs="Times New Roman"/>
          <w:b/>
          <w:i/>
          <w:lang w:eastAsia="ru-RU"/>
        </w:rPr>
        <w:t>Рост цен на жилье в России в 2013 году по отношению к 2012 году составил 7,2%. При этом темпы роста цен на жилье в первом квартале 2014 года составили 2,3%, что значительно ниже, чем темпы роста в соответствующем периоде 2013 года (8,5%).</w:t>
      </w:r>
    </w:p>
    <w:p w:rsidR="000648D9" w:rsidRPr="00C27B70" w:rsidRDefault="000648D9" w:rsidP="00CD0101">
      <w:pPr>
        <w:autoSpaceDE w:val="0"/>
        <w:autoSpaceDN w:val="0"/>
        <w:adjustRightInd w:val="0"/>
        <w:spacing w:after="120" w:line="240" w:lineRule="auto"/>
        <w:jc w:val="both"/>
        <w:rPr>
          <w:rFonts w:ascii="Times New Roman" w:eastAsia="Times New Roman,BoldItalic" w:hAnsi="Times New Roman" w:cs="Times New Roman"/>
          <w:b/>
          <w:i/>
          <w:lang w:eastAsia="ru-RU"/>
        </w:rPr>
      </w:pPr>
      <w:r w:rsidRPr="00C27B70">
        <w:rPr>
          <w:rFonts w:ascii="Times New Roman" w:eastAsia="Times New Roman,BoldItalic" w:hAnsi="Times New Roman" w:cs="Times New Roman"/>
          <w:b/>
          <w:bCs/>
          <w:i/>
          <w:iCs/>
          <w:lang w:eastAsia="ru-RU"/>
        </w:rPr>
        <w:t xml:space="preserve">Отметим, что строительная отрасль является одной из наиболее пострадавших от кризиса 2008-2009 гг. </w:t>
      </w:r>
      <w:r w:rsidRPr="00C27B70">
        <w:rPr>
          <w:rFonts w:ascii="Times New Roman" w:eastAsia="Times New Roman" w:hAnsi="Times New Roman" w:cs="Times New Roman"/>
          <w:b/>
          <w:bCs/>
          <w:i/>
          <w:iCs/>
          <w:lang w:eastAsia="ru-RU"/>
        </w:rPr>
        <w:t xml:space="preserve">Первые признаки восстановления жилищного строительства стали заметны только в конце 2010 – начале 2011 гг. </w:t>
      </w:r>
      <w:r w:rsidRPr="00C27B70">
        <w:rPr>
          <w:rFonts w:ascii="Times New Roman" w:eastAsia="Times New Roman,BoldItalic" w:hAnsi="Times New Roman" w:cs="Times New Roman"/>
          <w:b/>
          <w:i/>
          <w:lang w:eastAsia="ru-RU"/>
        </w:rPr>
        <w:t>Позитивной тенденцией 2011 года являлось оживление в строительном секторе,</w:t>
      </w:r>
      <w:r w:rsidRPr="00C27B70">
        <w:rPr>
          <w:rFonts w:ascii="Times New Roman" w:eastAsia="Times New Roman,BoldItalic" w:hAnsi="Times New Roman" w:cs="Times New Roman"/>
          <w:b/>
          <w:bCs/>
          <w:i/>
          <w:iCs/>
          <w:lang w:eastAsia="ru-RU"/>
        </w:rPr>
        <w:t xml:space="preserve"> прошедшем наиболее длительный период посткризисной стагнации по сравнению с другими отраслями экономики. </w:t>
      </w:r>
      <w:r w:rsidRPr="00C27B70">
        <w:rPr>
          <w:rFonts w:ascii="Times New Roman" w:eastAsia="Times New Roman" w:hAnsi="Times New Roman" w:cs="Times New Roman"/>
          <w:b/>
          <w:bCs/>
          <w:i/>
          <w:iCs/>
          <w:lang w:eastAsia="ru-RU"/>
        </w:rPr>
        <w:t xml:space="preserve">В 2012 году объемы строительства продолжили медленный рост: за год введено 65,2 млн. кв. метров жилья, что составило 104,7% к уровню 2011 года. Следует отметить, что объем ввода индустриального жилья в 2012 году вырос на 3,9% по сравнению с 2011 годом (с 35,6 млн. кв. м до 37,0 млн. кв. м). </w:t>
      </w:r>
    </w:p>
    <w:p w:rsidR="000648D9" w:rsidRPr="00C27B70" w:rsidRDefault="000648D9" w:rsidP="00CD0101">
      <w:pPr>
        <w:autoSpaceDE w:val="0"/>
        <w:autoSpaceDN w:val="0"/>
        <w:adjustRightInd w:val="0"/>
        <w:spacing w:after="120" w:line="240" w:lineRule="auto"/>
        <w:jc w:val="both"/>
        <w:rPr>
          <w:rFonts w:ascii="Times New Roman" w:eastAsia="Times New Roman,BoldItalic" w:hAnsi="Times New Roman" w:cs="Times New Roman"/>
          <w:b/>
          <w:bCs/>
          <w:i/>
          <w:iCs/>
          <w:lang w:eastAsia="ru-RU"/>
        </w:rPr>
      </w:pPr>
      <w:r w:rsidRPr="00C27B70">
        <w:rPr>
          <w:rFonts w:ascii="Times New Roman" w:eastAsia="Times New Roman" w:hAnsi="Times New Roman" w:cs="Times New Roman"/>
          <w:b/>
          <w:bCs/>
          <w:i/>
          <w:iCs/>
          <w:lang w:eastAsia="ru-RU"/>
        </w:rPr>
        <w:t xml:space="preserve">За 2013 год рост объемов строительства жилья составил 105,6% к соответствующему периоду - 2012 год. Несмотря на то, что признаков перегрева на рынке жилья не наблюдается (по итогам 2012 года реальные доходы населения выросли на 4,2%, что примерно соответствует динамике реальных цен на жилье), недостаточные объемы предложения на первичном рынке жилья не позволяют говорить о возможности снижения цен на жилье в ближайшей перспективе. </w:t>
      </w:r>
    </w:p>
    <w:p w:rsidR="000648D9" w:rsidRPr="00C27B70" w:rsidRDefault="000648D9" w:rsidP="00CD0101">
      <w:pPr>
        <w:autoSpaceDE w:val="0"/>
        <w:autoSpaceDN w:val="0"/>
        <w:adjustRightInd w:val="0"/>
        <w:spacing w:after="120" w:line="240" w:lineRule="auto"/>
        <w:jc w:val="both"/>
        <w:rPr>
          <w:rFonts w:ascii="Times New Roman" w:eastAsia="Times New Roman,BoldItalic" w:hAnsi="Times New Roman" w:cs="Times New Roman"/>
          <w:b/>
          <w:bCs/>
          <w:i/>
          <w:iCs/>
          <w:lang w:eastAsia="ru-RU"/>
        </w:rPr>
      </w:pPr>
      <w:r w:rsidRPr="00C27B70">
        <w:rPr>
          <w:rFonts w:ascii="Times New Roman" w:eastAsia="Times New Roman,BoldItalic" w:hAnsi="Times New Roman" w:cs="Times New Roman"/>
          <w:b/>
          <w:bCs/>
          <w:i/>
          <w:iCs/>
          <w:lang w:eastAsia="ru-RU"/>
        </w:rPr>
        <w:t>Снижение вероятных убытков, связанных с дефолтами Закладных, обеспечивается за счет низкого значения К/З, т.е. соотношения суммы предоставленного кредита к оценочной стоимости заложенного жилья.</w:t>
      </w:r>
    </w:p>
    <w:p w:rsidR="000648D9" w:rsidRPr="004B6EA1" w:rsidRDefault="000648D9" w:rsidP="00CD0101">
      <w:pPr>
        <w:autoSpaceDE w:val="0"/>
        <w:autoSpaceDN w:val="0"/>
        <w:adjustRightInd w:val="0"/>
        <w:spacing w:after="120" w:line="240" w:lineRule="auto"/>
        <w:jc w:val="both"/>
        <w:rPr>
          <w:rFonts w:ascii="Times New Roman" w:eastAsia="Times New Roman,BoldItalic" w:hAnsi="Times New Roman" w:cs="Times New Roman"/>
          <w:b/>
          <w:bCs/>
          <w:i/>
          <w:iCs/>
          <w:lang w:eastAsia="ru-RU"/>
        </w:rPr>
      </w:pPr>
      <w:r w:rsidRPr="00C27B70">
        <w:rPr>
          <w:rFonts w:ascii="Times New Roman" w:eastAsia="Times New Roman,BoldItalic" w:hAnsi="Times New Roman" w:cs="Times New Roman"/>
          <w:b/>
          <w:bCs/>
          <w:i/>
          <w:iCs/>
          <w:lang w:eastAsia="ru-RU"/>
        </w:rPr>
        <w:t xml:space="preserve">По состоянию на дату утверждения </w:t>
      </w:r>
      <w:r w:rsidR="00101EF4" w:rsidRPr="00C27B70">
        <w:rPr>
          <w:rFonts w:ascii="Times New Roman" w:eastAsia="Times New Roman,BoldItalic" w:hAnsi="Times New Roman" w:cs="Times New Roman"/>
          <w:b/>
          <w:bCs/>
          <w:i/>
          <w:iCs/>
          <w:lang w:eastAsia="ru-RU"/>
        </w:rPr>
        <w:t>Решения о выпуске Облигаций</w:t>
      </w:r>
      <w:r w:rsidRPr="00C27B70">
        <w:rPr>
          <w:rFonts w:ascii="Times New Roman" w:eastAsia="Times New Roman,BoldItalic" w:hAnsi="Times New Roman" w:cs="Times New Roman"/>
          <w:b/>
          <w:bCs/>
          <w:i/>
          <w:iCs/>
          <w:lang w:eastAsia="ru-RU"/>
        </w:rPr>
        <w:t xml:space="preserve"> средневзвешенное значение соотношения остатка основного долга по кредитным договорам, требования из которых  включены в состав Ипотечного покрытия, к оценочной стоимости предмета ипотеки составляет </w:t>
      </w:r>
      <w:r w:rsidR="00AE6E01" w:rsidRPr="00AE6E01">
        <w:rPr>
          <w:rFonts w:ascii="Times New Roman" w:eastAsia="Times New Roman,BoldItalic" w:hAnsi="Times New Roman" w:cs="Times New Roman"/>
          <w:b/>
          <w:bCs/>
          <w:i/>
          <w:iCs/>
          <w:lang w:eastAsia="ru-RU"/>
        </w:rPr>
        <w:t>52,06</w:t>
      </w:r>
      <w:r w:rsidR="00316836">
        <w:rPr>
          <w:rFonts w:ascii="Times New Roman" w:eastAsia="Times New Roman,BoldItalic" w:hAnsi="Times New Roman" w:cs="Times New Roman"/>
          <w:b/>
          <w:bCs/>
          <w:i/>
          <w:iCs/>
          <w:lang w:eastAsia="ru-RU"/>
        </w:rPr>
        <w:t xml:space="preserve"> процента</w:t>
      </w:r>
      <w:r w:rsidRPr="009F7248">
        <w:rPr>
          <w:rFonts w:ascii="Times New Roman" w:eastAsia="Times New Roman,BoldItalic" w:hAnsi="Times New Roman" w:cs="Times New Roman"/>
          <w:b/>
          <w:bCs/>
          <w:i/>
          <w:iCs/>
          <w:lang w:eastAsia="ru-RU"/>
        </w:rPr>
        <w:t>. По мере погашения кредита влияние данного риска, применительно к отдельной Закладной, сокращается. При падении цен на недвижимость у некоторой части заемщиков текущий остаток основного долга (ООД) по кредиту может оказаться выше рыночной стоимости предм</w:t>
      </w:r>
      <w:r w:rsidRPr="004B6EA1">
        <w:rPr>
          <w:rFonts w:ascii="Times New Roman" w:eastAsia="Times New Roman,BoldItalic" w:hAnsi="Times New Roman" w:cs="Times New Roman"/>
          <w:b/>
          <w:bCs/>
          <w:i/>
          <w:iCs/>
          <w:lang w:eastAsia="ru-RU"/>
        </w:rPr>
        <w:t xml:space="preserve">ета залога. </w:t>
      </w:r>
    </w:p>
    <w:p w:rsidR="000648D9" w:rsidRPr="00E67E4C" w:rsidRDefault="000648D9" w:rsidP="00CD0101">
      <w:pPr>
        <w:autoSpaceDE w:val="0"/>
        <w:autoSpaceDN w:val="0"/>
        <w:adjustRightInd w:val="0"/>
        <w:spacing w:after="120" w:line="240" w:lineRule="auto"/>
        <w:jc w:val="both"/>
        <w:rPr>
          <w:rFonts w:ascii="Times New Roman" w:eastAsia="Times New Roman,BoldItalic" w:hAnsi="Times New Roman" w:cs="Times New Roman"/>
          <w:b/>
          <w:bCs/>
          <w:i/>
          <w:iCs/>
          <w:lang w:eastAsia="ru-RU"/>
        </w:rPr>
      </w:pPr>
      <w:r w:rsidRPr="004B6EA1">
        <w:rPr>
          <w:rFonts w:ascii="Times New Roman" w:eastAsia="Times New Roman,BoldItalic" w:hAnsi="Times New Roman" w:cs="Times New Roman"/>
          <w:b/>
          <w:bCs/>
          <w:i/>
          <w:iCs/>
          <w:lang w:eastAsia="ru-RU"/>
        </w:rPr>
        <w:t>Снижение цен на недвижимость, равно как и ожидание их снижения, провоцируют заемщиков допускать просрочку платежей. Вероятность дефолта среди таких заемщиков будет зависеть от продолжительности периода снижения цен, процентной ставки по кредиту, уровня безработицы и других факторов. Очевидно, что доля дефолтов будет ниже среди тех заемщиков, для которых предмет залога является единственным жильем, и значительно выше среди тех заемщиков, которые использовали покупку квартиры в качестве способа вложения денежных средств («инвестиционные» квартиры)</w:t>
      </w:r>
      <w:r w:rsidRPr="00E67E4C">
        <w:rPr>
          <w:rFonts w:ascii="Times New Roman" w:eastAsia="Times New Roman,BoldItalic" w:hAnsi="Times New Roman" w:cs="Times New Roman"/>
          <w:b/>
          <w:bCs/>
          <w:i/>
          <w:iCs/>
          <w:lang w:eastAsia="ru-RU"/>
        </w:rPr>
        <w:t>.</w:t>
      </w:r>
    </w:p>
    <w:p w:rsidR="000648D9" w:rsidRPr="00E67E4C" w:rsidRDefault="000648D9" w:rsidP="00CD0101">
      <w:pPr>
        <w:autoSpaceDE w:val="0"/>
        <w:autoSpaceDN w:val="0"/>
        <w:spacing w:after="120" w:line="240" w:lineRule="auto"/>
        <w:jc w:val="both"/>
        <w:rPr>
          <w:rFonts w:ascii="Times New Roman" w:eastAsia="Times New Roman,BoldItalic" w:hAnsi="Times New Roman" w:cs="Times New Roman"/>
          <w:b/>
          <w:bCs/>
          <w:i/>
          <w:iCs/>
        </w:rPr>
      </w:pPr>
      <w:r w:rsidRPr="00E67E4C">
        <w:rPr>
          <w:rFonts w:ascii="Times New Roman" w:eastAsia="Times New Roman,BoldItalic" w:hAnsi="Times New Roman" w:cs="Times New Roman"/>
          <w:b/>
          <w:bCs/>
          <w:i/>
          <w:iCs/>
        </w:rPr>
        <w:t>В целом, риск падения цен на недвижимость оценивается как средний.</w:t>
      </w:r>
    </w:p>
    <w:p w:rsidR="000648D9" w:rsidRPr="00E9603C" w:rsidRDefault="000648D9" w:rsidP="00CD0101">
      <w:pPr>
        <w:autoSpaceDE w:val="0"/>
        <w:autoSpaceDN w:val="0"/>
        <w:spacing w:after="120" w:line="240" w:lineRule="auto"/>
        <w:rPr>
          <w:rFonts w:ascii="Times New Roman" w:eastAsia="Times New Roman" w:hAnsi="Times New Roman" w:cs="Times New Roman"/>
          <w:b/>
          <w:bCs/>
          <w:i/>
          <w:iCs/>
        </w:rPr>
      </w:pPr>
      <w:r w:rsidRPr="00E67E4C">
        <w:rPr>
          <w:rFonts w:ascii="Times New Roman" w:hAnsi="Times New Roman" w:cs="Times New Roman"/>
          <w:b/>
          <w:bCs/>
          <w:i/>
          <w:iCs/>
        </w:rPr>
        <w:t xml:space="preserve">Эмитент не осуществляет деятельности на внешнем рынке. </w:t>
      </w:r>
    </w:p>
    <w:p w:rsidR="000648D9" w:rsidRPr="001044BC" w:rsidRDefault="000648D9" w:rsidP="00CD0101">
      <w:pPr>
        <w:autoSpaceDE w:val="0"/>
        <w:autoSpaceDN w:val="0"/>
        <w:spacing w:after="120" w:line="240" w:lineRule="auto"/>
        <w:jc w:val="both"/>
        <w:rPr>
          <w:rFonts w:ascii="Times New Roman" w:hAnsi="Times New Roman" w:cs="Times New Roman"/>
        </w:rPr>
      </w:pPr>
      <w:r w:rsidRPr="00E9603C">
        <w:rPr>
          <w:rFonts w:ascii="Times New Roman" w:hAnsi="Times New Roman" w:cs="Times New Roman"/>
        </w:rPr>
        <w:t>Риски, связанные с возможным изменением цен на сырье, услуги, используемые эмитентом в своей деятельности (отдельно на внутреннем и</w:t>
      </w:r>
      <w:r w:rsidRPr="001044BC">
        <w:rPr>
          <w:rFonts w:ascii="Times New Roman" w:hAnsi="Times New Roman" w:cs="Times New Roman"/>
        </w:rPr>
        <w:t xml:space="preserve"> внешнем рынках), и их влияние на деятельность эмитента и исполнение обязательств по ценным бумагам.</w:t>
      </w:r>
    </w:p>
    <w:p w:rsidR="000648D9" w:rsidRPr="001044BC" w:rsidRDefault="000648D9" w:rsidP="00CD0101">
      <w:pPr>
        <w:autoSpaceDE w:val="0"/>
        <w:autoSpaceDN w:val="0"/>
        <w:adjustRightInd w:val="0"/>
        <w:spacing w:after="120" w:line="240" w:lineRule="auto"/>
        <w:jc w:val="both"/>
        <w:rPr>
          <w:rFonts w:ascii="Times New Roman" w:eastAsia="Times New Roman" w:hAnsi="Times New Roman" w:cs="Times New Roman"/>
          <w:b/>
          <w:i/>
          <w:lang w:eastAsia="ru-RU"/>
        </w:rPr>
      </w:pPr>
      <w:r w:rsidRPr="001044BC">
        <w:rPr>
          <w:rFonts w:ascii="Times New Roman" w:eastAsia="Times New Roman" w:hAnsi="Times New Roman" w:cs="Times New Roman"/>
          <w:b/>
          <w:i/>
          <w:lang w:eastAsia="ru-RU"/>
        </w:rPr>
        <w:t xml:space="preserve">Услуги сторонних организаций оказываются Эмитенту на основе долгосрочных договоров. Тем не менее, существует риск возможного изменения цен на используемые Эмитентом услуги сторонних организаций. </w:t>
      </w:r>
    </w:p>
    <w:p w:rsidR="000648D9" w:rsidRPr="00C27B70" w:rsidRDefault="000648D9" w:rsidP="00CD0101">
      <w:pPr>
        <w:autoSpaceDE w:val="0"/>
        <w:autoSpaceDN w:val="0"/>
        <w:adjustRightInd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По мнению Эмитента, наступление вышеупомянутого риска не окажет существенного влияния на деятельность Эмитента и исполнение обязательств Эмитентом по ценным бумагам.</w:t>
      </w:r>
    </w:p>
    <w:p w:rsidR="000648D9" w:rsidRPr="00C27B70" w:rsidRDefault="000648D9" w:rsidP="00CD0101">
      <w:pPr>
        <w:autoSpaceDE w:val="0"/>
        <w:autoSpaceDN w:val="0"/>
        <w:adjustRightInd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Эмитент не осуществляет деятельности на внешнем рынке.</w:t>
      </w:r>
    </w:p>
    <w:p w:rsidR="000648D9" w:rsidRPr="00C27B70" w:rsidRDefault="000648D9" w:rsidP="00CD0101">
      <w:pPr>
        <w:autoSpaceDE w:val="0"/>
        <w:autoSpaceDN w:val="0"/>
        <w:adjustRightInd w:val="0"/>
        <w:spacing w:after="120" w:line="240" w:lineRule="auto"/>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Риски, связанные с возможным изменением цен на продукцию и/или услуги эмитента отдельно на внутреннем и внешнем рынках), и их влияние на деятельность эмитента и исполнение обязательств по ценным бумагам.</w:t>
      </w:r>
    </w:p>
    <w:p w:rsidR="000648D9" w:rsidRPr="00C27B70" w:rsidRDefault="000648D9" w:rsidP="00CD0101">
      <w:pPr>
        <w:spacing w:line="240" w:lineRule="auto"/>
        <w:rPr>
          <w:rFonts w:ascii="Times New Roman" w:hAnsi="Times New Roman" w:cs="Times New Roman"/>
          <w:b/>
          <w:i/>
          <w:lang w:eastAsia="ru-RU"/>
        </w:rPr>
      </w:pPr>
      <w:r w:rsidRPr="00C27B70">
        <w:rPr>
          <w:rFonts w:ascii="Times New Roman" w:eastAsia="Times New Roman" w:hAnsi="Times New Roman" w:cs="Times New Roman"/>
          <w:b/>
          <w:bCs/>
          <w:i/>
          <w:iCs/>
          <w:lang w:eastAsia="ru-RU"/>
        </w:rPr>
        <w:t>Эмитент не производит никаких видов продукции и не оказывает никаких услуг на внешнем или внутреннем рынках, соответственно, не несет рисков какого-либо изменения цен в связи с этим.</w:t>
      </w:r>
    </w:p>
    <w:p w:rsidR="00EC0663" w:rsidRPr="00C27B70" w:rsidRDefault="00EC0663" w:rsidP="00CD0101">
      <w:pPr>
        <w:autoSpaceDE w:val="0"/>
        <w:autoSpaceDN w:val="0"/>
        <w:adjustRightInd w:val="0"/>
        <w:spacing w:after="120" w:line="240" w:lineRule="auto"/>
        <w:jc w:val="both"/>
        <w:outlineLvl w:val="2"/>
        <w:rPr>
          <w:rFonts w:ascii="Times New Roman" w:hAnsi="Times New Roman" w:cs="Times New Roman"/>
          <w:b/>
        </w:rPr>
      </w:pPr>
      <w:bookmarkStart w:id="262" w:name="_Toc403121016"/>
      <w:r w:rsidRPr="00C27B70">
        <w:rPr>
          <w:rFonts w:ascii="Times New Roman" w:hAnsi="Times New Roman" w:cs="Times New Roman"/>
          <w:b/>
        </w:rPr>
        <w:t>3.5.2. Страновые и региональные риски</w:t>
      </w:r>
      <w:bookmarkEnd w:id="262"/>
    </w:p>
    <w:p w:rsidR="00EC0663" w:rsidRPr="00C27B70" w:rsidRDefault="00EC0663" w:rsidP="00CD0101">
      <w:pPr>
        <w:spacing w:after="120"/>
        <w:jc w:val="both"/>
        <w:rPr>
          <w:rFonts w:ascii="Times New Roman" w:hAnsi="Times New Roman" w:cs="Times New Roman"/>
          <w:u w:val="single"/>
        </w:rPr>
      </w:pPr>
      <w:bookmarkStart w:id="263" w:name="_Toc180431129"/>
      <w:r w:rsidRPr="00C27B70">
        <w:rPr>
          <w:rFonts w:ascii="Times New Roman" w:hAnsi="Times New Roman" w:cs="Times New Roman"/>
        </w:rPr>
        <w:t>Риски, связанные с политической и экономической ситуацией в стране и регионе, в которых эмитент зарегистрирован в качестве налогоплательщика и/или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предшествующий дате утверждения проспекта ценных бумаг:</w:t>
      </w:r>
    </w:p>
    <w:p w:rsidR="00EC0663" w:rsidRPr="00C27B70" w:rsidRDefault="00EC0663" w:rsidP="00CD0101">
      <w:pPr>
        <w:spacing w:after="120"/>
        <w:jc w:val="both"/>
        <w:rPr>
          <w:rStyle w:val="SUBST"/>
          <w:bCs/>
          <w:i w:val="0"/>
          <w:iCs/>
          <w:u w:val="single"/>
        </w:rPr>
      </w:pPr>
      <w:r w:rsidRPr="00C27B70">
        <w:rPr>
          <w:rFonts w:ascii="Times New Roman" w:hAnsi="Times New Roman" w:cs="Times New Roman"/>
        </w:rPr>
        <w:t>Страновые риски:</w:t>
      </w:r>
    </w:p>
    <w:p w:rsidR="00EC0663" w:rsidRPr="00C27B70" w:rsidRDefault="00EC0663" w:rsidP="00CD0101">
      <w:pPr>
        <w:spacing w:after="120" w:line="240" w:lineRule="auto"/>
        <w:jc w:val="both"/>
        <w:rPr>
          <w:rStyle w:val="SUBST"/>
          <w:rFonts w:ascii="Times New Roman" w:hAnsi="Times New Roman" w:cs="Times New Roman"/>
        </w:rPr>
      </w:pPr>
      <w:r w:rsidRPr="00C27B70">
        <w:rPr>
          <w:rStyle w:val="SUBST"/>
          <w:rFonts w:ascii="Times New Roman" w:hAnsi="Times New Roman" w:cs="Times New Roman"/>
          <w:bCs/>
          <w:iCs/>
        </w:rPr>
        <w:t>Эмитент осуществляет свою деятельность на территории Российской Федерации</w:t>
      </w:r>
      <w:r w:rsidRPr="00C27B70">
        <w:rPr>
          <w:rStyle w:val="SUBST"/>
          <w:rFonts w:ascii="Times New Roman" w:hAnsi="Times New Roman" w:cs="Times New Roman"/>
        </w:rPr>
        <w:t xml:space="preserve">, </w:t>
      </w:r>
      <w:r w:rsidRPr="00C27B70">
        <w:rPr>
          <w:rStyle w:val="SUBST"/>
          <w:rFonts w:ascii="Times New Roman" w:hAnsi="Times New Roman" w:cs="Times New Roman"/>
          <w:bCs/>
          <w:iCs/>
        </w:rPr>
        <w:t>зарегистрирован в качестве налогоплательщика в г</w:t>
      </w:r>
      <w:r w:rsidRPr="00C27B70">
        <w:rPr>
          <w:rStyle w:val="SUBST"/>
          <w:rFonts w:ascii="Times New Roman" w:hAnsi="Times New Roman" w:cs="Times New Roman"/>
        </w:rPr>
        <w:t xml:space="preserve">. </w:t>
      </w:r>
      <w:r w:rsidRPr="00C27B70">
        <w:rPr>
          <w:rStyle w:val="SUBST"/>
          <w:rFonts w:ascii="Times New Roman" w:hAnsi="Times New Roman" w:cs="Times New Roman"/>
          <w:bCs/>
          <w:iCs/>
        </w:rPr>
        <w:t>Москве</w:t>
      </w:r>
      <w:r w:rsidRPr="00C27B70">
        <w:rPr>
          <w:rStyle w:val="SUBST"/>
          <w:rFonts w:ascii="Times New Roman" w:hAnsi="Times New Roman" w:cs="Times New Roman"/>
        </w:rPr>
        <w:t xml:space="preserve">, </w:t>
      </w:r>
      <w:r w:rsidRPr="00C27B70">
        <w:rPr>
          <w:rStyle w:val="SUBST"/>
          <w:rFonts w:ascii="Times New Roman" w:hAnsi="Times New Roman" w:cs="Times New Roman"/>
          <w:bCs/>
          <w:iCs/>
        </w:rPr>
        <w:t>поэтому риски других стран непосредственно на деятельность Эмитента не влияют</w:t>
      </w:r>
      <w:r w:rsidRPr="00C27B70">
        <w:rPr>
          <w:rStyle w:val="SUBST"/>
          <w:rFonts w:ascii="Times New Roman" w:hAnsi="Times New Roman" w:cs="Times New Roman"/>
        </w:rPr>
        <w:t xml:space="preserve">. </w:t>
      </w:r>
      <w:r w:rsidRPr="00C27B70">
        <w:rPr>
          <w:rStyle w:val="SUBST"/>
          <w:rFonts w:ascii="Times New Roman" w:hAnsi="Times New Roman" w:cs="Times New Roman"/>
          <w:bCs/>
          <w:iCs/>
        </w:rPr>
        <w:t>Странов</w:t>
      </w:r>
      <w:r w:rsidR="00CB2FFC" w:rsidRPr="00C27B70">
        <w:rPr>
          <w:rStyle w:val="SUBST"/>
          <w:rFonts w:ascii="Times New Roman" w:hAnsi="Times New Roman" w:cs="Times New Roman"/>
          <w:bCs/>
          <w:iCs/>
        </w:rPr>
        <w:t>о</w:t>
      </w:r>
      <w:r w:rsidRPr="00C27B70">
        <w:rPr>
          <w:rStyle w:val="SUBST"/>
          <w:rFonts w:ascii="Times New Roman" w:hAnsi="Times New Roman" w:cs="Times New Roman"/>
          <w:bCs/>
          <w:iCs/>
        </w:rPr>
        <w:t>й риск Российской Федерации может определяться на основе рейтингов</w:t>
      </w:r>
      <w:r w:rsidRPr="00C27B70">
        <w:rPr>
          <w:rStyle w:val="SUBST"/>
          <w:rFonts w:ascii="Times New Roman" w:hAnsi="Times New Roman" w:cs="Times New Roman"/>
        </w:rPr>
        <w:t xml:space="preserve">, </w:t>
      </w:r>
      <w:r w:rsidRPr="00C27B70">
        <w:rPr>
          <w:rStyle w:val="SUBST"/>
          <w:rFonts w:ascii="Times New Roman" w:hAnsi="Times New Roman" w:cs="Times New Roman"/>
          <w:bCs/>
          <w:iCs/>
        </w:rPr>
        <w:t>устанавливаемых независимыми рейтинговыми агентствами</w:t>
      </w:r>
      <w:r w:rsidRPr="00C27B70">
        <w:rPr>
          <w:rStyle w:val="SUBST"/>
          <w:rFonts w:ascii="Times New Roman" w:hAnsi="Times New Roman" w:cs="Times New Roman"/>
        </w:rPr>
        <w:t>.</w:t>
      </w:r>
    </w:p>
    <w:p w:rsidR="00EC0663" w:rsidRPr="00C27B70" w:rsidRDefault="00EC0663" w:rsidP="00CD0101">
      <w:pPr>
        <w:spacing w:after="120"/>
        <w:jc w:val="both"/>
        <w:rPr>
          <w:rStyle w:val="SUBST"/>
          <w:rFonts w:ascii="Times New Roman" w:hAnsi="Times New Roman" w:cs="Times New Roman"/>
          <w:bCs/>
          <w:iCs/>
        </w:rPr>
      </w:pPr>
      <w:r w:rsidRPr="00C27B70">
        <w:rPr>
          <w:rStyle w:val="SUBST"/>
          <w:rFonts w:ascii="Times New Roman" w:hAnsi="Times New Roman" w:cs="Times New Roman"/>
          <w:bCs/>
          <w:iCs/>
        </w:rPr>
        <w:t>Эмитент подвержен рискам</w:t>
      </w:r>
      <w:r w:rsidRPr="00C27B70">
        <w:rPr>
          <w:rStyle w:val="SUBST"/>
          <w:rFonts w:ascii="Times New Roman" w:hAnsi="Times New Roman" w:cs="Times New Roman"/>
        </w:rPr>
        <w:t xml:space="preserve">, </w:t>
      </w:r>
      <w:r w:rsidRPr="00C27B70">
        <w:rPr>
          <w:rStyle w:val="SUBST"/>
          <w:rFonts w:ascii="Times New Roman" w:hAnsi="Times New Roman" w:cs="Times New Roman"/>
          <w:bCs/>
          <w:iCs/>
        </w:rPr>
        <w:t>связанным с социальной и экономической нестабильностью в стране</w:t>
      </w:r>
      <w:r w:rsidRPr="00C27B70">
        <w:rPr>
          <w:rStyle w:val="SUBST"/>
          <w:rFonts w:ascii="Times New Roman" w:hAnsi="Times New Roman" w:cs="Times New Roman"/>
        </w:rPr>
        <w:t xml:space="preserve">. </w:t>
      </w:r>
      <w:r w:rsidRPr="00C27B70">
        <w:rPr>
          <w:rStyle w:val="SUBST"/>
          <w:rFonts w:ascii="Times New Roman" w:hAnsi="Times New Roman" w:cs="Times New Roman"/>
          <w:bCs/>
          <w:iCs/>
        </w:rPr>
        <w:t xml:space="preserve">С </w:t>
      </w:r>
      <w:r w:rsidRPr="00C27B70">
        <w:rPr>
          <w:rStyle w:val="SUBST"/>
          <w:rFonts w:ascii="Times New Roman" w:hAnsi="Times New Roman" w:cs="Times New Roman"/>
        </w:rPr>
        <w:t xml:space="preserve">1991 </w:t>
      </w:r>
      <w:r w:rsidRPr="00C27B70">
        <w:rPr>
          <w:rStyle w:val="SUBST"/>
          <w:rFonts w:ascii="Times New Roman" w:hAnsi="Times New Roman" w:cs="Times New Roman"/>
          <w:bCs/>
          <w:iCs/>
        </w:rPr>
        <w:t>года Россия идет по пути преобразований политической</w:t>
      </w:r>
      <w:r w:rsidRPr="00C27B70">
        <w:rPr>
          <w:rStyle w:val="SUBST"/>
          <w:rFonts w:ascii="Times New Roman" w:hAnsi="Times New Roman" w:cs="Times New Roman"/>
        </w:rPr>
        <w:t xml:space="preserve">, </w:t>
      </w:r>
      <w:r w:rsidRPr="00C27B70">
        <w:rPr>
          <w:rStyle w:val="SUBST"/>
          <w:rFonts w:ascii="Times New Roman" w:hAnsi="Times New Roman" w:cs="Times New Roman"/>
          <w:bCs/>
          <w:iCs/>
        </w:rPr>
        <w:t>экономической и социальной систем</w:t>
      </w:r>
      <w:r w:rsidRPr="00C27B70">
        <w:rPr>
          <w:rStyle w:val="SUBST"/>
          <w:rFonts w:ascii="Times New Roman" w:hAnsi="Times New Roman" w:cs="Times New Roman"/>
        </w:rPr>
        <w:t xml:space="preserve">. </w:t>
      </w:r>
      <w:r w:rsidRPr="00C27B70">
        <w:rPr>
          <w:rStyle w:val="SUBST"/>
          <w:rFonts w:ascii="Times New Roman" w:hAnsi="Times New Roman" w:cs="Times New Roman"/>
          <w:bCs/>
          <w:iCs/>
        </w:rPr>
        <w:t>В результате масштабных реформ</w:t>
      </w:r>
      <w:r w:rsidRPr="00C27B70">
        <w:rPr>
          <w:rStyle w:val="SUBST"/>
          <w:rFonts w:ascii="Times New Roman" w:hAnsi="Times New Roman" w:cs="Times New Roman"/>
        </w:rPr>
        <w:t xml:space="preserve">, </w:t>
      </w:r>
      <w:r w:rsidRPr="00C27B70">
        <w:rPr>
          <w:rStyle w:val="SUBST"/>
          <w:rFonts w:ascii="Times New Roman" w:hAnsi="Times New Roman" w:cs="Times New Roman"/>
          <w:bCs/>
          <w:iCs/>
        </w:rPr>
        <w:t>а также неудач некоторых из этих реформ отдельные элементы существующих в настоящий момент систем в области политики</w:t>
      </w:r>
      <w:r w:rsidRPr="00C27B70">
        <w:rPr>
          <w:rStyle w:val="SUBST"/>
          <w:rFonts w:ascii="Times New Roman" w:hAnsi="Times New Roman" w:cs="Times New Roman"/>
        </w:rPr>
        <w:t xml:space="preserve">, </w:t>
      </w:r>
      <w:r w:rsidRPr="00C27B70">
        <w:rPr>
          <w:rStyle w:val="SUBST"/>
          <w:rFonts w:ascii="Times New Roman" w:hAnsi="Times New Roman" w:cs="Times New Roman"/>
          <w:bCs/>
          <w:iCs/>
        </w:rPr>
        <w:t>экономики и социальной сферы России остаются уязвимыми</w:t>
      </w:r>
      <w:r w:rsidRPr="00C27B70">
        <w:rPr>
          <w:rStyle w:val="SUBST"/>
          <w:rFonts w:ascii="Times New Roman" w:hAnsi="Times New Roman" w:cs="Times New Roman"/>
        </w:rPr>
        <w:t xml:space="preserve">. </w:t>
      </w:r>
      <w:r w:rsidRPr="00C27B70">
        <w:rPr>
          <w:rStyle w:val="SUBST"/>
          <w:rFonts w:ascii="Times New Roman" w:hAnsi="Times New Roman" w:cs="Times New Roman"/>
          <w:bCs/>
          <w:iCs/>
        </w:rPr>
        <w:t>Значительная экономическая или социальная нестабильность может оказать существенное неблагоприятное влияние на стоимость инвестиций в России</w:t>
      </w:r>
      <w:r w:rsidRPr="00C27B70">
        <w:rPr>
          <w:rStyle w:val="SUBST"/>
          <w:rFonts w:ascii="Times New Roman" w:hAnsi="Times New Roman" w:cs="Times New Roman"/>
        </w:rPr>
        <w:t xml:space="preserve">, </w:t>
      </w:r>
      <w:r w:rsidRPr="00C27B70">
        <w:rPr>
          <w:rStyle w:val="SUBST"/>
          <w:rFonts w:ascii="Times New Roman" w:hAnsi="Times New Roman" w:cs="Times New Roman"/>
          <w:bCs/>
          <w:iCs/>
        </w:rPr>
        <w:t>включая стоимость Облигаций класса «А», размещаемых Эмитентом</w:t>
      </w:r>
      <w:r w:rsidRPr="00C27B70">
        <w:rPr>
          <w:rStyle w:val="SUBST"/>
          <w:rFonts w:ascii="Times New Roman" w:hAnsi="Times New Roman" w:cs="Times New Roman"/>
        </w:rPr>
        <w:t>.</w:t>
      </w:r>
    </w:p>
    <w:p w:rsidR="00EC0663" w:rsidRPr="00C27B70" w:rsidRDefault="00EC0663" w:rsidP="00CD0101">
      <w:pPr>
        <w:spacing w:after="120"/>
        <w:jc w:val="both"/>
        <w:rPr>
          <w:rStyle w:val="SUBST"/>
          <w:rFonts w:ascii="Times New Roman" w:hAnsi="Times New Roman" w:cs="Times New Roman"/>
          <w:bCs/>
          <w:iCs/>
        </w:rPr>
      </w:pPr>
      <w:r w:rsidRPr="00C27B70">
        <w:rPr>
          <w:rStyle w:val="SUBST"/>
          <w:rFonts w:ascii="Times New Roman" w:hAnsi="Times New Roman" w:cs="Times New Roman"/>
          <w:bCs/>
          <w:iCs/>
        </w:rPr>
        <w:t xml:space="preserve">События и последствия для российской экономики кризиса </w:t>
      </w:r>
      <w:r w:rsidRPr="00C27B70">
        <w:rPr>
          <w:rStyle w:val="SUBST"/>
          <w:rFonts w:ascii="Times New Roman" w:hAnsi="Times New Roman" w:cs="Times New Roman"/>
        </w:rPr>
        <w:t xml:space="preserve">17.08.1998 </w:t>
      </w:r>
      <w:r w:rsidRPr="00C27B70">
        <w:rPr>
          <w:rStyle w:val="SUBST"/>
          <w:rFonts w:ascii="Times New Roman" w:hAnsi="Times New Roman" w:cs="Times New Roman"/>
          <w:bCs/>
          <w:iCs/>
        </w:rPr>
        <w:t>г</w:t>
      </w:r>
      <w:r w:rsidRPr="00C27B70">
        <w:rPr>
          <w:rStyle w:val="SUBST"/>
          <w:rFonts w:ascii="Times New Roman" w:hAnsi="Times New Roman" w:cs="Times New Roman"/>
        </w:rPr>
        <w:t xml:space="preserve">ода, </w:t>
      </w:r>
      <w:r w:rsidRPr="00C27B70">
        <w:rPr>
          <w:rStyle w:val="SUBST"/>
          <w:rFonts w:ascii="Times New Roman" w:hAnsi="Times New Roman" w:cs="Times New Roman"/>
          <w:bCs/>
          <w:iCs/>
        </w:rPr>
        <w:t xml:space="preserve">вызванного дефолтом Правительства Российской Федерации по своим обязательствам по государственным краткосрочным облигациям </w:t>
      </w:r>
      <w:r w:rsidRPr="00C27B70">
        <w:rPr>
          <w:rStyle w:val="SUBST"/>
          <w:rFonts w:ascii="Times New Roman" w:hAnsi="Times New Roman" w:cs="Times New Roman"/>
        </w:rPr>
        <w:t>(</w:t>
      </w:r>
      <w:r w:rsidRPr="00C27B70">
        <w:rPr>
          <w:rStyle w:val="SUBST"/>
          <w:rFonts w:ascii="Times New Roman" w:hAnsi="Times New Roman" w:cs="Times New Roman"/>
          <w:bCs/>
          <w:iCs/>
        </w:rPr>
        <w:t>ГКО</w:t>
      </w:r>
      <w:r w:rsidRPr="00C27B70">
        <w:rPr>
          <w:rStyle w:val="SUBST"/>
          <w:rFonts w:ascii="Times New Roman" w:hAnsi="Times New Roman" w:cs="Times New Roman"/>
        </w:rPr>
        <w:t xml:space="preserve">) </w:t>
      </w:r>
      <w:r w:rsidRPr="00C27B70">
        <w:rPr>
          <w:rStyle w:val="SUBST"/>
          <w:rFonts w:ascii="Times New Roman" w:hAnsi="Times New Roman" w:cs="Times New Roman"/>
          <w:bCs/>
          <w:iCs/>
        </w:rPr>
        <w:t>и другим ценным бумагам</w:t>
      </w:r>
      <w:r w:rsidRPr="00C27B70">
        <w:rPr>
          <w:rStyle w:val="SUBST"/>
          <w:rFonts w:ascii="Times New Roman" w:hAnsi="Times New Roman" w:cs="Times New Roman"/>
        </w:rPr>
        <w:t xml:space="preserve">, </w:t>
      </w:r>
      <w:r w:rsidRPr="00C27B70">
        <w:rPr>
          <w:rStyle w:val="SUBST"/>
          <w:rFonts w:ascii="Times New Roman" w:hAnsi="Times New Roman" w:cs="Times New Roman"/>
          <w:bCs/>
          <w:iCs/>
        </w:rPr>
        <w:t>отказом ЦБ РФ</w:t>
      </w:r>
      <w:r w:rsidRPr="00C27B70">
        <w:rPr>
          <w:rStyle w:val="SUBST"/>
          <w:rFonts w:ascii="Times New Roman" w:hAnsi="Times New Roman" w:cs="Times New Roman"/>
        </w:rPr>
        <w:t xml:space="preserve"> </w:t>
      </w:r>
      <w:r w:rsidRPr="00C27B70">
        <w:rPr>
          <w:rStyle w:val="SUBST"/>
          <w:rFonts w:ascii="Times New Roman" w:hAnsi="Times New Roman" w:cs="Times New Roman"/>
          <w:bCs/>
          <w:iCs/>
        </w:rPr>
        <w:t xml:space="preserve">от поддержания рублевого валютного </w:t>
      </w:r>
      <w:r w:rsidRPr="00C27B70">
        <w:rPr>
          <w:rStyle w:val="SUBST"/>
          <w:rFonts w:ascii="Times New Roman" w:hAnsi="Times New Roman" w:cs="Times New Roman"/>
        </w:rPr>
        <w:t>«</w:t>
      </w:r>
      <w:r w:rsidRPr="00C27B70">
        <w:rPr>
          <w:rStyle w:val="SUBST"/>
          <w:rFonts w:ascii="Times New Roman" w:hAnsi="Times New Roman" w:cs="Times New Roman"/>
          <w:bCs/>
          <w:iCs/>
        </w:rPr>
        <w:t>коридора</w:t>
      </w:r>
      <w:r w:rsidRPr="00C27B70">
        <w:rPr>
          <w:rStyle w:val="SUBST"/>
          <w:rFonts w:ascii="Times New Roman" w:hAnsi="Times New Roman" w:cs="Times New Roman"/>
        </w:rPr>
        <w:t xml:space="preserve">» </w:t>
      </w:r>
      <w:r w:rsidRPr="00C27B70">
        <w:rPr>
          <w:rStyle w:val="SUBST"/>
          <w:rFonts w:ascii="Times New Roman" w:hAnsi="Times New Roman" w:cs="Times New Roman"/>
          <w:bCs/>
          <w:iCs/>
        </w:rPr>
        <w:t>и попыток удерживать курс рубля к доллару США в рамках этого валютного коридора</w:t>
      </w:r>
      <w:r w:rsidRPr="00C27B70">
        <w:rPr>
          <w:rStyle w:val="SUBST"/>
          <w:rFonts w:ascii="Times New Roman" w:hAnsi="Times New Roman" w:cs="Times New Roman"/>
        </w:rPr>
        <w:t xml:space="preserve">, </w:t>
      </w:r>
      <w:r w:rsidRPr="00C27B70">
        <w:rPr>
          <w:rStyle w:val="SUBST"/>
          <w:rFonts w:ascii="Times New Roman" w:hAnsi="Times New Roman" w:cs="Times New Roman"/>
          <w:bCs/>
          <w:iCs/>
        </w:rPr>
        <w:t>а также введением временного моратория на валютные платежи иностранным контрагентам</w:t>
      </w:r>
      <w:r w:rsidRPr="00C27B70">
        <w:rPr>
          <w:rStyle w:val="SUBST"/>
          <w:rFonts w:ascii="Times New Roman" w:hAnsi="Times New Roman" w:cs="Times New Roman"/>
        </w:rPr>
        <w:t xml:space="preserve">, </w:t>
      </w:r>
      <w:r w:rsidRPr="00C27B70">
        <w:rPr>
          <w:rStyle w:val="SUBST"/>
          <w:rFonts w:ascii="Times New Roman" w:hAnsi="Times New Roman" w:cs="Times New Roman"/>
          <w:bCs/>
          <w:iCs/>
        </w:rPr>
        <w:t>привели к обвалу курса рубля</w:t>
      </w:r>
      <w:r w:rsidRPr="00C27B70">
        <w:rPr>
          <w:rStyle w:val="SUBST"/>
          <w:rFonts w:ascii="Times New Roman" w:hAnsi="Times New Roman" w:cs="Times New Roman"/>
        </w:rPr>
        <w:t xml:space="preserve">, </w:t>
      </w:r>
      <w:r w:rsidRPr="00C27B70">
        <w:rPr>
          <w:rStyle w:val="SUBST"/>
          <w:rFonts w:ascii="Times New Roman" w:hAnsi="Times New Roman" w:cs="Times New Roman"/>
          <w:bCs/>
          <w:iCs/>
        </w:rPr>
        <w:t>резкому скачку инфляции</w:t>
      </w:r>
      <w:r w:rsidRPr="00C27B70">
        <w:rPr>
          <w:rStyle w:val="SUBST"/>
          <w:rFonts w:ascii="Times New Roman" w:hAnsi="Times New Roman" w:cs="Times New Roman"/>
        </w:rPr>
        <w:t xml:space="preserve">, </w:t>
      </w:r>
      <w:r w:rsidRPr="00C27B70">
        <w:rPr>
          <w:rStyle w:val="SUBST"/>
          <w:rFonts w:ascii="Times New Roman" w:hAnsi="Times New Roman" w:cs="Times New Roman"/>
          <w:bCs/>
          <w:iCs/>
        </w:rPr>
        <w:t>подрыву доверия к российской банковской системе со стороны западных финансовых учреждений</w:t>
      </w:r>
      <w:r w:rsidRPr="00C27B70">
        <w:rPr>
          <w:rStyle w:val="SUBST"/>
          <w:rFonts w:ascii="Times New Roman" w:hAnsi="Times New Roman" w:cs="Times New Roman"/>
        </w:rPr>
        <w:t xml:space="preserve">, </w:t>
      </w:r>
      <w:r w:rsidRPr="00C27B70">
        <w:rPr>
          <w:rStyle w:val="SUBST"/>
          <w:rFonts w:ascii="Times New Roman" w:hAnsi="Times New Roman" w:cs="Times New Roman"/>
          <w:bCs/>
          <w:iCs/>
        </w:rPr>
        <w:t>невыполнению значительного объема валютных обязательств</w:t>
      </w:r>
      <w:r w:rsidRPr="00C27B70">
        <w:rPr>
          <w:rStyle w:val="SUBST"/>
          <w:rFonts w:ascii="Times New Roman" w:hAnsi="Times New Roman" w:cs="Times New Roman"/>
        </w:rPr>
        <w:t xml:space="preserve">, </w:t>
      </w:r>
      <w:r w:rsidRPr="00C27B70">
        <w:rPr>
          <w:rStyle w:val="SUBST"/>
          <w:rFonts w:ascii="Times New Roman" w:hAnsi="Times New Roman" w:cs="Times New Roman"/>
          <w:bCs/>
          <w:iCs/>
        </w:rPr>
        <w:t>резкому обесцениванию российских долговых и корпоративных ценных бумаг и невозможности осуществлять заимствования на международных фондовых рынках</w:t>
      </w:r>
      <w:r w:rsidRPr="00C27B70">
        <w:rPr>
          <w:rStyle w:val="SUBST"/>
          <w:rFonts w:ascii="Times New Roman" w:hAnsi="Times New Roman" w:cs="Times New Roman"/>
        </w:rPr>
        <w:t xml:space="preserve">. </w:t>
      </w:r>
      <w:r w:rsidRPr="00C27B70">
        <w:rPr>
          <w:rStyle w:val="SUBST"/>
          <w:rFonts w:ascii="Times New Roman" w:hAnsi="Times New Roman" w:cs="Times New Roman"/>
          <w:bCs/>
          <w:iCs/>
        </w:rPr>
        <w:t>В течение последующих восьми лет экономическая ситуация стабилизировалась</w:t>
      </w:r>
      <w:r w:rsidRPr="00C27B70">
        <w:rPr>
          <w:rStyle w:val="SUBST"/>
          <w:rFonts w:ascii="Times New Roman" w:hAnsi="Times New Roman" w:cs="Times New Roman"/>
        </w:rPr>
        <w:t xml:space="preserve">, </w:t>
      </w:r>
      <w:r w:rsidRPr="00C27B70">
        <w:rPr>
          <w:rStyle w:val="SUBST"/>
          <w:rFonts w:ascii="Times New Roman" w:hAnsi="Times New Roman" w:cs="Times New Roman"/>
          <w:bCs/>
          <w:iCs/>
        </w:rPr>
        <w:t>наблюдалось постоянное улучшение всех основных макроэкономических показателей</w:t>
      </w:r>
      <w:r w:rsidRPr="00C27B70">
        <w:rPr>
          <w:rStyle w:val="SUBST"/>
          <w:rFonts w:ascii="Times New Roman" w:hAnsi="Times New Roman" w:cs="Times New Roman"/>
        </w:rPr>
        <w:t>.</w:t>
      </w:r>
    </w:p>
    <w:p w:rsidR="00EC0663" w:rsidRPr="00C27B70" w:rsidRDefault="00EC0663" w:rsidP="00CD0101">
      <w:pPr>
        <w:spacing w:after="120"/>
        <w:jc w:val="both"/>
        <w:rPr>
          <w:rStyle w:val="SUBST"/>
          <w:rFonts w:ascii="Times New Roman" w:hAnsi="Times New Roman" w:cs="Times New Roman"/>
          <w:bCs/>
          <w:iCs/>
        </w:rPr>
      </w:pPr>
      <w:r w:rsidRPr="00C27B70">
        <w:rPr>
          <w:rStyle w:val="SUBST"/>
          <w:rFonts w:ascii="Times New Roman" w:hAnsi="Times New Roman" w:cs="Times New Roman"/>
          <w:bCs/>
          <w:iCs/>
        </w:rPr>
        <w:t xml:space="preserve">В конце III квартала </w:t>
      </w:r>
      <w:r w:rsidRPr="00C27B70">
        <w:rPr>
          <w:rStyle w:val="SUBST"/>
          <w:rFonts w:ascii="Times New Roman" w:hAnsi="Times New Roman" w:cs="Times New Roman"/>
        </w:rPr>
        <w:t xml:space="preserve">2007 </w:t>
      </w:r>
      <w:r w:rsidRPr="00C27B70">
        <w:rPr>
          <w:rStyle w:val="SUBST"/>
          <w:rFonts w:ascii="Times New Roman" w:hAnsi="Times New Roman" w:cs="Times New Roman"/>
          <w:bCs/>
          <w:iCs/>
        </w:rPr>
        <w:t>года на мировых финансовых рынках начался кризис ликвидности</w:t>
      </w:r>
      <w:r w:rsidRPr="00C27B70">
        <w:rPr>
          <w:rStyle w:val="SUBST"/>
          <w:rFonts w:ascii="Times New Roman" w:hAnsi="Times New Roman" w:cs="Times New Roman"/>
        </w:rPr>
        <w:t xml:space="preserve">, </w:t>
      </w:r>
      <w:r w:rsidRPr="00C27B70">
        <w:rPr>
          <w:rStyle w:val="SUBST"/>
          <w:rFonts w:ascii="Times New Roman" w:hAnsi="Times New Roman" w:cs="Times New Roman"/>
          <w:bCs/>
          <w:iCs/>
        </w:rPr>
        <w:t xml:space="preserve">вызванный </w:t>
      </w:r>
      <w:r w:rsidR="00200559" w:rsidRPr="00C27B70">
        <w:rPr>
          <w:rStyle w:val="SUBST"/>
          <w:rFonts w:ascii="Times New Roman" w:hAnsi="Times New Roman" w:cs="Times New Roman"/>
          <w:bCs/>
          <w:iCs/>
        </w:rPr>
        <w:t xml:space="preserve">чередой </w:t>
      </w:r>
      <w:r w:rsidRPr="00C27B70">
        <w:rPr>
          <w:rStyle w:val="SUBST"/>
          <w:rFonts w:ascii="Times New Roman" w:hAnsi="Times New Roman" w:cs="Times New Roman"/>
          <w:bCs/>
          <w:iCs/>
        </w:rPr>
        <w:t>неплатежей по американским ипотечным облигациям</w:t>
      </w:r>
      <w:r w:rsidRPr="00C27B70">
        <w:rPr>
          <w:rStyle w:val="SUBST"/>
          <w:rFonts w:ascii="Times New Roman" w:hAnsi="Times New Roman" w:cs="Times New Roman"/>
        </w:rPr>
        <w:t xml:space="preserve">, </w:t>
      </w:r>
      <w:r w:rsidRPr="00C27B70">
        <w:rPr>
          <w:rStyle w:val="SUBST"/>
          <w:rFonts w:ascii="Times New Roman" w:hAnsi="Times New Roman" w:cs="Times New Roman"/>
          <w:bCs/>
          <w:iCs/>
        </w:rPr>
        <w:t>обеспеченным высокорисковыми кредитами</w:t>
      </w:r>
      <w:r w:rsidRPr="00C27B70">
        <w:rPr>
          <w:rStyle w:val="SUBST"/>
          <w:rFonts w:ascii="Times New Roman" w:hAnsi="Times New Roman" w:cs="Times New Roman"/>
        </w:rPr>
        <w:t xml:space="preserve">. </w:t>
      </w:r>
      <w:r w:rsidRPr="00C27B70">
        <w:rPr>
          <w:rStyle w:val="SUBST"/>
          <w:rFonts w:ascii="Times New Roman" w:hAnsi="Times New Roman" w:cs="Times New Roman"/>
          <w:bCs/>
          <w:iCs/>
        </w:rPr>
        <w:t>Кризис неплатежей по ипотечным кредитам вызвал ухудшение ситуации на финансовых рынках по всему миру</w:t>
      </w:r>
      <w:r w:rsidRPr="00C27B70">
        <w:rPr>
          <w:rStyle w:val="SUBST"/>
          <w:rFonts w:ascii="Times New Roman" w:hAnsi="Times New Roman" w:cs="Times New Roman"/>
        </w:rPr>
        <w:t xml:space="preserve">. </w:t>
      </w:r>
      <w:r w:rsidRPr="00C27B70">
        <w:rPr>
          <w:rStyle w:val="SUBST"/>
          <w:rFonts w:ascii="Times New Roman" w:hAnsi="Times New Roman" w:cs="Times New Roman"/>
          <w:bCs/>
          <w:iCs/>
        </w:rPr>
        <w:t xml:space="preserve">Наметившаяся в I квартале </w:t>
      </w:r>
      <w:r w:rsidRPr="00C27B70">
        <w:rPr>
          <w:rStyle w:val="SUBST"/>
          <w:rFonts w:ascii="Times New Roman" w:hAnsi="Times New Roman" w:cs="Times New Roman"/>
        </w:rPr>
        <w:t xml:space="preserve">2008 </w:t>
      </w:r>
      <w:r w:rsidRPr="00C27B70">
        <w:rPr>
          <w:rStyle w:val="SUBST"/>
          <w:rFonts w:ascii="Times New Roman" w:hAnsi="Times New Roman" w:cs="Times New Roman"/>
          <w:bCs/>
          <w:iCs/>
        </w:rPr>
        <w:t>г</w:t>
      </w:r>
      <w:r w:rsidRPr="00C27B70">
        <w:rPr>
          <w:rStyle w:val="SUBST"/>
          <w:rFonts w:ascii="Times New Roman" w:hAnsi="Times New Roman" w:cs="Times New Roman"/>
        </w:rPr>
        <w:t xml:space="preserve">ода </w:t>
      </w:r>
      <w:r w:rsidRPr="00C27B70">
        <w:rPr>
          <w:rStyle w:val="SUBST"/>
          <w:rFonts w:ascii="Times New Roman" w:hAnsi="Times New Roman" w:cs="Times New Roman"/>
          <w:bCs/>
          <w:iCs/>
        </w:rPr>
        <w:t>тенденция пересмотра инвестиционных стратегий и вывода средств из высокорисковых долговых инструментов сохранилась и усилилась во II квартале того же года</w:t>
      </w:r>
      <w:r w:rsidRPr="00C27B70">
        <w:rPr>
          <w:rStyle w:val="SUBST"/>
          <w:rFonts w:ascii="Times New Roman" w:hAnsi="Times New Roman" w:cs="Times New Roman"/>
        </w:rPr>
        <w:t xml:space="preserve">. </w:t>
      </w:r>
      <w:r w:rsidRPr="00C27B70">
        <w:rPr>
          <w:rStyle w:val="SUBST"/>
          <w:rFonts w:ascii="Times New Roman" w:hAnsi="Times New Roman" w:cs="Times New Roman"/>
          <w:bCs/>
          <w:iCs/>
        </w:rPr>
        <w:t>В частности</w:t>
      </w:r>
      <w:r w:rsidR="00200559" w:rsidRPr="00C27B70">
        <w:rPr>
          <w:rStyle w:val="SUBST"/>
          <w:rFonts w:ascii="Times New Roman" w:hAnsi="Times New Roman" w:cs="Times New Roman"/>
          <w:bCs/>
          <w:iCs/>
        </w:rPr>
        <w:t>,</w:t>
      </w:r>
      <w:r w:rsidRPr="00C27B70">
        <w:rPr>
          <w:rStyle w:val="SUBST"/>
          <w:rFonts w:ascii="Times New Roman" w:hAnsi="Times New Roman" w:cs="Times New Roman"/>
          <w:bCs/>
          <w:iCs/>
        </w:rPr>
        <w:t xml:space="preserve"> наблюдался активный вывод средств инвесторов из рискованных активов</w:t>
      </w:r>
      <w:r w:rsidRPr="00C27B70">
        <w:rPr>
          <w:rStyle w:val="SUBST"/>
          <w:rFonts w:ascii="Times New Roman" w:hAnsi="Times New Roman" w:cs="Times New Roman"/>
        </w:rPr>
        <w:t xml:space="preserve">. </w:t>
      </w:r>
      <w:r w:rsidRPr="00C27B70">
        <w:rPr>
          <w:rStyle w:val="SUBST"/>
          <w:rFonts w:ascii="Times New Roman" w:hAnsi="Times New Roman" w:cs="Times New Roman"/>
          <w:bCs/>
          <w:iCs/>
        </w:rPr>
        <w:t>Также был значительно снижен объем новых инвестиций</w:t>
      </w:r>
      <w:r w:rsidRPr="00C27B70">
        <w:rPr>
          <w:rStyle w:val="SUBST"/>
          <w:rFonts w:ascii="Times New Roman" w:hAnsi="Times New Roman" w:cs="Times New Roman"/>
        </w:rPr>
        <w:t>.</w:t>
      </w:r>
    </w:p>
    <w:p w:rsidR="00EC0663" w:rsidRPr="00C27B70" w:rsidRDefault="00EC0663" w:rsidP="00CD0101">
      <w:pPr>
        <w:adjustRightInd w:val="0"/>
        <w:spacing w:after="120"/>
        <w:jc w:val="both"/>
        <w:rPr>
          <w:rFonts w:ascii="Times New Roman" w:hAnsi="Times New Roman" w:cs="Times New Roman"/>
          <w:b/>
          <w:bCs/>
          <w:i/>
          <w:iCs/>
        </w:rPr>
      </w:pPr>
      <w:r w:rsidRPr="00C27B70">
        <w:rPr>
          <w:rFonts w:ascii="Times New Roman" w:hAnsi="Times New Roman" w:cs="Times New Roman"/>
          <w:b/>
          <w:i/>
        </w:rPr>
        <w:t>На российском рынке в результате оттока иностранного капитала обострилась проблема нехватки ликвидности</w:t>
      </w:r>
      <w:r w:rsidRPr="00C27B70">
        <w:rPr>
          <w:rFonts w:ascii="Times New Roman" w:hAnsi="Times New Roman" w:cs="Times New Roman"/>
          <w:b/>
          <w:bCs/>
          <w:i/>
          <w:iCs/>
        </w:rPr>
        <w:t xml:space="preserve">. </w:t>
      </w:r>
      <w:r w:rsidRPr="00C27B70">
        <w:rPr>
          <w:rFonts w:ascii="Times New Roman" w:hAnsi="Times New Roman" w:cs="Times New Roman"/>
          <w:b/>
          <w:i/>
        </w:rPr>
        <w:t>Дефицит временно свободных денежных ресурсов привел к росту стоимости привлечения средств из внешних источников</w:t>
      </w:r>
      <w:r w:rsidRPr="00C27B70">
        <w:rPr>
          <w:rFonts w:ascii="Times New Roman" w:hAnsi="Times New Roman" w:cs="Times New Roman"/>
          <w:b/>
          <w:bCs/>
          <w:i/>
          <w:iCs/>
        </w:rPr>
        <w:t xml:space="preserve">. </w:t>
      </w:r>
      <w:r w:rsidRPr="00C27B70">
        <w:rPr>
          <w:rFonts w:ascii="Times New Roman" w:hAnsi="Times New Roman" w:cs="Times New Roman"/>
          <w:b/>
          <w:i/>
        </w:rPr>
        <w:t>Рост цены заимствования для кредитных организаций как на внешнем</w:t>
      </w:r>
      <w:r w:rsidRPr="00C27B70">
        <w:rPr>
          <w:rFonts w:ascii="Times New Roman" w:hAnsi="Times New Roman" w:cs="Times New Roman"/>
          <w:b/>
          <w:bCs/>
          <w:i/>
          <w:iCs/>
        </w:rPr>
        <w:t xml:space="preserve">, </w:t>
      </w:r>
      <w:r w:rsidRPr="00C27B70">
        <w:rPr>
          <w:rFonts w:ascii="Times New Roman" w:hAnsi="Times New Roman" w:cs="Times New Roman"/>
          <w:b/>
          <w:i/>
        </w:rPr>
        <w:t>так и на внутреннем рынке обусловил сокращение источников фондирования рынка ипотеки</w:t>
      </w:r>
      <w:r w:rsidRPr="00C27B70">
        <w:rPr>
          <w:rFonts w:ascii="Times New Roman" w:hAnsi="Times New Roman" w:cs="Times New Roman"/>
          <w:b/>
          <w:bCs/>
          <w:i/>
          <w:iCs/>
        </w:rPr>
        <w:t xml:space="preserve">. </w:t>
      </w:r>
    </w:p>
    <w:p w:rsidR="00EC0663" w:rsidRPr="00C27B70" w:rsidRDefault="00EC0663" w:rsidP="00CD0101">
      <w:pPr>
        <w:adjustRightInd w:val="0"/>
        <w:spacing w:after="120" w:line="240" w:lineRule="auto"/>
        <w:jc w:val="both"/>
        <w:rPr>
          <w:rFonts w:ascii="Times New Roman" w:hAnsi="Times New Roman" w:cs="Times New Roman"/>
          <w:b/>
          <w:i/>
        </w:rPr>
      </w:pPr>
      <w:r w:rsidRPr="00C27B70">
        <w:rPr>
          <w:rFonts w:ascii="Times New Roman" w:hAnsi="Times New Roman" w:cs="Times New Roman"/>
          <w:b/>
          <w:i/>
        </w:rPr>
        <w:t>Неблагоприятная экономическая ситуация на рынке США и банкротство одного из крупнейших</w:t>
      </w:r>
      <w:r w:rsidRPr="00C27B70">
        <w:rPr>
          <w:rFonts w:ascii="Times New Roman" w:hAnsi="Times New Roman" w:cs="Times New Roman"/>
          <w:b/>
          <w:bCs/>
          <w:i/>
          <w:iCs/>
        </w:rPr>
        <w:t xml:space="preserve"> </w:t>
      </w:r>
      <w:r w:rsidRPr="00C27B70">
        <w:rPr>
          <w:rFonts w:ascii="Times New Roman" w:hAnsi="Times New Roman" w:cs="Times New Roman"/>
          <w:b/>
          <w:i/>
        </w:rPr>
        <w:t xml:space="preserve">инвестиционных банков </w:t>
      </w:r>
      <w:r w:rsidRPr="00C27B70">
        <w:rPr>
          <w:rFonts w:ascii="Times New Roman" w:hAnsi="Times New Roman" w:cs="Times New Roman"/>
          <w:b/>
          <w:bCs/>
          <w:i/>
          <w:iCs/>
        </w:rPr>
        <w:t>«</w:t>
      </w:r>
      <w:r w:rsidRPr="00C27B70">
        <w:rPr>
          <w:rFonts w:ascii="Times New Roman" w:hAnsi="Times New Roman" w:cs="Times New Roman"/>
          <w:b/>
          <w:i/>
        </w:rPr>
        <w:t>Леман Бразерз</w:t>
      </w:r>
      <w:r w:rsidRPr="00C27B70">
        <w:rPr>
          <w:rFonts w:ascii="Times New Roman" w:hAnsi="Times New Roman" w:cs="Times New Roman"/>
          <w:b/>
          <w:bCs/>
          <w:i/>
          <w:iCs/>
        </w:rPr>
        <w:t xml:space="preserve">» </w:t>
      </w:r>
      <w:r w:rsidRPr="00C27B70">
        <w:rPr>
          <w:rFonts w:ascii="Times New Roman" w:hAnsi="Times New Roman" w:cs="Times New Roman"/>
          <w:b/>
          <w:i/>
        </w:rPr>
        <w:t>негативно отразились на текущей экономической ситуации в России</w:t>
      </w:r>
      <w:r w:rsidRPr="00C27B70">
        <w:rPr>
          <w:rFonts w:ascii="Times New Roman" w:hAnsi="Times New Roman" w:cs="Times New Roman"/>
          <w:b/>
          <w:bCs/>
          <w:i/>
          <w:iCs/>
        </w:rPr>
        <w:t xml:space="preserve">. </w:t>
      </w:r>
      <w:r w:rsidRPr="00C27B70">
        <w:rPr>
          <w:rFonts w:ascii="Times New Roman" w:hAnsi="Times New Roman" w:cs="Times New Roman"/>
          <w:b/>
          <w:i/>
        </w:rPr>
        <w:t>Проблемы с ликвидностью</w:t>
      </w:r>
      <w:r w:rsidRPr="00C27B70">
        <w:rPr>
          <w:rFonts w:ascii="Times New Roman" w:hAnsi="Times New Roman" w:cs="Times New Roman"/>
          <w:b/>
          <w:bCs/>
          <w:i/>
          <w:iCs/>
        </w:rPr>
        <w:t xml:space="preserve">, </w:t>
      </w:r>
      <w:r w:rsidRPr="00C27B70">
        <w:rPr>
          <w:rFonts w:ascii="Times New Roman" w:hAnsi="Times New Roman" w:cs="Times New Roman"/>
          <w:b/>
          <w:i/>
        </w:rPr>
        <w:t xml:space="preserve">возникшие в первом квартале </w:t>
      </w:r>
      <w:r w:rsidRPr="00C27B70">
        <w:rPr>
          <w:rFonts w:ascii="Times New Roman" w:hAnsi="Times New Roman" w:cs="Times New Roman"/>
          <w:b/>
          <w:bCs/>
          <w:i/>
          <w:iCs/>
        </w:rPr>
        <w:t xml:space="preserve">2008 </w:t>
      </w:r>
      <w:r w:rsidRPr="00C27B70">
        <w:rPr>
          <w:rFonts w:ascii="Times New Roman" w:hAnsi="Times New Roman" w:cs="Times New Roman"/>
          <w:b/>
          <w:i/>
        </w:rPr>
        <w:t>г</w:t>
      </w:r>
      <w:r w:rsidRPr="00C27B70">
        <w:rPr>
          <w:rFonts w:ascii="Times New Roman" w:hAnsi="Times New Roman" w:cs="Times New Roman"/>
          <w:b/>
          <w:bCs/>
          <w:i/>
          <w:iCs/>
        </w:rPr>
        <w:t xml:space="preserve">., </w:t>
      </w:r>
      <w:r w:rsidRPr="00C27B70">
        <w:rPr>
          <w:rFonts w:ascii="Times New Roman" w:hAnsi="Times New Roman" w:cs="Times New Roman"/>
          <w:b/>
          <w:i/>
        </w:rPr>
        <w:t xml:space="preserve">еще более усугубились к концу </w:t>
      </w:r>
      <w:r w:rsidRPr="00C27B70">
        <w:rPr>
          <w:rFonts w:ascii="Times New Roman" w:hAnsi="Times New Roman" w:cs="Times New Roman"/>
          <w:b/>
          <w:bCs/>
          <w:i/>
          <w:iCs/>
        </w:rPr>
        <w:t xml:space="preserve">2008 </w:t>
      </w:r>
      <w:r w:rsidRPr="00C27B70">
        <w:rPr>
          <w:rFonts w:ascii="Times New Roman" w:hAnsi="Times New Roman" w:cs="Times New Roman"/>
          <w:b/>
          <w:i/>
        </w:rPr>
        <w:t>года и послужили временному приостановлению деятельности по выдаче ипотечных кредитов рядом банковских организаций</w:t>
      </w:r>
      <w:r w:rsidRPr="00C27B70">
        <w:rPr>
          <w:rFonts w:ascii="Times New Roman" w:hAnsi="Times New Roman" w:cs="Times New Roman"/>
          <w:b/>
          <w:bCs/>
          <w:i/>
          <w:iCs/>
        </w:rPr>
        <w:t xml:space="preserve">. </w:t>
      </w:r>
      <w:r w:rsidRPr="00C27B70">
        <w:rPr>
          <w:rFonts w:ascii="Times New Roman" w:hAnsi="Times New Roman" w:cs="Times New Roman"/>
          <w:b/>
          <w:i/>
        </w:rPr>
        <w:t>Российское правительство оперативно отреагировало на текущую экономическую ситуацию в стране и направило порядка пяти триллионов рублей на поддержание ликвидности российских банков</w:t>
      </w:r>
      <w:r w:rsidRPr="00C27B70">
        <w:rPr>
          <w:rFonts w:ascii="Times New Roman" w:hAnsi="Times New Roman" w:cs="Times New Roman"/>
          <w:b/>
          <w:bCs/>
          <w:i/>
          <w:iCs/>
        </w:rPr>
        <w:t xml:space="preserve">. </w:t>
      </w:r>
      <w:r w:rsidRPr="00C27B70">
        <w:rPr>
          <w:rFonts w:ascii="Times New Roman" w:hAnsi="Times New Roman" w:cs="Times New Roman"/>
          <w:b/>
          <w:i/>
        </w:rPr>
        <w:t>Выделение этих средств было направлено на увеличение банковского капитала и компенсацию дефицита ликвидности</w:t>
      </w:r>
      <w:r w:rsidRPr="00C27B70">
        <w:rPr>
          <w:rFonts w:ascii="Times New Roman" w:hAnsi="Times New Roman" w:cs="Times New Roman"/>
          <w:b/>
          <w:bCs/>
          <w:i/>
          <w:iCs/>
        </w:rPr>
        <w:t xml:space="preserve">, </w:t>
      </w:r>
      <w:r w:rsidRPr="00C27B70">
        <w:rPr>
          <w:rFonts w:ascii="Times New Roman" w:hAnsi="Times New Roman" w:cs="Times New Roman"/>
          <w:b/>
          <w:i/>
        </w:rPr>
        <w:t>что способствовало продолжению кредитования банками различных сегментов российской экономики</w:t>
      </w:r>
      <w:r w:rsidRPr="00C27B70">
        <w:rPr>
          <w:rFonts w:ascii="Times New Roman" w:hAnsi="Times New Roman" w:cs="Times New Roman"/>
          <w:b/>
          <w:bCs/>
          <w:i/>
          <w:iCs/>
        </w:rPr>
        <w:t xml:space="preserve">, </w:t>
      </w:r>
      <w:r w:rsidRPr="00C27B70">
        <w:rPr>
          <w:rFonts w:ascii="Times New Roman" w:hAnsi="Times New Roman" w:cs="Times New Roman"/>
          <w:b/>
          <w:i/>
        </w:rPr>
        <w:t>в том числе</w:t>
      </w:r>
      <w:r w:rsidRPr="00C27B70">
        <w:rPr>
          <w:rFonts w:ascii="Times New Roman" w:hAnsi="Times New Roman" w:cs="Times New Roman"/>
          <w:b/>
          <w:bCs/>
          <w:i/>
          <w:iCs/>
        </w:rPr>
        <w:t xml:space="preserve">, </w:t>
      </w:r>
      <w:r w:rsidRPr="00C27B70">
        <w:rPr>
          <w:rFonts w:ascii="Times New Roman" w:hAnsi="Times New Roman" w:cs="Times New Roman"/>
          <w:b/>
          <w:i/>
        </w:rPr>
        <w:t>ипотечного сектора</w:t>
      </w:r>
      <w:r w:rsidRPr="00C27B70">
        <w:rPr>
          <w:rFonts w:ascii="Times New Roman" w:hAnsi="Times New Roman" w:cs="Times New Roman"/>
          <w:b/>
          <w:bCs/>
          <w:i/>
          <w:iCs/>
        </w:rPr>
        <w:t>.</w:t>
      </w:r>
      <w:r w:rsidRPr="00C27B70">
        <w:rPr>
          <w:rFonts w:ascii="Times New Roman" w:hAnsi="Times New Roman" w:cs="Times New Roman"/>
          <w:b/>
          <w:i/>
        </w:rPr>
        <w:t xml:space="preserve"> </w:t>
      </w:r>
    </w:p>
    <w:p w:rsidR="00EC0663" w:rsidRPr="00C27B70" w:rsidRDefault="00EC0663" w:rsidP="00CD0101">
      <w:pPr>
        <w:adjustRightInd w:val="0"/>
        <w:spacing w:after="120" w:line="240" w:lineRule="auto"/>
        <w:jc w:val="both"/>
        <w:rPr>
          <w:rFonts w:ascii="Times New Roman" w:hAnsi="Times New Roman" w:cs="Times New Roman"/>
          <w:b/>
          <w:i/>
        </w:rPr>
      </w:pPr>
      <w:r w:rsidRPr="00C27B70">
        <w:rPr>
          <w:rFonts w:ascii="Times New Roman" w:hAnsi="Times New Roman" w:cs="Times New Roman"/>
          <w:b/>
          <w:i/>
        </w:rPr>
        <w:t xml:space="preserve">В </w:t>
      </w:r>
      <w:r w:rsidRPr="00C27B70">
        <w:rPr>
          <w:rStyle w:val="SUBST"/>
          <w:rFonts w:ascii="Times New Roman" w:hAnsi="Times New Roman" w:cs="Times New Roman"/>
          <w:bCs/>
          <w:iCs/>
        </w:rPr>
        <w:t>I</w:t>
      </w:r>
      <w:r w:rsidRPr="00C27B70">
        <w:rPr>
          <w:rFonts w:ascii="Times New Roman" w:hAnsi="Times New Roman" w:cs="Times New Roman"/>
          <w:b/>
          <w:bCs/>
          <w:i/>
          <w:iCs/>
        </w:rPr>
        <w:t xml:space="preserve"> </w:t>
      </w:r>
      <w:r w:rsidRPr="00C27B70">
        <w:rPr>
          <w:rFonts w:ascii="Times New Roman" w:hAnsi="Times New Roman" w:cs="Times New Roman"/>
          <w:b/>
          <w:i/>
        </w:rPr>
        <w:t xml:space="preserve">квартале </w:t>
      </w:r>
      <w:r w:rsidRPr="00C27B70">
        <w:rPr>
          <w:rFonts w:ascii="Times New Roman" w:hAnsi="Times New Roman" w:cs="Times New Roman"/>
          <w:b/>
          <w:bCs/>
          <w:i/>
          <w:iCs/>
        </w:rPr>
        <w:t xml:space="preserve">2009 </w:t>
      </w:r>
      <w:r w:rsidRPr="00C27B70">
        <w:rPr>
          <w:rFonts w:ascii="Times New Roman" w:hAnsi="Times New Roman" w:cs="Times New Roman"/>
          <w:b/>
          <w:i/>
        </w:rPr>
        <w:t>года наблюдалось замедление темпов роста российской экономики</w:t>
      </w:r>
      <w:r w:rsidRPr="00C27B70">
        <w:rPr>
          <w:rFonts w:ascii="Times New Roman" w:hAnsi="Times New Roman" w:cs="Times New Roman"/>
          <w:b/>
          <w:bCs/>
          <w:i/>
          <w:iCs/>
        </w:rPr>
        <w:t xml:space="preserve">, </w:t>
      </w:r>
      <w:r w:rsidRPr="00C27B70">
        <w:rPr>
          <w:rFonts w:ascii="Times New Roman" w:hAnsi="Times New Roman" w:cs="Times New Roman"/>
          <w:b/>
          <w:i/>
        </w:rPr>
        <w:t>о чем свидетельствует и ухудшение основных макроэкономических индикаторов. По оценке Минэкономразвития РФ</w:t>
      </w:r>
      <w:r w:rsidRPr="00C27B70">
        <w:rPr>
          <w:rFonts w:ascii="Times New Roman" w:hAnsi="Times New Roman" w:cs="Times New Roman"/>
          <w:b/>
          <w:bCs/>
          <w:i/>
          <w:iCs/>
        </w:rPr>
        <w:t xml:space="preserve">, </w:t>
      </w:r>
      <w:r w:rsidRPr="00C27B70">
        <w:rPr>
          <w:rFonts w:ascii="Times New Roman" w:hAnsi="Times New Roman" w:cs="Times New Roman"/>
          <w:b/>
          <w:i/>
        </w:rPr>
        <w:t xml:space="preserve">ВВП в </w:t>
      </w:r>
      <w:r w:rsidRPr="00C27B70">
        <w:rPr>
          <w:rStyle w:val="SUBST"/>
          <w:rFonts w:ascii="Times New Roman" w:hAnsi="Times New Roman" w:cs="Times New Roman"/>
          <w:bCs/>
          <w:iCs/>
        </w:rPr>
        <w:t>I</w:t>
      </w:r>
      <w:r w:rsidRPr="00C27B70">
        <w:rPr>
          <w:rFonts w:ascii="Times New Roman" w:hAnsi="Times New Roman" w:cs="Times New Roman"/>
          <w:b/>
          <w:bCs/>
          <w:i/>
          <w:iCs/>
        </w:rPr>
        <w:t xml:space="preserve"> </w:t>
      </w:r>
      <w:r w:rsidRPr="00C27B70">
        <w:rPr>
          <w:rFonts w:ascii="Times New Roman" w:hAnsi="Times New Roman" w:cs="Times New Roman"/>
          <w:b/>
          <w:i/>
        </w:rPr>
        <w:t xml:space="preserve">квартале </w:t>
      </w:r>
      <w:r w:rsidRPr="00C27B70">
        <w:rPr>
          <w:rFonts w:ascii="Times New Roman" w:hAnsi="Times New Roman" w:cs="Times New Roman"/>
          <w:b/>
          <w:bCs/>
          <w:i/>
          <w:iCs/>
        </w:rPr>
        <w:t xml:space="preserve">2009 </w:t>
      </w:r>
      <w:r w:rsidRPr="00C27B70">
        <w:rPr>
          <w:rFonts w:ascii="Times New Roman" w:hAnsi="Times New Roman" w:cs="Times New Roman"/>
          <w:b/>
          <w:i/>
        </w:rPr>
        <w:t xml:space="preserve">года снизился на </w:t>
      </w:r>
      <w:r w:rsidRPr="00C27B70">
        <w:rPr>
          <w:rFonts w:ascii="Times New Roman" w:hAnsi="Times New Roman" w:cs="Times New Roman"/>
          <w:b/>
          <w:bCs/>
          <w:i/>
          <w:iCs/>
        </w:rPr>
        <w:t xml:space="preserve">9,5% </w:t>
      </w:r>
      <w:r w:rsidRPr="00C27B70">
        <w:rPr>
          <w:rFonts w:ascii="Times New Roman" w:hAnsi="Times New Roman" w:cs="Times New Roman"/>
          <w:b/>
          <w:i/>
        </w:rPr>
        <w:t>к соответствующему периоду предыдущего года</w:t>
      </w:r>
      <w:r w:rsidRPr="00C27B70">
        <w:rPr>
          <w:rFonts w:ascii="Times New Roman" w:hAnsi="Times New Roman" w:cs="Times New Roman"/>
          <w:b/>
          <w:bCs/>
          <w:i/>
          <w:iCs/>
        </w:rPr>
        <w:t xml:space="preserve">. </w:t>
      </w:r>
      <w:r w:rsidRPr="00C27B70">
        <w:rPr>
          <w:rFonts w:ascii="Times New Roman" w:hAnsi="Times New Roman" w:cs="Times New Roman"/>
          <w:b/>
          <w:i/>
        </w:rPr>
        <w:t xml:space="preserve">По итогам </w:t>
      </w:r>
      <w:r w:rsidRPr="00C27B70">
        <w:rPr>
          <w:rStyle w:val="SUBST"/>
          <w:rFonts w:ascii="Times New Roman" w:hAnsi="Times New Roman" w:cs="Times New Roman"/>
          <w:bCs/>
          <w:iCs/>
        </w:rPr>
        <w:t>I</w:t>
      </w:r>
      <w:r w:rsidRPr="00C27B70">
        <w:rPr>
          <w:rFonts w:ascii="Times New Roman" w:hAnsi="Times New Roman" w:cs="Times New Roman"/>
          <w:b/>
          <w:bCs/>
          <w:i/>
          <w:iCs/>
        </w:rPr>
        <w:t xml:space="preserve"> </w:t>
      </w:r>
      <w:r w:rsidRPr="00C27B70">
        <w:rPr>
          <w:rFonts w:ascii="Times New Roman" w:hAnsi="Times New Roman" w:cs="Times New Roman"/>
          <w:b/>
          <w:i/>
        </w:rPr>
        <w:t xml:space="preserve">квартала </w:t>
      </w:r>
      <w:r w:rsidRPr="00C27B70">
        <w:rPr>
          <w:rFonts w:ascii="Times New Roman" w:hAnsi="Times New Roman" w:cs="Times New Roman"/>
          <w:b/>
          <w:bCs/>
          <w:i/>
          <w:iCs/>
        </w:rPr>
        <w:t xml:space="preserve">2009 </w:t>
      </w:r>
      <w:r w:rsidRPr="00C27B70">
        <w:rPr>
          <w:rFonts w:ascii="Times New Roman" w:hAnsi="Times New Roman" w:cs="Times New Roman"/>
          <w:b/>
          <w:i/>
        </w:rPr>
        <w:t>г</w:t>
      </w:r>
      <w:r w:rsidRPr="00C27B70">
        <w:rPr>
          <w:rFonts w:ascii="Times New Roman" w:hAnsi="Times New Roman" w:cs="Times New Roman"/>
          <w:b/>
          <w:bCs/>
          <w:i/>
          <w:iCs/>
        </w:rPr>
        <w:t xml:space="preserve">. </w:t>
      </w:r>
      <w:r w:rsidRPr="00C27B70">
        <w:rPr>
          <w:rFonts w:ascii="Times New Roman" w:hAnsi="Times New Roman" w:cs="Times New Roman"/>
          <w:b/>
          <w:i/>
        </w:rPr>
        <w:t>спад продолжился в промышленном производстве</w:t>
      </w:r>
      <w:r w:rsidRPr="00C27B70">
        <w:rPr>
          <w:rFonts w:ascii="Times New Roman" w:hAnsi="Times New Roman" w:cs="Times New Roman"/>
          <w:b/>
          <w:bCs/>
          <w:i/>
          <w:iCs/>
        </w:rPr>
        <w:t>,</w:t>
      </w:r>
      <w:r w:rsidRPr="00C27B70">
        <w:rPr>
          <w:rFonts w:ascii="Times New Roman" w:hAnsi="Times New Roman" w:cs="Times New Roman"/>
          <w:b/>
          <w:i/>
        </w:rPr>
        <w:t xml:space="preserve"> инвестициях</w:t>
      </w:r>
      <w:r w:rsidRPr="00C27B70">
        <w:rPr>
          <w:rFonts w:ascii="Times New Roman" w:hAnsi="Times New Roman" w:cs="Times New Roman"/>
          <w:b/>
          <w:bCs/>
          <w:i/>
          <w:iCs/>
        </w:rPr>
        <w:t xml:space="preserve">, </w:t>
      </w:r>
      <w:r w:rsidRPr="00C27B70">
        <w:rPr>
          <w:rFonts w:ascii="Times New Roman" w:hAnsi="Times New Roman" w:cs="Times New Roman"/>
          <w:b/>
          <w:i/>
        </w:rPr>
        <w:t>строительстве</w:t>
      </w:r>
      <w:r w:rsidRPr="00C27B70">
        <w:rPr>
          <w:rFonts w:ascii="Times New Roman" w:hAnsi="Times New Roman" w:cs="Times New Roman"/>
          <w:b/>
          <w:bCs/>
          <w:i/>
          <w:iCs/>
        </w:rPr>
        <w:t xml:space="preserve">. </w:t>
      </w:r>
      <w:r w:rsidRPr="00C27B70">
        <w:rPr>
          <w:rFonts w:ascii="Times New Roman" w:hAnsi="Times New Roman" w:cs="Times New Roman"/>
          <w:b/>
          <w:i/>
        </w:rPr>
        <w:t>С исключением сезонного фактора помесячные темпы спада замедлились</w:t>
      </w:r>
      <w:r w:rsidRPr="00C27B70">
        <w:rPr>
          <w:rFonts w:ascii="Times New Roman" w:hAnsi="Times New Roman" w:cs="Times New Roman"/>
          <w:b/>
          <w:bCs/>
          <w:i/>
          <w:iCs/>
        </w:rPr>
        <w:t xml:space="preserve">: </w:t>
      </w:r>
      <w:r w:rsidRPr="00C27B70">
        <w:rPr>
          <w:rFonts w:ascii="Times New Roman" w:hAnsi="Times New Roman" w:cs="Times New Roman"/>
          <w:b/>
          <w:i/>
        </w:rPr>
        <w:t xml:space="preserve">в марте снижение ВВП составило </w:t>
      </w:r>
      <w:r w:rsidRPr="00C27B70">
        <w:rPr>
          <w:rFonts w:ascii="Times New Roman" w:hAnsi="Times New Roman" w:cs="Times New Roman"/>
          <w:b/>
          <w:bCs/>
          <w:i/>
          <w:iCs/>
        </w:rPr>
        <w:t xml:space="preserve">0,7% </w:t>
      </w:r>
      <w:r w:rsidRPr="00C27B70">
        <w:rPr>
          <w:rFonts w:ascii="Times New Roman" w:hAnsi="Times New Roman" w:cs="Times New Roman"/>
          <w:b/>
          <w:i/>
        </w:rPr>
        <w:t xml:space="preserve">против </w:t>
      </w:r>
      <w:r w:rsidRPr="00C27B70">
        <w:rPr>
          <w:rFonts w:ascii="Times New Roman" w:hAnsi="Times New Roman" w:cs="Times New Roman"/>
          <w:b/>
          <w:bCs/>
          <w:i/>
          <w:iCs/>
        </w:rPr>
        <w:t xml:space="preserve">1,0% </w:t>
      </w:r>
      <w:r w:rsidRPr="00C27B70">
        <w:rPr>
          <w:rFonts w:ascii="Times New Roman" w:hAnsi="Times New Roman" w:cs="Times New Roman"/>
          <w:b/>
          <w:i/>
        </w:rPr>
        <w:t xml:space="preserve">в феврале и </w:t>
      </w:r>
      <w:r w:rsidRPr="00C27B70">
        <w:rPr>
          <w:rFonts w:ascii="Times New Roman" w:hAnsi="Times New Roman" w:cs="Times New Roman"/>
          <w:b/>
          <w:bCs/>
          <w:i/>
          <w:iCs/>
        </w:rPr>
        <w:t xml:space="preserve">3,1% </w:t>
      </w:r>
      <w:r w:rsidRPr="00C27B70">
        <w:rPr>
          <w:rFonts w:ascii="Times New Roman" w:hAnsi="Times New Roman" w:cs="Times New Roman"/>
          <w:b/>
          <w:i/>
        </w:rPr>
        <w:t>в январе</w:t>
      </w:r>
      <w:r w:rsidRPr="00C27B70">
        <w:rPr>
          <w:rFonts w:ascii="Times New Roman" w:hAnsi="Times New Roman" w:cs="Times New Roman"/>
          <w:b/>
          <w:bCs/>
          <w:i/>
          <w:iCs/>
        </w:rPr>
        <w:t xml:space="preserve">. </w:t>
      </w:r>
      <w:r w:rsidRPr="00C27B70">
        <w:rPr>
          <w:rFonts w:ascii="Times New Roman" w:hAnsi="Times New Roman" w:cs="Times New Roman"/>
          <w:b/>
          <w:i/>
        </w:rPr>
        <w:t xml:space="preserve">Снижение ВВП в </w:t>
      </w:r>
      <w:r w:rsidRPr="00C27B70">
        <w:rPr>
          <w:rStyle w:val="SUBST"/>
          <w:rFonts w:ascii="Times New Roman" w:hAnsi="Times New Roman" w:cs="Times New Roman"/>
          <w:bCs/>
          <w:iCs/>
        </w:rPr>
        <w:t>I</w:t>
      </w:r>
      <w:r w:rsidRPr="00C27B70">
        <w:rPr>
          <w:rFonts w:ascii="Times New Roman" w:hAnsi="Times New Roman" w:cs="Times New Roman"/>
          <w:b/>
          <w:bCs/>
          <w:i/>
          <w:iCs/>
        </w:rPr>
        <w:t xml:space="preserve"> </w:t>
      </w:r>
      <w:r w:rsidRPr="00C27B70">
        <w:rPr>
          <w:rFonts w:ascii="Times New Roman" w:hAnsi="Times New Roman" w:cs="Times New Roman"/>
          <w:b/>
          <w:i/>
        </w:rPr>
        <w:t>квартале связано как с уменьшением экспорта</w:t>
      </w:r>
      <w:r w:rsidRPr="00C27B70">
        <w:rPr>
          <w:rFonts w:ascii="Times New Roman" w:hAnsi="Times New Roman" w:cs="Times New Roman"/>
          <w:b/>
          <w:bCs/>
          <w:i/>
          <w:iCs/>
        </w:rPr>
        <w:t xml:space="preserve">, </w:t>
      </w:r>
      <w:r w:rsidRPr="00C27B70">
        <w:rPr>
          <w:rFonts w:ascii="Times New Roman" w:hAnsi="Times New Roman" w:cs="Times New Roman"/>
          <w:b/>
          <w:i/>
        </w:rPr>
        <w:t xml:space="preserve">так и с сокращением внутреннего спроса </w:t>
      </w:r>
      <w:r w:rsidRPr="00C27B70">
        <w:rPr>
          <w:rFonts w:ascii="Times New Roman" w:hAnsi="Times New Roman" w:cs="Times New Roman"/>
          <w:b/>
          <w:bCs/>
          <w:i/>
          <w:iCs/>
        </w:rPr>
        <w:t xml:space="preserve">– </w:t>
      </w:r>
      <w:r w:rsidRPr="00C27B70">
        <w:rPr>
          <w:rFonts w:ascii="Times New Roman" w:hAnsi="Times New Roman" w:cs="Times New Roman"/>
          <w:b/>
          <w:i/>
        </w:rPr>
        <w:t>падением инвестиций и резким замедлением потребления домашних хозяйств</w:t>
      </w:r>
      <w:r w:rsidRPr="00C27B70">
        <w:rPr>
          <w:rFonts w:ascii="Times New Roman" w:hAnsi="Times New Roman" w:cs="Times New Roman"/>
          <w:b/>
          <w:bCs/>
          <w:i/>
          <w:iCs/>
        </w:rPr>
        <w:t>.</w:t>
      </w:r>
      <w:r w:rsidRPr="00C27B70">
        <w:rPr>
          <w:rFonts w:ascii="Times New Roman" w:hAnsi="Times New Roman" w:cs="Times New Roman"/>
          <w:b/>
          <w:i/>
        </w:rPr>
        <w:t xml:space="preserve"> </w:t>
      </w:r>
    </w:p>
    <w:p w:rsidR="00EC0663" w:rsidRPr="00C27B70" w:rsidRDefault="00EC0663" w:rsidP="00CD0101">
      <w:pPr>
        <w:adjustRightInd w:val="0"/>
        <w:spacing w:after="120" w:line="240" w:lineRule="auto"/>
        <w:jc w:val="both"/>
        <w:rPr>
          <w:rFonts w:ascii="Times New Roman" w:hAnsi="Times New Roman" w:cs="Times New Roman"/>
          <w:b/>
          <w:bCs/>
          <w:i/>
          <w:iCs/>
        </w:rPr>
      </w:pPr>
      <w:r w:rsidRPr="00C27B70">
        <w:rPr>
          <w:rFonts w:ascii="Times New Roman" w:hAnsi="Times New Roman" w:cs="Times New Roman"/>
          <w:b/>
          <w:i/>
        </w:rPr>
        <w:t xml:space="preserve">Начиная с сентября </w:t>
      </w:r>
      <w:r w:rsidRPr="00C27B70">
        <w:rPr>
          <w:rFonts w:ascii="Times New Roman" w:hAnsi="Times New Roman" w:cs="Times New Roman"/>
          <w:b/>
          <w:bCs/>
          <w:i/>
          <w:iCs/>
        </w:rPr>
        <w:t xml:space="preserve">2009 </w:t>
      </w:r>
      <w:r w:rsidRPr="00C27B70">
        <w:rPr>
          <w:rFonts w:ascii="Times New Roman" w:hAnsi="Times New Roman" w:cs="Times New Roman"/>
          <w:b/>
          <w:i/>
        </w:rPr>
        <w:t>года</w:t>
      </w:r>
      <w:r w:rsidRPr="00C27B70">
        <w:rPr>
          <w:rFonts w:ascii="Times New Roman" w:hAnsi="Times New Roman" w:cs="Times New Roman"/>
          <w:b/>
          <w:bCs/>
          <w:i/>
          <w:iCs/>
        </w:rPr>
        <w:t xml:space="preserve">, </w:t>
      </w:r>
      <w:r w:rsidRPr="00C27B70">
        <w:rPr>
          <w:rFonts w:ascii="Times New Roman" w:hAnsi="Times New Roman" w:cs="Times New Roman"/>
          <w:b/>
          <w:i/>
        </w:rPr>
        <w:t>экономика России постепенно перешла от падения к восстановлению основных макроэкономических показателей</w:t>
      </w:r>
      <w:r w:rsidRPr="00C27B70">
        <w:rPr>
          <w:rFonts w:ascii="Times New Roman" w:hAnsi="Times New Roman" w:cs="Times New Roman"/>
          <w:b/>
          <w:bCs/>
          <w:i/>
          <w:iCs/>
        </w:rPr>
        <w:t xml:space="preserve">, </w:t>
      </w:r>
      <w:r w:rsidRPr="00C27B70">
        <w:rPr>
          <w:rFonts w:ascii="Times New Roman" w:hAnsi="Times New Roman" w:cs="Times New Roman"/>
          <w:b/>
          <w:i/>
        </w:rPr>
        <w:t>а банковская система получила достаточно ликвидности для восстановления кредитования</w:t>
      </w:r>
      <w:r w:rsidRPr="00C27B70">
        <w:rPr>
          <w:rFonts w:ascii="Times New Roman" w:hAnsi="Times New Roman" w:cs="Times New Roman"/>
          <w:b/>
          <w:bCs/>
          <w:i/>
          <w:iCs/>
        </w:rPr>
        <w:t xml:space="preserve">. </w:t>
      </w:r>
      <w:r w:rsidRPr="00C27B70">
        <w:rPr>
          <w:rFonts w:ascii="Times New Roman" w:hAnsi="Times New Roman" w:cs="Times New Roman"/>
          <w:b/>
          <w:i/>
        </w:rPr>
        <w:t>В настоящий момент</w:t>
      </w:r>
      <w:r w:rsidRPr="00C27B70">
        <w:rPr>
          <w:rFonts w:ascii="Times New Roman" w:hAnsi="Times New Roman" w:cs="Times New Roman"/>
          <w:b/>
          <w:bCs/>
          <w:i/>
          <w:iCs/>
        </w:rPr>
        <w:t xml:space="preserve"> </w:t>
      </w:r>
      <w:r w:rsidRPr="00C27B70">
        <w:rPr>
          <w:rFonts w:ascii="Times New Roman" w:hAnsi="Times New Roman" w:cs="Times New Roman"/>
          <w:b/>
          <w:i/>
        </w:rPr>
        <w:t>основной проблемой является не недостаток кредитных ресурсов</w:t>
      </w:r>
      <w:r w:rsidRPr="00C27B70">
        <w:rPr>
          <w:rFonts w:ascii="Times New Roman" w:hAnsi="Times New Roman" w:cs="Times New Roman"/>
          <w:b/>
          <w:bCs/>
          <w:i/>
          <w:iCs/>
        </w:rPr>
        <w:t xml:space="preserve">, </w:t>
      </w:r>
      <w:r w:rsidRPr="00C27B70">
        <w:rPr>
          <w:rFonts w:ascii="Times New Roman" w:hAnsi="Times New Roman" w:cs="Times New Roman"/>
          <w:b/>
          <w:i/>
        </w:rPr>
        <w:t>а высокие риски и недостаток качественных объектов для кредитования</w:t>
      </w:r>
      <w:r w:rsidRPr="00C27B70">
        <w:rPr>
          <w:rFonts w:ascii="Times New Roman" w:hAnsi="Times New Roman" w:cs="Times New Roman"/>
          <w:b/>
          <w:bCs/>
          <w:i/>
          <w:iCs/>
        </w:rPr>
        <w:t xml:space="preserve">. </w:t>
      </w:r>
      <w:r w:rsidRPr="00C27B70">
        <w:rPr>
          <w:rFonts w:ascii="Times New Roman" w:hAnsi="Times New Roman" w:cs="Times New Roman"/>
          <w:b/>
          <w:i/>
        </w:rPr>
        <w:t xml:space="preserve">Несмотря на наметившуюся в </w:t>
      </w:r>
      <w:r w:rsidRPr="00C27B70">
        <w:rPr>
          <w:rStyle w:val="SUBST"/>
          <w:rFonts w:ascii="Times New Roman" w:hAnsi="Times New Roman" w:cs="Times New Roman"/>
          <w:bCs/>
          <w:iCs/>
        </w:rPr>
        <w:t>III</w:t>
      </w:r>
      <w:r w:rsidRPr="00C27B70">
        <w:rPr>
          <w:rFonts w:ascii="Times New Roman" w:hAnsi="Times New Roman" w:cs="Times New Roman"/>
          <w:b/>
          <w:bCs/>
          <w:i/>
          <w:iCs/>
        </w:rPr>
        <w:t xml:space="preserve"> </w:t>
      </w:r>
      <w:r w:rsidRPr="00C27B70">
        <w:rPr>
          <w:rFonts w:ascii="Times New Roman" w:hAnsi="Times New Roman" w:cs="Times New Roman"/>
          <w:b/>
          <w:i/>
        </w:rPr>
        <w:t xml:space="preserve">квартале </w:t>
      </w:r>
      <w:r w:rsidRPr="00C27B70">
        <w:rPr>
          <w:rFonts w:ascii="Times New Roman" w:hAnsi="Times New Roman" w:cs="Times New Roman"/>
          <w:b/>
          <w:bCs/>
          <w:i/>
          <w:iCs/>
        </w:rPr>
        <w:t xml:space="preserve">2009 </w:t>
      </w:r>
      <w:r w:rsidRPr="00C27B70">
        <w:rPr>
          <w:rFonts w:ascii="Times New Roman" w:hAnsi="Times New Roman" w:cs="Times New Roman"/>
          <w:b/>
          <w:i/>
        </w:rPr>
        <w:t>года тенденцию роста промышленности РФ</w:t>
      </w:r>
      <w:r w:rsidRPr="00C27B70">
        <w:rPr>
          <w:rFonts w:ascii="Times New Roman" w:hAnsi="Times New Roman" w:cs="Times New Roman"/>
          <w:b/>
          <w:bCs/>
          <w:i/>
          <w:iCs/>
        </w:rPr>
        <w:t xml:space="preserve">, </w:t>
      </w:r>
      <w:r w:rsidRPr="00C27B70">
        <w:rPr>
          <w:rFonts w:ascii="Times New Roman" w:hAnsi="Times New Roman" w:cs="Times New Roman"/>
          <w:b/>
          <w:i/>
        </w:rPr>
        <w:t>говорить об окончательном выходе из кризиса преждевременно</w:t>
      </w:r>
      <w:r w:rsidRPr="00C27B70">
        <w:rPr>
          <w:rFonts w:ascii="Times New Roman" w:hAnsi="Times New Roman" w:cs="Times New Roman"/>
          <w:b/>
          <w:bCs/>
          <w:i/>
          <w:iCs/>
        </w:rPr>
        <w:t xml:space="preserve">. </w:t>
      </w:r>
      <w:r w:rsidRPr="00C27B70">
        <w:rPr>
          <w:rFonts w:ascii="Times New Roman" w:hAnsi="Times New Roman" w:cs="Times New Roman"/>
          <w:b/>
          <w:i/>
        </w:rPr>
        <w:t>По</w:t>
      </w:r>
      <w:r w:rsidRPr="00C27B70">
        <w:rPr>
          <w:rFonts w:ascii="Times New Roman" w:hAnsi="Times New Roman" w:cs="Times New Roman"/>
          <w:b/>
          <w:bCs/>
          <w:i/>
          <w:iCs/>
        </w:rPr>
        <w:t>-</w:t>
      </w:r>
      <w:r w:rsidRPr="00C27B70">
        <w:rPr>
          <w:rFonts w:ascii="Times New Roman" w:hAnsi="Times New Roman" w:cs="Times New Roman"/>
          <w:b/>
          <w:i/>
        </w:rPr>
        <w:t>прежнему сохраняется большая зависимость российской промышленности от динамики мировых цен на сырьевые товары</w:t>
      </w:r>
      <w:r w:rsidRPr="00C27B70">
        <w:rPr>
          <w:rFonts w:ascii="Times New Roman" w:hAnsi="Times New Roman" w:cs="Times New Roman"/>
          <w:b/>
          <w:bCs/>
          <w:i/>
          <w:iCs/>
        </w:rPr>
        <w:t xml:space="preserve">, </w:t>
      </w:r>
      <w:r w:rsidRPr="00C27B70">
        <w:rPr>
          <w:rFonts w:ascii="Times New Roman" w:hAnsi="Times New Roman" w:cs="Times New Roman"/>
          <w:b/>
          <w:i/>
        </w:rPr>
        <w:t>а платежеспособный спрос населения еще далек от выхода на докризисные уровни</w:t>
      </w:r>
      <w:r w:rsidRPr="00C27B70">
        <w:rPr>
          <w:rFonts w:ascii="Times New Roman" w:hAnsi="Times New Roman" w:cs="Times New Roman"/>
          <w:b/>
          <w:bCs/>
          <w:i/>
          <w:iCs/>
        </w:rPr>
        <w:t>.</w:t>
      </w:r>
    </w:p>
    <w:p w:rsidR="00EC0663" w:rsidRPr="00C27B70" w:rsidRDefault="00EC0663" w:rsidP="00CD0101">
      <w:pPr>
        <w:adjustRightInd w:val="0"/>
        <w:spacing w:after="120" w:line="240" w:lineRule="auto"/>
        <w:jc w:val="both"/>
        <w:rPr>
          <w:rFonts w:ascii="Times New Roman" w:hAnsi="Times New Roman" w:cs="Times New Roman"/>
          <w:b/>
          <w:i/>
        </w:rPr>
      </w:pPr>
      <w:r w:rsidRPr="00C27B70">
        <w:rPr>
          <w:rFonts w:ascii="Times New Roman" w:hAnsi="Times New Roman" w:cs="Times New Roman"/>
          <w:b/>
          <w:i/>
        </w:rPr>
        <w:t>2010 год характеризовался постепенным восстановлением кредитования, однако, этот процесс был неравномерным и неустойчивым. Так, темпы прироста (в месячном выражении) активов банковской системы стали положительными только в марте (+0,7%), а темпы месячного прироста портфелей кредитов и прочих размещенных средств нефинансовым организациям стали положительными только в апреле (+0,9%). По кредитам физическим лицам - ежемесячные темпы прироста портфелей стали положительными только с марта 2010-го (+0,3%), и после августовского пика (2,0%), наблюдалась устойчивая тенденция снижения темпов прироста до 1,5% в ноябре.</w:t>
      </w:r>
    </w:p>
    <w:p w:rsidR="00EC0663" w:rsidRPr="00C27B70" w:rsidRDefault="00EC0663" w:rsidP="00CD0101">
      <w:pPr>
        <w:pStyle w:val="Default"/>
        <w:spacing w:after="120"/>
        <w:jc w:val="both"/>
        <w:rPr>
          <w:rFonts w:ascii="Times New Roman" w:hAnsi="Times New Roman" w:cs="Times New Roman"/>
          <w:b/>
          <w:i/>
          <w:color w:val="auto"/>
          <w:sz w:val="22"/>
          <w:szCs w:val="22"/>
        </w:rPr>
      </w:pPr>
      <w:r w:rsidRPr="00C27B70">
        <w:rPr>
          <w:rFonts w:ascii="Times New Roman" w:hAnsi="Times New Roman" w:cs="Times New Roman"/>
          <w:b/>
          <w:i/>
          <w:color w:val="auto"/>
          <w:sz w:val="22"/>
          <w:szCs w:val="22"/>
        </w:rPr>
        <w:t xml:space="preserve">В 2011 </w:t>
      </w:r>
      <w:r w:rsidRPr="00C27B70">
        <w:rPr>
          <w:rFonts w:ascii="Times New Roman" w:hAnsi="Times New Roman" w:cs="Times New Roman"/>
          <w:b/>
          <w:bCs/>
          <w:i/>
          <w:iCs/>
          <w:color w:val="auto"/>
          <w:sz w:val="22"/>
          <w:szCs w:val="22"/>
        </w:rPr>
        <w:t xml:space="preserve">году кредитование показало вполне устойчивый рост, особенно во второй половине </w:t>
      </w:r>
      <w:r w:rsidRPr="00C27B70">
        <w:rPr>
          <w:rFonts w:ascii="Times New Roman" w:hAnsi="Times New Roman" w:cs="Times New Roman"/>
          <w:b/>
          <w:i/>
          <w:color w:val="auto"/>
          <w:sz w:val="22"/>
          <w:szCs w:val="22"/>
        </w:rPr>
        <w:t xml:space="preserve">года </w:t>
      </w:r>
      <w:r w:rsidRPr="00C27B70">
        <w:rPr>
          <w:rFonts w:ascii="Times New Roman" w:hAnsi="Times New Roman" w:cs="Times New Roman"/>
          <w:b/>
          <w:bCs/>
          <w:i/>
          <w:iCs/>
          <w:color w:val="auto"/>
          <w:sz w:val="22"/>
          <w:szCs w:val="22"/>
        </w:rPr>
        <w:t xml:space="preserve">– прирост </w:t>
      </w:r>
      <w:r w:rsidRPr="00C27B70">
        <w:rPr>
          <w:rFonts w:ascii="Times New Roman" w:hAnsi="Times New Roman" w:cs="Times New Roman"/>
          <w:b/>
          <w:i/>
          <w:color w:val="auto"/>
          <w:sz w:val="22"/>
          <w:szCs w:val="22"/>
        </w:rPr>
        <w:t>кредитов и прочих размещенных средств, предоставленных нефинансовым организациям</w:t>
      </w:r>
      <w:r w:rsidRPr="00C27B70">
        <w:rPr>
          <w:rFonts w:ascii="Times New Roman" w:hAnsi="Times New Roman" w:cs="Times New Roman"/>
          <w:b/>
          <w:bCs/>
          <w:i/>
          <w:iCs/>
          <w:color w:val="auto"/>
          <w:sz w:val="22"/>
          <w:szCs w:val="22"/>
        </w:rPr>
        <w:t xml:space="preserve">, составил за год около 26% (12% в 2010 году), а прирост кредитов и прочих средств, предоставленных физическим лицам, достиг 36% (14% в 2010 году). </w:t>
      </w:r>
    </w:p>
    <w:p w:rsidR="0098079D" w:rsidRPr="00C27B70" w:rsidRDefault="00EC0663" w:rsidP="00CD0101">
      <w:pPr>
        <w:pStyle w:val="Default"/>
        <w:spacing w:after="120"/>
        <w:jc w:val="both"/>
        <w:rPr>
          <w:rFonts w:ascii="Times New Roman" w:hAnsi="Times New Roman" w:cs="Times New Roman"/>
          <w:b/>
          <w:bCs/>
          <w:i/>
          <w:iCs/>
          <w:color w:val="auto"/>
          <w:sz w:val="22"/>
          <w:szCs w:val="22"/>
        </w:rPr>
      </w:pPr>
      <w:r w:rsidRPr="00C27B70">
        <w:rPr>
          <w:rFonts w:ascii="Times New Roman" w:hAnsi="Times New Roman" w:cs="Times New Roman"/>
          <w:b/>
          <w:bCs/>
          <w:i/>
          <w:iCs/>
          <w:color w:val="auto"/>
          <w:sz w:val="22"/>
          <w:szCs w:val="22"/>
        </w:rPr>
        <w:t xml:space="preserve">В течение 2012 года и в течение 2013 года ситуация со стоимостью фондирования ипотеки оставалась достаточно напряжённой. Нестабильность на финансовых рынках </w:t>
      </w:r>
      <w:r w:rsidR="009621EF" w:rsidRPr="00C27B70">
        <w:rPr>
          <w:rFonts w:ascii="Times New Roman" w:hAnsi="Times New Roman" w:cs="Times New Roman"/>
          <w:b/>
          <w:bCs/>
          <w:i/>
          <w:iCs/>
          <w:color w:val="auto"/>
          <w:sz w:val="22"/>
          <w:szCs w:val="22"/>
        </w:rPr>
        <w:t>в указанный период</w:t>
      </w:r>
      <w:r w:rsidR="00516D97" w:rsidRPr="00C27B70">
        <w:rPr>
          <w:rFonts w:ascii="Times New Roman" w:hAnsi="Times New Roman" w:cs="Times New Roman"/>
          <w:b/>
          <w:bCs/>
          <w:i/>
          <w:iCs/>
          <w:color w:val="auto"/>
          <w:sz w:val="22"/>
          <w:szCs w:val="22"/>
        </w:rPr>
        <w:t xml:space="preserve"> привела</w:t>
      </w:r>
      <w:r w:rsidR="009621EF" w:rsidRPr="00C27B70">
        <w:rPr>
          <w:rFonts w:ascii="Times New Roman" w:hAnsi="Times New Roman" w:cs="Times New Roman"/>
          <w:b/>
          <w:bCs/>
          <w:i/>
          <w:iCs/>
          <w:color w:val="auto"/>
          <w:sz w:val="22"/>
          <w:szCs w:val="22"/>
        </w:rPr>
        <w:t xml:space="preserve"> к </w:t>
      </w:r>
      <w:r w:rsidRPr="00C27B70">
        <w:rPr>
          <w:rFonts w:ascii="Times New Roman" w:hAnsi="Times New Roman" w:cs="Times New Roman"/>
          <w:b/>
          <w:bCs/>
          <w:i/>
          <w:iCs/>
          <w:color w:val="auto"/>
          <w:sz w:val="22"/>
          <w:szCs w:val="22"/>
        </w:rPr>
        <w:t>подорожа</w:t>
      </w:r>
      <w:r w:rsidR="009621EF" w:rsidRPr="00C27B70">
        <w:rPr>
          <w:rFonts w:ascii="Times New Roman" w:hAnsi="Times New Roman" w:cs="Times New Roman"/>
          <w:b/>
          <w:bCs/>
          <w:i/>
          <w:iCs/>
          <w:color w:val="auto"/>
          <w:sz w:val="22"/>
          <w:szCs w:val="22"/>
        </w:rPr>
        <w:t>нию</w:t>
      </w:r>
      <w:r w:rsidRPr="00C27B70">
        <w:rPr>
          <w:rFonts w:ascii="Times New Roman" w:hAnsi="Times New Roman" w:cs="Times New Roman"/>
          <w:b/>
          <w:bCs/>
          <w:i/>
          <w:iCs/>
          <w:color w:val="auto"/>
          <w:sz w:val="22"/>
          <w:szCs w:val="22"/>
        </w:rPr>
        <w:t xml:space="preserve"> фондировани</w:t>
      </w:r>
      <w:r w:rsidR="009621EF" w:rsidRPr="00C27B70">
        <w:rPr>
          <w:rFonts w:ascii="Times New Roman" w:hAnsi="Times New Roman" w:cs="Times New Roman"/>
          <w:b/>
          <w:bCs/>
          <w:i/>
          <w:iCs/>
          <w:color w:val="auto"/>
          <w:sz w:val="22"/>
          <w:szCs w:val="22"/>
        </w:rPr>
        <w:t>я</w:t>
      </w:r>
      <w:r w:rsidRPr="00C27B70">
        <w:rPr>
          <w:rFonts w:ascii="Times New Roman" w:hAnsi="Times New Roman" w:cs="Times New Roman"/>
          <w:b/>
          <w:bCs/>
          <w:i/>
          <w:iCs/>
          <w:color w:val="auto"/>
          <w:sz w:val="22"/>
          <w:szCs w:val="22"/>
        </w:rPr>
        <w:t xml:space="preserve"> для банков</w:t>
      </w:r>
      <w:r w:rsidR="00ED68C9" w:rsidRPr="00C27B70">
        <w:rPr>
          <w:rFonts w:ascii="Times New Roman" w:hAnsi="Times New Roman" w:cs="Times New Roman"/>
          <w:b/>
          <w:bCs/>
          <w:i/>
          <w:iCs/>
          <w:color w:val="auto"/>
          <w:sz w:val="22"/>
          <w:szCs w:val="22"/>
        </w:rPr>
        <w:t xml:space="preserve"> </w:t>
      </w:r>
      <w:r w:rsidR="00516D97" w:rsidRPr="00C27B70">
        <w:rPr>
          <w:rFonts w:ascii="Times New Roman" w:hAnsi="Times New Roman" w:cs="Times New Roman"/>
          <w:b/>
          <w:bCs/>
          <w:i/>
          <w:iCs/>
          <w:color w:val="auto"/>
          <w:sz w:val="22"/>
          <w:szCs w:val="22"/>
        </w:rPr>
        <w:t xml:space="preserve">с </w:t>
      </w:r>
      <w:r w:rsidR="00ED68C9" w:rsidRPr="00C27B70">
        <w:rPr>
          <w:rFonts w:ascii="Times New Roman" w:hAnsi="Times New Roman" w:cs="Times New Roman"/>
          <w:b/>
          <w:bCs/>
          <w:i/>
          <w:iCs/>
          <w:color w:val="auto"/>
          <w:sz w:val="22"/>
          <w:szCs w:val="22"/>
        </w:rPr>
        <w:t>7,7% на 01.01.2012 г. до 8,</w:t>
      </w:r>
      <w:r w:rsidR="006E5FAE" w:rsidRPr="00C27B70">
        <w:rPr>
          <w:rFonts w:ascii="Times New Roman" w:hAnsi="Times New Roman" w:cs="Times New Roman"/>
          <w:b/>
          <w:bCs/>
          <w:i/>
          <w:iCs/>
          <w:color w:val="auto"/>
          <w:sz w:val="22"/>
          <w:szCs w:val="22"/>
        </w:rPr>
        <w:t>7% на 31.12.2013</w:t>
      </w:r>
      <w:r w:rsidR="00ED68C9" w:rsidRPr="00C27B70">
        <w:rPr>
          <w:rFonts w:ascii="Times New Roman" w:hAnsi="Times New Roman" w:cs="Times New Roman"/>
          <w:b/>
          <w:bCs/>
          <w:i/>
          <w:iCs/>
          <w:color w:val="auto"/>
          <w:sz w:val="22"/>
          <w:szCs w:val="22"/>
        </w:rPr>
        <w:t xml:space="preserve"> г.</w:t>
      </w:r>
      <w:r w:rsidRPr="00C27B70">
        <w:rPr>
          <w:rFonts w:ascii="Times New Roman" w:hAnsi="Times New Roman" w:cs="Times New Roman"/>
          <w:b/>
          <w:bCs/>
          <w:i/>
          <w:iCs/>
          <w:color w:val="auto"/>
          <w:sz w:val="22"/>
          <w:szCs w:val="22"/>
        </w:rPr>
        <w:t xml:space="preserve"> </w:t>
      </w:r>
      <w:r w:rsidR="00516D97" w:rsidRPr="00C27B70">
        <w:rPr>
          <w:rFonts w:ascii="Times New Roman" w:hAnsi="Times New Roman" w:cs="Times New Roman"/>
          <w:b/>
          <w:bCs/>
          <w:i/>
          <w:iCs/>
          <w:color w:val="auto"/>
          <w:sz w:val="22"/>
          <w:szCs w:val="22"/>
        </w:rPr>
        <w:t>и</w:t>
      </w:r>
      <w:r w:rsidRPr="00C27B70">
        <w:rPr>
          <w:rFonts w:ascii="Times New Roman" w:hAnsi="Times New Roman" w:cs="Times New Roman"/>
          <w:b/>
          <w:bCs/>
          <w:i/>
          <w:iCs/>
          <w:color w:val="auto"/>
          <w:sz w:val="22"/>
          <w:szCs w:val="22"/>
        </w:rPr>
        <w:t xml:space="preserve"> </w:t>
      </w:r>
      <w:r w:rsidR="00ED68C9" w:rsidRPr="00C27B70">
        <w:rPr>
          <w:rFonts w:ascii="Times New Roman" w:hAnsi="Times New Roman" w:cs="Times New Roman"/>
          <w:b/>
          <w:bCs/>
          <w:i/>
          <w:iCs/>
          <w:color w:val="auto"/>
          <w:sz w:val="22"/>
          <w:szCs w:val="22"/>
        </w:rPr>
        <w:t xml:space="preserve">временному </w:t>
      </w:r>
      <w:r w:rsidRPr="00C27B70">
        <w:rPr>
          <w:rFonts w:ascii="Times New Roman" w:hAnsi="Times New Roman" w:cs="Times New Roman"/>
          <w:b/>
          <w:bCs/>
          <w:i/>
          <w:iCs/>
          <w:color w:val="auto"/>
          <w:sz w:val="22"/>
          <w:szCs w:val="22"/>
        </w:rPr>
        <w:t>росту процентных ставок по всему спектру кредитов на срок свыше 1 года как для физических лиц, так и для нефинансовых организаций.</w:t>
      </w:r>
    </w:p>
    <w:p w:rsidR="0098079D" w:rsidRPr="00A07EE1" w:rsidRDefault="0098079D" w:rsidP="00CD0101">
      <w:pPr>
        <w:pStyle w:val="Default"/>
        <w:jc w:val="both"/>
        <w:rPr>
          <w:rFonts w:ascii="Times New Roman" w:hAnsi="Times New Roman" w:cs="Times New Roman"/>
          <w:b/>
          <w:bCs/>
          <w:i/>
          <w:iCs/>
          <w:color w:val="auto"/>
          <w:sz w:val="22"/>
          <w:szCs w:val="22"/>
        </w:rPr>
      </w:pPr>
      <w:r w:rsidRPr="00A07EE1">
        <w:rPr>
          <w:rFonts w:ascii="Times New Roman" w:hAnsi="Times New Roman" w:cs="Times New Roman"/>
          <w:b/>
          <w:bCs/>
          <w:i/>
          <w:iCs/>
          <w:color w:val="auto"/>
          <w:sz w:val="22"/>
          <w:szCs w:val="22"/>
        </w:rPr>
        <w:t>С начала 2013 года  рост процентных ставок для физических лиц и нефинансовых организаций приостановился по всему спектру кредитов и постепенно начал свое снижение, достигнув уровня конца 2011 года. За первые 5 месяцев 2014 года тенденция снижения процентных ставок по кредитам для физических лиц сохранилась и по состоянию на 31 мая 2014 год, установила рекордный минимум за последние 4 года. В то же время процентные ставки по кредитам для нефинансовых организаций подверглись очередному росту.</w:t>
      </w:r>
    </w:p>
    <w:p w:rsidR="00EC0663" w:rsidRPr="00E9603C" w:rsidRDefault="0098079D" w:rsidP="00CD0101">
      <w:pPr>
        <w:pStyle w:val="Default"/>
        <w:spacing w:after="120"/>
        <w:jc w:val="both"/>
        <w:rPr>
          <w:rFonts w:ascii="Times New Roman" w:hAnsi="Times New Roman" w:cs="Times New Roman"/>
          <w:b/>
          <w:i/>
          <w:color w:val="auto"/>
          <w:sz w:val="22"/>
          <w:szCs w:val="22"/>
        </w:rPr>
      </w:pPr>
      <w:r w:rsidRPr="004B6EA1">
        <w:rPr>
          <w:rFonts w:ascii="Times New Roman" w:hAnsi="Times New Roman" w:cs="Times New Roman"/>
          <w:b/>
          <w:bCs/>
          <w:i/>
          <w:iCs/>
          <w:color w:val="auto"/>
          <w:sz w:val="22"/>
          <w:szCs w:val="22"/>
        </w:rPr>
        <w:t>Рост процентных ставок, отметившийся  в 2012г. и с</w:t>
      </w:r>
      <w:r w:rsidR="00EC0663" w:rsidRPr="004B6EA1">
        <w:rPr>
          <w:rFonts w:ascii="Times New Roman" w:hAnsi="Times New Roman" w:cs="Times New Roman"/>
          <w:b/>
          <w:bCs/>
          <w:i/>
          <w:iCs/>
          <w:color w:val="auto"/>
          <w:sz w:val="22"/>
          <w:szCs w:val="22"/>
        </w:rPr>
        <w:t>тремление максимизировать прибыль в сложившихся условиях, подтолкнуло кредитные организации к агрессивному продвижению розничного кредитования. В погоне за прибылью кредитные организации агрессивно наращивали кредитование граждан. Так, по предварительным данным по состоянию на 31.12.2013</w:t>
      </w:r>
      <w:r w:rsidR="00191276" w:rsidRPr="004B6EA1">
        <w:rPr>
          <w:rFonts w:ascii="Times New Roman" w:hAnsi="Times New Roman" w:cs="Times New Roman"/>
          <w:b/>
          <w:bCs/>
          <w:i/>
          <w:iCs/>
          <w:color w:val="auto"/>
          <w:sz w:val="22"/>
          <w:szCs w:val="22"/>
        </w:rPr>
        <w:t xml:space="preserve"> </w:t>
      </w:r>
      <w:r w:rsidR="00EC0663" w:rsidRPr="004B6EA1">
        <w:rPr>
          <w:rFonts w:ascii="Times New Roman" w:hAnsi="Times New Roman" w:cs="Times New Roman"/>
          <w:b/>
          <w:bCs/>
          <w:i/>
          <w:iCs/>
          <w:color w:val="auto"/>
          <w:sz w:val="22"/>
          <w:szCs w:val="22"/>
        </w:rPr>
        <w:t xml:space="preserve">г. розничный кредитный портфель </w:t>
      </w:r>
      <w:r w:rsidR="00EC0663" w:rsidRPr="00E67E4C">
        <w:rPr>
          <w:rFonts w:ascii="Times New Roman" w:hAnsi="Times New Roman" w:cs="Times New Roman"/>
          <w:b/>
          <w:bCs/>
          <w:i/>
          <w:iCs/>
          <w:color w:val="auto"/>
          <w:sz w:val="22"/>
          <w:szCs w:val="22"/>
        </w:rPr>
        <w:t>вырос за 12 месяцев, предшествующих отчетной дате, более чем на 40%, а доля кредитов выданных физическим лицам, превысила 16% активов банковского сектора. По состоянию на 01.12.2012г. розничный кредитный портфель вырос за 12 месяцев, предшествующих отчетной дате, на 41,8% (что почти на 25% превышает темпы прироста предыдущего года),</w:t>
      </w:r>
      <w:r w:rsidR="00EC0663" w:rsidRPr="00E67E4C">
        <w:rPr>
          <w:rFonts w:ascii="Times New Roman" w:hAnsi="Times New Roman" w:cs="Times New Roman"/>
          <w:b/>
          <w:i/>
          <w:color w:val="auto"/>
          <w:sz w:val="22"/>
          <w:szCs w:val="22"/>
        </w:rPr>
        <w:t xml:space="preserve"> в то время как </w:t>
      </w:r>
      <w:r w:rsidR="00EC0663" w:rsidRPr="00E9603C">
        <w:rPr>
          <w:rFonts w:ascii="Times New Roman" w:hAnsi="Times New Roman" w:cs="Times New Roman"/>
          <w:b/>
          <w:bCs/>
          <w:i/>
          <w:iCs/>
          <w:color w:val="auto"/>
          <w:sz w:val="22"/>
          <w:szCs w:val="22"/>
        </w:rPr>
        <w:t xml:space="preserve">среднемесячная номинальная начисленная заработная плата одного работника выросла в январе-декабре 2012 года на 13,9% к соответствующему периоду предыдущего года, а в январе-декабре 2013 г. – на 12,4% к январю-декабрю 2012 г. </w:t>
      </w:r>
    </w:p>
    <w:p w:rsidR="00EC0663" w:rsidRPr="00C27B70" w:rsidRDefault="00EC0663" w:rsidP="00CD0101">
      <w:pPr>
        <w:pStyle w:val="Default"/>
        <w:spacing w:after="120"/>
        <w:jc w:val="both"/>
        <w:rPr>
          <w:rFonts w:ascii="Times New Roman" w:hAnsi="Times New Roman" w:cs="Times New Roman"/>
          <w:b/>
          <w:i/>
          <w:color w:val="auto"/>
          <w:sz w:val="22"/>
          <w:szCs w:val="22"/>
        </w:rPr>
      </w:pPr>
      <w:r w:rsidRPr="001044BC">
        <w:rPr>
          <w:rFonts w:ascii="Times New Roman" w:hAnsi="Times New Roman" w:cs="Times New Roman"/>
          <w:b/>
          <w:bCs/>
          <w:i/>
          <w:iCs/>
          <w:color w:val="auto"/>
          <w:sz w:val="22"/>
          <w:szCs w:val="22"/>
        </w:rPr>
        <w:t>В целом, первая половина 2013 года во многом прошла под влиянием тенденций второй половины 2012 года, когда в условиях удорожания фондирования банки стремились максимизировать прибыль за счет агрессивного продвижения розничного кредитования, где наблюдался некоторый перегрев. В результате, такое активное наращивание кредитного портфеля физических лиц в 2012 – 2013  г.г. (40,5%, против 35,9% в 2011 г.) внесло свой вклад в снижение устойчивости банковского сектора, создав угрозу снижения качества портфелей в среднесрочной пер</w:t>
      </w:r>
      <w:r w:rsidRPr="00C27B70">
        <w:rPr>
          <w:rFonts w:ascii="Times New Roman" w:hAnsi="Times New Roman" w:cs="Times New Roman"/>
          <w:b/>
          <w:bCs/>
          <w:i/>
          <w:iCs/>
          <w:color w:val="auto"/>
          <w:sz w:val="22"/>
          <w:szCs w:val="22"/>
        </w:rPr>
        <w:t>спективе (достаточность капитала банковского сектора снизилась до 1</w:t>
      </w:r>
      <w:r w:rsidR="005953A0" w:rsidRPr="00C27B70">
        <w:rPr>
          <w:rFonts w:ascii="Times New Roman" w:hAnsi="Times New Roman" w:cs="Times New Roman"/>
          <w:b/>
          <w:bCs/>
          <w:i/>
          <w:iCs/>
          <w:color w:val="auto"/>
          <w:sz w:val="22"/>
          <w:szCs w:val="22"/>
        </w:rPr>
        <w:t>2</w:t>
      </w:r>
      <w:r w:rsidRPr="00C27B70">
        <w:rPr>
          <w:rFonts w:ascii="Times New Roman" w:hAnsi="Times New Roman" w:cs="Times New Roman"/>
          <w:b/>
          <w:bCs/>
          <w:i/>
          <w:iCs/>
          <w:color w:val="auto"/>
          <w:sz w:val="22"/>
          <w:szCs w:val="22"/>
        </w:rPr>
        <w:t>,7% на конец 201</w:t>
      </w:r>
      <w:r w:rsidR="005953A0" w:rsidRPr="00C27B70">
        <w:rPr>
          <w:rFonts w:ascii="Times New Roman" w:hAnsi="Times New Roman" w:cs="Times New Roman"/>
          <w:b/>
          <w:bCs/>
          <w:i/>
          <w:iCs/>
          <w:color w:val="auto"/>
          <w:sz w:val="22"/>
          <w:szCs w:val="22"/>
        </w:rPr>
        <w:t>3</w:t>
      </w:r>
      <w:r w:rsidRPr="00C27B70">
        <w:rPr>
          <w:rFonts w:ascii="Times New Roman" w:hAnsi="Times New Roman" w:cs="Times New Roman"/>
          <w:b/>
          <w:bCs/>
          <w:i/>
          <w:iCs/>
          <w:color w:val="auto"/>
          <w:sz w:val="22"/>
          <w:szCs w:val="22"/>
        </w:rPr>
        <w:t xml:space="preserve"> года, что даже ниже, чем в 2007 году). В случае ухудшения макроэкономической ситуации и падения доходов заемщиков Эмитент ожидает ухудшения качества ипотечных портфелей банков и рост просроченных платежей по высокорисковым кредитам со сниженными требованиями к заемщикам. </w:t>
      </w:r>
    </w:p>
    <w:p w:rsidR="00EC0663" w:rsidRPr="00C27B70" w:rsidRDefault="00EC0663" w:rsidP="00CD0101">
      <w:pPr>
        <w:pStyle w:val="marker-quote3"/>
        <w:spacing w:before="0" w:beforeAutospacing="0" w:after="120" w:afterAutospacing="0"/>
        <w:jc w:val="both"/>
        <w:rPr>
          <w:b/>
          <w:i/>
          <w:sz w:val="22"/>
          <w:szCs w:val="22"/>
        </w:rPr>
      </w:pPr>
      <w:r w:rsidRPr="00C27B70">
        <w:rPr>
          <w:b/>
          <w:i/>
          <w:sz w:val="22"/>
          <w:szCs w:val="22"/>
        </w:rPr>
        <w:t>Таким образом, по итогам 2012 – 2013 г. концентрация активов практически не изменилась. Это во многом связано с тем, что рынок стал все больше сегментироваться. По-настоящему универсальных банков становится все меньше, и все большую роль начинают играть банки</w:t>
      </w:r>
      <w:r w:rsidR="009443E9" w:rsidRPr="00C27B70">
        <w:rPr>
          <w:b/>
          <w:i/>
          <w:sz w:val="22"/>
          <w:szCs w:val="22"/>
        </w:rPr>
        <w:t>,</w:t>
      </w:r>
      <w:r w:rsidRPr="00C27B70">
        <w:rPr>
          <w:b/>
          <w:i/>
          <w:sz w:val="22"/>
          <w:szCs w:val="22"/>
        </w:rPr>
        <w:t xml:space="preserve"> специализирующиеся на ипотеке, потребительском кредитовании, кредитовании малого и среднего бизнеса и т.д. </w:t>
      </w:r>
    </w:p>
    <w:p w:rsidR="000B434E" w:rsidRPr="00C27B70" w:rsidRDefault="000B434E" w:rsidP="00CD0101">
      <w:pPr>
        <w:pStyle w:val="Default"/>
        <w:spacing w:after="120"/>
        <w:jc w:val="both"/>
        <w:rPr>
          <w:rFonts w:ascii="Times New Roman" w:hAnsi="Times New Roman" w:cs="Times New Roman"/>
          <w:b/>
          <w:bCs/>
          <w:i/>
          <w:iCs/>
          <w:color w:val="auto"/>
          <w:sz w:val="22"/>
          <w:szCs w:val="22"/>
        </w:rPr>
      </w:pPr>
      <w:r w:rsidRPr="00C27B70">
        <w:rPr>
          <w:rFonts w:ascii="Times New Roman" w:hAnsi="Times New Roman" w:cs="Times New Roman"/>
          <w:b/>
          <w:bCs/>
          <w:i/>
          <w:iCs/>
          <w:color w:val="auto"/>
          <w:sz w:val="22"/>
          <w:szCs w:val="22"/>
        </w:rPr>
        <w:t xml:space="preserve">Однако,  на конец 2013 года, ситуация на финансовом рынке стабилизировалась, что привело к снижению кредитных ставок для нефинансовых организаций до уровня начала 2012 года – 10,6% и снижению ставок по кредитам для физических лиц с 17,7% на 01.01.2012 г. до 17,3% на  31.12.2013 г.  </w:t>
      </w:r>
    </w:p>
    <w:p w:rsidR="00592CC9" w:rsidRPr="00C27B70" w:rsidRDefault="000B434E" w:rsidP="00CD0101">
      <w:pPr>
        <w:pStyle w:val="Default"/>
        <w:spacing w:after="120"/>
        <w:jc w:val="both"/>
        <w:rPr>
          <w:rFonts w:ascii="Times New Roman" w:hAnsi="Times New Roman" w:cs="Times New Roman"/>
          <w:b/>
          <w:bCs/>
          <w:i/>
          <w:iCs/>
          <w:color w:val="auto"/>
          <w:sz w:val="22"/>
          <w:szCs w:val="22"/>
        </w:rPr>
      </w:pPr>
      <w:r w:rsidRPr="00C27B70">
        <w:rPr>
          <w:rFonts w:ascii="Times New Roman" w:hAnsi="Times New Roman" w:cs="Times New Roman"/>
          <w:b/>
          <w:bCs/>
          <w:i/>
          <w:iCs/>
          <w:color w:val="auto"/>
          <w:sz w:val="22"/>
          <w:szCs w:val="22"/>
        </w:rPr>
        <w:t xml:space="preserve">2014 год характеризуется наметившейся тенденцией снижения </w:t>
      </w:r>
      <w:r w:rsidR="00592CC9" w:rsidRPr="00C27B70">
        <w:rPr>
          <w:rFonts w:ascii="Times New Roman" w:hAnsi="Times New Roman" w:cs="Times New Roman"/>
          <w:b/>
          <w:bCs/>
          <w:i/>
          <w:iCs/>
          <w:color w:val="auto"/>
          <w:sz w:val="22"/>
          <w:szCs w:val="22"/>
        </w:rPr>
        <w:t xml:space="preserve">стоимости фондирования кредитных организаций и ставок по кредитам для физических лиц. По состоянию на апрель 2014 г. процентная ставка по межбанковским кредитам снизилась на 1,13% по сравнению с тем же периодом в 2013 г. и составила 8,87%. </w:t>
      </w:r>
    </w:p>
    <w:p w:rsidR="000B434E" w:rsidRPr="00C27B70" w:rsidRDefault="00592CC9" w:rsidP="00CD0101">
      <w:pPr>
        <w:pStyle w:val="Default"/>
        <w:spacing w:after="120"/>
        <w:jc w:val="both"/>
        <w:rPr>
          <w:rFonts w:ascii="Times New Roman" w:hAnsi="Times New Roman" w:cs="Times New Roman"/>
          <w:b/>
          <w:bCs/>
          <w:i/>
          <w:iCs/>
          <w:color w:val="auto"/>
          <w:sz w:val="22"/>
          <w:szCs w:val="22"/>
        </w:rPr>
      </w:pPr>
      <w:r w:rsidRPr="00C27B70">
        <w:rPr>
          <w:rFonts w:ascii="Times New Roman" w:hAnsi="Times New Roman" w:cs="Times New Roman"/>
          <w:b/>
          <w:bCs/>
          <w:i/>
          <w:iCs/>
          <w:color w:val="auto"/>
          <w:sz w:val="22"/>
          <w:szCs w:val="22"/>
        </w:rPr>
        <w:t>В свою очередь, став</w:t>
      </w:r>
      <w:r w:rsidR="000B434E" w:rsidRPr="00C27B70">
        <w:rPr>
          <w:rFonts w:ascii="Times New Roman" w:hAnsi="Times New Roman" w:cs="Times New Roman"/>
          <w:b/>
          <w:bCs/>
          <w:i/>
          <w:iCs/>
          <w:color w:val="auto"/>
          <w:sz w:val="22"/>
          <w:szCs w:val="22"/>
        </w:rPr>
        <w:t>к</w:t>
      </w:r>
      <w:r w:rsidRPr="00C27B70">
        <w:rPr>
          <w:rFonts w:ascii="Times New Roman" w:hAnsi="Times New Roman" w:cs="Times New Roman"/>
          <w:b/>
          <w:bCs/>
          <w:i/>
          <w:iCs/>
          <w:color w:val="auto"/>
          <w:sz w:val="22"/>
          <w:szCs w:val="22"/>
        </w:rPr>
        <w:t>и</w:t>
      </w:r>
      <w:r w:rsidR="000B434E" w:rsidRPr="00C27B70">
        <w:rPr>
          <w:rFonts w:ascii="Times New Roman" w:hAnsi="Times New Roman" w:cs="Times New Roman"/>
          <w:b/>
          <w:bCs/>
          <w:i/>
          <w:iCs/>
          <w:color w:val="auto"/>
          <w:sz w:val="22"/>
          <w:szCs w:val="22"/>
        </w:rPr>
        <w:t xml:space="preserve"> по кредитам для физических лиц</w:t>
      </w:r>
      <w:r w:rsidRPr="00C27B70">
        <w:rPr>
          <w:rFonts w:ascii="Times New Roman" w:hAnsi="Times New Roman" w:cs="Times New Roman"/>
          <w:b/>
          <w:bCs/>
          <w:i/>
          <w:iCs/>
          <w:color w:val="auto"/>
          <w:sz w:val="22"/>
          <w:szCs w:val="22"/>
        </w:rPr>
        <w:t xml:space="preserve"> </w:t>
      </w:r>
      <w:r w:rsidR="000B434E" w:rsidRPr="00C27B70">
        <w:rPr>
          <w:rFonts w:ascii="Times New Roman" w:hAnsi="Times New Roman" w:cs="Times New Roman"/>
          <w:b/>
          <w:bCs/>
          <w:i/>
          <w:iCs/>
          <w:color w:val="auto"/>
          <w:sz w:val="22"/>
          <w:szCs w:val="22"/>
        </w:rPr>
        <w:t>по состоянию на апрель</w:t>
      </w:r>
      <w:r w:rsidRPr="00C27B70">
        <w:rPr>
          <w:rFonts w:ascii="Times New Roman" w:hAnsi="Times New Roman" w:cs="Times New Roman"/>
          <w:b/>
          <w:bCs/>
          <w:i/>
          <w:iCs/>
          <w:color w:val="auto"/>
          <w:sz w:val="22"/>
          <w:szCs w:val="22"/>
        </w:rPr>
        <w:t xml:space="preserve"> 2014 г. снизились до</w:t>
      </w:r>
      <w:r w:rsidR="000B434E" w:rsidRPr="00C27B70">
        <w:rPr>
          <w:rFonts w:ascii="Times New Roman" w:hAnsi="Times New Roman" w:cs="Times New Roman"/>
          <w:b/>
          <w:bCs/>
          <w:i/>
          <w:iCs/>
          <w:color w:val="auto"/>
          <w:sz w:val="22"/>
          <w:szCs w:val="22"/>
        </w:rPr>
        <w:t xml:space="preserve"> 15,38%. Снижение процентных ставок является одним из факторов роста числа выдаваемых ипотечных кредитов в 2014 по сравнению с 2013 г.</w:t>
      </w:r>
    </w:p>
    <w:p w:rsidR="0077047A" w:rsidRPr="00C27B70" w:rsidRDefault="00EC0663" w:rsidP="00CD0101">
      <w:pPr>
        <w:spacing w:after="120" w:line="240" w:lineRule="auto"/>
        <w:jc w:val="both"/>
        <w:rPr>
          <w:rFonts w:ascii="Times New Roman" w:hAnsi="Times New Roman" w:cs="Times New Roman"/>
          <w:b/>
          <w:bCs/>
          <w:i/>
        </w:rPr>
      </w:pPr>
      <w:r w:rsidRPr="00C27B70">
        <w:rPr>
          <w:rStyle w:val="SUBST"/>
          <w:rFonts w:ascii="Times New Roman" w:hAnsi="Times New Roman" w:cs="Times New Roman"/>
          <w:bCs/>
        </w:rPr>
        <w:t xml:space="preserve">Российская Федерация имеет рейтинги инвестиционного уровня, присвоенные ведущими мировыми рейтинговыми агентствами. По версии рейтингового агентства Standard&amp;Poors Российской Федерации присвоен долгосрочный кредитный рейтинг в иностранной валюте </w:t>
      </w:r>
      <w:r w:rsidR="00AE6E01">
        <w:rPr>
          <w:rStyle w:val="SUBST"/>
          <w:rFonts w:ascii="Times New Roman" w:hAnsi="Times New Roman" w:cs="Times New Roman"/>
          <w:bCs/>
        </w:rPr>
        <w:t>«</w:t>
      </w:r>
      <w:r w:rsidRPr="00C27B70">
        <w:rPr>
          <w:rStyle w:val="SUBST"/>
          <w:rFonts w:ascii="Times New Roman" w:hAnsi="Times New Roman" w:cs="Times New Roman"/>
          <w:bCs/>
        </w:rPr>
        <w:t>BBB</w:t>
      </w:r>
      <w:r w:rsidR="00AE6E01">
        <w:rPr>
          <w:rStyle w:val="SUBST"/>
          <w:rFonts w:ascii="Times New Roman" w:hAnsi="Times New Roman" w:cs="Times New Roman"/>
          <w:bCs/>
        </w:rPr>
        <w:t>-»</w:t>
      </w:r>
      <w:r w:rsidRPr="00C27B70">
        <w:rPr>
          <w:rStyle w:val="SUBST"/>
          <w:rFonts w:ascii="Times New Roman" w:hAnsi="Times New Roman" w:cs="Times New Roman"/>
          <w:bCs/>
        </w:rPr>
        <w:t xml:space="preserve"> (прогноз «Негативный»), </w:t>
      </w:r>
      <w:r w:rsidRPr="00C27B70">
        <w:rPr>
          <w:rFonts w:ascii="Times New Roman" w:hAnsi="Times New Roman" w:cs="Times New Roman"/>
          <w:b/>
          <w:i/>
        </w:rPr>
        <w:t>в национальной валюте - "ВВВ", краткосрочные рейтинги</w:t>
      </w:r>
      <w:r w:rsidR="007C0CDC">
        <w:rPr>
          <w:rFonts w:ascii="Times New Roman" w:hAnsi="Times New Roman" w:cs="Times New Roman"/>
          <w:b/>
          <w:i/>
        </w:rPr>
        <w:t xml:space="preserve"> –</w:t>
      </w:r>
      <w:r w:rsidRPr="00C27B70">
        <w:rPr>
          <w:rFonts w:ascii="Times New Roman" w:hAnsi="Times New Roman" w:cs="Times New Roman"/>
          <w:b/>
          <w:i/>
        </w:rPr>
        <w:t xml:space="preserve"> на уровне </w:t>
      </w:r>
      <w:r w:rsidR="007C0CDC" w:rsidRPr="00C27B70">
        <w:rPr>
          <w:rFonts w:ascii="Times New Roman" w:hAnsi="Times New Roman" w:cs="Times New Roman"/>
          <w:b/>
          <w:i/>
        </w:rPr>
        <w:t>"A-</w:t>
      </w:r>
      <w:r w:rsidR="007C0CDC">
        <w:rPr>
          <w:rFonts w:ascii="Times New Roman" w:hAnsi="Times New Roman" w:cs="Times New Roman"/>
          <w:b/>
          <w:i/>
        </w:rPr>
        <w:t>3</w:t>
      </w:r>
      <w:r w:rsidR="007C0CDC" w:rsidRPr="00C27B70">
        <w:rPr>
          <w:rFonts w:ascii="Times New Roman" w:hAnsi="Times New Roman" w:cs="Times New Roman"/>
          <w:b/>
          <w:i/>
        </w:rPr>
        <w:t>"</w:t>
      </w:r>
      <w:r w:rsidR="007C0CDC">
        <w:rPr>
          <w:rFonts w:ascii="Times New Roman" w:hAnsi="Times New Roman" w:cs="Times New Roman"/>
          <w:b/>
          <w:i/>
        </w:rPr>
        <w:t>/</w:t>
      </w:r>
      <w:r w:rsidRPr="00C27B70">
        <w:rPr>
          <w:rFonts w:ascii="Times New Roman" w:hAnsi="Times New Roman" w:cs="Times New Roman"/>
          <w:b/>
          <w:i/>
        </w:rPr>
        <w:t>"A-2"</w:t>
      </w:r>
      <w:r w:rsidR="007C0CDC">
        <w:rPr>
          <w:rFonts w:ascii="Times New Roman" w:hAnsi="Times New Roman" w:cs="Times New Roman"/>
          <w:b/>
          <w:i/>
        </w:rPr>
        <w:t xml:space="preserve"> соответственно</w:t>
      </w:r>
      <w:r w:rsidRPr="00C27B70">
        <w:rPr>
          <w:rStyle w:val="SUBST"/>
          <w:rFonts w:ascii="Times New Roman" w:hAnsi="Times New Roman" w:cs="Times New Roman"/>
          <w:bCs/>
        </w:rPr>
        <w:t xml:space="preserve">, по версии рейтингового агентства Moody’s – </w:t>
      </w:r>
      <w:r w:rsidR="00AE6E01" w:rsidRPr="007C0CDC">
        <w:rPr>
          <w:rStyle w:val="SUBST"/>
          <w:rFonts w:ascii="Times New Roman" w:hAnsi="Times New Roman" w:cs="Times New Roman"/>
          <w:bCs/>
        </w:rPr>
        <w:t>«</w:t>
      </w:r>
      <w:r w:rsidR="006F2E8D" w:rsidRPr="001B5825">
        <w:rPr>
          <w:rStyle w:val="SUBST"/>
          <w:rFonts w:ascii="Times New Roman" w:hAnsi="Times New Roman" w:cs="Times New Roman"/>
        </w:rPr>
        <w:t>Baa2</w:t>
      </w:r>
      <w:r w:rsidR="00AE6E01" w:rsidRPr="00316836">
        <w:rPr>
          <w:rStyle w:val="SUBST"/>
          <w:rFonts w:ascii="Times New Roman" w:hAnsi="Times New Roman" w:cs="Times New Roman"/>
        </w:rPr>
        <w:t>»</w:t>
      </w:r>
      <w:r w:rsidR="00AE6E01">
        <w:rPr>
          <w:rStyle w:val="SUBST"/>
          <w:rFonts w:ascii="Times New Roman" w:hAnsi="Times New Roman" w:cs="Times New Roman"/>
          <w:b w:val="0"/>
        </w:rPr>
        <w:t xml:space="preserve"> </w:t>
      </w:r>
      <w:r w:rsidRPr="00C27B70">
        <w:rPr>
          <w:rStyle w:val="SUBST"/>
          <w:rFonts w:ascii="Times New Roman" w:hAnsi="Times New Roman" w:cs="Times New Roman"/>
          <w:bCs/>
        </w:rPr>
        <w:t>прогноз «</w:t>
      </w:r>
      <w:r w:rsidR="002B300C" w:rsidRPr="00C27B70">
        <w:rPr>
          <w:rStyle w:val="SUBST"/>
          <w:rFonts w:ascii="Times New Roman" w:hAnsi="Times New Roman" w:cs="Times New Roman"/>
          <w:bCs/>
        </w:rPr>
        <w:t>Негативный</w:t>
      </w:r>
      <w:r w:rsidRPr="00C27B70">
        <w:rPr>
          <w:rStyle w:val="SUBST"/>
          <w:rFonts w:ascii="Times New Roman" w:hAnsi="Times New Roman" w:cs="Times New Roman"/>
          <w:bCs/>
        </w:rPr>
        <w:t xml:space="preserve">». В </w:t>
      </w:r>
      <w:r w:rsidRPr="00C27B70">
        <w:rPr>
          <w:rStyle w:val="SUBST"/>
          <w:rFonts w:ascii="Times New Roman" w:hAnsi="Times New Roman" w:cs="Times New Roman"/>
          <w:bCs/>
          <w:iCs/>
        </w:rPr>
        <w:t>2014</w:t>
      </w:r>
      <w:r w:rsidRPr="00C27B70">
        <w:rPr>
          <w:rStyle w:val="SUBST"/>
          <w:rFonts w:ascii="Times New Roman" w:hAnsi="Times New Roman" w:cs="Times New Roman"/>
          <w:bCs/>
        </w:rPr>
        <w:t xml:space="preserve"> г. рейтинговое агентство Fitch подтвердило рейтинг России на уровне «BBB» (прогноз «Негативный»).</w:t>
      </w:r>
    </w:p>
    <w:p w:rsidR="0077047A" w:rsidRPr="00C27B70" w:rsidRDefault="0077047A" w:rsidP="00CD0101">
      <w:pPr>
        <w:spacing w:after="120" w:line="240" w:lineRule="auto"/>
        <w:jc w:val="both"/>
        <w:rPr>
          <w:rFonts w:ascii="Times New Roman" w:hAnsi="Times New Roman" w:cs="Times New Roman"/>
          <w:b/>
          <w:bCs/>
          <w:i/>
        </w:rPr>
      </w:pPr>
      <w:r w:rsidRPr="00C27B70">
        <w:rPr>
          <w:rFonts w:ascii="Times New Roman" w:hAnsi="Times New Roman" w:cs="Times New Roman"/>
          <w:b/>
          <w:bCs/>
          <w:i/>
        </w:rPr>
        <w:t>В апреле 2014 года Служба кредитных рейтингов Standard&amp;Poors понизила долгосрочный и краткосрочный суверенные кредитные рейтинги Российской Федерации по обязательствам в иностранной валюте с «ВВВ/А-2» до «ВВВ-/А-3» в связи с риском заметного ухудшения условий внешнего финансирования; прогноз – "Негативный". В то же время долгосрочный суверенный рейтинг по обязательствам в национальной валюте был понижен с «ВВВ+» до «ВВВ»; краткосрочный суверенный рейтинг по обязательствам в национальной валюте подтвержден на уровне «А-2». Прогноз по долгосрочным рейтингам – "Негативный". Долгосрочный рейтинг России по национальной шкале был подтвержден на уровне "ruAAA".</w:t>
      </w:r>
      <w:r w:rsidR="007C0CDC">
        <w:rPr>
          <w:rFonts w:ascii="Times New Roman" w:hAnsi="Times New Roman" w:cs="Times New Roman"/>
          <w:b/>
          <w:bCs/>
          <w:i/>
        </w:rPr>
        <w:t xml:space="preserve"> В октябре 2014 года указанные уровни рейтингов были подтверждены.</w:t>
      </w:r>
      <w:r w:rsidRPr="00C27B70">
        <w:rPr>
          <w:rFonts w:ascii="Times New Roman" w:hAnsi="Times New Roman" w:cs="Times New Roman"/>
          <w:b/>
          <w:bCs/>
          <w:i/>
        </w:rPr>
        <w:t xml:space="preserve"> По версии рейтингового агентства Moody’s Investors Service Российской Федерации присвоен рейтинг </w:t>
      </w:r>
      <w:r w:rsidR="00AE6E01" w:rsidRPr="00C27B70">
        <w:rPr>
          <w:rFonts w:ascii="Times New Roman" w:hAnsi="Times New Roman" w:cs="Times New Roman"/>
          <w:b/>
          <w:bCs/>
          <w:i/>
        </w:rPr>
        <w:t>Baa</w:t>
      </w:r>
      <w:r w:rsidR="00AE6E01">
        <w:rPr>
          <w:rFonts w:ascii="Times New Roman" w:hAnsi="Times New Roman" w:cs="Times New Roman"/>
          <w:b/>
          <w:bCs/>
          <w:i/>
        </w:rPr>
        <w:t>2</w:t>
      </w:r>
      <w:r w:rsidR="00AE6E01" w:rsidRPr="00C27B70">
        <w:rPr>
          <w:rFonts w:ascii="Times New Roman" w:hAnsi="Times New Roman" w:cs="Times New Roman"/>
          <w:b/>
          <w:bCs/>
          <w:i/>
        </w:rPr>
        <w:t xml:space="preserve"> </w:t>
      </w:r>
      <w:r w:rsidRPr="00C27B70">
        <w:rPr>
          <w:rFonts w:ascii="Times New Roman" w:hAnsi="Times New Roman" w:cs="Times New Roman"/>
          <w:b/>
          <w:bCs/>
          <w:i/>
        </w:rPr>
        <w:t>прогноз «</w:t>
      </w:r>
      <w:r w:rsidR="00AE6E01">
        <w:rPr>
          <w:rFonts w:ascii="Times New Roman" w:hAnsi="Times New Roman" w:cs="Times New Roman"/>
          <w:b/>
          <w:bCs/>
          <w:i/>
        </w:rPr>
        <w:t>Негативный</w:t>
      </w:r>
      <w:r w:rsidRPr="00C27B70">
        <w:rPr>
          <w:rFonts w:ascii="Times New Roman" w:hAnsi="Times New Roman" w:cs="Times New Roman"/>
          <w:b/>
          <w:bCs/>
          <w:i/>
        </w:rPr>
        <w:t xml:space="preserve">». В </w:t>
      </w:r>
      <w:r w:rsidRPr="00C27B70">
        <w:rPr>
          <w:rFonts w:ascii="Times New Roman" w:hAnsi="Times New Roman" w:cs="Times New Roman"/>
          <w:b/>
          <w:bCs/>
          <w:i/>
          <w:iCs/>
        </w:rPr>
        <w:t>2014</w:t>
      </w:r>
      <w:r w:rsidRPr="00C27B70">
        <w:rPr>
          <w:rFonts w:ascii="Times New Roman" w:hAnsi="Times New Roman" w:cs="Times New Roman"/>
          <w:b/>
          <w:bCs/>
          <w:i/>
        </w:rPr>
        <w:t xml:space="preserve"> г. рейтинговое агентство Fitch Ratings подтвердило рейтинг России на уровне «</w:t>
      </w:r>
      <w:r w:rsidR="00AE6E01" w:rsidRPr="00C27B70">
        <w:rPr>
          <w:rFonts w:ascii="Times New Roman" w:hAnsi="Times New Roman" w:cs="Times New Roman"/>
          <w:b/>
          <w:bCs/>
          <w:i/>
        </w:rPr>
        <w:t>B</w:t>
      </w:r>
      <w:r w:rsidR="00AE6E01">
        <w:rPr>
          <w:rFonts w:ascii="Times New Roman" w:hAnsi="Times New Roman" w:cs="Times New Roman"/>
          <w:b/>
          <w:bCs/>
          <w:i/>
        </w:rPr>
        <w:t>ВВ</w:t>
      </w:r>
      <w:r w:rsidRPr="00C27B70">
        <w:rPr>
          <w:rFonts w:ascii="Times New Roman" w:hAnsi="Times New Roman" w:cs="Times New Roman"/>
          <w:b/>
          <w:bCs/>
          <w:i/>
        </w:rPr>
        <w:t xml:space="preserve">», однако изменило прогноз на «Негативный».  </w:t>
      </w:r>
    </w:p>
    <w:p w:rsidR="00EC0663" w:rsidRPr="00C27B70" w:rsidRDefault="00EC0663" w:rsidP="00CD0101">
      <w:pPr>
        <w:spacing w:after="120"/>
        <w:jc w:val="both"/>
        <w:rPr>
          <w:rFonts w:ascii="Times New Roman" w:hAnsi="Times New Roman" w:cs="Times New Roman"/>
        </w:rPr>
      </w:pPr>
      <w:r w:rsidRPr="00C27B70">
        <w:rPr>
          <w:rFonts w:ascii="Times New Roman" w:hAnsi="Times New Roman" w:cs="Times New Roman"/>
        </w:rPr>
        <w:t>Региональные риски:</w:t>
      </w:r>
    </w:p>
    <w:p w:rsidR="00EC0663" w:rsidRPr="00C27B70" w:rsidRDefault="00EC0663" w:rsidP="00CD0101">
      <w:pPr>
        <w:pStyle w:val="32"/>
        <w:ind w:left="0"/>
        <w:jc w:val="both"/>
        <w:rPr>
          <w:b/>
          <w:bCs/>
          <w:i/>
          <w:iCs/>
          <w:sz w:val="22"/>
          <w:szCs w:val="22"/>
        </w:rPr>
      </w:pPr>
      <w:r w:rsidRPr="00C27B70">
        <w:rPr>
          <w:b/>
          <w:i/>
          <w:sz w:val="22"/>
          <w:szCs w:val="22"/>
        </w:rPr>
        <w:t xml:space="preserve">Российская Федерация состоит из разных многонациональных субъектов и включает в себя регионы с различным уровнем социального и экономического развития, в связи с чем, нельзя полностью исключить возможность возникновения в ней локальных экономических, социальных и политических конфликтов, в том числе, с применением военной силы (региональные риски). </w:t>
      </w:r>
      <w:r w:rsidRPr="00C27B70">
        <w:rPr>
          <w:rStyle w:val="SUBST"/>
          <w:bCs/>
          <w:iCs/>
          <w:szCs w:val="22"/>
        </w:rPr>
        <w:t xml:space="preserve">Законотворческая и правоприменительная деятельность органов власти г. Москвы и региональных отделений федеральных органов власти в г. Москве может влиять на финансовое положение и результаты деятельности Эмитента. Эмитент не может повлиять на снижение данного риска. Поскольку развитие рынка ипотечного кредитования является одним из основных приоритетов экономического и социального развития России в целом и города Москвы как субъекта Российской Федерации, в частности, маловероятно принятие решений, препятствующих нормальной деятельности Эмитента. </w:t>
      </w:r>
    </w:p>
    <w:p w:rsidR="00EC0663" w:rsidRPr="00C27B70" w:rsidRDefault="00EC0663" w:rsidP="00CD0101">
      <w:pPr>
        <w:spacing w:after="120"/>
        <w:jc w:val="both"/>
        <w:rPr>
          <w:rFonts w:ascii="Times New Roman" w:hAnsi="Times New Roman" w:cs="Times New Roman"/>
        </w:rPr>
      </w:pPr>
      <w:r w:rsidRPr="00C27B70">
        <w:rPr>
          <w:rFonts w:ascii="Times New Roman" w:hAnsi="Times New Roman" w:cs="Times New Roman"/>
        </w:rPr>
        <w:t>Предполагаемые действия эмитента в случае отрицательного влияния изменения ситуации в стране и регионе на его деятельность:</w:t>
      </w:r>
    </w:p>
    <w:p w:rsidR="00EC0663" w:rsidRPr="00C27B70" w:rsidRDefault="00EC0663"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 xml:space="preserve">В случае возникновения рисков, связанных с политической, экономической и социальной ситуацией в России, а также рисков, связанных с колебаниями мировой экономики Эмитент предпримет все возможные меры по ограничению их негативного влияния. </w:t>
      </w:r>
    </w:p>
    <w:p w:rsidR="00EC0663" w:rsidRPr="00C27B70" w:rsidRDefault="00EC0663" w:rsidP="00CD0101">
      <w:pPr>
        <w:adjustRightInd w:val="0"/>
        <w:spacing w:after="120" w:line="240" w:lineRule="auto"/>
        <w:jc w:val="both"/>
        <w:rPr>
          <w:rFonts w:ascii="Times New Roman" w:hAnsi="Times New Roman" w:cs="Times New Roman"/>
          <w:b/>
          <w:i/>
        </w:rPr>
      </w:pPr>
      <w:r w:rsidRPr="00C27B70">
        <w:rPr>
          <w:rFonts w:ascii="Times New Roman" w:hAnsi="Times New Roman" w:cs="Times New Roman"/>
          <w:b/>
          <w:i/>
        </w:rPr>
        <w:t>В целом, необходимо отметить, что указанные риски находятся вне контроля Эмитента, предварительная разработка адекватных соответствующим событиям мер затруднена неопределенностью развития ситуации и параметры проводимых мероприятий будут в большей степени зависеть от особенностей создавшейся ситуации в каждом конкретном случае.</w:t>
      </w:r>
    </w:p>
    <w:p w:rsidR="00EC0663" w:rsidRPr="00C27B70" w:rsidRDefault="00EC0663" w:rsidP="00CD0101">
      <w:pPr>
        <w:adjustRightInd w:val="0"/>
        <w:spacing w:after="120" w:line="240" w:lineRule="auto"/>
        <w:jc w:val="both"/>
        <w:rPr>
          <w:rFonts w:ascii="Times New Roman" w:hAnsi="Times New Roman" w:cs="Times New Roman"/>
          <w:b/>
          <w:i/>
        </w:rPr>
      </w:pPr>
      <w:r w:rsidRPr="00C27B70">
        <w:rPr>
          <w:rFonts w:ascii="Times New Roman" w:hAnsi="Times New Roman" w:cs="Times New Roman"/>
          <w:b/>
          <w:i/>
        </w:rPr>
        <w:t>Эмитент будет учитывать возможность наступления страновых и региональных рисков. Органы управления Эмитента по возможности быстро среагируют на возникновение отрицательных и чрезвычайных ситуаций, чтобы в результате своих действий минимизировать и снизить их негативное воздействие.</w:t>
      </w:r>
    </w:p>
    <w:p w:rsidR="00EC0663" w:rsidRPr="00C27B70" w:rsidRDefault="00EC0663" w:rsidP="00CD0101">
      <w:pPr>
        <w:spacing w:after="120"/>
        <w:jc w:val="both"/>
        <w:rPr>
          <w:rFonts w:ascii="Times New Roman" w:hAnsi="Times New Roman" w:cs="Times New Roman"/>
        </w:rPr>
      </w:pPr>
      <w:r w:rsidRPr="00C27B70">
        <w:rPr>
          <w:rFonts w:ascii="Times New Roman" w:hAnsi="Times New Roman" w:cs="Times New Roman"/>
        </w:rPr>
        <w:t>Риски, связанные с возможными конфликтами, введением чрезвычайного положения и забастовками в стране и регионе, в которых эмитент зарегистрирован в качестве налогоплательщика и/или осуществляет основную деятельность:</w:t>
      </w:r>
    </w:p>
    <w:p w:rsidR="00EC0663" w:rsidRPr="00C27B70" w:rsidRDefault="00EC0663" w:rsidP="00CD0101">
      <w:pPr>
        <w:pStyle w:val="32"/>
        <w:ind w:left="0"/>
        <w:jc w:val="both"/>
        <w:rPr>
          <w:rStyle w:val="SUBST"/>
          <w:bCs/>
          <w:iCs/>
          <w:szCs w:val="22"/>
        </w:rPr>
      </w:pPr>
      <w:r w:rsidRPr="00C27B70">
        <w:rPr>
          <w:rStyle w:val="SUBST"/>
          <w:bCs/>
          <w:iCs/>
          <w:szCs w:val="22"/>
        </w:rPr>
        <w:t>Московский регион – регион местонахождения Эмитента – характеризуется как наиболее экономически развитый в России, основная доля финансовых ресурсов также сосредоточена в г. Москве. Основной региональный риск связан с возможностью осуществления террористических актов и введением в связи с этим чрезвычайного положения. Эмитент не может повлиять на снижение данного риска.</w:t>
      </w:r>
    </w:p>
    <w:p w:rsidR="00EC0663" w:rsidRPr="00C27B70" w:rsidRDefault="00EC0663" w:rsidP="00CD0101">
      <w:pPr>
        <w:pStyle w:val="32"/>
        <w:ind w:left="0"/>
        <w:jc w:val="both"/>
        <w:rPr>
          <w:rStyle w:val="SUBST"/>
          <w:bCs/>
          <w:iCs/>
          <w:szCs w:val="22"/>
        </w:rPr>
      </w:pPr>
      <w:r w:rsidRPr="00C27B70">
        <w:rPr>
          <w:rStyle w:val="SUBST"/>
          <w:bCs/>
          <w:iCs/>
          <w:szCs w:val="22"/>
        </w:rPr>
        <w:t xml:space="preserve">Данный риск минимизируется диверсификацией </w:t>
      </w:r>
      <w:r w:rsidRPr="00C27B70">
        <w:rPr>
          <w:b/>
          <w:bCs/>
          <w:i/>
          <w:sz w:val="22"/>
          <w:szCs w:val="22"/>
        </w:rPr>
        <w:t xml:space="preserve">обеспеченных ипотекой требований, составляющих Ипотечное покрытие. На долю Москвы приходится </w:t>
      </w:r>
      <w:r w:rsidR="00FC2DDB">
        <w:rPr>
          <w:b/>
          <w:bCs/>
          <w:i/>
          <w:sz w:val="22"/>
          <w:szCs w:val="22"/>
        </w:rPr>
        <w:t>около</w:t>
      </w:r>
      <w:r w:rsidR="00FC2DDB" w:rsidRPr="00C27B70">
        <w:rPr>
          <w:b/>
          <w:bCs/>
          <w:i/>
          <w:sz w:val="22"/>
          <w:szCs w:val="22"/>
        </w:rPr>
        <w:t xml:space="preserve"> </w:t>
      </w:r>
      <w:r w:rsidR="00FC2DDB">
        <w:rPr>
          <w:b/>
          <w:bCs/>
          <w:i/>
          <w:sz w:val="22"/>
          <w:szCs w:val="22"/>
        </w:rPr>
        <w:t>30</w:t>
      </w:r>
      <w:r w:rsidRPr="00C27B70">
        <w:rPr>
          <w:b/>
          <w:bCs/>
          <w:i/>
          <w:iCs/>
          <w:sz w:val="22"/>
          <w:szCs w:val="22"/>
        </w:rPr>
        <w:t>%</w:t>
      </w:r>
      <w:r w:rsidRPr="00C27B70">
        <w:rPr>
          <w:b/>
          <w:bCs/>
          <w:i/>
          <w:sz w:val="22"/>
          <w:szCs w:val="22"/>
        </w:rPr>
        <w:t xml:space="preserve"> таких требований</w:t>
      </w:r>
      <w:r w:rsidRPr="00C27B70">
        <w:rPr>
          <w:b/>
          <w:bCs/>
          <w:i/>
          <w:iCs/>
          <w:sz w:val="22"/>
          <w:szCs w:val="22"/>
        </w:rPr>
        <w:t>, что позволяет снизить уровень указанного риска</w:t>
      </w:r>
      <w:r w:rsidRPr="00C27B70">
        <w:rPr>
          <w:b/>
          <w:bCs/>
          <w:i/>
          <w:sz w:val="22"/>
          <w:szCs w:val="22"/>
        </w:rPr>
        <w:t>.</w:t>
      </w:r>
    </w:p>
    <w:p w:rsidR="00EC0663" w:rsidRPr="00C27B70" w:rsidRDefault="00EC0663" w:rsidP="00CD0101">
      <w:pPr>
        <w:pStyle w:val="32"/>
        <w:ind w:left="0"/>
        <w:jc w:val="both"/>
        <w:rPr>
          <w:rStyle w:val="SUBST"/>
          <w:b w:val="0"/>
          <w:i w:val="0"/>
          <w:szCs w:val="22"/>
        </w:rPr>
      </w:pPr>
      <w:r w:rsidRPr="00C27B70">
        <w:rPr>
          <w:rStyle w:val="SUBST"/>
          <w:b w:val="0"/>
          <w:i w:val="0"/>
          <w:szCs w:val="22"/>
        </w:rPr>
        <w:t>Риски, связанные с географическими особенностями страны и региона, в которых эмитент зарегистрирован в качестве налогоплательщика и/или осуществляет основную деятельность, в том числе повышенная опасность стихийных бедствий, возможное прекращение транспортного сообщения в связи с удаленностью и/или труднодоступностью и т.п.:</w:t>
      </w:r>
    </w:p>
    <w:p w:rsidR="00EC0663" w:rsidRPr="00C27B70" w:rsidRDefault="00EC0663" w:rsidP="00CD0101">
      <w:pPr>
        <w:pStyle w:val="32"/>
        <w:spacing w:before="120"/>
        <w:ind w:left="0"/>
        <w:jc w:val="both"/>
        <w:rPr>
          <w:b/>
          <w:i/>
          <w:sz w:val="22"/>
          <w:szCs w:val="22"/>
        </w:rPr>
      </w:pPr>
      <w:r w:rsidRPr="00C27B70">
        <w:rPr>
          <w:rStyle w:val="SUBST"/>
          <w:bCs/>
          <w:iCs/>
          <w:szCs w:val="22"/>
        </w:rPr>
        <w:t>Московский регион в силу географического расположения не подвержен регулярным стихийным природным бедствиям, а также характеризуется хорошим транспортным сообщением, в связи с чем дополнительные региональные риски указанного вида</w:t>
      </w:r>
      <w:r w:rsidR="0052672C" w:rsidRPr="00C27B70">
        <w:rPr>
          <w:rStyle w:val="SUBST"/>
          <w:bCs/>
          <w:iCs/>
          <w:szCs w:val="22"/>
        </w:rPr>
        <w:t xml:space="preserve"> не выявлены</w:t>
      </w:r>
      <w:r w:rsidRPr="00C27B70">
        <w:rPr>
          <w:rStyle w:val="SUBST"/>
          <w:bCs/>
          <w:iCs/>
          <w:szCs w:val="22"/>
        </w:rPr>
        <w:t xml:space="preserve">. </w:t>
      </w:r>
      <w:bookmarkEnd w:id="263"/>
      <w:r w:rsidRPr="00C27B70">
        <w:rPr>
          <w:b/>
          <w:bCs/>
          <w:i/>
          <w:iCs/>
          <w:sz w:val="22"/>
          <w:szCs w:val="22"/>
        </w:rPr>
        <w:t>Также стоит отметить, что обязательное требование о наличии страхования имущества (предмета ипотеки) снижает риски инвесторов и способствует обеспечению выплат по обязательствам даже в случае утраты предмета ипотеки, в том числе в связи с наступлением стихийных бедствий.</w:t>
      </w:r>
    </w:p>
    <w:p w:rsidR="00EC0663" w:rsidRPr="00C27B70" w:rsidRDefault="00EC0663" w:rsidP="00CD0101">
      <w:pPr>
        <w:autoSpaceDE w:val="0"/>
        <w:autoSpaceDN w:val="0"/>
        <w:adjustRightInd w:val="0"/>
        <w:spacing w:after="0" w:line="240" w:lineRule="auto"/>
        <w:jc w:val="both"/>
        <w:outlineLvl w:val="2"/>
        <w:rPr>
          <w:rFonts w:ascii="Times New Roman" w:hAnsi="Times New Roman" w:cs="Times New Roman"/>
          <w:b/>
        </w:rPr>
      </w:pPr>
      <w:bookmarkStart w:id="264" w:name="_Toc403121017"/>
      <w:r w:rsidRPr="00C27B70">
        <w:rPr>
          <w:rFonts w:ascii="Times New Roman" w:hAnsi="Times New Roman" w:cs="Times New Roman"/>
          <w:b/>
        </w:rPr>
        <w:t>3.5.3. Финансовые риски</w:t>
      </w:r>
      <w:bookmarkEnd w:id="264"/>
    </w:p>
    <w:p w:rsidR="00EC0663" w:rsidRPr="00C27B70" w:rsidRDefault="00EC0663" w:rsidP="00CD0101">
      <w:pPr>
        <w:autoSpaceDE w:val="0"/>
        <w:autoSpaceDN w:val="0"/>
        <w:adjustRightInd w:val="0"/>
        <w:spacing w:after="0" w:line="240" w:lineRule="auto"/>
        <w:jc w:val="both"/>
        <w:rPr>
          <w:rFonts w:ascii="Times New Roman" w:hAnsi="Times New Roman" w:cs="Times New Roman"/>
          <w:b/>
          <w:i/>
        </w:rPr>
      </w:pPr>
    </w:p>
    <w:p w:rsidR="00EC0663" w:rsidRPr="00C27B70" w:rsidRDefault="00EC0663" w:rsidP="00CD0101">
      <w:pPr>
        <w:spacing w:after="120"/>
        <w:jc w:val="both"/>
        <w:rPr>
          <w:rFonts w:ascii="Times New Roman" w:eastAsia="MS Mincho" w:hAnsi="Times New Roman" w:cs="Times New Roman"/>
          <w:bCs/>
          <w:iCs/>
        </w:rPr>
      </w:pPr>
      <w:r w:rsidRPr="00C27B70">
        <w:rPr>
          <w:rFonts w:ascii="Times New Roman" w:eastAsia="MS Mincho" w:hAnsi="Times New Roman" w:cs="Times New Roman"/>
        </w:rPr>
        <w:t>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w:t>
      </w:r>
    </w:p>
    <w:p w:rsidR="00EC0663" w:rsidRPr="00C27B70" w:rsidRDefault="00EC0663" w:rsidP="00CD0101">
      <w:pPr>
        <w:spacing w:after="120" w:line="240" w:lineRule="auto"/>
        <w:jc w:val="both"/>
        <w:rPr>
          <w:rFonts w:ascii="Times New Roman" w:eastAsia="MS Mincho" w:hAnsi="Times New Roman" w:cs="Times New Roman"/>
          <w:b/>
          <w:bCs/>
          <w:i/>
          <w:iCs/>
        </w:rPr>
      </w:pPr>
      <w:r w:rsidRPr="00C27B70">
        <w:rPr>
          <w:rFonts w:ascii="Times New Roman" w:eastAsia="MS Mincho" w:hAnsi="Times New Roman" w:cs="Times New Roman"/>
          <w:b/>
          <w:bCs/>
          <w:i/>
          <w:iCs/>
        </w:rPr>
        <w:t>Денежные обязательства Эмитента по Облигациям класса «А»</w:t>
      </w:r>
      <w:r w:rsidRPr="00C27B70">
        <w:rPr>
          <w:rFonts w:ascii="Times New Roman" w:hAnsi="Times New Roman" w:cs="Times New Roman"/>
          <w:b/>
          <w:bCs/>
          <w:i/>
          <w:iCs/>
        </w:rPr>
        <w:t xml:space="preserve"> </w:t>
      </w:r>
      <w:r w:rsidRPr="00C27B70">
        <w:rPr>
          <w:rFonts w:ascii="Times New Roman" w:eastAsia="MS Mincho" w:hAnsi="Times New Roman" w:cs="Times New Roman"/>
          <w:b/>
          <w:bCs/>
          <w:i/>
          <w:iCs/>
        </w:rPr>
        <w:t xml:space="preserve"> выражены и погашаются в рублях. Ипотечные кредиты, требования по которым входят в состав Ипотечного покрытия, выданы и погашаются в рублях. В связи с этим Эмитент в целом не подвержен рискам, связанным с изменением курса обмена иностранных валют. Эмитент не исключает возможности появления в будущем статей расходов Эмитента, выраженных в иностранной валюте, но их доля в общей сумме затрат будет, по мнению Эмитента, незначительной.</w:t>
      </w:r>
    </w:p>
    <w:p w:rsidR="00EC0663" w:rsidRPr="00C27B70" w:rsidRDefault="00EC0663" w:rsidP="00CD0101">
      <w:pPr>
        <w:adjustRightInd w:val="0"/>
        <w:spacing w:before="120" w:after="120" w:line="240" w:lineRule="auto"/>
        <w:jc w:val="both"/>
        <w:rPr>
          <w:rFonts w:ascii="Times New Roman" w:eastAsia="MS Mincho" w:hAnsi="Times New Roman" w:cs="Times New Roman"/>
          <w:b/>
          <w:bCs/>
          <w:i/>
          <w:iCs/>
        </w:rPr>
      </w:pPr>
      <w:r w:rsidRPr="00C27B70">
        <w:rPr>
          <w:rFonts w:ascii="Times New Roman" w:eastAsia="MS Mincho" w:hAnsi="Times New Roman" w:cs="Times New Roman"/>
          <w:b/>
          <w:i/>
        </w:rPr>
        <w:t xml:space="preserve">Все процентные ставки купонов по Облигациям класса «А»  будут фиксированными после их определения в соответствии с </w:t>
      </w:r>
      <w:r w:rsidR="00101EF4" w:rsidRPr="00C27B70">
        <w:rPr>
          <w:rFonts w:ascii="Times New Roman" w:eastAsia="MS Mincho" w:hAnsi="Times New Roman" w:cs="Times New Roman"/>
          <w:b/>
          <w:i/>
        </w:rPr>
        <w:t>Решением о выпуске Облигаций</w:t>
      </w:r>
      <w:r w:rsidRPr="00C27B70">
        <w:rPr>
          <w:rFonts w:ascii="Times New Roman" w:eastAsia="MS Mincho" w:hAnsi="Times New Roman" w:cs="Times New Roman"/>
          <w:b/>
          <w:i/>
        </w:rPr>
        <w:t xml:space="preserve">. Порядок определения процентных ставок купонов по Облигациям класса «Б» установлен Решением о выпуске </w:t>
      </w:r>
      <w:r w:rsidR="002D60E9" w:rsidRPr="00C27B70">
        <w:rPr>
          <w:rFonts w:ascii="Times New Roman" w:eastAsia="MS Mincho" w:hAnsi="Times New Roman" w:cs="Times New Roman"/>
          <w:b/>
          <w:i/>
        </w:rPr>
        <w:t>в отношении О</w:t>
      </w:r>
      <w:r w:rsidRPr="00C27B70">
        <w:rPr>
          <w:rFonts w:ascii="Times New Roman" w:eastAsia="MS Mincho" w:hAnsi="Times New Roman" w:cs="Times New Roman"/>
          <w:b/>
          <w:i/>
        </w:rPr>
        <w:t>блигаций класса «Б». Возможность возникновения рисков, связанных с изменением процентных ставок</w:t>
      </w:r>
      <w:r w:rsidR="003D3B4B" w:rsidRPr="00C27B70">
        <w:rPr>
          <w:rFonts w:ascii="Times New Roman" w:eastAsia="MS Mincho" w:hAnsi="Times New Roman" w:cs="Times New Roman"/>
          <w:b/>
          <w:i/>
        </w:rPr>
        <w:t>,</w:t>
      </w:r>
      <w:r w:rsidRPr="00C27B70">
        <w:rPr>
          <w:rFonts w:ascii="Times New Roman" w:eastAsia="MS Mincho" w:hAnsi="Times New Roman" w:cs="Times New Roman"/>
          <w:b/>
          <w:i/>
        </w:rPr>
        <w:t xml:space="preserve"> Эмитент оценивает как минимальную. </w:t>
      </w:r>
      <w:r w:rsidRPr="00C27B70">
        <w:rPr>
          <w:rFonts w:ascii="Times New Roman" w:hAnsi="Times New Roman" w:cs="Times New Roman"/>
          <w:b/>
          <w:i/>
        </w:rPr>
        <w:t xml:space="preserve">Ставки по </w:t>
      </w:r>
      <w:r w:rsidR="00092289" w:rsidRPr="00C27B70">
        <w:rPr>
          <w:rFonts w:ascii="Times New Roman" w:hAnsi="Times New Roman" w:cs="Times New Roman"/>
          <w:b/>
          <w:i/>
        </w:rPr>
        <w:t>И</w:t>
      </w:r>
      <w:r w:rsidRPr="00C27B70">
        <w:rPr>
          <w:rFonts w:ascii="Times New Roman" w:hAnsi="Times New Roman" w:cs="Times New Roman"/>
          <w:b/>
          <w:i/>
        </w:rPr>
        <w:t xml:space="preserve">потечным кредитам, требования по которым входят в состав </w:t>
      </w:r>
      <w:r w:rsidR="00092289" w:rsidRPr="00C27B70">
        <w:rPr>
          <w:rFonts w:ascii="Times New Roman" w:hAnsi="Times New Roman" w:cs="Times New Roman"/>
          <w:b/>
          <w:i/>
        </w:rPr>
        <w:t>И</w:t>
      </w:r>
      <w:r w:rsidRPr="00C27B70">
        <w:rPr>
          <w:rFonts w:ascii="Times New Roman" w:hAnsi="Times New Roman" w:cs="Times New Roman"/>
          <w:b/>
          <w:i/>
        </w:rPr>
        <w:t>потечного покрытия, являются фиксированными.</w:t>
      </w:r>
      <w:r w:rsidRPr="00C27B70">
        <w:rPr>
          <w:rFonts w:ascii="Times New Roman" w:eastAsia="MS Mincho" w:hAnsi="Times New Roman" w:cs="Times New Roman"/>
          <w:b/>
          <w:i/>
        </w:rPr>
        <w:t xml:space="preserve"> Сумма досрочного погашения по Закладным, размер которой может существенно увеличиваться при снижении рыночных процентных ставок, используется для частичного погашения номинала Облигаций класса «А», после полного погашения Облигаций класса «А» - такая сумма используется для частичного погашения номинала Облигаций класса «Б»,. Соответственно, Эмитент не несет на себе существенных рисков, связанных с изменением процентных ставок, и рисков досрочного погашения</w:t>
      </w:r>
      <w:r w:rsidR="00AA6008" w:rsidRPr="00C27B70">
        <w:rPr>
          <w:rFonts w:ascii="Times New Roman" w:eastAsia="MS Mincho" w:hAnsi="Times New Roman" w:cs="Times New Roman"/>
          <w:b/>
          <w:i/>
        </w:rPr>
        <w:t xml:space="preserve"> по Закладным</w:t>
      </w:r>
      <w:r w:rsidRPr="00C27B70">
        <w:rPr>
          <w:rFonts w:ascii="Times New Roman" w:eastAsia="MS Mincho" w:hAnsi="Times New Roman" w:cs="Times New Roman"/>
          <w:b/>
          <w:i/>
        </w:rPr>
        <w:t xml:space="preserve">. </w:t>
      </w:r>
    </w:p>
    <w:p w:rsidR="00EC0663" w:rsidRPr="00C27B70" w:rsidRDefault="00EC0663" w:rsidP="00CD0101">
      <w:pPr>
        <w:spacing w:before="120" w:after="120" w:line="240" w:lineRule="auto"/>
        <w:jc w:val="both"/>
        <w:rPr>
          <w:rFonts w:ascii="Times New Roman" w:eastAsia="MS Mincho" w:hAnsi="Times New Roman" w:cs="Times New Roman"/>
          <w:b/>
          <w:i/>
        </w:rPr>
      </w:pPr>
      <w:r w:rsidRPr="00C27B70">
        <w:rPr>
          <w:rFonts w:ascii="Times New Roman" w:eastAsia="MS Mincho" w:hAnsi="Times New Roman" w:cs="Times New Roman"/>
          <w:b/>
          <w:bCs/>
          <w:i/>
          <w:iCs/>
        </w:rPr>
        <w:t>Хеджирование рисков Эмитентом не производится.</w:t>
      </w:r>
    </w:p>
    <w:p w:rsidR="00EC0663" w:rsidRPr="00C27B70" w:rsidRDefault="00EC0663" w:rsidP="00CD0101">
      <w:pPr>
        <w:spacing w:before="120" w:after="120" w:line="240" w:lineRule="auto"/>
        <w:jc w:val="both"/>
        <w:rPr>
          <w:rFonts w:ascii="Times New Roman" w:eastAsia="MS Mincho" w:hAnsi="Times New Roman" w:cs="Times New Roman"/>
        </w:rPr>
      </w:pPr>
      <w:r w:rsidRPr="00C27B70">
        <w:rPr>
          <w:rFonts w:ascii="Times New Roman" w:eastAsia="MS Mincho" w:hAnsi="Times New Roman" w:cs="Times New Roman"/>
        </w:rPr>
        <w:t xml:space="preserve">Подверженность финансового состояния эмитента, его ликвидности, источников финансирования, результатов деятельности и т.п. изменению валютного курса (валютные риски): </w:t>
      </w:r>
    </w:p>
    <w:p w:rsidR="00EC0663" w:rsidRPr="00C27B70" w:rsidRDefault="00EC0663" w:rsidP="00CD0101">
      <w:pPr>
        <w:spacing w:before="120" w:after="120" w:line="240" w:lineRule="auto"/>
        <w:jc w:val="both"/>
        <w:rPr>
          <w:rFonts w:ascii="Times New Roman" w:eastAsia="MS Mincho" w:hAnsi="Times New Roman" w:cs="Times New Roman"/>
          <w:b/>
          <w:bCs/>
          <w:i/>
          <w:iCs/>
        </w:rPr>
      </w:pPr>
      <w:r w:rsidRPr="00C27B70">
        <w:rPr>
          <w:rFonts w:ascii="Times New Roman" w:eastAsia="MS Mincho" w:hAnsi="Times New Roman" w:cs="Times New Roman"/>
          <w:b/>
          <w:bCs/>
          <w:i/>
          <w:iCs/>
        </w:rPr>
        <w:t xml:space="preserve">Предполагается, что в основном активы Эмитента будут состоять из прав требований по рублевым ипотечным кредитам, удостоверенных Закладными, а пассивы </w:t>
      </w:r>
      <w:r w:rsidR="004B7284" w:rsidRPr="00C27B70">
        <w:rPr>
          <w:rFonts w:ascii="Times New Roman" w:eastAsia="MS Mincho" w:hAnsi="Times New Roman" w:cs="Times New Roman"/>
          <w:b/>
          <w:bCs/>
          <w:i/>
          <w:iCs/>
        </w:rPr>
        <w:t xml:space="preserve">– </w:t>
      </w:r>
      <w:r w:rsidRPr="00C27B70">
        <w:rPr>
          <w:rFonts w:ascii="Times New Roman" w:eastAsia="MS Mincho" w:hAnsi="Times New Roman" w:cs="Times New Roman"/>
          <w:b/>
          <w:bCs/>
          <w:i/>
          <w:iCs/>
        </w:rPr>
        <w:t>из облигационных займов в валюте Российской Федерации. В связи с этим валютный риск, связанный с изменением обменных курсов иностранных валют, у Эмитента практически отсутствует. Эмитент не исключает возможности появления в будущем</w:t>
      </w:r>
      <w:r w:rsidRPr="00C27B70" w:rsidDel="00E83FA0">
        <w:rPr>
          <w:rFonts w:ascii="Times New Roman" w:eastAsia="MS Mincho" w:hAnsi="Times New Roman" w:cs="Times New Roman"/>
          <w:b/>
          <w:bCs/>
          <w:i/>
          <w:iCs/>
        </w:rPr>
        <w:t xml:space="preserve"> </w:t>
      </w:r>
      <w:r w:rsidRPr="00C27B70">
        <w:rPr>
          <w:rFonts w:ascii="Times New Roman" w:eastAsia="MS Mincho" w:hAnsi="Times New Roman" w:cs="Times New Roman"/>
          <w:b/>
          <w:bCs/>
          <w:i/>
          <w:iCs/>
        </w:rPr>
        <w:t>статей расходов Эмитента, выраженных в иностранной валюте, но их доля в общей сумме затрат будет, по мнению Эмитента, незначительной.</w:t>
      </w:r>
    </w:p>
    <w:p w:rsidR="00EC0663" w:rsidRPr="00C27B70" w:rsidRDefault="00EC0663" w:rsidP="00CD0101">
      <w:pPr>
        <w:adjustRightInd w:val="0"/>
        <w:spacing w:before="120" w:after="120" w:line="240" w:lineRule="auto"/>
        <w:ind w:firstLine="1"/>
        <w:jc w:val="both"/>
        <w:rPr>
          <w:rFonts w:ascii="Times New Roman" w:eastAsia="MS Mincho" w:hAnsi="Times New Roman" w:cs="Times New Roman"/>
          <w:bCs/>
        </w:rPr>
      </w:pPr>
      <w:r w:rsidRPr="00C27B70">
        <w:rPr>
          <w:rFonts w:ascii="Times New Roman" w:eastAsia="MS Mincho" w:hAnsi="Times New Roman" w:cs="Times New Roman"/>
          <w:bCs/>
        </w:rPr>
        <w:t xml:space="preserve">Предполагаемые действия эмитента на случай отрицательного влияния изменения валютного курса и процентных ставок на деятельность эмитента: </w:t>
      </w:r>
    </w:p>
    <w:p w:rsidR="00EC0663" w:rsidRPr="00C27B70" w:rsidRDefault="00EC0663" w:rsidP="00CD0101">
      <w:pPr>
        <w:adjustRightInd w:val="0"/>
        <w:spacing w:before="120" w:after="120" w:line="240" w:lineRule="auto"/>
        <w:jc w:val="both"/>
        <w:rPr>
          <w:rFonts w:ascii="Times New Roman" w:eastAsia="MS Mincho" w:hAnsi="Times New Roman" w:cs="Times New Roman"/>
          <w:b/>
          <w:i/>
        </w:rPr>
      </w:pPr>
      <w:r w:rsidRPr="00C27B70">
        <w:rPr>
          <w:rFonts w:ascii="Times New Roman" w:eastAsia="Times New Roman,BoldItalic" w:hAnsi="Times New Roman" w:cs="Times New Roman"/>
          <w:b/>
          <w:i/>
        </w:rPr>
        <w:t>Ввиду того, что обязательства должников выражены в национальной валюте</w:t>
      </w:r>
      <w:r w:rsidRPr="00C27B70">
        <w:rPr>
          <w:rFonts w:ascii="Times New Roman" w:eastAsia="MS Mincho" w:hAnsi="Times New Roman" w:cs="Times New Roman"/>
          <w:b/>
          <w:bCs/>
          <w:i/>
          <w:iCs/>
        </w:rPr>
        <w:t xml:space="preserve">, валютный риск, связанный с изменением валютного курса, и риск, связанный с изменением процентных ставок, расценивается как отсутствующий. В случае негативного влияния изменения валютного курса и процентных ставок на деятельность Эмитента, Эмитент планирует провести анализ рисков и принять соответствующие решение в каждом конкретном случае. </w:t>
      </w:r>
    </w:p>
    <w:p w:rsidR="00EC0663" w:rsidRPr="00C27B70" w:rsidRDefault="00EC0663" w:rsidP="00CD0101">
      <w:pPr>
        <w:adjustRightInd w:val="0"/>
        <w:spacing w:before="120" w:after="120" w:line="240" w:lineRule="auto"/>
        <w:ind w:firstLine="1"/>
        <w:jc w:val="both"/>
        <w:rPr>
          <w:rFonts w:ascii="Times New Roman" w:eastAsia="MS Mincho" w:hAnsi="Times New Roman" w:cs="Times New Roman"/>
        </w:rPr>
      </w:pPr>
      <w:r w:rsidRPr="00C27B70">
        <w:rPr>
          <w:rFonts w:ascii="Times New Roman" w:eastAsia="MS Mincho" w:hAnsi="Times New Roman" w:cs="Times New Roman"/>
        </w:rPr>
        <w:t xml:space="preserve">Влияние инфляции на выплаты по ценным бумагам, критические, по мнению Эмитента, значения инфляции, а также предполагаемые действия эмитента по уменьшению указанного риска: </w:t>
      </w:r>
    </w:p>
    <w:p w:rsidR="00EC0663" w:rsidRPr="00C27B70" w:rsidRDefault="00EC0663" w:rsidP="00CD0101">
      <w:pPr>
        <w:adjustRightInd w:val="0"/>
        <w:spacing w:before="120" w:after="120" w:line="240" w:lineRule="auto"/>
        <w:jc w:val="both"/>
        <w:rPr>
          <w:rFonts w:ascii="Times New Roman" w:eastAsia="MS Mincho" w:hAnsi="Times New Roman" w:cs="Times New Roman"/>
          <w:b/>
          <w:bCs/>
          <w:i/>
          <w:iCs/>
        </w:rPr>
      </w:pPr>
      <w:r w:rsidRPr="00C27B70">
        <w:rPr>
          <w:rFonts w:ascii="Times New Roman" w:eastAsia="MS Mincho" w:hAnsi="Times New Roman" w:cs="Times New Roman"/>
          <w:b/>
          <w:bCs/>
          <w:i/>
          <w:iCs/>
        </w:rPr>
        <w:t>Увеличение темпов инфляции может отрицательно сказаться на кредитоспособности должников по кредитным договорам, требования по которым включены в состав Ипотечного покрытия. Однако одновременно в данной ситуации будет расти стоимость недвижимого имущества, служащего обеспечением ипотечных кредитов.</w:t>
      </w:r>
    </w:p>
    <w:p w:rsidR="00EC0663" w:rsidRPr="00C27B70" w:rsidRDefault="00EC0663" w:rsidP="00CD0101">
      <w:pPr>
        <w:adjustRightInd w:val="0"/>
        <w:spacing w:before="120" w:after="120" w:line="240" w:lineRule="auto"/>
        <w:jc w:val="both"/>
        <w:rPr>
          <w:rFonts w:ascii="Times New Roman" w:eastAsia="MS Mincho" w:hAnsi="Times New Roman" w:cs="Times New Roman"/>
          <w:b/>
          <w:i/>
        </w:rPr>
      </w:pPr>
      <w:r w:rsidRPr="00C27B70">
        <w:rPr>
          <w:rFonts w:ascii="Times New Roman" w:eastAsia="MS Mincho" w:hAnsi="Times New Roman" w:cs="Times New Roman"/>
          <w:b/>
          <w:i/>
        </w:rPr>
        <w:t xml:space="preserve">Критические, по мнению Эмитента, значения инфляции, которые могут негативно повлиять на выплаты по Облигациям класса «А» Эмитента, составляют 20-25% годовых. </w:t>
      </w:r>
    </w:p>
    <w:p w:rsidR="00EC0663" w:rsidRPr="00C27B70" w:rsidRDefault="00EC0663" w:rsidP="00CD0101">
      <w:pPr>
        <w:adjustRightInd w:val="0"/>
        <w:spacing w:before="120" w:after="120" w:line="240" w:lineRule="auto"/>
        <w:jc w:val="both"/>
        <w:rPr>
          <w:rFonts w:ascii="Times New Roman" w:eastAsia="MS Mincho" w:hAnsi="Times New Roman" w:cs="Times New Roman"/>
          <w:b/>
          <w:i/>
        </w:rPr>
      </w:pPr>
      <w:r w:rsidRPr="00C27B70">
        <w:rPr>
          <w:rFonts w:ascii="Times New Roman" w:eastAsia="MS Mincho" w:hAnsi="Times New Roman" w:cs="Times New Roman"/>
          <w:b/>
          <w:bCs/>
          <w:i/>
          <w:iCs/>
        </w:rPr>
        <w:t xml:space="preserve">Влияние данного риска на способность осуществлять обязательства, предусмотренные </w:t>
      </w:r>
      <w:r w:rsidR="00101EF4" w:rsidRPr="00C27B70">
        <w:rPr>
          <w:rFonts w:ascii="Times New Roman" w:eastAsia="MS Mincho" w:hAnsi="Times New Roman" w:cs="Times New Roman"/>
          <w:b/>
          <w:bCs/>
          <w:i/>
          <w:iCs/>
        </w:rPr>
        <w:t>Решением о выпуске Облигаций</w:t>
      </w:r>
      <w:r w:rsidRPr="00C27B70">
        <w:rPr>
          <w:rFonts w:ascii="Times New Roman" w:eastAsia="MS Mincho" w:hAnsi="Times New Roman" w:cs="Times New Roman"/>
          <w:b/>
          <w:bCs/>
          <w:i/>
          <w:iCs/>
        </w:rPr>
        <w:t xml:space="preserve">, Решением о выпуске </w:t>
      </w:r>
      <w:r w:rsidR="002D60E9" w:rsidRPr="00C27B70">
        <w:rPr>
          <w:rFonts w:ascii="Times New Roman" w:eastAsia="MS Mincho" w:hAnsi="Times New Roman" w:cs="Times New Roman"/>
          <w:b/>
          <w:bCs/>
          <w:i/>
          <w:iCs/>
        </w:rPr>
        <w:t>в отношении О</w:t>
      </w:r>
      <w:r w:rsidRPr="00C27B70">
        <w:rPr>
          <w:rFonts w:ascii="Times New Roman" w:eastAsia="MS Mincho" w:hAnsi="Times New Roman" w:cs="Times New Roman"/>
          <w:b/>
          <w:bCs/>
          <w:i/>
          <w:iCs/>
        </w:rPr>
        <w:t>блигаций класса «Б» и Проспектом ценных бумаг, по мнению Эмитента, незначительно.</w:t>
      </w:r>
    </w:p>
    <w:p w:rsidR="00DD45C5" w:rsidRPr="00C27B70" w:rsidRDefault="00DD45C5" w:rsidP="00CD0101">
      <w:pPr>
        <w:autoSpaceDE w:val="0"/>
        <w:autoSpaceDN w:val="0"/>
        <w:adjustRightInd w:val="0"/>
        <w:spacing w:before="120" w:after="120" w:line="240" w:lineRule="auto"/>
        <w:jc w:val="both"/>
        <w:outlineLvl w:val="1"/>
        <w:rPr>
          <w:rFonts w:ascii="Times New Roman" w:eastAsia="MS Mincho" w:hAnsi="Times New Roman" w:cs="Times New Roman"/>
        </w:rPr>
      </w:pPr>
      <w:bookmarkStart w:id="265" w:name="_Toc403121018"/>
      <w:r w:rsidRPr="00C27B70">
        <w:rPr>
          <w:rFonts w:ascii="Times New Roman" w:eastAsia="MS Mincho" w:hAnsi="Times New Roman" w:cs="Times New Roman"/>
        </w:rPr>
        <w:t>Указывается, какие из показателей финансовой отчетности эмитента наиболее подвержены изменению в результате влияния указанных финансовых рисков. В том числе указываются риски, вероятность их возникновения и характер изменений в отчетности:</w:t>
      </w:r>
      <w:bookmarkEnd w:id="257"/>
      <w:bookmarkEnd w:id="265"/>
      <w:r w:rsidRPr="00C27B70">
        <w:rPr>
          <w:rFonts w:ascii="Times New Roman" w:eastAsia="MS Mincho" w:hAnsi="Times New Roman" w:cs="Times New Roman"/>
        </w:rPr>
        <w:t xml:space="preserve"> </w:t>
      </w:r>
    </w:p>
    <w:p w:rsidR="00DD45C5" w:rsidRPr="00C27B70" w:rsidRDefault="00410D75" w:rsidP="00CD0101">
      <w:pPr>
        <w:autoSpaceDE w:val="0"/>
        <w:autoSpaceDN w:val="0"/>
        <w:adjustRightInd w:val="0"/>
        <w:spacing w:before="120" w:after="120" w:line="240" w:lineRule="auto"/>
        <w:jc w:val="both"/>
        <w:outlineLvl w:val="1"/>
        <w:rPr>
          <w:rFonts w:ascii="Times New Roman" w:eastAsia="MS Mincho" w:hAnsi="Times New Roman" w:cs="Times New Roman"/>
          <w:b/>
          <w:bCs/>
          <w:i/>
          <w:iCs/>
        </w:rPr>
      </w:pPr>
      <w:bookmarkStart w:id="266" w:name="_Toc392093883"/>
      <w:bookmarkStart w:id="267" w:name="_Toc403121019"/>
      <w:r w:rsidRPr="00C27B70">
        <w:rPr>
          <w:rFonts w:ascii="Times New Roman" w:eastAsia="MS Mincho" w:hAnsi="Times New Roman" w:cs="Times New Roman"/>
          <w:b/>
          <w:bCs/>
          <w:i/>
          <w:iCs/>
        </w:rPr>
        <w:t>У</w:t>
      </w:r>
      <w:r w:rsidR="00DD45C5" w:rsidRPr="00C27B70">
        <w:rPr>
          <w:rFonts w:ascii="Times New Roman" w:eastAsia="MS Mincho" w:hAnsi="Times New Roman" w:cs="Times New Roman"/>
          <w:b/>
          <w:bCs/>
          <w:i/>
          <w:iCs/>
        </w:rPr>
        <w:t>казанные финансовые риски могут повлечь неисполнение заемщиками обязательств по кредитным договорам, требования по которым включены в состав Ипотечного покрытия, что, в свою очередь, может повлиять на способность Эмитента выполнять обязательства по выплате номинальной стоимости и НКД по Облигациям класса «А»</w:t>
      </w:r>
      <w:r w:rsidRPr="00C27B70">
        <w:rPr>
          <w:rFonts w:ascii="Times New Roman" w:eastAsia="MS Mincho" w:hAnsi="Times New Roman" w:cs="Times New Roman"/>
          <w:b/>
          <w:bCs/>
          <w:i/>
          <w:iCs/>
        </w:rPr>
        <w:t xml:space="preserve"> </w:t>
      </w:r>
      <w:r w:rsidRPr="00C27B70">
        <w:rPr>
          <w:rFonts w:ascii="Times New Roman" w:hAnsi="Times New Roman" w:cs="Times New Roman"/>
          <w:b/>
          <w:bCs/>
          <w:i/>
          <w:iCs/>
        </w:rPr>
        <w:t>и Облигациям класса «Б»</w:t>
      </w:r>
      <w:r w:rsidRPr="00C27B70">
        <w:rPr>
          <w:rFonts w:ascii="Times New Roman" w:eastAsia="MS Mincho" w:hAnsi="Times New Roman" w:cs="Times New Roman"/>
          <w:b/>
          <w:bCs/>
          <w:i/>
          <w:iCs/>
        </w:rPr>
        <w:t xml:space="preserve">. </w:t>
      </w:r>
      <w:r w:rsidR="00DD45C5" w:rsidRPr="00C27B70">
        <w:rPr>
          <w:rFonts w:ascii="Times New Roman" w:eastAsia="MS Mincho" w:hAnsi="Times New Roman" w:cs="Times New Roman"/>
          <w:b/>
          <w:bCs/>
          <w:i/>
          <w:iCs/>
        </w:rPr>
        <w:t>При наступлении данных обстоятельств у Эмитента, могут возникнуть убытки, которые негативным образом скажутся на стоимости чистых активов Эмитента. Однако, по мнению Эмитента, данный риск не является значительным в связи с тем, что Эмитент в каждом случае является залогодержателем предмета ипотеки, обеспечивающего исполнение заемщиком обязательств по кредитному договору, требования по которому включены в состав Ипотечного покрытия</w:t>
      </w:r>
      <w:bookmarkEnd w:id="266"/>
      <w:r w:rsidR="00DA1CBE" w:rsidRPr="00C27B70">
        <w:rPr>
          <w:rFonts w:ascii="Times New Roman" w:eastAsia="MS Mincho" w:hAnsi="Times New Roman" w:cs="Times New Roman"/>
          <w:b/>
          <w:bCs/>
          <w:i/>
          <w:iCs/>
        </w:rPr>
        <w:t xml:space="preserve">, причем стоимость заложенных объектов недвижимости  (определенная независимым оценщиком) покрывает Остаток основного долга по таким кредитным договорам в среднем на </w:t>
      </w:r>
      <w:r w:rsidR="00B00DD4">
        <w:rPr>
          <w:rFonts w:ascii="Times New Roman" w:hAnsi="Times New Roman" w:cs="Times New Roman"/>
          <w:b/>
          <w:i/>
        </w:rPr>
        <w:t>196,2</w:t>
      </w:r>
      <w:r w:rsidR="00EC0663" w:rsidRPr="00C27B70">
        <w:rPr>
          <w:rFonts w:ascii="Times New Roman" w:hAnsi="Times New Roman" w:cs="Times New Roman"/>
          <w:b/>
          <w:i/>
        </w:rPr>
        <w:t>%</w:t>
      </w:r>
      <w:r w:rsidR="00953DB0" w:rsidRPr="00C27B70">
        <w:rPr>
          <w:rFonts w:ascii="Times New Roman" w:eastAsia="MS Mincho" w:hAnsi="Times New Roman" w:cs="Times New Roman"/>
          <w:bCs/>
          <w:i/>
          <w:iCs/>
        </w:rPr>
        <w:t>.</w:t>
      </w:r>
      <w:bookmarkEnd w:id="267"/>
    </w:p>
    <w:p w:rsidR="00DD45C5" w:rsidRPr="00C27B70" w:rsidRDefault="00DD45C5" w:rsidP="00CD0101">
      <w:pPr>
        <w:autoSpaceDE w:val="0"/>
        <w:autoSpaceDN w:val="0"/>
        <w:adjustRightInd w:val="0"/>
        <w:spacing w:before="120" w:after="120" w:line="240" w:lineRule="auto"/>
        <w:jc w:val="both"/>
        <w:outlineLvl w:val="1"/>
        <w:rPr>
          <w:rFonts w:ascii="Times New Roman" w:hAnsi="Times New Roman" w:cs="Times New Roman"/>
          <w:b/>
          <w:i/>
        </w:rPr>
      </w:pPr>
      <w:bookmarkStart w:id="268" w:name="_Toc392093885"/>
      <w:bookmarkStart w:id="269" w:name="_Toc403121020"/>
      <w:r w:rsidRPr="00C27B70">
        <w:rPr>
          <w:rFonts w:ascii="Times New Roman" w:eastAsia="MS Mincho" w:hAnsi="Times New Roman" w:cs="Times New Roman"/>
          <w:b/>
          <w:bCs/>
          <w:i/>
          <w:iCs/>
        </w:rPr>
        <w:t>Покрытие негативного влияния указанных факторов также происходит за счет формируемого резерва специального назначения, а также посредством установления очередности исполнения обязательств по Облигациям класса «А», Облигациям класса «Б», обеспеченным залогом одного Ипотечного покрытия.</w:t>
      </w:r>
      <w:bookmarkEnd w:id="268"/>
      <w:bookmarkEnd w:id="269"/>
    </w:p>
    <w:p w:rsidR="00DD45C5" w:rsidRPr="00C27B70" w:rsidRDefault="00DD45C5" w:rsidP="00CD0101">
      <w:pPr>
        <w:autoSpaceDE w:val="0"/>
        <w:autoSpaceDN w:val="0"/>
        <w:adjustRightInd w:val="0"/>
        <w:spacing w:after="0" w:line="240" w:lineRule="auto"/>
        <w:jc w:val="both"/>
        <w:outlineLvl w:val="2"/>
        <w:rPr>
          <w:rFonts w:ascii="Times New Roman" w:hAnsi="Times New Roman" w:cs="Times New Roman"/>
          <w:b/>
        </w:rPr>
      </w:pPr>
      <w:bookmarkStart w:id="270" w:name="_Toc403121021"/>
      <w:r w:rsidRPr="00C27B70">
        <w:rPr>
          <w:rFonts w:ascii="Times New Roman" w:hAnsi="Times New Roman" w:cs="Times New Roman"/>
          <w:b/>
        </w:rPr>
        <w:t>3.5.4. Правовые риски</w:t>
      </w:r>
      <w:bookmarkEnd w:id="270"/>
    </w:p>
    <w:p w:rsidR="00DD45C5" w:rsidRPr="00C27B70" w:rsidRDefault="00DD45C5" w:rsidP="00CD0101">
      <w:pPr>
        <w:adjustRightInd w:val="0"/>
        <w:spacing w:before="120" w:after="120" w:line="240" w:lineRule="auto"/>
        <w:jc w:val="both"/>
        <w:rPr>
          <w:rFonts w:ascii="Times New Roman" w:hAnsi="Times New Roman" w:cs="Times New Roman"/>
        </w:rPr>
      </w:pPr>
      <w:r w:rsidRPr="00C27B70">
        <w:rPr>
          <w:rFonts w:ascii="Times New Roman" w:hAnsi="Times New Roman" w:cs="Times New Roman"/>
        </w:rPr>
        <w:t>Российское правовое регулирование секьюритизации:</w:t>
      </w:r>
    </w:p>
    <w:p w:rsidR="00DD45C5" w:rsidRPr="00C27B70" w:rsidRDefault="00DD45C5" w:rsidP="00CD0101">
      <w:pPr>
        <w:adjustRightInd w:val="0"/>
        <w:spacing w:after="120"/>
        <w:jc w:val="both"/>
        <w:rPr>
          <w:rFonts w:ascii="Times New Roman" w:eastAsia="Times New Roman,BoldItalic" w:hAnsi="Times New Roman" w:cs="Times New Roman"/>
          <w:b/>
          <w:bCs/>
          <w:i/>
          <w:iCs/>
        </w:rPr>
      </w:pPr>
      <w:r w:rsidRPr="00C27B70">
        <w:rPr>
          <w:rFonts w:ascii="Times New Roman" w:eastAsia="Times New Roman,BoldItalic" w:hAnsi="Times New Roman" w:cs="Times New Roman"/>
          <w:b/>
          <w:bCs/>
          <w:i/>
          <w:iCs/>
        </w:rPr>
        <w:t xml:space="preserve">Секьюритизация активов является для Российской Федерации новым инструментом и ее отдельные механизмы еще не были протестированы в российских судах. Более того, в России законодательная база для надлежащего функционирования секьюритизации активов, в частности, для эмиссии ипотечных ценных бумаг, до сих пор находится в стадии совершенствования. Закон об </w:t>
      </w:r>
      <w:r w:rsidR="000A32BD" w:rsidRPr="00C27B70">
        <w:rPr>
          <w:rFonts w:ascii="Times New Roman" w:eastAsia="Times New Roman,BoldItalic" w:hAnsi="Times New Roman" w:cs="Times New Roman"/>
          <w:b/>
          <w:bCs/>
          <w:i/>
          <w:iCs/>
        </w:rPr>
        <w:t xml:space="preserve">ИЦБ </w:t>
      </w:r>
      <w:r w:rsidRPr="00C27B70">
        <w:rPr>
          <w:rFonts w:ascii="Times New Roman" w:eastAsia="Times New Roman,BoldItalic" w:hAnsi="Times New Roman" w:cs="Times New Roman"/>
          <w:b/>
          <w:bCs/>
          <w:i/>
          <w:iCs/>
        </w:rPr>
        <w:t xml:space="preserve">применяется на практике около пяти лет. По причине отсутствия соответствующей судебной практики и относительной слабости российской судебной системы существует риск того, что российские суды не воспримут структуры сделок секьюритизации в целом и отдельные аспекты сделок секьюритизации в частности, что может оказать негативное влияние на исполнение Эмитентом своих обязательств перед владельцами Облигаций класса «А». </w:t>
      </w:r>
    </w:p>
    <w:p w:rsidR="00DD45C5" w:rsidRPr="00C27B70" w:rsidRDefault="00DD45C5" w:rsidP="00CD0101">
      <w:pPr>
        <w:adjustRightInd w:val="0"/>
        <w:spacing w:after="120"/>
        <w:jc w:val="both"/>
        <w:rPr>
          <w:rFonts w:ascii="Times New Roman" w:eastAsia="Times New Roman,BoldItalic" w:hAnsi="Times New Roman" w:cs="Times New Roman"/>
          <w:bCs/>
          <w:iCs/>
        </w:rPr>
      </w:pPr>
      <w:r w:rsidRPr="00C27B70">
        <w:rPr>
          <w:rFonts w:ascii="Times New Roman" w:hAnsi="Times New Roman" w:cs="Times New Roman"/>
        </w:rPr>
        <w:t>Российское законодательство об ипотечных ценных бумагах:</w:t>
      </w:r>
    </w:p>
    <w:p w:rsidR="00DD45C5" w:rsidRPr="00C27B70" w:rsidRDefault="00DD45C5" w:rsidP="00CD0101">
      <w:pPr>
        <w:adjustRightInd w:val="0"/>
        <w:spacing w:after="120"/>
        <w:jc w:val="both"/>
        <w:rPr>
          <w:rFonts w:ascii="Times New Roman" w:eastAsia="Times New Roman,BoldItalic" w:hAnsi="Times New Roman" w:cs="Times New Roman"/>
          <w:b/>
          <w:bCs/>
          <w:i/>
          <w:iCs/>
        </w:rPr>
      </w:pPr>
      <w:r w:rsidRPr="00C27B70">
        <w:rPr>
          <w:rFonts w:ascii="Times New Roman" w:eastAsia="Times New Roman,BoldItalic" w:hAnsi="Times New Roman" w:cs="Times New Roman"/>
          <w:b/>
          <w:bCs/>
          <w:i/>
          <w:iCs/>
        </w:rPr>
        <w:t>Закон об</w:t>
      </w:r>
      <w:r w:rsidR="003D297D" w:rsidRPr="00C27B70">
        <w:rPr>
          <w:rFonts w:ascii="Times New Roman" w:eastAsia="Times New Roman,BoldItalic" w:hAnsi="Times New Roman" w:cs="Times New Roman"/>
          <w:b/>
          <w:bCs/>
          <w:i/>
          <w:iCs/>
        </w:rPr>
        <w:t xml:space="preserve"> </w:t>
      </w:r>
      <w:r w:rsidR="000A32BD" w:rsidRPr="00C27B70">
        <w:rPr>
          <w:rFonts w:ascii="Times New Roman" w:eastAsia="Times New Roman,BoldItalic" w:hAnsi="Times New Roman" w:cs="Times New Roman"/>
          <w:b/>
          <w:bCs/>
          <w:i/>
          <w:iCs/>
        </w:rPr>
        <w:t>ИЦБ</w:t>
      </w:r>
      <w:r w:rsidRPr="00C27B70">
        <w:rPr>
          <w:rFonts w:ascii="Times New Roman" w:eastAsia="Times New Roman,BoldItalic" w:hAnsi="Times New Roman" w:cs="Times New Roman"/>
          <w:b/>
          <w:bCs/>
          <w:i/>
          <w:iCs/>
        </w:rPr>
        <w:t xml:space="preserve">, а также разработанные на его основе нормативные правовые акты федерального органа исполнительной власти по рынку ценных бумаг, содержат ряд положений, в применении которых возникают неясности. Данные положения относятся, в частности, к пределам правоспособности ипотечных агентов, механизму субординации выпусков облигаций с ипотечным покрытием, обеспеченных залогом одного ипотечного покрытия, порядку расчета и применению нормативов, обеспечивающих надлежащее исполнение обязательств по облигациям с ипотечным покрытием, порядку погашения (частичного погашения) облигаций с ипотечным покрытием и др. Неправильное толкование и применение Эмитентом каких-либо положений Закона об </w:t>
      </w:r>
      <w:r w:rsidR="002B300C" w:rsidRPr="00C27B70">
        <w:rPr>
          <w:rFonts w:ascii="Times New Roman" w:eastAsia="Times New Roman,BoldItalic" w:hAnsi="Times New Roman" w:cs="Times New Roman"/>
          <w:b/>
          <w:bCs/>
          <w:i/>
          <w:iCs/>
        </w:rPr>
        <w:t>ИЦБ</w:t>
      </w:r>
      <w:r w:rsidRPr="00C27B70">
        <w:rPr>
          <w:rFonts w:ascii="Times New Roman" w:eastAsia="Times New Roman,BoldItalic" w:hAnsi="Times New Roman" w:cs="Times New Roman"/>
          <w:b/>
          <w:bCs/>
          <w:i/>
          <w:iCs/>
        </w:rPr>
        <w:t xml:space="preserve"> при структурировании выпусков Облигаций класса «А», Облигаций класса «Б» может оказать негативное влияние на возможность владельцев облигаций получить ожидаемый доход от инвестиций в Облигации класса «А», Облигации класса «Б».</w:t>
      </w:r>
    </w:p>
    <w:p w:rsidR="00DD45C5" w:rsidRPr="00C27B70" w:rsidRDefault="00DD45C5" w:rsidP="00CD0101">
      <w:pPr>
        <w:spacing w:after="120"/>
        <w:jc w:val="both"/>
        <w:rPr>
          <w:rFonts w:ascii="Times New Roman" w:hAnsi="Times New Roman" w:cs="Times New Roman"/>
          <w:b/>
          <w:i/>
        </w:rPr>
      </w:pPr>
      <w:r w:rsidRPr="00C27B70">
        <w:rPr>
          <w:rFonts w:ascii="Times New Roman" w:hAnsi="Times New Roman" w:cs="Times New Roman"/>
          <w:b/>
          <w:i/>
        </w:rPr>
        <w:t>В обозримой перспективе риски, связанные с изменением валютного, налогового, таможенного и лицензионного регулирования, которые могут повлечь ухудшение финансового состояния Эмитента, не являются значительными.</w:t>
      </w:r>
    </w:p>
    <w:p w:rsidR="00DD45C5" w:rsidRPr="00C27B70" w:rsidRDefault="00DD45C5" w:rsidP="00CD0101">
      <w:pPr>
        <w:pStyle w:val="Default"/>
        <w:spacing w:after="120"/>
        <w:jc w:val="both"/>
        <w:rPr>
          <w:rFonts w:ascii="Times New Roman" w:hAnsi="Times New Roman" w:cs="Times New Roman"/>
          <w:b/>
          <w:i/>
          <w:color w:val="auto"/>
          <w:sz w:val="22"/>
          <w:szCs w:val="22"/>
        </w:rPr>
      </w:pPr>
      <w:r w:rsidRPr="00C27B70">
        <w:rPr>
          <w:rFonts w:ascii="Times New Roman" w:hAnsi="Times New Roman" w:cs="Times New Roman"/>
          <w:b/>
          <w:i/>
          <w:color w:val="auto"/>
          <w:sz w:val="22"/>
          <w:szCs w:val="22"/>
        </w:rPr>
        <w:t>Правовые риски, связанные с деятельностью Эмитента (отдельно для внутреннего и внешнего рынков), в том числе следующие риски:</w:t>
      </w:r>
    </w:p>
    <w:p w:rsidR="00DD45C5" w:rsidRPr="00C27B70" w:rsidRDefault="00DD45C5" w:rsidP="00CD0101">
      <w:pPr>
        <w:spacing w:after="120"/>
        <w:jc w:val="both"/>
        <w:rPr>
          <w:rFonts w:ascii="Times New Roman" w:hAnsi="Times New Roman" w:cs="Times New Roman"/>
          <w:b/>
          <w:i/>
        </w:rPr>
      </w:pPr>
      <w:r w:rsidRPr="00C27B70">
        <w:rPr>
          <w:rFonts w:ascii="Times New Roman" w:hAnsi="Times New Roman" w:cs="Times New Roman"/>
          <w:b/>
          <w:i/>
        </w:rPr>
        <w:t>Правовые риски описываются только для внутреннего рынка, поскольку Эмитент не осуществляет деятельность на внешнем рынке.</w:t>
      </w:r>
    </w:p>
    <w:p w:rsidR="00DD45C5" w:rsidRPr="00C27B70" w:rsidRDefault="00DD45C5"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Риски, связанные с изменением валютного регулирования</w:t>
      </w:r>
    </w:p>
    <w:p w:rsidR="00DD45C5" w:rsidRPr="00C27B70" w:rsidRDefault="00DD45C5" w:rsidP="00CD0101">
      <w:pPr>
        <w:pStyle w:val="Default"/>
        <w:spacing w:after="120"/>
        <w:jc w:val="both"/>
        <w:rPr>
          <w:rFonts w:ascii="Times New Roman" w:hAnsi="Times New Roman" w:cs="Times New Roman"/>
          <w:b/>
          <w:i/>
          <w:color w:val="auto"/>
          <w:sz w:val="22"/>
          <w:szCs w:val="22"/>
        </w:rPr>
      </w:pPr>
      <w:r w:rsidRPr="00C27B70">
        <w:rPr>
          <w:rFonts w:ascii="Times New Roman" w:hAnsi="Times New Roman" w:cs="Times New Roman"/>
          <w:b/>
          <w:i/>
          <w:color w:val="auto"/>
          <w:sz w:val="22"/>
          <w:szCs w:val="22"/>
        </w:rPr>
        <w:t xml:space="preserve">Валютное регулирование в Российской Федерации осуществляется на основании </w:t>
      </w:r>
      <w:r w:rsidRPr="00C27B70">
        <w:rPr>
          <w:rFonts w:ascii="Times New Roman" w:hAnsi="Times New Roman" w:cs="Times New Roman"/>
          <w:b/>
          <w:bCs/>
          <w:i/>
          <w:iCs/>
          <w:color w:val="auto"/>
          <w:sz w:val="22"/>
          <w:szCs w:val="22"/>
        </w:rPr>
        <w:t>Закон</w:t>
      </w:r>
      <w:r w:rsidR="0082319C" w:rsidRPr="00C27B70">
        <w:rPr>
          <w:rFonts w:ascii="Times New Roman" w:hAnsi="Times New Roman" w:cs="Times New Roman"/>
          <w:b/>
          <w:bCs/>
          <w:i/>
          <w:iCs/>
          <w:color w:val="auto"/>
          <w:sz w:val="22"/>
          <w:szCs w:val="22"/>
        </w:rPr>
        <w:t>а</w:t>
      </w:r>
      <w:r w:rsidRPr="00C27B70">
        <w:rPr>
          <w:rFonts w:ascii="Times New Roman" w:hAnsi="Times New Roman" w:cs="Times New Roman"/>
          <w:b/>
          <w:bCs/>
          <w:i/>
          <w:iCs/>
          <w:color w:val="auto"/>
          <w:sz w:val="22"/>
          <w:szCs w:val="22"/>
        </w:rPr>
        <w:t xml:space="preserve"> о валютном регулировании. Большая часть его положений вступила в силу с 18 июня 2004 года. Некоторые его положения, в частности положения, касающиеся порядка открытия и использования счетов юридических лиц - резидентов в банках за пределами Российской Федерации, были введены в действие по истечении года со дня вступления в силу нового закона, то есть с 18</w:t>
      </w:r>
      <w:r w:rsidR="002B58DF" w:rsidRPr="00C27B70">
        <w:rPr>
          <w:rFonts w:ascii="Times New Roman" w:hAnsi="Times New Roman" w:cs="Times New Roman"/>
          <w:b/>
          <w:bCs/>
          <w:i/>
          <w:iCs/>
          <w:color w:val="auto"/>
          <w:sz w:val="22"/>
          <w:szCs w:val="22"/>
        </w:rPr>
        <w:t>.06.</w:t>
      </w:r>
      <w:r w:rsidRPr="00C27B70">
        <w:rPr>
          <w:rFonts w:ascii="Times New Roman" w:hAnsi="Times New Roman" w:cs="Times New Roman"/>
          <w:b/>
          <w:bCs/>
          <w:i/>
          <w:iCs/>
          <w:color w:val="auto"/>
          <w:sz w:val="22"/>
          <w:szCs w:val="22"/>
        </w:rPr>
        <w:t>2005 года. В то же время, указанным законом был установлен ограниченный срок</w:t>
      </w:r>
      <w:r w:rsidRPr="00C27B70">
        <w:rPr>
          <w:rFonts w:ascii="Times New Roman" w:hAnsi="Times New Roman" w:cs="Times New Roman"/>
          <w:b/>
          <w:i/>
          <w:color w:val="auto"/>
          <w:sz w:val="22"/>
          <w:szCs w:val="22"/>
        </w:rPr>
        <w:t xml:space="preserve"> действия </w:t>
      </w:r>
      <w:r w:rsidRPr="00C27B70">
        <w:rPr>
          <w:rFonts w:ascii="Times New Roman" w:hAnsi="Times New Roman" w:cs="Times New Roman"/>
          <w:b/>
          <w:bCs/>
          <w:i/>
          <w:iCs/>
          <w:color w:val="auto"/>
          <w:sz w:val="22"/>
          <w:szCs w:val="22"/>
        </w:rPr>
        <w:t>ряда его норм, регулирующих порядок ограничения осуществления валютных операций (посредством установления требований о предварительной регистрации, использовании специального счета, осуществлении резервирования и т.п.) и наделяющих соответствующими полномочиями Правительство Российской Федерации и Центральный банк Российской Федерации. Установление временного действия ограничительных норм Закона о валютном регулировании соответствует проводимой в соответствии с международными обязательствами</w:t>
      </w:r>
      <w:r w:rsidRPr="00C27B70">
        <w:rPr>
          <w:rFonts w:ascii="Times New Roman" w:hAnsi="Times New Roman" w:cs="Times New Roman"/>
          <w:b/>
          <w:i/>
          <w:color w:val="auto"/>
          <w:sz w:val="22"/>
          <w:szCs w:val="22"/>
        </w:rPr>
        <w:t xml:space="preserve"> либерализации </w:t>
      </w:r>
      <w:r w:rsidRPr="00C27B70">
        <w:rPr>
          <w:rFonts w:ascii="Times New Roman" w:hAnsi="Times New Roman" w:cs="Times New Roman"/>
          <w:b/>
          <w:bCs/>
          <w:i/>
          <w:iCs/>
          <w:color w:val="auto"/>
          <w:sz w:val="22"/>
          <w:szCs w:val="22"/>
        </w:rPr>
        <w:t>валютной политики в России. Подтверждением политики либерализации валютного законодательства в Российской Федерации является и Федеральный Закон № 131-ФЗ от 26</w:t>
      </w:r>
      <w:r w:rsidR="002B58DF" w:rsidRPr="00C27B70">
        <w:rPr>
          <w:rFonts w:ascii="Times New Roman" w:hAnsi="Times New Roman" w:cs="Times New Roman"/>
          <w:b/>
          <w:bCs/>
          <w:i/>
          <w:iCs/>
          <w:color w:val="auto"/>
          <w:sz w:val="22"/>
          <w:szCs w:val="22"/>
        </w:rPr>
        <w:t>.07.</w:t>
      </w:r>
      <w:r w:rsidRPr="00C27B70">
        <w:rPr>
          <w:rFonts w:ascii="Times New Roman" w:hAnsi="Times New Roman" w:cs="Times New Roman"/>
          <w:b/>
          <w:bCs/>
          <w:i/>
          <w:iCs/>
          <w:color w:val="auto"/>
          <w:sz w:val="22"/>
          <w:szCs w:val="22"/>
        </w:rPr>
        <w:t>2006</w:t>
      </w:r>
      <w:r w:rsidR="00E2543F" w:rsidRPr="00C27B70">
        <w:rPr>
          <w:rFonts w:ascii="Times New Roman" w:hAnsi="Times New Roman" w:cs="Times New Roman"/>
          <w:b/>
          <w:bCs/>
          <w:i/>
          <w:iCs/>
          <w:color w:val="auto"/>
          <w:sz w:val="22"/>
          <w:szCs w:val="22"/>
        </w:rPr>
        <w:t xml:space="preserve"> </w:t>
      </w:r>
      <w:r w:rsidRPr="00C27B70">
        <w:rPr>
          <w:rFonts w:ascii="Times New Roman" w:hAnsi="Times New Roman" w:cs="Times New Roman"/>
          <w:b/>
          <w:bCs/>
          <w:i/>
          <w:iCs/>
          <w:color w:val="auto"/>
          <w:sz w:val="22"/>
          <w:szCs w:val="22"/>
        </w:rPr>
        <w:t>г</w:t>
      </w:r>
      <w:r w:rsidR="00E2543F" w:rsidRPr="00C27B70">
        <w:rPr>
          <w:rFonts w:ascii="Times New Roman" w:hAnsi="Times New Roman" w:cs="Times New Roman"/>
          <w:b/>
          <w:bCs/>
          <w:i/>
          <w:iCs/>
          <w:color w:val="auto"/>
          <w:sz w:val="22"/>
          <w:szCs w:val="22"/>
        </w:rPr>
        <w:t>.</w:t>
      </w:r>
      <w:r w:rsidRPr="00C27B70">
        <w:rPr>
          <w:rFonts w:ascii="Times New Roman" w:hAnsi="Times New Roman" w:cs="Times New Roman"/>
          <w:b/>
          <w:bCs/>
          <w:i/>
          <w:iCs/>
          <w:color w:val="auto"/>
          <w:sz w:val="22"/>
          <w:szCs w:val="22"/>
        </w:rPr>
        <w:t xml:space="preserve"> «О внесении изменений в</w:t>
      </w:r>
      <w:r w:rsidRPr="00C27B70">
        <w:rPr>
          <w:rFonts w:ascii="Times New Roman" w:hAnsi="Times New Roman" w:cs="Times New Roman"/>
          <w:b/>
          <w:i/>
          <w:color w:val="auto"/>
          <w:sz w:val="22"/>
          <w:szCs w:val="22"/>
        </w:rPr>
        <w:t xml:space="preserve"> Федеральный закон «О валютном регулировании и валютном контроле» </w:t>
      </w:r>
      <w:r w:rsidRPr="00C27B70">
        <w:rPr>
          <w:rFonts w:ascii="Times New Roman" w:hAnsi="Times New Roman" w:cs="Times New Roman"/>
          <w:b/>
          <w:bCs/>
          <w:i/>
          <w:iCs/>
          <w:color w:val="auto"/>
          <w:sz w:val="22"/>
          <w:szCs w:val="22"/>
        </w:rPr>
        <w:t xml:space="preserve">(далее – Закон №131-ФЗ). </w:t>
      </w:r>
    </w:p>
    <w:p w:rsidR="00DD45C5" w:rsidRPr="00C27B70" w:rsidRDefault="00DD45C5" w:rsidP="00CD0101">
      <w:pPr>
        <w:pStyle w:val="Default"/>
        <w:spacing w:after="120"/>
        <w:jc w:val="both"/>
        <w:rPr>
          <w:rFonts w:ascii="Times New Roman" w:hAnsi="Times New Roman" w:cs="Times New Roman"/>
          <w:b/>
          <w:i/>
          <w:color w:val="auto"/>
          <w:sz w:val="22"/>
          <w:szCs w:val="22"/>
        </w:rPr>
      </w:pPr>
      <w:r w:rsidRPr="00C27B70">
        <w:rPr>
          <w:rFonts w:ascii="Times New Roman" w:hAnsi="Times New Roman" w:cs="Times New Roman"/>
          <w:b/>
          <w:bCs/>
          <w:i/>
          <w:iCs/>
          <w:color w:val="auto"/>
          <w:sz w:val="22"/>
          <w:szCs w:val="22"/>
        </w:rPr>
        <w:t xml:space="preserve">Законом №131-ФЗ сняты ограничения, связанные с установлением Банком России требования о резервировании средств при валютных операциях движения капитала. Отменены обязательные условия по применению специальных счетов при операциях с внутренними ценными бумагами на территории Российской Федерации, также прекращено действие ст. 7 Закона о валютном регулировании, устанавливающей порядок регулирования Правительством Российской Федерации валютных операций движения капитала. Значительная либерализация валютно-правового режима в соответствии с Законом о валютном регулировании осуществлена с 1 января 2007 г. Введены нормы, позволяющие упростить порядок толкования положений валютного законодательства. Устанавливается, что все используемые в законе институты, понятия и термины, не определенные в Законе о валютном регулировании, применяются в том значении, в каком они используются в других отраслях законодательства Российской Федерации. Более того, Законом о валютном регулировании закреплена норма, согласно которой все неустранимые сомнения, противоречия и неясности актов валютного законодательства Российской Федерации, актов органов валютного регулирования и актов органов валютного контроля толкуются в пользу резидентов и нерезидентов. </w:t>
      </w:r>
    </w:p>
    <w:p w:rsidR="00DD45C5" w:rsidRPr="00C27B70" w:rsidRDefault="00DD45C5" w:rsidP="00CD0101">
      <w:pPr>
        <w:pStyle w:val="Default"/>
        <w:spacing w:after="120"/>
        <w:jc w:val="both"/>
        <w:rPr>
          <w:rFonts w:ascii="Times New Roman" w:hAnsi="Times New Roman" w:cs="Times New Roman"/>
          <w:b/>
          <w:i/>
          <w:color w:val="auto"/>
          <w:sz w:val="22"/>
          <w:szCs w:val="22"/>
        </w:rPr>
      </w:pPr>
      <w:r w:rsidRPr="00C27B70">
        <w:rPr>
          <w:rFonts w:ascii="Times New Roman" w:hAnsi="Times New Roman" w:cs="Times New Roman"/>
          <w:b/>
          <w:bCs/>
          <w:i/>
          <w:iCs/>
          <w:color w:val="auto"/>
          <w:sz w:val="22"/>
          <w:szCs w:val="22"/>
        </w:rPr>
        <w:t xml:space="preserve">В целом, Закон о валютном регулировании </w:t>
      </w:r>
      <w:r w:rsidRPr="00C27B70">
        <w:rPr>
          <w:rFonts w:ascii="Times New Roman" w:hAnsi="Times New Roman" w:cs="Times New Roman"/>
          <w:b/>
          <w:i/>
          <w:color w:val="auto"/>
          <w:sz w:val="22"/>
          <w:szCs w:val="22"/>
        </w:rPr>
        <w:t xml:space="preserve">не содержит ухудшающих положение Эмитента </w:t>
      </w:r>
      <w:r w:rsidRPr="00C27B70">
        <w:rPr>
          <w:rFonts w:ascii="Times New Roman" w:hAnsi="Times New Roman" w:cs="Times New Roman"/>
          <w:b/>
          <w:bCs/>
          <w:i/>
          <w:iCs/>
          <w:color w:val="auto"/>
          <w:sz w:val="22"/>
          <w:szCs w:val="22"/>
        </w:rPr>
        <w:t>факторов, поскольку положения</w:t>
      </w:r>
      <w:r w:rsidRPr="00C27B70">
        <w:rPr>
          <w:rFonts w:ascii="Times New Roman" w:hAnsi="Times New Roman" w:cs="Times New Roman"/>
          <w:b/>
          <w:i/>
          <w:color w:val="auto"/>
          <w:sz w:val="22"/>
          <w:szCs w:val="22"/>
        </w:rPr>
        <w:t xml:space="preserve"> указанного закона являются элементами валютного </w:t>
      </w:r>
      <w:r w:rsidRPr="00C27B70">
        <w:rPr>
          <w:rFonts w:ascii="Times New Roman" w:hAnsi="Times New Roman" w:cs="Times New Roman"/>
          <w:b/>
          <w:bCs/>
          <w:i/>
          <w:iCs/>
          <w:color w:val="auto"/>
          <w:sz w:val="22"/>
          <w:szCs w:val="22"/>
        </w:rPr>
        <w:t xml:space="preserve">администрирования в Российской Федерации. Изменение валютного регулирования зависит от состояния внешнего и внутреннего валютных рынков, ситуация на которых позволяет оценить риск изменения валютного регулирования как незначительный. Правовая система Российской Федерации в данный момент находится в процессе реформирования с целью приведения ее в соответствие с требованиями рыночной экономики. </w:t>
      </w:r>
    </w:p>
    <w:p w:rsidR="00DD45C5" w:rsidRPr="00C27B70" w:rsidRDefault="00DD45C5" w:rsidP="00CD0101">
      <w:pPr>
        <w:pStyle w:val="Default"/>
        <w:spacing w:after="120"/>
        <w:jc w:val="both"/>
        <w:rPr>
          <w:rFonts w:ascii="Times New Roman" w:hAnsi="Times New Roman" w:cs="Times New Roman"/>
          <w:b/>
          <w:i/>
          <w:color w:val="auto"/>
          <w:sz w:val="22"/>
          <w:szCs w:val="22"/>
        </w:rPr>
      </w:pPr>
      <w:r w:rsidRPr="00C27B70">
        <w:rPr>
          <w:rFonts w:ascii="Times New Roman" w:hAnsi="Times New Roman" w:cs="Times New Roman"/>
          <w:b/>
          <w:i/>
          <w:color w:val="auto"/>
          <w:sz w:val="22"/>
          <w:szCs w:val="22"/>
        </w:rPr>
        <w:t>Специфика деятельности и правового положения Эмитента, а также отсутствие у Эмитента существенных обязательств в иностранной валюте, позволяют оценивать риски, связанные с изменением валютного регулирования, как крайне незначительные.</w:t>
      </w:r>
      <w:r w:rsidRPr="00C27B70">
        <w:rPr>
          <w:rFonts w:ascii="Times New Roman" w:hAnsi="Times New Roman" w:cs="Times New Roman"/>
          <w:b/>
          <w:bCs/>
          <w:i/>
          <w:iCs/>
          <w:color w:val="auto"/>
          <w:sz w:val="22"/>
          <w:szCs w:val="22"/>
        </w:rPr>
        <w:t xml:space="preserve"> </w:t>
      </w:r>
    </w:p>
    <w:p w:rsidR="00DD45C5" w:rsidRPr="00C27B70" w:rsidRDefault="00DD45C5" w:rsidP="00CD0101">
      <w:pPr>
        <w:spacing w:after="120"/>
        <w:rPr>
          <w:rFonts w:ascii="Times New Roman" w:hAnsi="Times New Roman" w:cs="Times New Roman"/>
          <w:b/>
          <w:i/>
        </w:rPr>
      </w:pPr>
      <w:r w:rsidRPr="00C27B70">
        <w:rPr>
          <w:rFonts w:ascii="Times New Roman" w:hAnsi="Times New Roman" w:cs="Times New Roman"/>
          <w:b/>
          <w:i/>
        </w:rPr>
        <w:t>Эмитент не осуществляет деятельность на внешнем рынке.</w:t>
      </w:r>
    </w:p>
    <w:p w:rsidR="00DD45C5" w:rsidRPr="00C27B70" w:rsidRDefault="00DD45C5" w:rsidP="00CD0101">
      <w:pPr>
        <w:autoSpaceDE w:val="0"/>
        <w:autoSpaceDN w:val="0"/>
        <w:adjustRightInd w:val="0"/>
        <w:spacing w:after="0" w:line="240" w:lineRule="auto"/>
        <w:jc w:val="both"/>
        <w:rPr>
          <w:rFonts w:ascii="Times New Roman" w:hAnsi="Times New Roman" w:cs="Times New Roman"/>
        </w:rPr>
      </w:pPr>
      <w:r w:rsidRPr="00C27B70">
        <w:rPr>
          <w:rFonts w:ascii="Times New Roman" w:hAnsi="Times New Roman" w:cs="Times New Roman"/>
        </w:rPr>
        <w:t>Риски, связанные с изменением налогового законодательства</w:t>
      </w:r>
    </w:p>
    <w:p w:rsidR="00DD45C5" w:rsidRPr="00C27B70" w:rsidRDefault="00DD45C5" w:rsidP="00CD0101">
      <w:pPr>
        <w:adjustRightInd w:val="0"/>
        <w:spacing w:before="120" w:after="120" w:line="240" w:lineRule="auto"/>
        <w:jc w:val="both"/>
        <w:rPr>
          <w:rFonts w:ascii="Times New Roman" w:hAnsi="Times New Roman" w:cs="Times New Roman"/>
          <w:b/>
          <w:i/>
          <w:spacing w:val="-5"/>
        </w:rPr>
      </w:pPr>
      <w:r w:rsidRPr="00C27B70">
        <w:rPr>
          <w:rFonts w:ascii="Times New Roman" w:hAnsi="Times New Roman" w:cs="Times New Roman"/>
          <w:b/>
          <w:i/>
          <w:spacing w:val="-5"/>
        </w:rPr>
        <w:t xml:space="preserve">В настоящее время в Российской Федерации действует Налоговый кодекс Российской Федерации и ряд законов, регулирующих отдельные налоги и сборы, устанавливаемые на федеральном уровне, уровне субъектов федерации и местном уровне. Применимые налоги включают в себя, в частности, налог на добавленную стоимость, налог на прибыль, налог на имущество, страховые взносы и иные налоги и сборы. </w:t>
      </w:r>
      <w:r w:rsidR="0054240C" w:rsidRPr="00C27B70">
        <w:rPr>
          <w:rFonts w:ascii="Times New Roman" w:hAnsi="Times New Roman" w:cs="Times New Roman"/>
          <w:b/>
          <w:bCs/>
          <w:i/>
          <w:iCs/>
          <w:spacing w:val="-5"/>
        </w:rPr>
        <w:t>Ставка налога на прибыль составляет 20%.</w:t>
      </w:r>
      <w:r w:rsidRPr="00C27B70">
        <w:rPr>
          <w:rFonts w:ascii="Times New Roman" w:hAnsi="Times New Roman" w:cs="Times New Roman"/>
          <w:b/>
          <w:i/>
          <w:spacing w:val="-5"/>
        </w:rPr>
        <w:t xml:space="preserve"> В отношении доходов физических лиц - резидентов Российской Федерации ставка налога на доходы физических лиц (НДФЛ) составляет 13%. Базовая ставка НДС в Российской Федерации установлена на уровне 18%. С </w:t>
      </w:r>
      <w:r w:rsidR="00BB5C2E" w:rsidRPr="00C27B70">
        <w:rPr>
          <w:rFonts w:ascii="Times New Roman" w:hAnsi="Times New Roman" w:cs="Times New Roman"/>
          <w:b/>
          <w:i/>
          <w:spacing w:val="-5"/>
        </w:rPr>
        <w:t>0</w:t>
      </w:r>
      <w:r w:rsidRPr="00C27B70">
        <w:rPr>
          <w:rFonts w:ascii="Times New Roman" w:hAnsi="Times New Roman" w:cs="Times New Roman"/>
          <w:b/>
          <w:i/>
          <w:spacing w:val="-5"/>
        </w:rPr>
        <w:t>1</w:t>
      </w:r>
      <w:r w:rsidR="00BB5C2E" w:rsidRPr="00C27B70">
        <w:rPr>
          <w:rFonts w:ascii="Times New Roman" w:hAnsi="Times New Roman" w:cs="Times New Roman"/>
          <w:b/>
          <w:i/>
          <w:spacing w:val="-5"/>
        </w:rPr>
        <w:t>.01.</w:t>
      </w:r>
      <w:r w:rsidRPr="00C27B70">
        <w:rPr>
          <w:rFonts w:ascii="Times New Roman" w:hAnsi="Times New Roman" w:cs="Times New Roman"/>
          <w:b/>
          <w:i/>
          <w:spacing w:val="-5"/>
        </w:rPr>
        <w:t xml:space="preserve">2010 г. единый социальный налог (ЕСН) заменен взносами в Пенсионный фонд Российской Федерации, Фонд социального страховании Российской Федерации и Федеральный фонд обязательного медицинского страхования. Совокупная максимальная ставка взносов на социальное страхование в отношении граждан Российской Федерации составляет 30%. С </w:t>
      </w:r>
      <w:r w:rsidR="00BB5C2E" w:rsidRPr="00C27B70">
        <w:rPr>
          <w:rFonts w:ascii="Times New Roman" w:hAnsi="Times New Roman" w:cs="Times New Roman"/>
          <w:b/>
          <w:i/>
          <w:spacing w:val="-5"/>
        </w:rPr>
        <w:t>0</w:t>
      </w:r>
      <w:r w:rsidRPr="00C27B70">
        <w:rPr>
          <w:rFonts w:ascii="Times New Roman" w:hAnsi="Times New Roman" w:cs="Times New Roman"/>
          <w:b/>
          <w:i/>
          <w:spacing w:val="-5"/>
        </w:rPr>
        <w:t>1</w:t>
      </w:r>
      <w:r w:rsidR="00BB5C2E" w:rsidRPr="00C27B70">
        <w:rPr>
          <w:rFonts w:ascii="Times New Roman" w:hAnsi="Times New Roman" w:cs="Times New Roman"/>
          <w:b/>
          <w:i/>
          <w:spacing w:val="-5"/>
        </w:rPr>
        <w:t>.01.</w:t>
      </w:r>
      <w:r w:rsidRPr="00C27B70">
        <w:rPr>
          <w:rFonts w:ascii="Times New Roman" w:hAnsi="Times New Roman" w:cs="Times New Roman"/>
          <w:b/>
          <w:i/>
          <w:spacing w:val="-5"/>
        </w:rPr>
        <w:t xml:space="preserve">2014 г. в отношении отдельных видов работ применяются дополнительные </w:t>
      </w:r>
      <w:r w:rsidRPr="00C27B70">
        <w:rPr>
          <w:rFonts w:ascii="Times New Roman" w:hAnsi="Times New Roman" w:cs="Times New Roman"/>
          <w:b/>
          <w:i/>
        </w:rPr>
        <w:t xml:space="preserve">тарифы страховых взносов, максимальный размер которых составляет 6% - в 2014 году (9% - в 2015 и последующие годы). </w:t>
      </w:r>
      <w:r w:rsidRPr="00C27B70">
        <w:rPr>
          <w:rFonts w:ascii="Times New Roman" w:hAnsi="Times New Roman" w:cs="Times New Roman"/>
          <w:b/>
          <w:i/>
          <w:spacing w:val="-5"/>
        </w:rPr>
        <w:t>Дополнительно работодатели уплачивают взносы на обязательное социальное страхование от несчастных случаев на производстве и профессиональных заболеваний. Ставка данных взносов варьируется от 0,2% до 8,5%.</w:t>
      </w:r>
    </w:p>
    <w:p w:rsidR="00DD45C5" w:rsidRPr="00C27B70" w:rsidRDefault="00DD45C5" w:rsidP="00CD0101">
      <w:pPr>
        <w:spacing w:before="120" w:after="120" w:line="240" w:lineRule="auto"/>
        <w:jc w:val="both"/>
        <w:rPr>
          <w:rFonts w:ascii="Times New Roman" w:hAnsi="Times New Roman" w:cs="Times New Roman"/>
          <w:b/>
          <w:i/>
          <w:spacing w:val="-5"/>
        </w:rPr>
      </w:pPr>
      <w:r w:rsidRPr="00C27B70">
        <w:rPr>
          <w:rFonts w:ascii="Times New Roman" w:hAnsi="Times New Roman" w:cs="Times New Roman"/>
          <w:b/>
          <w:i/>
          <w:spacing w:val="-5"/>
        </w:rPr>
        <w:t xml:space="preserve">Российское налоговое законодательство подвержено частым изменениям. Интерпретация различными налоговыми инспекциями положений российского налогового законодательства может быть непоследовательной и противоречивой и может предполагать условия, требования или ограничения, прямо не предусмотренные действующим российским налоговым законодательством. </w:t>
      </w:r>
    </w:p>
    <w:p w:rsidR="00DD45C5" w:rsidRPr="00C27B70" w:rsidRDefault="00DD45C5" w:rsidP="00CD0101">
      <w:pPr>
        <w:spacing w:before="120" w:after="120" w:line="240" w:lineRule="auto"/>
        <w:jc w:val="both"/>
        <w:rPr>
          <w:rFonts w:ascii="Times New Roman" w:hAnsi="Times New Roman" w:cs="Times New Roman"/>
          <w:b/>
          <w:i/>
          <w:spacing w:val="-5"/>
        </w:rPr>
      </w:pPr>
      <w:r w:rsidRPr="00C27B70">
        <w:rPr>
          <w:rFonts w:ascii="Times New Roman" w:hAnsi="Times New Roman" w:cs="Times New Roman"/>
          <w:b/>
          <w:i/>
          <w:spacing w:val="-1"/>
        </w:rPr>
        <w:t xml:space="preserve">Несмотря на стремление </w:t>
      </w:r>
      <w:r w:rsidRPr="00C27B70">
        <w:rPr>
          <w:rFonts w:ascii="Times New Roman" w:hAnsi="Times New Roman" w:cs="Times New Roman"/>
          <w:b/>
          <w:i/>
          <w:spacing w:val="-5"/>
        </w:rPr>
        <w:t xml:space="preserve">Российской Федерации к </w:t>
      </w:r>
      <w:r w:rsidRPr="00C27B70">
        <w:rPr>
          <w:rFonts w:ascii="Times New Roman" w:hAnsi="Times New Roman" w:cs="Times New Roman"/>
          <w:b/>
          <w:i/>
          <w:spacing w:val="-1"/>
        </w:rPr>
        <w:t>усовершенствованию налогового законодательства, ряд действующих нормативно-правовых актов в области налогов и сборов нередко содержит нечеткие формулировки, что позволяет трактовать одну и ту же норму налогообложения со стороны органов государственной власти (например, Министерства финансов Российской Федерации, Федеральной налоговой службы России, ее территориальных подразделений), их представителей и налогоплательщиков по-разному.</w:t>
      </w:r>
      <w:r w:rsidRPr="00C27B70">
        <w:rPr>
          <w:rFonts w:ascii="Times New Roman" w:hAnsi="Times New Roman" w:cs="Times New Roman"/>
          <w:b/>
          <w:i/>
        </w:rPr>
        <w:t xml:space="preserve"> В результате, налогоплательщики часто вынуждены прибегать к судебной защите своих прав в спорах с налоговыми органами.</w:t>
      </w:r>
    </w:p>
    <w:p w:rsidR="00DD45C5" w:rsidRPr="00C27B70" w:rsidRDefault="00DD45C5" w:rsidP="00CD0101">
      <w:pPr>
        <w:spacing w:before="120" w:after="120" w:line="240" w:lineRule="auto"/>
        <w:jc w:val="both"/>
        <w:rPr>
          <w:rFonts w:ascii="Times New Roman" w:hAnsi="Times New Roman" w:cs="Times New Roman"/>
          <w:b/>
          <w:i/>
          <w:spacing w:val="-5"/>
        </w:rPr>
      </w:pPr>
      <w:r w:rsidRPr="00C27B70">
        <w:rPr>
          <w:rFonts w:ascii="Times New Roman" w:hAnsi="Times New Roman" w:cs="Times New Roman"/>
          <w:b/>
          <w:i/>
          <w:spacing w:val="-5"/>
        </w:rPr>
        <w:t>Одновременно, Российская Федерация де-юре не является страной прецедентного права, поэтому судебные решения, принимаемые различными судами, также могут быть непоследовательными и противоречивыми.</w:t>
      </w:r>
    </w:p>
    <w:p w:rsidR="00DD45C5" w:rsidRPr="00C27B70" w:rsidRDefault="00DD45C5" w:rsidP="00CD0101">
      <w:pPr>
        <w:spacing w:before="120" w:after="120" w:line="240" w:lineRule="auto"/>
        <w:jc w:val="both"/>
        <w:rPr>
          <w:rFonts w:ascii="Times New Roman" w:hAnsi="Times New Roman" w:cs="Times New Roman"/>
          <w:b/>
          <w:i/>
          <w:spacing w:val="-5"/>
        </w:rPr>
      </w:pPr>
      <w:r w:rsidRPr="00C27B70">
        <w:rPr>
          <w:rFonts w:ascii="Times New Roman" w:hAnsi="Times New Roman" w:cs="Times New Roman"/>
          <w:b/>
          <w:i/>
          <w:spacing w:val="-5"/>
        </w:rPr>
        <w:t xml:space="preserve">В соответствии с Конституцией Российской Федерации, законы, вводящие новые налоги или ухудшающие положение налогоплательщика, не имеют обратной силы. Тем не менее, существует практика, когда соответствующие законы, относящиеся к налоговому законодательству Российской Федерации, применялись ретроспективно. Законы, улучшающие положение налогоплательщиков, могут иметь обратную силу. </w:t>
      </w:r>
    </w:p>
    <w:p w:rsidR="00DD45C5" w:rsidRPr="00C27B70" w:rsidRDefault="00DD45C5" w:rsidP="00CD0101">
      <w:pPr>
        <w:spacing w:before="120" w:after="120" w:line="240" w:lineRule="auto"/>
        <w:jc w:val="both"/>
        <w:rPr>
          <w:rFonts w:ascii="Times New Roman" w:hAnsi="Times New Roman" w:cs="Times New Roman"/>
          <w:b/>
          <w:i/>
          <w:spacing w:val="-5"/>
        </w:rPr>
      </w:pPr>
      <w:r w:rsidRPr="00C27B70">
        <w:rPr>
          <w:rFonts w:ascii="Times New Roman" w:hAnsi="Times New Roman" w:cs="Times New Roman"/>
          <w:b/>
          <w:i/>
          <w:spacing w:val="-5"/>
        </w:rPr>
        <w:t>Несмотря на меры, принимаемые в последние годы Правительством Российской Федерации в отношении снижения общего налогового бремени, нельзя исключать вероятность того, что в будущем Правительством Российской Федерации могут быть введены дополнительные налоги и налоговые санкции, которые могут оказать существенное негативное влияние на бизнес Эмитента в целом.</w:t>
      </w:r>
    </w:p>
    <w:p w:rsidR="00DD45C5" w:rsidRPr="00C27B70" w:rsidRDefault="00DD45C5" w:rsidP="00CD0101">
      <w:pPr>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Практика рассмотрения дел в Конституционном Суде Российской Федерации показывает, что положения основного закона влияют на налоговые права хозяйствующих субъектов и защищают налогоплательщиков от необоснованного и внезапного утяжеления налогового бремени. </w:t>
      </w:r>
    </w:p>
    <w:p w:rsidR="00DD45C5" w:rsidRPr="00C27B70" w:rsidRDefault="00DD45C5" w:rsidP="00CD0101">
      <w:pPr>
        <w:spacing w:before="120" w:after="120" w:line="240" w:lineRule="auto"/>
        <w:jc w:val="both"/>
        <w:rPr>
          <w:rFonts w:ascii="Times New Roman" w:hAnsi="Times New Roman" w:cs="Times New Roman"/>
          <w:b/>
          <w:i/>
        </w:rPr>
      </w:pPr>
      <w:r w:rsidRPr="00C27B70">
        <w:rPr>
          <w:rFonts w:ascii="Times New Roman" w:hAnsi="Times New Roman" w:cs="Times New Roman"/>
          <w:b/>
          <w:i/>
        </w:rPr>
        <w:t>В то же время, на практике известна и широко применяется концепция «необоснованной налоговой выгоды», сформулированная Пленумом Высшего Арбитражного Суда в Постановлении № 53 от 12</w:t>
      </w:r>
      <w:r w:rsidR="00C81853" w:rsidRPr="00C27B70">
        <w:rPr>
          <w:rFonts w:ascii="Times New Roman" w:hAnsi="Times New Roman" w:cs="Times New Roman"/>
          <w:b/>
          <w:i/>
        </w:rPr>
        <w:t>.10.</w:t>
      </w:r>
      <w:r w:rsidRPr="00C27B70">
        <w:rPr>
          <w:rFonts w:ascii="Times New Roman" w:hAnsi="Times New Roman" w:cs="Times New Roman"/>
          <w:b/>
          <w:i/>
        </w:rPr>
        <w:t>2006 года, на основании которой суд может отказать в предоставлении налогоплательщику налоговой выгоды, если будет доказана ее необоснованность, в частности, в отношении операций, единственной целью которых является получение налоговых выгод, не имеющих экономического обоснования. Упомянутое Постановление также указывает, что при оценке налоговых последствий первостепенное значение должна иметь не правовая форма, а экономическая суть операций. В результате, в соответствии с вышеуказанным Постановлением налоговая выгода не может быть расценена как самостоятельная бизнес-цель. С другой стороны, как указывается в Постановлении, факт того, что экономический результат был получен с меньшими налоговыми затратами, не является однозначным основанием для утверждения, что полученная налоговая выгода не обоснована. Кроме того, налоговым законодательством Российской Федерации прямо не установлены признаки отличия законной налоговой оптимизации от незаконного уклонения от уплаты налогов. Поэтому, несмотря на то, что целью Постановления является борьба со злоупотреблениями в сфере налогообложения, нельзя гарантировать, что налоговые органы не будут стремиться применить понятие необоснованной налоговой выгоды в более широком смысле, чем это сформулировано Высшим Арбитражным Судом в данном Постановлении.</w:t>
      </w:r>
    </w:p>
    <w:p w:rsidR="00DD45C5" w:rsidRPr="00C27B70" w:rsidRDefault="00DD45C5" w:rsidP="00CD0101">
      <w:pPr>
        <w:adjustRightInd w:val="0"/>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По общему правилу, российские государственные органы, уполномоченные российским законодательством начислять и взыскивать налоги, пени и штрафы, могут проводить проверку налоговых обязательств налогоплательщиков (включая анализ соответствующих налоговых деклараций и документации) за три календарных года, непосредственно предшествующих году принятия соответствующей налоговой инспекцией решения о проведении выездной налоговой проверки. Тем не менее, в соответствии с положениями Налогового кодекса Российской Федерации указанный трехлетний срок в отдельных случаях может быть увеличен. Проведение проверки за определенный налоговый период не лишает налоговые органы возможности провести повторную проверку за этот же налоговый период и предъявить налогоплательщику дополнительные требования в отношении данного периода в будущем. В частности, в соответствии с российским налоговым законодательством повторная налоговая проверка может быть проведена вышестоящими налоговыми органами, которые могут пересмотреть результаты проверок, проведенных нижестоящими налоговыми инспекциями ранее. При проведении повторной проверки может быть проверен период, не превышающий трех календарных лет, предшествующих году, в котором вынесено решение о ее проведении. Также повторная выездная налоговая проверка может быть проведена при подаче уточненной налоговой декларации, в которой указана сумма налога в размере, меньшем ранее заявленного. В рамках этой повторной выездной налоговой проверки проверяется период, за который представлена уточненная налоговая декларация, в том числе превышающий три календарных года, предшествующих году, в котором вынесено решение о проведении налоговой проверки.  </w:t>
      </w:r>
    </w:p>
    <w:p w:rsidR="00DD45C5" w:rsidRPr="00C27B70" w:rsidRDefault="00DD45C5" w:rsidP="00CD0101">
      <w:pPr>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Налоговый кодекс Российской Федерации предусматривает возможность увеличения срока давности, установленного в отношении привлечения к ответственности за совершение налогового правонарушения, если налогоплательщик активно противодействовал проведению выездной налоговой проверки, что стало непреодолимым препятствием для ее проведения. В связи с тем, что термины «активное противодействие» и «непреодолимое препятствие» специально не определены в российском налоговом законодательстве и других отраслях российского права, налоговые органы могут пытаться интерпретировать их расширительно, связывая любые трудности, возникающие в процессе проведения налоговых проверок, с противодействием налогоплательщика, и, таким образом, использовать данные положения в качестве основания для начисления дополнительных сумм налогов и применения штрафных санкций после истечения трехлетнего срока давности. Таким образом, ограничения, установленные в отношении срока давности для привлечения налогоплательщиков к налоговой ответственности, могут оказаться неприменимыми на практике. </w:t>
      </w:r>
    </w:p>
    <w:p w:rsidR="00DD45C5" w:rsidRPr="00C27B70" w:rsidRDefault="00DD45C5" w:rsidP="00CD0101">
      <w:pPr>
        <w:spacing w:before="120" w:after="120" w:line="240" w:lineRule="auto"/>
        <w:jc w:val="both"/>
        <w:rPr>
          <w:rFonts w:ascii="Times New Roman" w:hAnsi="Times New Roman" w:cs="Times New Roman"/>
          <w:b/>
          <w:i/>
        </w:rPr>
      </w:pPr>
      <w:r w:rsidRPr="00C27B70">
        <w:rPr>
          <w:rFonts w:ascii="Times New Roman" w:hAnsi="Times New Roman" w:cs="Times New Roman"/>
          <w:b/>
          <w:i/>
        </w:rPr>
        <w:t>Нельзя исключать возможности увеличения государством налоговой нагрузки на налогоплательщиков, вызванной изменением отдельных элементов налогообложения, отменой налоговых льгот, повышением налоговых ставок, введением новых налогов и иными аналогичными действиями. В частности, введение новых налогов или изменение действующих правил налогообложения может оказать существенное влияние на общий размер налоговых обязательств Эмитента.</w:t>
      </w:r>
    </w:p>
    <w:p w:rsidR="0054240C" w:rsidRPr="00C27B70" w:rsidRDefault="0054240C"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 xml:space="preserve">Также отдельную существенную роль играют усилия Правительства РФ, направленные против уклонения от уплаты налогов с использованием низконалоговых и офшорных юрисдикций (т.н. «деофшоризация экономики»). Так, Минфин России и Минэкономразвития подготовили законопроекты, определяющий правила в отношении налогообложения прибыли контролируемых иностранных компаний (CFC rules). В соответствии с данными законопроектами, которые находятся в стадии активного обсуждения, в российское налоговое законодательство предлагается также ввести институт налогового резидентства юридических лиц и законодательно закрепить термин «бенефициарный собственник дохода». Также разработан законопроект, вводящий уголовную ответственность за использование оффшорных компаний для уклонения от налогообложения. </w:t>
      </w:r>
    </w:p>
    <w:p w:rsidR="0054240C" w:rsidRPr="00C27B70" w:rsidRDefault="0054240C"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 xml:space="preserve">Активизирован процесс повышения эффективности обмена информацией с низконалоговыми юрисдикциями (глобальная налоговая транспарентность), в рамках которого в Госдуму внесен законопроект о ратификации Конвенции о взаимной административной помощи по налоговым делам. </w:t>
      </w:r>
    </w:p>
    <w:p w:rsidR="00DD45C5" w:rsidRPr="00C27B70" w:rsidRDefault="0054240C" w:rsidP="00CD0101">
      <w:pPr>
        <w:spacing w:after="120" w:line="240" w:lineRule="auto"/>
        <w:jc w:val="both"/>
        <w:rPr>
          <w:rFonts w:ascii="Times New Roman" w:hAnsi="Times New Roman" w:cs="Times New Roman"/>
          <w:b/>
          <w:i/>
        </w:rPr>
      </w:pPr>
      <w:r w:rsidRPr="00C27B70">
        <w:rPr>
          <w:rFonts w:ascii="Times New Roman" w:hAnsi="Times New Roman" w:cs="Times New Roman"/>
          <w:b/>
          <w:bCs/>
          <w:i/>
          <w:iCs/>
        </w:rPr>
        <w:t>Вышеупомянутые условия предполагают более существенный уровень налоговых рисков в Российской Федерации, по сравнению с налоговыми рисками, возникающими в странах с более развитой системой налогообложения, а также законодательной и судебной системами. Факт существования данных налоговых рисков может привести к дополнительным затратам для Эмитента, усложняет возможность осуществления Эмитентом налогового планирования и принятия связанных с этим деловых решений.</w:t>
      </w:r>
    </w:p>
    <w:p w:rsidR="00DD45C5" w:rsidRPr="00C27B70" w:rsidRDefault="00DD45C5" w:rsidP="00CD0101">
      <w:pPr>
        <w:spacing w:after="120" w:line="240" w:lineRule="auto"/>
        <w:rPr>
          <w:rFonts w:ascii="Times New Roman" w:hAnsi="Times New Roman" w:cs="Times New Roman"/>
          <w:b/>
          <w:i/>
        </w:rPr>
      </w:pPr>
      <w:r w:rsidRPr="00C27B70">
        <w:rPr>
          <w:rFonts w:ascii="Times New Roman" w:hAnsi="Times New Roman" w:cs="Times New Roman"/>
          <w:b/>
          <w:i/>
        </w:rPr>
        <w:t>Эмитент не осуществляет деятельность на внешнем рынке.</w:t>
      </w:r>
    </w:p>
    <w:p w:rsidR="00DD45C5" w:rsidRPr="00C27B70" w:rsidRDefault="00DD45C5"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Риски, связанные с изменением правил таможенного контроля и пошлин</w:t>
      </w:r>
    </w:p>
    <w:p w:rsidR="00DD45C5" w:rsidRPr="00C27B70" w:rsidRDefault="00DD45C5" w:rsidP="00CD0101">
      <w:pPr>
        <w:spacing w:after="120" w:line="240" w:lineRule="auto"/>
        <w:jc w:val="both"/>
        <w:rPr>
          <w:rFonts w:ascii="Times New Roman" w:hAnsi="Times New Roman" w:cs="Times New Roman"/>
          <w:b/>
          <w:bCs/>
          <w:i/>
          <w:iCs/>
          <w:spacing w:val="-1"/>
        </w:rPr>
      </w:pPr>
      <w:r w:rsidRPr="00C27B70">
        <w:rPr>
          <w:rFonts w:ascii="Times New Roman" w:hAnsi="Times New Roman" w:cs="Times New Roman"/>
          <w:b/>
          <w:i/>
          <w:spacing w:val="-2"/>
        </w:rPr>
        <w:t xml:space="preserve">Эмитент </w:t>
      </w:r>
      <w:r w:rsidRPr="00C27B70">
        <w:rPr>
          <w:rFonts w:ascii="Times New Roman" w:hAnsi="Times New Roman" w:cs="Times New Roman"/>
          <w:b/>
          <w:bCs/>
          <w:i/>
          <w:iCs/>
        </w:rPr>
        <w:t>не является участником внешнеэкономической деятельности и</w:t>
      </w:r>
      <w:r w:rsidRPr="00C27B70">
        <w:rPr>
          <w:rFonts w:ascii="Times New Roman" w:hAnsi="Times New Roman" w:cs="Times New Roman"/>
          <w:b/>
          <w:i/>
          <w:spacing w:val="-2"/>
        </w:rPr>
        <w:t xml:space="preserve"> не осуществляет внешнеэкономическую деятельность</w:t>
      </w:r>
      <w:r w:rsidRPr="00C27B70">
        <w:rPr>
          <w:rFonts w:ascii="Times New Roman" w:hAnsi="Times New Roman" w:cs="Times New Roman"/>
          <w:b/>
          <w:bCs/>
          <w:i/>
          <w:iCs/>
          <w:spacing w:val="-2"/>
        </w:rPr>
        <w:t xml:space="preserve">, </w:t>
      </w:r>
      <w:r w:rsidRPr="00C27B70">
        <w:rPr>
          <w:rFonts w:ascii="Times New Roman" w:hAnsi="Times New Roman" w:cs="Times New Roman"/>
          <w:b/>
          <w:i/>
          <w:spacing w:val="-2"/>
        </w:rPr>
        <w:t xml:space="preserve">подлежащую регулированию нормами </w:t>
      </w:r>
      <w:r w:rsidRPr="00C27B70">
        <w:rPr>
          <w:rFonts w:ascii="Times New Roman" w:hAnsi="Times New Roman" w:cs="Times New Roman"/>
          <w:b/>
          <w:i/>
        </w:rPr>
        <w:t>таможенного законодательства</w:t>
      </w:r>
      <w:r w:rsidRPr="00C27B70">
        <w:rPr>
          <w:rFonts w:ascii="Times New Roman" w:hAnsi="Times New Roman" w:cs="Times New Roman"/>
          <w:b/>
          <w:bCs/>
          <w:i/>
          <w:iCs/>
        </w:rPr>
        <w:t xml:space="preserve">. </w:t>
      </w:r>
      <w:r w:rsidRPr="00C27B70">
        <w:rPr>
          <w:rFonts w:ascii="Times New Roman" w:hAnsi="Times New Roman" w:cs="Times New Roman"/>
          <w:b/>
          <w:i/>
        </w:rPr>
        <w:t>В связи с этим, Эмитент считает</w:t>
      </w:r>
      <w:r w:rsidRPr="00C27B70">
        <w:rPr>
          <w:rFonts w:ascii="Times New Roman" w:hAnsi="Times New Roman" w:cs="Times New Roman"/>
          <w:b/>
          <w:bCs/>
          <w:i/>
          <w:iCs/>
        </w:rPr>
        <w:t xml:space="preserve">, </w:t>
      </w:r>
      <w:r w:rsidRPr="00C27B70">
        <w:rPr>
          <w:rFonts w:ascii="Times New Roman" w:hAnsi="Times New Roman" w:cs="Times New Roman"/>
          <w:b/>
          <w:i/>
        </w:rPr>
        <w:t xml:space="preserve">что изменение таможенного </w:t>
      </w:r>
      <w:r w:rsidRPr="00C27B70">
        <w:rPr>
          <w:rFonts w:ascii="Times New Roman" w:hAnsi="Times New Roman" w:cs="Times New Roman"/>
          <w:b/>
          <w:i/>
          <w:spacing w:val="-1"/>
        </w:rPr>
        <w:t>законодательства не отразится существенным образом на деятельности Эмитента</w:t>
      </w:r>
      <w:r w:rsidRPr="00C27B70">
        <w:rPr>
          <w:rFonts w:ascii="Times New Roman" w:hAnsi="Times New Roman" w:cs="Times New Roman"/>
          <w:b/>
          <w:bCs/>
          <w:i/>
          <w:iCs/>
          <w:spacing w:val="-1"/>
        </w:rPr>
        <w:t>.</w:t>
      </w:r>
    </w:p>
    <w:p w:rsidR="00DD45C5" w:rsidRPr="00C27B70" w:rsidRDefault="00DD45C5" w:rsidP="00CD0101">
      <w:pPr>
        <w:spacing w:after="120" w:line="240" w:lineRule="auto"/>
        <w:jc w:val="both"/>
        <w:rPr>
          <w:rFonts w:ascii="Times New Roman" w:hAnsi="Times New Roman" w:cs="Times New Roman"/>
          <w:b/>
          <w:bCs/>
          <w:i/>
          <w:iCs/>
          <w:spacing w:val="-1"/>
        </w:rPr>
      </w:pPr>
      <w:r w:rsidRPr="00C27B70">
        <w:rPr>
          <w:rFonts w:ascii="Times New Roman" w:hAnsi="Times New Roman" w:cs="Times New Roman"/>
          <w:b/>
          <w:i/>
        </w:rPr>
        <w:t>Эмитент не осуществляет деятельность на внешнем рынке.</w:t>
      </w:r>
    </w:p>
    <w:p w:rsidR="00DD45C5" w:rsidRPr="00C27B70" w:rsidRDefault="00DD45C5"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w:t>
      </w:r>
    </w:p>
    <w:p w:rsidR="00DD45C5" w:rsidRPr="00C27B70" w:rsidRDefault="00DD45C5" w:rsidP="00CD0101">
      <w:pPr>
        <w:pStyle w:val="Default"/>
        <w:spacing w:after="120"/>
        <w:jc w:val="both"/>
        <w:rPr>
          <w:rFonts w:ascii="Times New Roman" w:hAnsi="Times New Roman" w:cs="Times New Roman"/>
          <w:b/>
          <w:i/>
          <w:color w:val="auto"/>
          <w:sz w:val="22"/>
          <w:szCs w:val="22"/>
        </w:rPr>
      </w:pPr>
      <w:r w:rsidRPr="00C27B70">
        <w:rPr>
          <w:rFonts w:ascii="Times New Roman" w:hAnsi="Times New Roman" w:cs="Times New Roman"/>
          <w:b/>
          <w:i/>
          <w:color w:val="auto"/>
          <w:sz w:val="22"/>
          <w:szCs w:val="22"/>
        </w:rPr>
        <w:t>Основная деятельность Эмитента не подлежит лицензированию</w:t>
      </w:r>
      <w:r w:rsidRPr="00C27B70">
        <w:rPr>
          <w:rFonts w:ascii="Times New Roman" w:hAnsi="Times New Roman" w:cs="Times New Roman"/>
          <w:b/>
          <w:bCs/>
          <w:i/>
          <w:iCs/>
          <w:color w:val="auto"/>
          <w:sz w:val="22"/>
          <w:szCs w:val="22"/>
        </w:rPr>
        <w:t xml:space="preserve">. </w:t>
      </w:r>
      <w:r w:rsidRPr="00C27B70">
        <w:rPr>
          <w:rFonts w:ascii="Times New Roman" w:hAnsi="Times New Roman" w:cs="Times New Roman"/>
          <w:b/>
          <w:i/>
          <w:color w:val="auto"/>
          <w:sz w:val="22"/>
          <w:szCs w:val="22"/>
        </w:rPr>
        <w:t>Эмитент не осуществляет каких</w:t>
      </w:r>
      <w:r w:rsidRPr="00C27B70">
        <w:rPr>
          <w:rFonts w:ascii="Times New Roman" w:hAnsi="Times New Roman" w:cs="Times New Roman"/>
          <w:b/>
          <w:bCs/>
          <w:i/>
          <w:iCs/>
          <w:color w:val="auto"/>
          <w:sz w:val="22"/>
          <w:szCs w:val="22"/>
        </w:rPr>
        <w:t>-</w:t>
      </w:r>
      <w:r w:rsidRPr="00C27B70">
        <w:rPr>
          <w:rFonts w:ascii="Times New Roman" w:hAnsi="Times New Roman" w:cs="Times New Roman"/>
          <w:b/>
          <w:i/>
          <w:color w:val="auto"/>
          <w:spacing w:val="-4"/>
          <w:sz w:val="22"/>
          <w:szCs w:val="22"/>
        </w:rPr>
        <w:t>либо видов деятельности</w:t>
      </w:r>
      <w:r w:rsidRPr="00C27B70">
        <w:rPr>
          <w:rFonts w:ascii="Times New Roman" w:hAnsi="Times New Roman" w:cs="Times New Roman"/>
          <w:b/>
          <w:bCs/>
          <w:i/>
          <w:iCs/>
          <w:color w:val="auto"/>
          <w:spacing w:val="-4"/>
          <w:sz w:val="22"/>
          <w:szCs w:val="22"/>
        </w:rPr>
        <w:t xml:space="preserve">, </w:t>
      </w:r>
      <w:r w:rsidRPr="00C27B70">
        <w:rPr>
          <w:rFonts w:ascii="Times New Roman" w:hAnsi="Times New Roman" w:cs="Times New Roman"/>
          <w:b/>
          <w:i/>
          <w:color w:val="auto"/>
          <w:spacing w:val="-4"/>
          <w:sz w:val="22"/>
          <w:szCs w:val="22"/>
        </w:rPr>
        <w:t>подлежащих лицензированию</w:t>
      </w:r>
      <w:r w:rsidRPr="00C27B70">
        <w:rPr>
          <w:rFonts w:ascii="Times New Roman" w:hAnsi="Times New Roman" w:cs="Times New Roman"/>
          <w:b/>
          <w:bCs/>
          <w:i/>
          <w:iCs/>
          <w:color w:val="auto"/>
          <w:spacing w:val="-4"/>
          <w:sz w:val="22"/>
          <w:szCs w:val="22"/>
        </w:rPr>
        <w:t xml:space="preserve">, </w:t>
      </w:r>
      <w:r w:rsidRPr="00C27B70">
        <w:rPr>
          <w:rFonts w:ascii="Times New Roman" w:hAnsi="Times New Roman" w:cs="Times New Roman"/>
          <w:b/>
          <w:i/>
          <w:color w:val="auto"/>
          <w:spacing w:val="-4"/>
          <w:sz w:val="22"/>
          <w:szCs w:val="22"/>
        </w:rPr>
        <w:t>и не использует в своей деятельности объекты</w:t>
      </w:r>
      <w:r w:rsidRPr="00C27B70">
        <w:rPr>
          <w:rFonts w:ascii="Times New Roman" w:hAnsi="Times New Roman" w:cs="Times New Roman"/>
          <w:b/>
          <w:bCs/>
          <w:i/>
          <w:iCs/>
          <w:color w:val="auto"/>
          <w:spacing w:val="-4"/>
          <w:sz w:val="22"/>
          <w:szCs w:val="22"/>
        </w:rPr>
        <w:t xml:space="preserve">, </w:t>
      </w:r>
      <w:r w:rsidRPr="00C27B70">
        <w:rPr>
          <w:rFonts w:ascii="Times New Roman" w:hAnsi="Times New Roman" w:cs="Times New Roman"/>
          <w:b/>
          <w:i/>
          <w:color w:val="auto"/>
          <w:sz w:val="22"/>
          <w:szCs w:val="22"/>
        </w:rPr>
        <w:t>оборот которых ограничен</w:t>
      </w:r>
      <w:r w:rsidRPr="00C27B70">
        <w:rPr>
          <w:rFonts w:ascii="Times New Roman" w:hAnsi="Times New Roman" w:cs="Times New Roman"/>
          <w:b/>
          <w:bCs/>
          <w:i/>
          <w:iCs/>
          <w:color w:val="auto"/>
          <w:sz w:val="22"/>
          <w:szCs w:val="22"/>
        </w:rPr>
        <w:t xml:space="preserve">. Соответственно рискам, связанным с лицензированием основной деятельности, Эмитент не подвержен. </w:t>
      </w:r>
    </w:p>
    <w:p w:rsidR="00DD45C5" w:rsidRPr="00C27B70" w:rsidRDefault="00DD45C5" w:rsidP="00CD0101">
      <w:pPr>
        <w:spacing w:after="120"/>
        <w:rPr>
          <w:rFonts w:ascii="Times New Roman" w:hAnsi="Times New Roman" w:cs="Times New Roman"/>
          <w:b/>
          <w:bCs/>
          <w:i/>
          <w:iCs/>
        </w:rPr>
      </w:pPr>
      <w:r w:rsidRPr="00C27B70">
        <w:rPr>
          <w:rFonts w:ascii="Times New Roman" w:hAnsi="Times New Roman" w:cs="Times New Roman"/>
          <w:b/>
          <w:i/>
        </w:rPr>
        <w:t>Эмитент не осуществляет деятельность на внешнем рынке.</w:t>
      </w:r>
    </w:p>
    <w:p w:rsidR="00DD45C5" w:rsidRPr="00C27B70" w:rsidRDefault="00DD45C5" w:rsidP="00CD0101">
      <w:pPr>
        <w:pStyle w:val="a0"/>
        <w:widowControl w:val="0"/>
        <w:spacing w:after="120" w:line="240" w:lineRule="auto"/>
        <w:ind w:left="0" w:right="57"/>
        <w:rPr>
          <w:sz w:val="22"/>
          <w:szCs w:val="22"/>
        </w:rPr>
      </w:pPr>
      <w:r w:rsidRPr="00C27B70">
        <w:rPr>
          <w:sz w:val="22"/>
          <w:szCs w:val="22"/>
        </w:rPr>
        <w:t>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а также на результатах текущих судебных процессов, в которых участвует эмитент:</w:t>
      </w:r>
    </w:p>
    <w:p w:rsidR="00DD45C5" w:rsidRPr="00C27B70" w:rsidRDefault="00DD45C5" w:rsidP="00CD0101">
      <w:pPr>
        <w:pStyle w:val="a0"/>
        <w:widowControl w:val="0"/>
        <w:spacing w:after="120" w:line="240" w:lineRule="auto"/>
        <w:ind w:left="0" w:right="57"/>
        <w:rPr>
          <w:b/>
          <w:i/>
          <w:spacing w:val="-3"/>
          <w:sz w:val="22"/>
          <w:szCs w:val="22"/>
        </w:rPr>
      </w:pPr>
      <w:r w:rsidRPr="00C27B70">
        <w:rPr>
          <w:b/>
          <w:i/>
          <w:spacing w:val="-3"/>
          <w:sz w:val="22"/>
          <w:szCs w:val="22"/>
        </w:rPr>
        <w:t xml:space="preserve">В настоящее время Эмитент не участвует в судебных процессах, которые могут существенным образом отразиться на его финансово-хозяйственной деятельности. </w:t>
      </w:r>
    </w:p>
    <w:p w:rsidR="00DD45C5" w:rsidRPr="00C27B70" w:rsidRDefault="00DD45C5" w:rsidP="00CD0101">
      <w:pPr>
        <w:pStyle w:val="Default"/>
        <w:spacing w:after="120"/>
        <w:jc w:val="both"/>
        <w:rPr>
          <w:rFonts w:ascii="Times New Roman" w:hAnsi="Times New Roman" w:cs="Times New Roman"/>
          <w:b/>
          <w:i/>
          <w:color w:val="auto"/>
          <w:sz w:val="22"/>
          <w:szCs w:val="22"/>
        </w:rPr>
      </w:pPr>
      <w:r w:rsidRPr="00C27B70">
        <w:rPr>
          <w:rFonts w:ascii="Times New Roman" w:hAnsi="Times New Roman" w:cs="Times New Roman"/>
          <w:b/>
          <w:i/>
          <w:color w:val="auto"/>
          <w:sz w:val="22"/>
          <w:szCs w:val="22"/>
        </w:rPr>
        <w:t xml:space="preserve">Судебная практика по спорам, относящимся к основной деятельности Эмитента и/или связанным с применением Закона об </w:t>
      </w:r>
      <w:r w:rsidR="000A32BD" w:rsidRPr="00C27B70">
        <w:rPr>
          <w:rFonts w:ascii="Times New Roman" w:hAnsi="Times New Roman" w:cs="Times New Roman"/>
          <w:b/>
          <w:i/>
          <w:color w:val="auto"/>
          <w:sz w:val="22"/>
          <w:szCs w:val="22"/>
        </w:rPr>
        <w:t xml:space="preserve">ИЦБ </w:t>
      </w:r>
      <w:r w:rsidRPr="00C27B70">
        <w:rPr>
          <w:rFonts w:ascii="Times New Roman" w:hAnsi="Times New Roman" w:cs="Times New Roman"/>
          <w:b/>
          <w:i/>
          <w:color w:val="auto"/>
          <w:sz w:val="22"/>
          <w:szCs w:val="22"/>
        </w:rPr>
        <w:t>ипотечными агентами и владельцами ипотечных ценных бумаг, отсутствует. Таким образом, оценить риски, связанные с возможным изменением в судебной практике, на данный момент не представляется возможным.</w:t>
      </w:r>
    </w:p>
    <w:p w:rsidR="00DD45C5" w:rsidRPr="00C27B70" w:rsidRDefault="00DD45C5" w:rsidP="00CD0101">
      <w:pPr>
        <w:pStyle w:val="Default"/>
        <w:spacing w:after="120"/>
        <w:jc w:val="both"/>
        <w:rPr>
          <w:rFonts w:ascii="Times New Roman" w:hAnsi="Times New Roman" w:cs="Times New Roman"/>
          <w:color w:val="auto"/>
          <w:sz w:val="22"/>
          <w:szCs w:val="22"/>
        </w:rPr>
      </w:pPr>
      <w:r w:rsidRPr="00C27B70">
        <w:rPr>
          <w:rFonts w:ascii="Times New Roman" w:hAnsi="Times New Roman" w:cs="Times New Roman"/>
          <w:color w:val="auto"/>
          <w:sz w:val="22"/>
          <w:szCs w:val="22"/>
        </w:rPr>
        <w:t xml:space="preserve">Правовые риски, связанные с деятельностью Эмитента для внешнего рынка: </w:t>
      </w:r>
    </w:p>
    <w:p w:rsidR="00DD45C5" w:rsidRPr="00C27B70" w:rsidRDefault="00DD45C5" w:rsidP="00CD0101">
      <w:pPr>
        <w:spacing w:after="120" w:line="240" w:lineRule="auto"/>
        <w:jc w:val="both"/>
        <w:rPr>
          <w:rFonts w:ascii="Times New Roman" w:eastAsia="Times New Roman,BoldItalic" w:hAnsi="Times New Roman" w:cs="Times New Roman"/>
          <w:b/>
          <w:bCs/>
          <w:i/>
          <w:iCs/>
        </w:rPr>
      </w:pPr>
      <w:r w:rsidRPr="00C27B70">
        <w:rPr>
          <w:rFonts w:ascii="Times New Roman" w:eastAsia="Times New Roman,BoldItalic" w:hAnsi="Times New Roman" w:cs="Times New Roman"/>
          <w:b/>
          <w:bCs/>
          <w:i/>
          <w:iCs/>
        </w:rPr>
        <w:t>Эмитент не осуществляет свою деятельность на внешнем рынке.</w:t>
      </w:r>
    </w:p>
    <w:p w:rsidR="00DD45C5" w:rsidRPr="00C27B70" w:rsidRDefault="00DD45C5" w:rsidP="00CD0101">
      <w:pPr>
        <w:autoSpaceDE w:val="0"/>
        <w:autoSpaceDN w:val="0"/>
        <w:adjustRightInd w:val="0"/>
        <w:spacing w:after="0" w:line="240" w:lineRule="auto"/>
        <w:jc w:val="both"/>
        <w:outlineLvl w:val="2"/>
        <w:rPr>
          <w:rFonts w:ascii="Times New Roman" w:hAnsi="Times New Roman" w:cs="Times New Roman"/>
          <w:b/>
        </w:rPr>
      </w:pPr>
      <w:bookmarkStart w:id="271" w:name="Par294"/>
      <w:bookmarkStart w:id="272" w:name="_Toc403121022"/>
      <w:bookmarkEnd w:id="271"/>
      <w:r w:rsidRPr="00C27B70">
        <w:rPr>
          <w:rFonts w:ascii="Times New Roman" w:hAnsi="Times New Roman" w:cs="Times New Roman"/>
          <w:b/>
        </w:rPr>
        <w:t>3.5.5. Риски, связанные с деятельностью эмитента</w:t>
      </w:r>
      <w:bookmarkEnd w:id="272"/>
    </w:p>
    <w:p w:rsidR="00DD45C5" w:rsidRPr="00C27B70" w:rsidRDefault="00DD45C5" w:rsidP="00CD0101">
      <w:pPr>
        <w:pStyle w:val="Default"/>
        <w:spacing w:after="120"/>
        <w:jc w:val="both"/>
        <w:rPr>
          <w:rFonts w:ascii="Times New Roman" w:hAnsi="Times New Roman" w:cs="Times New Roman"/>
          <w:color w:val="auto"/>
          <w:sz w:val="22"/>
          <w:szCs w:val="22"/>
        </w:rPr>
      </w:pPr>
      <w:r w:rsidRPr="00C27B70">
        <w:rPr>
          <w:rFonts w:ascii="Times New Roman" w:hAnsi="Times New Roman" w:cs="Times New Roman"/>
          <w:color w:val="auto"/>
          <w:sz w:val="22"/>
          <w:szCs w:val="22"/>
        </w:rPr>
        <w:t xml:space="preserve">Риски, свойственные исключительно эмитенту или связанные с осуществляемой эмитентом основной финансово-хозяйственной деятельностью, в том числе: </w:t>
      </w:r>
    </w:p>
    <w:p w:rsidR="00DD45C5" w:rsidRPr="00C27B70" w:rsidRDefault="00DD45C5" w:rsidP="00CD0101">
      <w:pPr>
        <w:pStyle w:val="Default"/>
        <w:spacing w:after="120"/>
        <w:jc w:val="both"/>
        <w:rPr>
          <w:rFonts w:ascii="Times New Roman" w:hAnsi="Times New Roman" w:cs="Times New Roman"/>
          <w:color w:val="auto"/>
          <w:sz w:val="22"/>
          <w:szCs w:val="22"/>
        </w:rPr>
      </w:pPr>
      <w:r w:rsidRPr="00C27B70">
        <w:rPr>
          <w:rFonts w:ascii="Times New Roman" w:hAnsi="Times New Roman" w:cs="Times New Roman"/>
          <w:color w:val="auto"/>
          <w:sz w:val="22"/>
          <w:szCs w:val="22"/>
        </w:rPr>
        <w:t xml:space="preserve">Риски, связанные с текущими судебными процессами, в которых участвует эмитент: </w:t>
      </w:r>
    </w:p>
    <w:p w:rsidR="00DD45C5" w:rsidRPr="00C27B70" w:rsidRDefault="00DD45C5" w:rsidP="00CD0101">
      <w:pPr>
        <w:pStyle w:val="ConsPlusNormal"/>
        <w:spacing w:after="120"/>
        <w:ind w:firstLine="0"/>
        <w:jc w:val="both"/>
        <w:rPr>
          <w:rStyle w:val="DeltaViewInsertion"/>
          <w:rFonts w:ascii="Times New Roman" w:hAnsi="Times New Roman" w:cs="Times New Roman"/>
          <w:bCs/>
          <w:iCs/>
          <w:color w:val="auto"/>
          <w:w w:val="0"/>
          <w:sz w:val="22"/>
          <w:szCs w:val="22"/>
        </w:rPr>
      </w:pPr>
      <w:r w:rsidRPr="00C27B70">
        <w:rPr>
          <w:rStyle w:val="SUBST"/>
          <w:rFonts w:ascii="Times New Roman" w:hAnsi="Times New Roman" w:cs="Times New Roman"/>
          <w:bCs/>
          <w:iCs/>
          <w:w w:val="0"/>
          <w:szCs w:val="22"/>
        </w:rPr>
        <w:t xml:space="preserve">В настоящее время Эмитент не участвует в судебных процессах. Судебная практика по спорам, относящимся к основной деятельности Эмитента и связанным с применением Закона об </w:t>
      </w:r>
      <w:r w:rsidR="000A32BD" w:rsidRPr="00C27B70">
        <w:rPr>
          <w:rStyle w:val="SUBST"/>
          <w:rFonts w:ascii="Times New Roman" w:hAnsi="Times New Roman" w:cs="Times New Roman"/>
          <w:bCs/>
          <w:iCs/>
          <w:w w:val="0"/>
          <w:szCs w:val="22"/>
        </w:rPr>
        <w:t xml:space="preserve">ИЦБ </w:t>
      </w:r>
      <w:r w:rsidRPr="00C27B70">
        <w:rPr>
          <w:rStyle w:val="SUBST"/>
          <w:rFonts w:ascii="Times New Roman" w:hAnsi="Times New Roman" w:cs="Times New Roman"/>
          <w:bCs/>
          <w:iCs/>
          <w:w w:val="0"/>
          <w:szCs w:val="22"/>
        </w:rPr>
        <w:t xml:space="preserve">ипотечными агентами и инвесторами по ипотечным ценным бумагам, отсутствует. </w:t>
      </w:r>
    </w:p>
    <w:p w:rsidR="00DD45C5" w:rsidRPr="00C27B70" w:rsidRDefault="00DD45C5" w:rsidP="00CD0101">
      <w:pPr>
        <w:pStyle w:val="ConsPlusNormal"/>
        <w:spacing w:after="120"/>
        <w:ind w:firstLine="0"/>
        <w:jc w:val="both"/>
        <w:rPr>
          <w:rFonts w:ascii="Times New Roman" w:hAnsi="Times New Roman" w:cs="Times New Roman"/>
          <w:b/>
          <w:i/>
          <w:sz w:val="22"/>
          <w:szCs w:val="22"/>
        </w:rPr>
      </w:pPr>
      <w:r w:rsidRPr="00C27B70">
        <w:rPr>
          <w:rFonts w:ascii="Times New Roman" w:hAnsi="Times New Roman" w:cs="Times New Roman"/>
          <w:b/>
          <w:i/>
          <w:sz w:val="22"/>
          <w:szCs w:val="22"/>
        </w:rPr>
        <w:t>Таким образом, риски, связанные с текущими судебными процессами отсутствуют.</w:t>
      </w:r>
    </w:p>
    <w:p w:rsidR="00DD45C5" w:rsidRPr="00C27B70" w:rsidRDefault="00DD45C5" w:rsidP="00CD0101">
      <w:pPr>
        <w:pStyle w:val="ConsPlusNormal"/>
        <w:spacing w:after="120"/>
        <w:ind w:firstLine="0"/>
        <w:jc w:val="both"/>
        <w:rPr>
          <w:rStyle w:val="SUBST"/>
          <w:rFonts w:ascii="Times New Roman" w:hAnsi="Times New Roman" w:cs="Times New Roman"/>
          <w:bCs/>
          <w:i w:val="0"/>
          <w:iCs/>
          <w:w w:val="0"/>
          <w:szCs w:val="22"/>
        </w:rPr>
      </w:pPr>
      <w:r w:rsidRPr="00C27B70">
        <w:rPr>
          <w:rFonts w:ascii="Times New Roman" w:hAnsi="Times New Roman" w:cs="Times New Roman"/>
          <w:sz w:val="22"/>
          <w:szCs w:val="22"/>
        </w:rPr>
        <w:t>Риски, связанные с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r w:rsidRPr="00C27B70">
        <w:rPr>
          <w:rStyle w:val="SUBST"/>
          <w:rFonts w:ascii="Times New Roman" w:hAnsi="Times New Roman" w:cs="Times New Roman"/>
          <w:bCs/>
          <w:iCs/>
          <w:w w:val="0"/>
          <w:szCs w:val="22"/>
        </w:rPr>
        <w:t xml:space="preserve"> </w:t>
      </w:r>
    </w:p>
    <w:p w:rsidR="00DD45C5" w:rsidRPr="00C27B70" w:rsidRDefault="00DD45C5" w:rsidP="00CD0101">
      <w:pPr>
        <w:pStyle w:val="ConsPlusNormal"/>
        <w:spacing w:after="120"/>
        <w:ind w:firstLine="0"/>
        <w:jc w:val="both"/>
        <w:rPr>
          <w:rFonts w:ascii="Times New Roman" w:hAnsi="Times New Roman" w:cs="Times New Roman"/>
          <w:sz w:val="22"/>
          <w:szCs w:val="22"/>
        </w:rPr>
      </w:pPr>
      <w:r w:rsidRPr="00C27B70">
        <w:rPr>
          <w:rStyle w:val="SUBST"/>
          <w:rFonts w:ascii="Times New Roman" w:hAnsi="Times New Roman" w:cs="Times New Roman"/>
          <w:bCs/>
          <w:iCs/>
          <w:w w:val="0"/>
          <w:szCs w:val="22"/>
        </w:rPr>
        <w:t xml:space="preserve">Основная деятельность Эмитента не подлежит лицензированию. Эмитент не осуществляет каких-либо видов деятельности, подлежащих лицензированию, и не использует в своей деятельности объекты, оборот которых ограничен. </w:t>
      </w:r>
      <w:r w:rsidRPr="00C27B70">
        <w:rPr>
          <w:rFonts w:ascii="Times New Roman" w:hAnsi="Times New Roman" w:cs="Times New Roman"/>
          <w:b/>
          <w:i/>
          <w:sz w:val="22"/>
          <w:szCs w:val="22"/>
        </w:rPr>
        <w:t>Таким образом, указанные риски отсутствуют.</w:t>
      </w:r>
    </w:p>
    <w:p w:rsidR="00DD45C5" w:rsidRPr="00C27B70" w:rsidRDefault="00DD45C5" w:rsidP="00CD0101">
      <w:pPr>
        <w:spacing w:after="120"/>
        <w:jc w:val="both"/>
        <w:rPr>
          <w:rFonts w:ascii="Times New Roman" w:hAnsi="Times New Roman" w:cs="Times New Roman"/>
          <w:bCs/>
          <w:iCs/>
          <w:w w:val="0"/>
        </w:rPr>
      </w:pPr>
      <w:r w:rsidRPr="00C27B70">
        <w:rPr>
          <w:rFonts w:ascii="Times New Roman" w:hAnsi="Times New Roman" w:cs="Times New Roman"/>
        </w:rPr>
        <w:t xml:space="preserve">Риски, связанные с возможной ответственностью эмитента по долгам третьих лиц, в том числе дочерних обществ эмитента: </w:t>
      </w:r>
    </w:p>
    <w:p w:rsidR="00DD45C5" w:rsidRPr="00C27B70" w:rsidRDefault="00DD45C5" w:rsidP="00CD0101">
      <w:pPr>
        <w:pStyle w:val="ConsPlusNormal"/>
        <w:spacing w:after="120"/>
        <w:ind w:firstLine="0"/>
        <w:jc w:val="both"/>
        <w:rPr>
          <w:rFonts w:ascii="Times New Roman" w:hAnsi="Times New Roman" w:cs="Times New Roman"/>
          <w:b/>
          <w:i/>
          <w:sz w:val="22"/>
          <w:szCs w:val="22"/>
        </w:rPr>
      </w:pPr>
      <w:r w:rsidRPr="00C27B70">
        <w:rPr>
          <w:rFonts w:ascii="Times New Roman" w:hAnsi="Times New Roman" w:cs="Times New Roman"/>
          <w:b/>
          <w:bCs/>
          <w:i/>
          <w:iCs/>
          <w:w w:val="0"/>
          <w:sz w:val="22"/>
          <w:szCs w:val="22"/>
        </w:rPr>
        <w:t>У Эмитента нет дочерних или</w:t>
      </w:r>
      <w:bookmarkStart w:id="273" w:name="_DV_M124"/>
      <w:bookmarkEnd w:id="273"/>
      <w:r w:rsidRPr="00C27B70">
        <w:rPr>
          <w:rFonts w:ascii="Times New Roman" w:hAnsi="Times New Roman" w:cs="Times New Roman"/>
          <w:b/>
          <w:bCs/>
          <w:i/>
          <w:iCs/>
          <w:w w:val="0"/>
          <w:sz w:val="22"/>
          <w:szCs w:val="22"/>
        </w:rPr>
        <w:t xml:space="preserve"> зависимых обществ. Эмитент не несет и не может принимать на себя ответственность по обязательствам третьих лиц. </w:t>
      </w:r>
      <w:r w:rsidRPr="00C27B70">
        <w:rPr>
          <w:rFonts w:ascii="Times New Roman" w:hAnsi="Times New Roman" w:cs="Times New Roman"/>
          <w:b/>
          <w:i/>
          <w:sz w:val="22"/>
          <w:szCs w:val="22"/>
        </w:rPr>
        <w:t>Таким образом, указанные риски отсутствуют.</w:t>
      </w:r>
    </w:p>
    <w:p w:rsidR="00DD45C5" w:rsidRPr="00C27B70" w:rsidRDefault="00DD45C5" w:rsidP="00CD0101">
      <w:pPr>
        <w:spacing w:after="120"/>
        <w:jc w:val="both"/>
        <w:rPr>
          <w:rFonts w:ascii="Times New Roman" w:hAnsi="Times New Roman" w:cs="Times New Roman"/>
          <w:bCs/>
          <w:iCs/>
        </w:rPr>
      </w:pPr>
      <w:bookmarkStart w:id="274" w:name="_DV_M127"/>
      <w:bookmarkEnd w:id="274"/>
      <w:r w:rsidRPr="00C27B70">
        <w:rPr>
          <w:rFonts w:ascii="Times New Roman" w:hAnsi="Times New Roman" w:cs="Times New Roman"/>
        </w:rPr>
        <w:t xml:space="preserve">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эмитента: </w:t>
      </w:r>
    </w:p>
    <w:p w:rsidR="00DD45C5" w:rsidRPr="00C27B70" w:rsidRDefault="00DD45C5" w:rsidP="00CD0101">
      <w:pPr>
        <w:pStyle w:val="ConsPlusNormal"/>
        <w:spacing w:after="120"/>
        <w:ind w:firstLine="0"/>
        <w:jc w:val="both"/>
        <w:rPr>
          <w:rFonts w:ascii="Times New Roman" w:hAnsi="Times New Roman" w:cs="Times New Roman"/>
          <w:b/>
          <w:i/>
          <w:sz w:val="22"/>
          <w:szCs w:val="22"/>
        </w:rPr>
      </w:pPr>
      <w:r w:rsidRPr="00C27B70">
        <w:rPr>
          <w:rFonts w:ascii="Times New Roman" w:hAnsi="Times New Roman" w:cs="Times New Roman"/>
          <w:b/>
          <w:bCs/>
          <w:i/>
          <w:iCs/>
          <w:sz w:val="22"/>
          <w:szCs w:val="22"/>
        </w:rPr>
        <w:t>Эмитент не производит никаких видов продукции и не оказывает никаких услуг</w:t>
      </w:r>
      <w:r w:rsidRPr="00C27B70">
        <w:rPr>
          <w:rFonts w:ascii="Times New Roman" w:hAnsi="Times New Roman" w:cs="Times New Roman"/>
          <w:b/>
          <w:bCs/>
          <w:i/>
          <w:iCs/>
          <w:w w:val="0"/>
          <w:sz w:val="22"/>
          <w:szCs w:val="22"/>
        </w:rPr>
        <w:t xml:space="preserve"> для потребителей.</w:t>
      </w:r>
      <w:r w:rsidRPr="00C27B70">
        <w:rPr>
          <w:rFonts w:ascii="Times New Roman" w:hAnsi="Times New Roman" w:cs="Times New Roman"/>
          <w:b/>
          <w:i/>
          <w:sz w:val="22"/>
          <w:szCs w:val="22"/>
        </w:rPr>
        <w:t xml:space="preserve"> Таким образом, указанные риски отсутствуют.</w:t>
      </w:r>
    </w:p>
    <w:p w:rsidR="00DD45C5" w:rsidRPr="00C27B70" w:rsidRDefault="00DD45C5" w:rsidP="00CD0101">
      <w:pPr>
        <w:spacing w:after="120"/>
        <w:jc w:val="both"/>
        <w:rPr>
          <w:rFonts w:ascii="Times New Roman" w:hAnsi="Times New Roman" w:cs="Times New Roman"/>
        </w:rPr>
      </w:pPr>
      <w:r w:rsidRPr="00C27B70">
        <w:rPr>
          <w:rFonts w:ascii="Times New Roman" w:hAnsi="Times New Roman" w:cs="Times New Roman"/>
        </w:rPr>
        <w:t>Иные риски, связанные с деятельностью Эмитента:</w:t>
      </w:r>
      <w:bookmarkStart w:id="275" w:name="_DV_M119"/>
      <w:bookmarkStart w:id="276" w:name="_DV_M121"/>
      <w:bookmarkStart w:id="277" w:name="_DV_C275"/>
      <w:bookmarkEnd w:id="275"/>
      <w:bookmarkEnd w:id="276"/>
      <w:r w:rsidRPr="00C27B70">
        <w:rPr>
          <w:rFonts w:ascii="Times New Roman" w:hAnsi="Times New Roman" w:cs="Times New Roman"/>
        </w:rPr>
        <w:t xml:space="preserve"> </w:t>
      </w:r>
    </w:p>
    <w:p w:rsidR="00DD45C5" w:rsidRPr="00C27B70" w:rsidRDefault="00DD45C5" w:rsidP="00CD0101">
      <w:pPr>
        <w:spacing w:after="120"/>
        <w:jc w:val="both"/>
        <w:rPr>
          <w:rStyle w:val="DeltaViewInsertion"/>
          <w:rFonts w:ascii="Times New Roman" w:hAnsi="Times New Roman" w:cs="Times New Roman"/>
          <w:bCs/>
          <w:iCs/>
          <w:color w:val="auto"/>
          <w:w w:val="0"/>
          <w:u w:val="single"/>
        </w:rPr>
      </w:pPr>
      <w:r w:rsidRPr="00C27B70">
        <w:rPr>
          <w:rFonts w:ascii="Times New Roman" w:hAnsi="Times New Roman" w:cs="Times New Roman"/>
          <w:u w:val="single"/>
        </w:rPr>
        <w:t>Риски, связанные с изменением законодательства об ипотечных ценных бумагах:</w:t>
      </w:r>
    </w:p>
    <w:bookmarkEnd w:id="277"/>
    <w:p w:rsidR="00DD45C5" w:rsidRPr="00C27B70" w:rsidRDefault="00DD45C5" w:rsidP="00CD0101">
      <w:pPr>
        <w:autoSpaceDE w:val="0"/>
        <w:autoSpaceDN w:val="0"/>
        <w:adjustRightInd w:val="0"/>
        <w:spacing w:after="0" w:line="240" w:lineRule="auto"/>
        <w:jc w:val="both"/>
        <w:rPr>
          <w:rFonts w:ascii="Times New Roman" w:hAnsi="Times New Roman" w:cs="Times New Roman"/>
          <w:b/>
          <w:bCs/>
          <w:i/>
          <w:iCs/>
          <w:w w:val="0"/>
        </w:rPr>
      </w:pPr>
      <w:r w:rsidRPr="00C27B70">
        <w:rPr>
          <w:rFonts w:ascii="Times New Roman" w:hAnsi="Times New Roman" w:cs="Times New Roman"/>
          <w:b/>
          <w:bCs/>
          <w:i/>
          <w:iCs/>
          <w:w w:val="0"/>
        </w:rPr>
        <w:t xml:space="preserve">К иным рискам, связанным с деятельностью Эмитента, можно отнести риск изменения законодательства, </w:t>
      </w:r>
      <w:bookmarkStart w:id="278" w:name="_DV_M132"/>
      <w:bookmarkEnd w:id="278"/>
      <w:r w:rsidRPr="00C27B70">
        <w:rPr>
          <w:rFonts w:ascii="Times New Roman" w:hAnsi="Times New Roman" w:cs="Times New Roman"/>
          <w:b/>
          <w:bCs/>
          <w:i/>
          <w:iCs/>
          <w:w w:val="0"/>
        </w:rPr>
        <w:t xml:space="preserve">регулирующего деятельность Эмитента. С </w:t>
      </w:r>
      <w:r w:rsidR="00AD7B7B" w:rsidRPr="00C27B70">
        <w:rPr>
          <w:rFonts w:ascii="Times New Roman" w:hAnsi="Times New Roman" w:cs="Times New Roman"/>
          <w:b/>
          <w:bCs/>
          <w:i/>
          <w:iCs/>
          <w:w w:val="0"/>
        </w:rPr>
        <w:t>0</w:t>
      </w:r>
      <w:r w:rsidRPr="00C27B70">
        <w:rPr>
          <w:rFonts w:ascii="Times New Roman" w:hAnsi="Times New Roman" w:cs="Times New Roman"/>
          <w:b/>
          <w:bCs/>
          <w:i/>
          <w:iCs/>
          <w:w w:val="0"/>
        </w:rPr>
        <w:t>1</w:t>
      </w:r>
      <w:r w:rsidR="00DE3111" w:rsidRPr="00C27B70">
        <w:rPr>
          <w:rFonts w:ascii="Times New Roman" w:hAnsi="Times New Roman" w:cs="Times New Roman"/>
          <w:b/>
          <w:bCs/>
          <w:i/>
          <w:iCs/>
          <w:w w:val="0"/>
        </w:rPr>
        <w:t>.07.</w:t>
      </w:r>
      <w:r w:rsidRPr="00C27B70">
        <w:rPr>
          <w:rFonts w:ascii="Times New Roman" w:hAnsi="Times New Roman" w:cs="Times New Roman"/>
          <w:b/>
          <w:bCs/>
          <w:i/>
          <w:iCs/>
          <w:w w:val="0"/>
        </w:rPr>
        <w:t>201</w:t>
      </w:r>
      <w:r w:rsidR="003A5148" w:rsidRPr="00C27B70">
        <w:rPr>
          <w:rFonts w:ascii="Times New Roman" w:hAnsi="Times New Roman" w:cs="Times New Roman"/>
          <w:b/>
          <w:bCs/>
          <w:i/>
          <w:iCs/>
          <w:w w:val="0"/>
        </w:rPr>
        <w:t>4</w:t>
      </w:r>
      <w:r w:rsidRPr="00C27B70">
        <w:rPr>
          <w:rFonts w:ascii="Times New Roman" w:hAnsi="Times New Roman" w:cs="Times New Roman"/>
          <w:b/>
          <w:bCs/>
          <w:i/>
          <w:iCs/>
          <w:w w:val="0"/>
        </w:rPr>
        <w:t xml:space="preserve"> года вступили в силу изменения в Закон об </w:t>
      </w:r>
      <w:r w:rsidR="002B300C" w:rsidRPr="00C27B70">
        <w:rPr>
          <w:rFonts w:ascii="Times New Roman" w:hAnsi="Times New Roman" w:cs="Times New Roman"/>
          <w:b/>
          <w:bCs/>
          <w:i/>
          <w:iCs/>
          <w:w w:val="0"/>
        </w:rPr>
        <w:t>ИЦБ</w:t>
      </w:r>
      <w:r w:rsidR="00286CFF" w:rsidRPr="00C27B70">
        <w:rPr>
          <w:rFonts w:ascii="Times New Roman" w:hAnsi="Times New Roman" w:cs="Times New Roman"/>
          <w:b/>
          <w:bCs/>
          <w:i/>
          <w:iCs/>
          <w:w w:val="0"/>
        </w:rPr>
        <w:t xml:space="preserve"> и в Закон о</w:t>
      </w:r>
      <w:r w:rsidR="002B300C" w:rsidRPr="00C27B70">
        <w:rPr>
          <w:rFonts w:ascii="Times New Roman" w:hAnsi="Times New Roman" w:cs="Times New Roman"/>
          <w:b/>
          <w:bCs/>
          <w:i/>
          <w:iCs/>
          <w:w w:val="0"/>
        </w:rPr>
        <w:t xml:space="preserve"> РЦБ</w:t>
      </w:r>
      <w:r w:rsidRPr="00C27B70">
        <w:rPr>
          <w:rFonts w:ascii="Times New Roman" w:hAnsi="Times New Roman" w:cs="Times New Roman"/>
          <w:b/>
          <w:bCs/>
          <w:i/>
          <w:iCs/>
          <w:w w:val="0"/>
        </w:rPr>
        <w:t xml:space="preserve">, внесенные Федеральным законом от </w:t>
      </w:r>
      <w:r w:rsidR="003A5148" w:rsidRPr="00C27B70">
        <w:rPr>
          <w:rFonts w:ascii="Times New Roman" w:hAnsi="Times New Roman" w:cs="Times New Roman"/>
          <w:b/>
          <w:bCs/>
          <w:i/>
          <w:iCs/>
        </w:rPr>
        <w:t xml:space="preserve"> 21.12.2013</w:t>
      </w:r>
      <w:r w:rsidR="00373A7F" w:rsidRPr="00C27B70">
        <w:rPr>
          <w:rFonts w:ascii="Times New Roman" w:hAnsi="Times New Roman" w:cs="Times New Roman"/>
          <w:b/>
          <w:bCs/>
          <w:i/>
          <w:iCs/>
        </w:rPr>
        <w:t xml:space="preserve"> </w:t>
      </w:r>
      <w:r w:rsidR="003A5148" w:rsidRPr="00C27B70">
        <w:rPr>
          <w:rFonts w:ascii="Times New Roman" w:hAnsi="Times New Roman" w:cs="Times New Roman"/>
          <w:b/>
          <w:bCs/>
          <w:i/>
          <w:iCs/>
        </w:rPr>
        <w:t xml:space="preserve">г. № 379-ФЗ </w:t>
      </w:r>
      <w:r w:rsidRPr="00C27B70">
        <w:rPr>
          <w:rFonts w:ascii="Times New Roman" w:hAnsi="Times New Roman" w:cs="Times New Roman"/>
          <w:b/>
          <w:bCs/>
          <w:i/>
          <w:iCs/>
          <w:w w:val="0"/>
        </w:rPr>
        <w:t>«</w:t>
      </w:r>
      <w:r w:rsidR="003A5148" w:rsidRPr="00C27B70">
        <w:rPr>
          <w:rFonts w:ascii="Times New Roman" w:hAnsi="Times New Roman" w:cs="Times New Roman"/>
          <w:b/>
          <w:bCs/>
          <w:i/>
          <w:iCs/>
          <w:w w:val="0"/>
        </w:rPr>
        <w:t>О внесении изменений в отдельные законодательные акты Российской Федерации</w:t>
      </w:r>
      <w:r w:rsidRPr="00C27B70">
        <w:rPr>
          <w:rFonts w:ascii="Times New Roman" w:hAnsi="Times New Roman" w:cs="Times New Roman"/>
          <w:b/>
          <w:bCs/>
          <w:i/>
          <w:iCs/>
          <w:w w:val="0"/>
        </w:rPr>
        <w:t>»</w:t>
      </w:r>
      <w:r w:rsidR="00286CFF" w:rsidRPr="00C27B70">
        <w:rPr>
          <w:rFonts w:ascii="Times New Roman" w:hAnsi="Times New Roman" w:cs="Times New Roman"/>
          <w:b/>
          <w:bCs/>
          <w:i/>
          <w:iCs/>
          <w:w w:val="0"/>
        </w:rPr>
        <w:t xml:space="preserve"> и </w:t>
      </w:r>
      <w:r w:rsidR="00286CFF" w:rsidRPr="00C27B70">
        <w:rPr>
          <w:rFonts w:ascii="Times New Roman" w:hAnsi="Times New Roman" w:cs="Times New Roman"/>
          <w:b/>
          <w:bCs/>
          <w:i/>
          <w:iCs/>
        </w:rPr>
        <w:t>Федеральным законом от 23.07.2013</w:t>
      </w:r>
      <w:r w:rsidR="00373A7F" w:rsidRPr="00C27B70">
        <w:rPr>
          <w:rFonts w:ascii="Times New Roman" w:hAnsi="Times New Roman" w:cs="Times New Roman"/>
          <w:b/>
          <w:bCs/>
          <w:i/>
          <w:iCs/>
        </w:rPr>
        <w:t xml:space="preserve"> г. </w:t>
      </w:r>
      <w:r w:rsidR="00286CFF" w:rsidRPr="00C27B70">
        <w:rPr>
          <w:rFonts w:ascii="Times New Roman" w:hAnsi="Times New Roman" w:cs="Times New Roman"/>
          <w:b/>
          <w:bCs/>
          <w:i/>
          <w:iCs/>
        </w:rPr>
        <w:t xml:space="preserve"> № 210-ФЗ «О внесении изменений в Федеральный закон «О рынке ценных бумаг» и отдельные законодательные акты Российской Федерации»</w:t>
      </w:r>
      <w:r w:rsidRPr="00C27B70">
        <w:rPr>
          <w:rFonts w:ascii="Times New Roman" w:hAnsi="Times New Roman" w:cs="Times New Roman"/>
          <w:b/>
          <w:bCs/>
          <w:i/>
          <w:iCs/>
          <w:w w:val="0"/>
        </w:rPr>
        <w:t>. Однако указанные изменения не ухудшают положения Эмитента и не отражаются негативно на его деятельности.</w:t>
      </w:r>
    </w:p>
    <w:p w:rsidR="00DD45C5" w:rsidRPr="00C27B70" w:rsidRDefault="00DD45C5" w:rsidP="00CD0101">
      <w:pPr>
        <w:spacing w:before="120" w:after="120"/>
        <w:jc w:val="both"/>
        <w:rPr>
          <w:rFonts w:ascii="Times New Roman" w:hAnsi="Times New Roman" w:cs="Times New Roman"/>
          <w:b/>
          <w:bCs/>
          <w:i/>
          <w:iCs/>
          <w:w w:val="0"/>
        </w:rPr>
      </w:pPr>
      <w:r w:rsidRPr="00C27B70">
        <w:rPr>
          <w:rFonts w:ascii="Times New Roman" w:hAnsi="Times New Roman" w:cs="Times New Roman"/>
          <w:b/>
          <w:bCs/>
          <w:i/>
          <w:iCs/>
          <w:w w:val="0"/>
        </w:rPr>
        <w:t xml:space="preserve">Принимая во внимание продолжающийся процесс внесения изменений в законодательство по рынку ипотечных ценных бумаг, и учитывая их характер, направленный на содействие развитию рынка ипотечных ценных бумаг в Российской Федерации, в настоящий момент Эмитент оценивает данные </w:t>
      </w:r>
      <w:bookmarkStart w:id="279" w:name="_DV_M133"/>
      <w:bookmarkEnd w:id="279"/>
      <w:r w:rsidRPr="00C27B70">
        <w:rPr>
          <w:rFonts w:ascii="Times New Roman" w:hAnsi="Times New Roman" w:cs="Times New Roman"/>
          <w:b/>
          <w:bCs/>
          <w:i/>
          <w:iCs/>
          <w:w w:val="0"/>
        </w:rPr>
        <w:t>риски как незначительные. Тем не менее, Эмитент не исключает возможности внесения в действующее законодательство по рынку ценных бумаг, ипотечным ценным бумагам, ипотеке изменений, которые могут негативно отразиться на деятельности Эмитента.</w:t>
      </w:r>
    </w:p>
    <w:p w:rsidR="00DD45C5" w:rsidRPr="00C27B70" w:rsidRDefault="00DD45C5" w:rsidP="00CD0101">
      <w:pPr>
        <w:spacing w:after="120"/>
        <w:jc w:val="both"/>
        <w:rPr>
          <w:rFonts w:ascii="Times New Roman" w:hAnsi="Times New Roman" w:cs="Times New Roman"/>
          <w:bCs/>
          <w:iCs/>
          <w:w w:val="0"/>
          <w:u w:val="single"/>
        </w:rPr>
      </w:pPr>
      <w:r w:rsidRPr="00C27B70">
        <w:rPr>
          <w:rFonts w:ascii="Times New Roman" w:hAnsi="Times New Roman" w:cs="Times New Roman"/>
          <w:bCs/>
          <w:iCs/>
          <w:w w:val="0"/>
          <w:u w:val="single"/>
        </w:rPr>
        <w:t xml:space="preserve">Риски, связанные со списанием задолженности при оставлении залогодержателем за собой жилого помещения, являющегося предметом ипотеки: </w:t>
      </w:r>
    </w:p>
    <w:p w:rsidR="00DD45C5" w:rsidRPr="00C27B70" w:rsidRDefault="00DD45C5" w:rsidP="00CD0101">
      <w:pPr>
        <w:spacing w:after="120"/>
        <w:jc w:val="both"/>
        <w:rPr>
          <w:rFonts w:ascii="Times New Roman" w:hAnsi="Times New Roman" w:cs="Times New Roman"/>
          <w:b/>
          <w:i/>
        </w:rPr>
      </w:pPr>
      <w:r w:rsidRPr="00C27B70">
        <w:rPr>
          <w:rFonts w:ascii="Times New Roman" w:hAnsi="Times New Roman" w:cs="Times New Roman"/>
          <w:b/>
          <w:bCs/>
          <w:i/>
          <w:iCs/>
          <w:w w:val="0"/>
        </w:rPr>
        <w:t xml:space="preserve">Федеральный закон от </w:t>
      </w:r>
      <w:r w:rsidR="00DE3111" w:rsidRPr="00C27B70">
        <w:rPr>
          <w:rFonts w:ascii="Times New Roman" w:hAnsi="Times New Roman" w:cs="Times New Roman"/>
          <w:b/>
          <w:bCs/>
          <w:i/>
          <w:iCs/>
          <w:w w:val="0"/>
        </w:rPr>
        <w:t>0</w:t>
      </w:r>
      <w:r w:rsidRPr="00C27B70">
        <w:rPr>
          <w:rFonts w:ascii="Times New Roman" w:hAnsi="Times New Roman" w:cs="Times New Roman"/>
          <w:b/>
          <w:bCs/>
          <w:i/>
          <w:iCs/>
          <w:w w:val="0"/>
        </w:rPr>
        <w:t>6</w:t>
      </w:r>
      <w:r w:rsidR="00DE3111" w:rsidRPr="00C27B70">
        <w:rPr>
          <w:rFonts w:ascii="Times New Roman" w:hAnsi="Times New Roman" w:cs="Times New Roman"/>
          <w:b/>
          <w:bCs/>
          <w:i/>
          <w:iCs/>
          <w:w w:val="0"/>
        </w:rPr>
        <w:t>.12.</w:t>
      </w:r>
      <w:r w:rsidRPr="00C27B70">
        <w:rPr>
          <w:rFonts w:ascii="Times New Roman" w:hAnsi="Times New Roman" w:cs="Times New Roman"/>
          <w:b/>
          <w:bCs/>
          <w:i/>
          <w:iCs/>
          <w:w w:val="0"/>
        </w:rPr>
        <w:t xml:space="preserve">2011 года № 405-ФЗ «О внесении изменений в отдельные законодательные акты Российской Федерации в части совершенствования порядка обращения взыскания на заложенное имущество» внес изменения в п. 5 ст. 61 Закона об ипотеке, в соответствии с которыми </w:t>
      </w:r>
      <w:r w:rsidRPr="00C27B70">
        <w:rPr>
          <w:rFonts w:ascii="Times New Roman" w:hAnsi="Times New Roman" w:cs="Times New Roman"/>
          <w:b/>
          <w:i/>
        </w:rPr>
        <w:t>в случае оставления залогодержателем предмета залога за собой задолженность по обеспеченному ипотекой обязательству погашается и обеспеченное ипотекой обязательство прекращается.</w:t>
      </w:r>
    </w:p>
    <w:p w:rsidR="00DD45C5" w:rsidRPr="00C27B70" w:rsidRDefault="00DD45C5" w:rsidP="00CD0101">
      <w:pPr>
        <w:spacing w:after="120"/>
        <w:jc w:val="both"/>
        <w:rPr>
          <w:rFonts w:ascii="Times New Roman" w:hAnsi="Times New Roman" w:cs="Times New Roman"/>
          <w:b/>
          <w:i/>
        </w:rPr>
      </w:pPr>
      <w:r w:rsidRPr="00C27B70">
        <w:rPr>
          <w:rFonts w:ascii="Times New Roman" w:hAnsi="Times New Roman" w:cs="Times New Roman"/>
          <w:b/>
          <w:i/>
        </w:rPr>
        <w:t>Существует риск возникновения отрицательной разницы между стоимостью реализованного жилого помещения и размером задолженности, подлежащей погашению из стоимости заложенного имущества.</w:t>
      </w:r>
    </w:p>
    <w:p w:rsidR="00DD45C5" w:rsidRPr="00C27B70" w:rsidRDefault="00DD45C5" w:rsidP="00CD0101">
      <w:pPr>
        <w:spacing w:after="120"/>
        <w:jc w:val="both"/>
        <w:rPr>
          <w:rFonts w:ascii="Times New Roman" w:hAnsi="Times New Roman" w:cs="Times New Roman"/>
          <w:b/>
          <w:i/>
        </w:rPr>
      </w:pPr>
      <w:r w:rsidRPr="00C27B70">
        <w:rPr>
          <w:rFonts w:ascii="Times New Roman" w:hAnsi="Times New Roman" w:cs="Times New Roman"/>
          <w:b/>
          <w:i/>
        </w:rPr>
        <w:t>Данный риск минимизируется следующими обстоятельствами:</w:t>
      </w:r>
    </w:p>
    <w:p w:rsidR="00DD45C5" w:rsidRPr="00C27B70" w:rsidRDefault="00DD45C5" w:rsidP="00CD0101">
      <w:pPr>
        <w:numPr>
          <w:ilvl w:val="0"/>
          <w:numId w:val="5"/>
        </w:numPr>
        <w:tabs>
          <w:tab w:val="clear" w:pos="2424"/>
        </w:tabs>
        <w:autoSpaceDE w:val="0"/>
        <w:autoSpaceDN w:val="0"/>
        <w:adjustRightInd w:val="0"/>
        <w:spacing w:after="120" w:line="240" w:lineRule="auto"/>
        <w:ind w:left="600" w:hanging="600"/>
        <w:jc w:val="both"/>
        <w:rPr>
          <w:rFonts w:ascii="Times New Roman" w:hAnsi="Times New Roman" w:cs="Times New Roman"/>
          <w:b/>
          <w:i/>
        </w:rPr>
      </w:pPr>
      <w:r w:rsidRPr="00C27B70">
        <w:rPr>
          <w:rFonts w:ascii="Times New Roman" w:hAnsi="Times New Roman" w:cs="Times New Roman"/>
          <w:b/>
          <w:i/>
        </w:rPr>
        <w:t>списание задолженности происходит только в том случае, если размер обеспеченного ипотекой обязательства меньше или равен стоимости заложенного имущества, определенной на момент возникновения ипотеки;</w:t>
      </w:r>
    </w:p>
    <w:p w:rsidR="00DD45C5" w:rsidRPr="00C27B70" w:rsidRDefault="00DD45C5" w:rsidP="00CD0101">
      <w:pPr>
        <w:numPr>
          <w:ilvl w:val="0"/>
          <w:numId w:val="5"/>
        </w:numPr>
        <w:tabs>
          <w:tab w:val="clear" w:pos="2424"/>
        </w:tabs>
        <w:autoSpaceDE w:val="0"/>
        <w:autoSpaceDN w:val="0"/>
        <w:spacing w:after="120" w:line="240" w:lineRule="auto"/>
        <w:ind w:left="600" w:hanging="600"/>
        <w:jc w:val="both"/>
        <w:rPr>
          <w:rFonts w:ascii="Times New Roman" w:hAnsi="Times New Roman" w:cs="Times New Roman"/>
          <w:b/>
          <w:i/>
        </w:rPr>
      </w:pPr>
      <w:r w:rsidRPr="00C27B70">
        <w:rPr>
          <w:rFonts w:ascii="Times New Roman" w:hAnsi="Times New Roman" w:cs="Times New Roman"/>
          <w:b/>
          <w:i/>
        </w:rPr>
        <w:t>оставление предмета ипотеки за собой возможно при условии объявления повторных публичных торгов несостоявшимися, что возможно только после того, когда первые торги были признаны несостоявшимися.</w:t>
      </w:r>
    </w:p>
    <w:p w:rsidR="00DD45C5" w:rsidRPr="00C27B70" w:rsidRDefault="00DD45C5" w:rsidP="00CD0101">
      <w:pPr>
        <w:autoSpaceDE w:val="0"/>
        <w:autoSpaceDN w:val="0"/>
        <w:adjustRightInd w:val="0"/>
        <w:spacing w:after="120" w:line="240" w:lineRule="auto"/>
        <w:jc w:val="both"/>
        <w:outlineLvl w:val="2"/>
        <w:rPr>
          <w:rFonts w:ascii="Times New Roman" w:hAnsi="Times New Roman" w:cs="Times New Roman"/>
          <w:b/>
        </w:rPr>
      </w:pPr>
      <w:bookmarkStart w:id="280" w:name="_Toc403121023"/>
      <w:r w:rsidRPr="00C27B70">
        <w:rPr>
          <w:rFonts w:ascii="Times New Roman" w:hAnsi="Times New Roman" w:cs="Times New Roman"/>
          <w:b/>
        </w:rPr>
        <w:t>3.5.6. Банковские риски</w:t>
      </w:r>
      <w:bookmarkEnd w:id="280"/>
    </w:p>
    <w:p w:rsidR="00DD45C5" w:rsidRPr="00C27B70" w:rsidRDefault="00DD45C5" w:rsidP="00CD0101">
      <w:pPr>
        <w:autoSpaceDE w:val="0"/>
        <w:autoSpaceDN w:val="0"/>
        <w:adjustRightInd w:val="0"/>
        <w:spacing w:after="0" w:line="240" w:lineRule="auto"/>
        <w:jc w:val="both"/>
        <w:rPr>
          <w:rFonts w:ascii="Times New Roman" w:hAnsi="Times New Roman" w:cs="Times New Roman"/>
        </w:rPr>
      </w:pPr>
      <w:r w:rsidRPr="00C27B70">
        <w:rPr>
          <w:rFonts w:ascii="Times New Roman" w:hAnsi="Times New Roman" w:cs="Times New Roman"/>
          <w:b/>
          <w:bCs/>
          <w:i/>
          <w:iCs/>
        </w:rPr>
        <w:t>Информация не приводится, так как Эмитент не является кредитной организацией</w:t>
      </w:r>
      <w:r w:rsidRPr="00C27B70" w:rsidDel="000157D9">
        <w:rPr>
          <w:rFonts w:ascii="Times New Roman" w:hAnsi="Times New Roman" w:cs="Times New Roman"/>
          <w:b/>
          <w:i/>
        </w:rPr>
        <w:t xml:space="preserve"> </w:t>
      </w:r>
    </w:p>
    <w:p w:rsidR="00DD45C5" w:rsidRPr="00C27B70" w:rsidRDefault="00DD45C5" w:rsidP="00CD0101">
      <w:pPr>
        <w:rPr>
          <w:rFonts w:ascii="Times New Roman" w:hAnsi="Times New Roman" w:cs="Times New Roman"/>
          <w:b/>
          <w:i/>
        </w:rPr>
      </w:pPr>
      <w:r w:rsidRPr="00C27B70">
        <w:rPr>
          <w:rFonts w:ascii="Times New Roman" w:hAnsi="Times New Roman" w:cs="Times New Roman"/>
          <w:b/>
          <w:i/>
        </w:rPr>
        <w:br w:type="page"/>
      </w:r>
    </w:p>
    <w:p w:rsidR="00FB39AF" w:rsidRPr="00C27B70" w:rsidRDefault="00FB39AF" w:rsidP="00CD0101">
      <w:pPr>
        <w:autoSpaceDE w:val="0"/>
        <w:autoSpaceDN w:val="0"/>
        <w:adjustRightInd w:val="0"/>
        <w:spacing w:after="120" w:line="240" w:lineRule="auto"/>
        <w:jc w:val="center"/>
        <w:outlineLvl w:val="0"/>
        <w:rPr>
          <w:rFonts w:ascii="Times New Roman" w:hAnsi="Times New Roman" w:cs="Times New Roman"/>
          <w:b/>
        </w:rPr>
      </w:pPr>
      <w:bookmarkStart w:id="281" w:name="_Toc403121024"/>
      <w:r w:rsidRPr="00C27B70">
        <w:rPr>
          <w:rFonts w:ascii="Times New Roman" w:hAnsi="Times New Roman" w:cs="Times New Roman"/>
          <w:b/>
        </w:rPr>
        <w:t>IV. Подробная информация об эмитенте</w:t>
      </w:r>
      <w:bookmarkEnd w:id="281"/>
    </w:p>
    <w:p w:rsidR="00FB39AF" w:rsidRPr="00C27B70" w:rsidRDefault="00FB39AF" w:rsidP="001476D5">
      <w:pPr>
        <w:autoSpaceDE w:val="0"/>
        <w:autoSpaceDN w:val="0"/>
        <w:adjustRightInd w:val="0"/>
        <w:spacing w:after="120" w:line="240" w:lineRule="auto"/>
        <w:jc w:val="both"/>
        <w:outlineLvl w:val="1"/>
        <w:rPr>
          <w:rFonts w:ascii="Times New Roman" w:hAnsi="Times New Roman" w:cs="Times New Roman"/>
          <w:b/>
        </w:rPr>
      </w:pPr>
      <w:bookmarkStart w:id="282" w:name="_Toc403121025"/>
      <w:r w:rsidRPr="00C27B70">
        <w:rPr>
          <w:rFonts w:ascii="Times New Roman" w:hAnsi="Times New Roman" w:cs="Times New Roman"/>
          <w:b/>
        </w:rPr>
        <w:t>4.1. История создания и развитие эмитента</w:t>
      </w:r>
      <w:bookmarkEnd w:id="282"/>
    </w:p>
    <w:p w:rsidR="00FB39AF" w:rsidRPr="00C27B70" w:rsidRDefault="00FB39AF" w:rsidP="001476D5">
      <w:pPr>
        <w:autoSpaceDE w:val="0"/>
        <w:autoSpaceDN w:val="0"/>
        <w:adjustRightInd w:val="0"/>
        <w:spacing w:after="120" w:line="240" w:lineRule="auto"/>
        <w:jc w:val="both"/>
        <w:outlineLvl w:val="2"/>
        <w:rPr>
          <w:rFonts w:ascii="Times New Roman" w:hAnsi="Times New Roman" w:cs="Times New Roman"/>
          <w:b/>
        </w:rPr>
      </w:pPr>
      <w:bookmarkStart w:id="283" w:name="_Toc403121026"/>
      <w:r w:rsidRPr="00C27B70">
        <w:rPr>
          <w:rFonts w:ascii="Times New Roman" w:hAnsi="Times New Roman" w:cs="Times New Roman"/>
          <w:b/>
        </w:rPr>
        <w:t>4.1.1. Данные о фирменном наименовании (наименовании) эмитента</w:t>
      </w:r>
      <w:bookmarkEnd w:id="283"/>
    </w:p>
    <w:p w:rsidR="00FB39AF" w:rsidRPr="00C27B70" w:rsidRDefault="00FB39AF" w:rsidP="001476D5">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Полное фирменное наименование эмитента на русском языке: </w:t>
      </w:r>
      <w:r w:rsidRPr="00C27B70">
        <w:rPr>
          <w:rFonts w:ascii="Times New Roman" w:hAnsi="Times New Roman" w:cs="Times New Roman"/>
          <w:b/>
          <w:i/>
        </w:rPr>
        <w:t xml:space="preserve">Закрытое акционерное общество «Ипотечный агент </w:t>
      </w:r>
      <w:r w:rsidR="00671D17" w:rsidRPr="00C27B70">
        <w:rPr>
          <w:rFonts w:ascii="Times New Roman" w:hAnsi="Times New Roman" w:cs="Times New Roman"/>
          <w:b/>
          <w:i/>
        </w:rPr>
        <w:t>ФОРА 2014</w:t>
      </w:r>
      <w:r w:rsidRPr="00C27B70">
        <w:rPr>
          <w:rFonts w:ascii="Times New Roman" w:hAnsi="Times New Roman" w:cs="Times New Roman"/>
          <w:b/>
          <w:i/>
        </w:rPr>
        <w:t>».</w:t>
      </w:r>
    </w:p>
    <w:p w:rsidR="00FB39AF" w:rsidRPr="00C27B70" w:rsidRDefault="00FB39AF" w:rsidP="001476D5">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Сокращенное фирменное наименование эмитента на русском языке: </w:t>
      </w:r>
      <w:r w:rsidRPr="00C27B70">
        <w:rPr>
          <w:rFonts w:ascii="Times New Roman" w:hAnsi="Times New Roman" w:cs="Times New Roman"/>
          <w:b/>
          <w:i/>
        </w:rPr>
        <w:t xml:space="preserve">ЗАО «ИА </w:t>
      </w:r>
      <w:r w:rsidR="00671D17" w:rsidRPr="00C27B70">
        <w:rPr>
          <w:rFonts w:ascii="Times New Roman" w:hAnsi="Times New Roman" w:cs="Times New Roman"/>
          <w:b/>
          <w:i/>
        </w:rPr>
        <w:t>ФОРА 2014</w:t>
      </w:r>
      <w:r w:rsidRPr="00C27B70">
        <w:rPr>
          <w:rFonts w:ascii="Times New Roman" w:hAnsi="Times New Roman" w:cs="Times New Roman"/>
          <w:b/>
          <w:i/>
        </w:rPr>
        <w:t>».</w:t>
      </w:r>
    </w:p>
    <w:p w:rsidR="00FB39AF" w:rsidRPr="00C27B70" w:rsidRDefault="00FB39AF" w:rsidP="001476D5">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Полное фирменное наименование эмитента на английском языке: </w:t>
      </w:r>
      <w:r w:rsidRPr="00C27B70">
        <w:rPr>
          <w:rFonts w:ascii="Times New Roman" w:hAnsi="Times New Roman" w:cs="Times New Roman"/>
          <w:b/>
          <w:i/>
          <w:lang w:val="en-US"/>
        </w:rPr>
        <w:t>Closed</w:t>
      </w:r>
      <w:r w:rsidRPr="00C27B70">
        <w:rPr>
          <w:rFonts w:ascii="Times New Roman" w:hAnsi="Times New Roman" w:cs="Times New Roman"/>
          <w:b/>
          <w:i/>
        </w:rPr>
        <w:t xml:space="preserve"> </w:t>
      </w:r>
      <w:r w:rsidR="005953A0" w:rsidRPr="00C27B70">
        <w:rPr>
          <w:rFonts w:ascii="Times New Roman" w:hAnsi="Times New Roman" w:cs="Times New Roman"/>
          <w:b/>
          <w:i/>
          <w:lang w:val="en-US"/>
        </w:rPr>
        <w:t>j</w:t>
      </w:r>
      <w:r w:rsidRPr="00C27B70">
        <w:rPr>
          <w:rFonts w:ascii="Times New Roman" w:hAnsi="Times New Roman" w:cs="Times New Roman"/>
          <w:b/>
          <w:i/>
          <w:lang w:val="en-US"/>
        </w:rPr>
        <w:t>oint</w:t>
      </w:r>
      <w:r w:rsidR="000F11FA" w:rsidRPr="00C27B70">
        <w:rPr>
          <w:rFonts w:ascii="Times New Roman" w:hAnsi="Times New Roman" w:cs="Times New Roman"/>
          <w:b/>
          <w:i/>
        </w:rPr>
        <w:t>-</w:t>
      </w:r>
      <w:r w:rsidR="005953A0" w:rsidRPr="00C27B70">
        <w:rPr>
          <w:rFonts w:ascii="Times New Roman" w:hAnsi="Times New Roman" w:cs="Times New Roman"/>
          <w:b/>
          <w:i/>
          <w:lang w:val="en-US"/>
        </w:rPr>
        <w:t>s</w:t>
      </w:r>
      <w:r w:rsidRPr="00C27B70">
        <w:rPr>
          <w:rFonts w:ascii="Times New Roman" w:hAnsi="Times New Roman" w:cs="Times New Roman"/>
          <w:b/>
          <w:i/>
          <w:lang w:val="en-US"/>
        </w:rPr>
        <w:t>tock</w:t>
      </w:r>
      <w:r w:rsidRPr="00C27B70">
        <w:rPr>
          <w:rFonts w:ascii="Times New Roman" w:hAnsi="Times New Roman" w:cs="Times New Roman"/>
          <w:b/>
          <w:i/>
        </w:rPr>
        <w:t xml:space="preserve"> </w:t>
      </w:r>
      <w:r w:rsidR="005953A0" w:rsidRPr="00C27B70">
        <w:rPr>
          <w:rFonts w:ascii="Times New Roman" w:hAnsi="Times New Roman" w:cs="Times New Roman"/>
          <w:b/>
          <w:i/>
          <w:lang w:val="en-US"/>
        </w:rPr>
        <w:t>c</w:t>
      </w:r>
      <w:r w:rsidRPr="00C27B70">
        <w:rPr>
          <w:rFonts w:ascii="Times New Roman" w:hAnsi="Times New Roman" w:cs="Times New Roman"/>
          <w:b/>
          <w:i/>
          <w:lang w:val="en-US"/>
        </w:rPr>
        <w:t>ompany</w:t>
      </w:r>
      <w:r w:rsidRPr="00C27B70">
        <w:rPr>
          <w:rFonts w:ascii="Times New Roman" w:hAnsi="Times New Roman" w:cs="Times New Roman"/>
          <w:b/>
          <w:i/>
        </w:rPr>
        <w:t xml:space="preserve"> «</w:t>
      </w:r>
      <w:r w:rsidRPr="00C27B70">
        <w:rPr>
          <w:rFonts w:ascii="Times New Roman" w:hAnsi="Times New Roman" w:cs="Times New Roman"/>
          <w:b/>
          <w:i/>
          <w:lang w:val="en-US"/>
        </w:rPr>
        <w:t>Mortgage</w:t>
      </w:r>
      <w:r w:rsidRPr="00C27B70">
        <w:rPr>
          <w:rFonts w:ascii="Times New Roman" w:hAnsi="Times New Roman" w:cs="Times New Roman"/>
          <w:b/>
          <w:i/>
        </w:rPr>
        <w:t xml:space="preserve"> </w:t>
      </w:r>
      <w:r w:rsidR="000F11FA" w:rsidRPr="00C27B70">
        <w:rPr>
          <w:rFonts w:ascii="Times New Roman" w:hAnsi="Times New Roman" w:cs="Times New Roman"/>
          <w:b/>
          <w:i/>
          <w:lang w:val="en-US"/>
        </w:rPr>
        <w:t>A</w:t>
      </w:r>
      <w:r w:rsidRPr="00C27B70">
        <w:rPr>
          <w:rFonts w:ascii="Times New Roman" w:hAnsi="Times New Roman" w:cs="Times New Roman"/>
          <w:b/>
          <w:i/>
          <w:lang w:val="en-US"/>
        </w:rPr>
        <w:t>gent</w:t>
      </w:r>
      <w:r w:rsidRPr="00C27B70">
        <w:rPr>
          <w:rFonts w:ascii="Times New Roman" w:hAnsi="Times New Roman" w:cs="Times New Roman"/>
          <w:b/>
          <w:i/>
        </w:rPr>
        <w:t xml:space="preserve"> </w:t>
      </w:r>
      <w:r w:rsidR="00DF20BA" w:rsidRPr="00C27B70">
        <w:rPr>
          <w:rFonts w:ascii="Times New Roman" w:hAnsi="Times New Roman" w:cs="Times New Roman"/>
          <w:b/>
          <w:i/>
          <w:lang w:val="en-US"/>
        </w:rPr>
        <w:t>FORA</w:t>
      </w:r>
      <w:r w:rsidR="00DF20BA" w:rsidRPr="00C27B70">
        <w:rPr>
          <w:rFonts w:ascii="Times New Roman" w:hAnsi="Times New Roman" w:cs="Times New Roman"/>
          <w:b/>
          <w:i/>
        </w:rPr>
        <w:t xml:space="preserve"> 2014</w:t>
      </w:r>
      <w:r w:rsidRPr="00C27B70">
        <w:rPr>
          <w:rFonts w:ascii="Times New Roman" w:hAnsi="Times New Roman" w:cs="Times New Roman"/>
          <w:b/>
          <w:i/>
        </w:rPr>
        <w:t>».</w:t>
      </w:r>
    </w:p>
    <w:p w:rsidR="00FB39AF" w:rsidRPr="00C27B70" w:rsidRDefault="00FB39AF" w:rsidP="001476D5">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Сокращенное фирменное наименование эмитента на английском языке: </w:t>
      </w:r>
      <w:r w:rsidRPr="00C27B70">
        <w:rPr>
          <w:rFonts w:ascii="Times New Roman" w:hAnsi="Times New Roman" w:cs="Times New Roman"/>
          <w:b/>
          <w:i/>
          <w:lang w:val="en-US"/>
        </w:rPr>
        <w:t>CJSC</w:t>
      </w:r>
      <w:r w:rsidRPr="00C27B70">
        <w:rPr>
          <w:rFonts w:ascii="Times New Roman" w:hAnsi="Times New Roman" w:cs="Times New Roman"/>
          <w:b/>
          <w:i/>
        </w:rPr>
        <w:t xml:space="preserve"> «</w:t>
      </w:r>
      <w:r w:rsidRPr="00C27B70">
        <w:rPr>
          <w:rFonts w:ascii="Times New Roman" w:hAnsi="Times New Roman" w:cs="Times New Roman"/>
          <w:b/>
          <w:i/>
          <w:lang w:val="en-US"/>
        </w:rPr>
        <w:t>MA</w:t>
      </w:r>
      <w:r w:rsidRPr="00C27B70">
        <w:rPr>
          <w:rFonts w:ascii="Times New Roman" w:hAnsi="Times New Roman" w:cs="Times New Roman"/>
          <w:b/>
          <w:i/>
        </w:rPr>
        <w:t xml:space="preserve"> </w:t>
      </w:r>
      <w:r w:rsidR="00DF20BA" w:rsidRPr="00C27B70">
        <w:rPr>
          <w:rFonts w:ascii="Times New Roman" w:hAnsi="Times New Roman" w:cs="Times New Roman"/>
          <w:b/>
          <w:i/>
          <w:lang w:val="en-US"/>
        </w:rPr>
        <w:t>FORA</w:t>
      </w:r>
      <w:r w:rsidR="00DF20BA" w:rsidRPr="00C27B70">
        <w:rPr>
          <w:rFonts w:ascii="Times New Roman" w:hAnsi="Times New Roman" w:cs="Times New Roman"/>
          <w:b/>
          <w:i/>
        </w:rPr>
        <w:t xml:space="preserve"> 2014</w:t>
      </w:r>
      <w:r w:rsidRPr="00C27B70">
        <w:rPr>
          <w:rFonts w:ascii="Times New Roman" w:hAnsi="Times New Roman" w:cs="Times New Roman"/>
          <w:b/>
          <w:i/>
        </w:rPr>
        <w:t>».</w:t>
      </w:r>
    </w:p>
    <w:p w:rsidR="00FB39AF" w:rsidRPr="00C27B70" w:rsidRDefault="00FB39AF" w:rsidP="001476D5">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Дата введения действующих наименований: </w:t>
      </w:r>
      <w:r w:rsidR="009A09DF" w:rsidRPr="00C27B70">
        <w:rPr>
          <w:rFonts w:ascii="Times New Roman" w:hAnsi="Times New Roman" w:cs="Times New Roman"/>
          <w:b/>
          <w:i/>
        </w:rPr>
        <w:t>01</w:t>
      </w:r>
      <w:r w:rsidR="00DD49F3" w:rsidRPr="00C27B70">
        <w:rPr>
          <w:rFonts w:ascii="Times New Roman" w:hAnsi="Times New Roman" w:cs="Times New Roman"/>
          <w:b/>
          <w:i/>
        </w:rPr>
        <w:t>.</w:t>
      </w:r>
      <w:r w:rsidR="009A09DF" w:rsidRPr="00C27B70">
        <w:rPr>
          <w:rFonts w:ascii="Times New Roman" w:hAnsi="Times New Roman" w:cs="Times New Roman"/>
          <w:b/>
          <w:i/>
        </w:rPr>
        <w:t>07</w:t>
      </w:r>
      <w:r w:rsidR="00DD49F3" w:rsidRPr="00C27B70">
        <w:rPr>
          <w:rFonts w:ascii="Times New Roman" w:hAnsi="Times New Roman" w:cs="Times New Roman"/>
          <w:b/>
          <w:i/>
        </w:rPr>
        <w:t>.</w:t>
      </w:r>
      <w:r w:rsidRPr="00C27B70">
        <w:rPr>
          <w:rFonts w:ascii="Times New Roman" w:hAnsi="Times New Roman" w:cs="Times New Roman"/>
          <w:b/>
          <w:i/>
        </w:rPr>
        <w:t>2014 г.</w:t>
      </w:r>
    </w:p>
    <w:p w:rsidR="00FB39AF" w:rsidRPr="00C27B70" w:rsidRDefault="00FB39AF" w:rsidP="001476D5">
      <w:pPr>
        <w:spacing w:after="120" w:line="240" w:lineRule="auto"/>
        <w:jc w:val="both"/>
        <w:rPr>
          <w:rFonts w:ascii="Times New Roman" w:hAnsi="Times New Roman" w:cs="Times New Roman"/>
          <w:b/>
          <w:bCs/>
          <w:i/>
          <w:iCs/>
        </w:rPr>
      </w:pPr>
      <w:r w:rsidRPr="00C27B70">
        <w:rPr>
          <w:rFonts w:ascii="Times New Roman" w:hAnsi="Times New Roman" w:cs="Times New Roman"/>
          <w:b/>
          <w:i/>
        </w:rPr>
        <w:t xml:space="preserve">Устав Эмитента, содержащий действующие наименования, утвержден решением собрания учредителей </w:t>
      </w:r>
      <w:r w:rsidRPr="00C27B70">
        <w:rPr>
          <w:rFonts w:ascii="Times New Roman" w:hAnsi="Times New Roman" w:cs="Times New Roman"/>
          <w:b/>
          <w:bCs/>
          <w:i/>
          <w:iCs/>
        </w:rPr>
        <w:t>Закрытого акционерного общества</w:t>
      </w:r>
      <w:r w:rsidRPr="00C27B70">
        <w:rPr>
          <w:rFonts w:ascii="Times New Roman" w:hAnsi="Times New Roman" w:cs="Times New Roman"/>
          <w:b/>
          <w:i/>
        </w:rPr>
        <w:t xml:space="preserve"> «</w:t>
      </w:r>
      <w:r w:rsidRPr="00C27B70">
        <w:rPr>
          <w:rFonts w:ascii="Times New Roman" w:hAnsi="Times New Roman" w:cs="Times New Roman"/>
          <w:b/>
          <w:bCs/>
          <w:i/>
          <w:iCs/>
        </w:rPr>
        <w:t xml:space="preserve">Ипотечный агент </w:t>
      </w:r>
      <w:r w:rsidR="002B300C" w:rsidRPr="00C27B70">
        <w:rPr>
          <w:rFonts w:ascii="Times New Roman" w:hAnsi="Times New Roman" w:cs="Times New Roman"/>
          <w:b/>
          <w:bCs/>
          <w:i/>
          <w:iCs/>
        </w:rPr>
        <w:t xml:space="preserve"> ФОРА 2014</w:t>
      </w:r>
      <w:r w:rsidRPr="00C27B70">
        <w:rPr>
          <w:rFonts w:ascii="Times New Roman" w:hAnsi="Times New Roman" w:cs="Times New Roman"/>
          <w:b/>
          <w:i/>
        </w:rPr>
        <w:t xml:space="preserve">» (Протокол № </w:t>
      </w:r>
      <w:r w:rsidR="00841936" w:rsidRPr="00C27B70">
        <w:rPr>
          <w:rFonts w:ascii="Times New Roman" w:hAnsi="Times New Roman" w:cs="Times New Roman"/>
          <w:b/>
          <w:i/>
        </w:rPr>
        <w:t>б</w:t>
      </w:r>
      <w:r w:rsidR="009A09DF" w:rsidRPr="00C27B70">
        <w:rPr>
          <w:rFonts w:ascii="Times New Roman" w:hAnsi="Times New Roman" w:cs="Times New Roman"/>
          <w:b/>
          <w:i/>
        </w:rPr>
        <w:t xml:space="preserve">/н </w:t>
      </w:r>
      <w:r w:rsidRPr="00C27B70">
        <w:rPr>
          <w:rFonts w:ascii="Times New Roman" w:hAnsi="Times New Roman" w:cs="Times New Roman"/>
          <w:b/>
          <w:i/>
        </w:rPr>
        <w:t xml:space="preserve">от </w:t>
      </w:r>
      <w:r w:rsidR="009A09DF" w:rsidRPr="00C27B70">
        <w:rPr>
          <w:rFonts w:ascii="Times New Roman" w:hAnsi="Times New Roman" w:cs="Times New Roman"/>
          <w:b/>
          <w:i/>
        </w:rPr>
        <w:t>24</w:t>
      </w:r>
      <w:r w:rsidR="00DD49F3" w:rsidRPr="00C27B70">
        <w:rPr>
          <w:rFonts w:ascii="Times New Roman" w:hAnsi="Times New Roman" w:cs="Times New Roman"/>
          <w:b/>
          <w:i/>
        </w:rPr>
        <w:t>.0</w:t>
      </w:r>
      <w:r w:rsidR="009A09DF" w:rsidRPr="00C27B70">
        <w:rPr>
          <w:rFonts w:ascii="Times New Roman" w:hAnsi="Times New Roman" w:cs="Times New Roman"/>
          <w:b/>
          <w:i/>
        </w:rPr>
        <w:t>6</w:t>
      </w:r>
      <w:r w:rsidR="00DD49F3" w:rsidRPr="00C27B70">
        <w:rPr>
          <w:rFonts w:ascii="Times New Roman" w:hAnsi="Times New Roman" w:cs="Times New Roman"/>
          <w:b/>
          <w:i/>
        </w:rPr>
        <w:t>.</w:t>
      </w:r>
      <w:r w:rsidRPr="00C27B70">
        <w:rPr>
          <w:rFonts w:ascii="Times New Roman" w:hAnsi="Times New Roman" w:cs="Times New Roman"/>
          <w:b/>
          <w:i/>
        </w:rPr>
        <w:t xml:space="preserve">2014 года), государственная регистрация </w:t>
      </w:r>
      <w:r w:rsidR="005953A0" w:rsidRPr="00C27B70">
        <w:rPr>
          <w:rFonts w:ascii="Times New Roman" w:hAnsi="Times New Roman" w:cs="Times New Roman"/>
          <w:b/>
          <w:i/>
        </w:rPr>
        <w:t>Эмитента</w:t>
      </w:r>
      <w:r w:rsidRPr="00C27B70">
        <w:rPr>
          <w:rFonts w:ascii="Times New Roman" w:hAnsi="Times New Roman" w:cs="Times New Roman"/>
          <w:b/>
          <w:i/>
        </w:rPr>
        <w:t xml:space="preserve"> в качестве юридического лица осуществлена </w:t>
      </w:r>
      <w:r w:rsidR="009A09DF" w:rsidRPr="00C27B70">
        <w:rPr>
          <w:rFonts w:ascii="Times New Roman" w:hAnsi="Times New Roman" w:cs="Times New Roman"/>
          <w:b/>
          <w:i/>
        </w:rPr>
        <w:t>01</w:t>
      </w:r>
      <w:r w:rsidR="00D03FD2" w:rsidRPr="00C27B70">
        <w:rPr>
          <w:rFonts w:ascii="Times New Roman" w:hAnsi="Times New Roman" w:cs="Times New Roman"/>
          <w:b/>
          <w:i/>
        </w:rPr>
        <w:t>.0</w:t>
      </w:r>
      <w:r w:rsidR="009A09DF" w:rsidRPr="00C27B70">
        <w:rPr>
          <w:rFonts w:ascii="Times New Roman" w:hAnsi="Times New Roman" w:cs="Times New Roman"/>
          <w:b/>
          <w:i/>
        </w:rPr>
        <w:t>7</w:t>
      </w:r>
      <w:r w:rsidR="00D03FD2" w:rsidRPr="00C27B70">
        <w:rPr>
          <w:rFonts w:ascii="Times New Roman" w:hAnsi="Times New Roman" w:cs="Times New Roman"/>
          <w:b/>
          <w:i/>
        </w:rPr>
        <w:t>.</w:t>
      </w:r>
      <w:r w:rsidRPr="00C27B70">
        <w:rPr>
          <w:rFonts w:ascii="Times New Roman" w:hAnsi="Times New Roman" w:cs="Times New Roman"/>
          <w:b/>
          <w:i/>
        </w:rPr>
        <w:t>2014 г.</w:t>
      </w:r>
    </w:p>
    <w:p w:rsidR="00D03FD2" w:rsidRPr="00C27B70" w:rsidRDefault="00FB39AF" w:rsidP="001476D5">
      <w:pPr>
        <w:spacing w:after="120" w:line="240" w:lineRule="auto"/>
        <w:jc w:val="both"/>
        <w:rPr>
          <w:rFonts w:ascii="Times New Roman" w:hAnsi="Times New Roman" w:cs="Times New Roman"/>
          <w:b/>
          <w:i/>
        </w:rPr>
      </w:pPr>
      <w:r w:rsidRPr="00C27B70">
        <w:rPr>
          <w:rFonts w:ascii="Times New Roman" w:hAnsi="Times New Roman" w:cs="Times New Roman"/>
          <w:b/>
          <w:i/>
        </w:rPr>
        <w:t>П</w:t>
      </w:r>
      <w:r w:rsidR="00D03FD2" w:rsidRPr="00C27B70">
        <w:rPr>
          <w:rFonts w:ascii="Times New Roman" w:hAnsi="Times New Roman" w:cs="Times New Roman"/>
          <w:b/>
          <w:i/>
        </w:rPr>
        <w:t>о данным раздела «Сведения о государственной регистрации юридических лиц, индивидуальных предпринимателей, крестьянских (фермерских) хозяйств» официального сайта ФНС России (http://egrul.nalog.ru/), п</w:t>
      </w:r>
      <w:r w:rsidRPr="00C27B70">
        <w:rPr>
          <w:rFonts w:ascii="Times New Roman" w:hAnsi="Times New Roman" w:cs="Times New Roman"/>
          <w:b/>
          <w:i/>
        </w:rPr>
        <w:t>олное и сокращенное фирменное наименование Эмитента является схожим с наименованием (фирменным наименованием) друг</w:t>
      </w:r>
      <w:r w:rsidR="00D03FD2" w:rsidRPr="00C27B70">
        <w:rPr>
          <w:rFonts w:ascii="Times New Roman" w:hAnsi="Times New Roman" w:cs="Times New Roman"/>
          <w:b/>
          <w:i/>
        </w:rPr>
        <w:t>их</w:t>
      </w:r>
      <w:r w:rsidRPr="00C27B70">
        <w:rPr>
          <w:rFonts w:ascii="Times New Roman" w:hAnsi="Times New Roman" w:cs="Times New Roman"/>
          <w:b/>
          <w:i/>
        </w:rPr>
        <w:t xml:space="preserve"> юридическ</w:t>
      </w:r>
      <w:r w:rsidR="00D03FD2" w:rsidRPr="00C27B70">
        <w:rPr>
          <w:rFonts w:ascii="Times New Roman" w:hAnsi="Times New Roman" w:cs="Times New Roman"/>
          <w:b/>
          <w:i/>
        </w:rPr>
        <w:t xml:space="preserve">их </w:t>
      </w:r>
      <w:r w:rsidRPr="00C27B70">
        <w:rPr>
          <w:rFonts w:ascii="Times New Roman" w:hAnsi="Times New Roman" w:cs="Times New Roman"/>
          <w:b/>
          <w:i/>
        </w:rPr>
        <w:t xml:space="preserve"> лиц</w:t>
      </w:r>
      <w:r w:rsidR="00D03FD2" w:rsidRPr="00C27B70">
        <w:rPr>
          <w:rFonts w:ascii="Times New Roman" w:hAnsi="Times New Roman" w:cs="Times New Roman"/>
          <w:b/>
          <w:i/>
        </w:rPr>
        <w:t>, включающих в состав фирменного наименования аббревиатуру «</w:t>
      </w:r>
      <w:r w:rsidR="009A09DF" w:rsidRPr="00C27B70">
        <w:rPr>
          <w:rFonts w:ascii="Times New Roman" w:hAnsi="Times New Roman" w:cs="Times New Roman"/>
          <w:b/>
          <w:i/>
        </w:rPr>
        <w:t>ФОРА</w:t>
      </w:r>
      <w:r w:rsidR="00D03FD2" w:rsidRPr="00C27B70">
        <w:rPr>
          <w:rFonts w:ascii="Times New Roman" w:hAnsi="Times New Roman" w:cs="Times New Roman"/>
          <w:b/>
          <w:i/>
        </w:rPr>
        <w:t>»:</w:t>
      </w:r>
    </w:p>
    <w:p w:rsidR="0077047A" w:rsidRPr="00C27B70" w:rsidRDefault="0077047A" w:rsidP="001476D5">
      <w:pPr>
        <w:spacing w:after="120" w:line="240" w:lineRule="auto"/>
        <w:jc w:val="both"/>
        <w:rPr>
          <w:rFonts w:ascii="Times New Roman" w:hAnsi="Times New Roman" w:cs="Times New Roman"/>
          <w:b/>
          <w:i/>
        </w:rPr>
      </w:pPr>
      <w:r w:rsidRPr="00C27B70">
        <w:rPr>
          <w:rFonts w:ascii="Times New Roman" w:hAnsi="Times New Roman" w:cs="Times New Roman"/>
          <w:b/>
          <w:i/>
        </w:rPr>
        <w:t xml:space="preserve">Наименование таких юридических лиц: </w:t>
      </w:r>
    </w:p>
    <w:p w:rsidR="0077047A" w:rsidRPr="00C27B70" w:rsidRDefault="0077047A" w:rsidP="001476D5">
      <w:pPr>
        <w:pStyle w:val="a9"/>
        <w:numPr>
          <w:ilvl w:val="0"/>
          <w:numId w:val="73"/>
        </w:numPr>
        <w:spacing w:after="120" w:line="240" w:lineRule="auto"/>
        <w:ind w:left="0" w:firstLine="0"/>
        <w:jc w:val="both"/>
        <w:rPr>
          <w:rFonts w:ascii="Times New Roman" w:hAnsi="Times New Roman" w:cs="Times New Roman"/>
          <w:b/>
          <w:i/>
        </w:rPr>
      </w:pPr>
      <w:r w:rsidRPr="00C27B70">
        <w:rPr>
          <w:rFonts w:ascii="Times New Roman" w:hAnsi="Times New Roman" w:cs="Times New Roman"/>
          <w:b/>
          <w:i/>
        </w:rPr>
        <w:t>Акционерный коммерческий банк "ФОРА-БАНК" (закрытое акционерное общество) (АКБ "ФОРА-БАНК" (ЗАО)).</w:t>
      </w:r>
    </w:p>
    <w:p w:rsidR="0077047A" w:rsidRPr="00C27B70" w:rsidRDefault="0077047A" w:rsidP="001476D5">
      <w:pPr>
        <w:pStyle w:val="a9"/>
        <w:spacing w:after="120" w:line="240" w:lineRule="auto"/>
        <w:ind w:left="0"/>
        <w:jc w:val="both"/>
        <w:rPr>
          <w:rFonts w:ascii="Times New Roman" w:hAnsi="Times New Roman" w:cs="Times New Roman"/>
          <w:b/>
          <w:i/>
        </w:rPr>
      </w:pPr>
      <w:r w:rsidRPr="00C27B70">
        <w:rPr>
          <w:rFonts w:ascii="Times New Roman" w:hAnsi="Times New Roman" w:cs="Times New Roman"/>
          <w:b/>
          <w:i/>
        </w:rPr>
        <w:t>Смешение указанных наименований маловероятно, поскольку фирменное наименование Эмитента на русском языке содержит слова «Ипотечный агент ФОРА</w:t>
      </w:r>
      <w:r w:rsidR="005953A0" w:rsidRPr="00C27B70">
        <w:rPr>
          <w:rFonts w:ascii="Times New Roman" w:hAnsi="Times New Roman" w:cs="Times New Roman"/>
          <w:b/>
          <w:i/>
        </w:rPr>
        <w:t xml:space="preserve"> 2014</w:t>
      </w:r>
      <w:r w:rsidRPr="00C27B70">
        <w:rPr>
          <w:rFonts w:ascii="Times New Roman" w:hAnsi="Times New Roman" w:cs="Times New Roman"/>
          <w:b/>
          <w:i/>
        </w:rPr>
        <w:t xml:space="preserve">», а фирменное наименование на английском языке содержит слова «Mortgage </w:t>
      </w:r>
      <w:r w:rsidR="000F11FA" w:rsidRPr="00C27B70">
        <w:rPr>
          <w:rFonts w:ascii="Times New Roman" w:hAnsi="Times New Roman" w:cs="Times New Roman"/>
          <w:b/>
          <w:i/>
          <w:lang w:val="en-US"/>
        </w:rPr>
        <w:t>A</w:t>
      </w:r>
      <w:r w:rsidRPr="00C27B70">
        <w:rPr>
          <w:rFonts w:ascii="Times New Roman" w:hAnsi="Times New Roman" w:cs="Times New Roman"/>
          <w:b/>
          <w:i/>
        </w:rPr>
        <w:t>gent FORA</w:t>
      </w:r>
      <w:r w:rsidR="000F11FA" w:rsidRPr="00C27B70">
        <w:rPr>
          <w:rFonts w:ascii="Times New Roman" w:hAnsi="Times New Roman" w:cs="Times New Roman"/>
          <w:b/>
          <w:i/>
        </w:rPr>
        <w:t xml:space="preserve"> 2014</w:t>
      </w:r>
      <w:r w:rsidRPr="00C27B70">
        <w:rPr>
          <w:rFonts w:ascii="Times New Roman" w:hAnsi="Times New Roman" w:cs="Times New Roman"/>
          <w:b/>
          <w:i/>
        </w:rPr>
        <w:t>».</w:t>
      </w:r>
    </w:p>
    <w:p w:rsidR="0077047A" w:rsidRPr="00C27B70" w:rsidRDefault="0077047A" w:rsidP="001476D5">
      <w:pPr>
        <w:pStyle w:val="a9"/>
        <w:numPr>
          <w:ilvl w:val="0"/>
          <w:numId w:val="73"/>
        </w:numPr>
        <w:spacing w:after="120" w:line="240" w:lineRule="auto"/>
        <w:ind w:left="0" w:firstLine="0"/>
        <w:jc w:val="both"/>
        <w:rPr>
          <w:rFonts w:ascii="Times New Roman" w:hAnsi="Times New Roman" w:cs="Times New Roman"/>
          <w:b/>
          <w:i/>
        </w:rPr>
      </w:pPr>
      <w:r w:rsidRPr="00C27B70">
        <w:rPr>
          <w:rFonts w:ascii="Times New Roman" w:hAnsi="Times New Roman" w:cs="Times New Roman"/>
          <w:b/>
          <w:i/>
        </w:rPr>
        <w:t>Закрытое акционерное общество «Ипотечный агент ФОРА»</w:t>
      </w:r>
    </w:p>
    <w:p w:rsidR="0077047A" w:rsidRPr="00C27B70" w:rsidRDefault="0077047A" w:rsidP="001476D5">
      <w:pPr>
        <w:pStyle w:val="a9"/>
        <w:spacing w:after="120" w:line="240" w:lineRule="auto"/>
        <w:ind w:left="0"/>
        <w:jc w:val="both"/>
        <w:rPr>
          <w:rFonts w:ascii="Times New Roman" w:hAnsi="Times New Roman" w:cs="Times New Roman"/>
          <w:b/>
          <w:i/>
        </w:rPr>
      </w:pPr>
      <w:r w:rsidRPr="00C27B70">
        <w:rPr>
          <w:rFonts w:ascii="Times New Roman" w:hAnsi="Times New Roman" w:cs="Times New Roman"/>
          <w:b/>
          <w:i/>
        </w:rPr>
        <w:t xml:space="preserve">Смешение указанных наименований маловероятно, поскольку фирменное наименование Эмитента на русском языке содержит слова «Ипотечный агент ФОРА 2014», а фирменное наименование на английском языке содержит слова «Mortgage </w:t>
      </w:r>
      <w:r w:rsidR="000F11FA" w:rsidRPr="00C27B70">
        <w:rPr>
          <w:rFonts w:ascii="Times New Roman" w:hAnsi="Times New Roman" w:cs="Times New Roman"/>
          <w:b/>
          <w:i/>
          <w:lang w:val="en-US"/>
        </w:rPr>
        <w:t>A</w:t>
      </w:r>
      <w:r w:rsidRPr="00C27B70">
        <w:rPr>
          <w:rFonts w:ascii="Times New Roman" w:hAnsi="Times New Roman" w:cs="Times New Roman"/>
          <w:b/>
          <w:i/>
        </w:rPr>
        <w:t>gent FORA 2014».</w:t>
      </w:r>
    </w:p>
    <w:p w:rsidR="00FB39AF" w:rsidRPr="00C27B70" w:rsidRDefault="00D03FD2" w:rsidP="001476D5">
      <w:pPr>
        <w:spacing w:after="120" w:line="240" w:lineRule="auto"/>
        <w:jc w:val="both"/>
        <w:rPr>
          <w:rFonts w:ascii="Times New Roman" w:hAnsi="Times New Roman" w:cs="Times New Roman"/>
          <w:b/>
          <w:i/>
        </w:rPr>
      </w:pPr>
      <w:r w:rsidRPr="00C27B70">
        <w:rPr>
          <w:rFonts w:ascii="Times New Roman" w:hAnsi="Times New Roman" w:cs="Times New Roman"/>
          <w:b/>
          <w:i/>
        </w:rPr>
        <w:t>Для исключения смешения наименований Эмитента и других юридических лиц необходимо обращать внимание на полное наименование юридического лица, организационно-правовую форму, ИНН и ОГРН юридического лица.</w:t>
      </w:r>
    </w:p>
    <w:p w:rsidR="00FB39AF" w:rsidRPr="00C27B70" w:rsidRDefault="00FB39AF" w:rsidP="001476D5">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Фирменное наименование Эмитента не зарегистрировано как товарный знак/знак обслуживания.</w:t>
      </w:r>
    </w:p>
    <w:p w:rsidR="00FB39AF" w:rsidRPr="00C27B70" w:rsidRDefault="00FB39AF" w:rsidP="001476D5">
      <w:pPr>
        <w:spacing w:after="120" w:line="240" w:lineRule="auto"/>
        <w:jc w:val="both"/>
        <w:rPr>
          <w:rFonts w:ascii="Times New Roman" w:hAnsi="Times New Roman" w:cs="Times New Roman"/>
          <w:b/>
          <w:i/>
        </w:rPr>
      </w:pPr>
      <w:r w:rsidRPr="00C27B70">
        <w:rPr>
          <w:rFonts w:ascii="Times New Roman" w:hAnsi="Times New Roman" w:cs="Times New Roman"/>
          <w:b/>
          <w:bCs/>
          <w:i/>
          <w:iCs/>
        </w:rPr>
        <w:t>В течение срока существования Эмитента его фирменное наименование не изменялось.</w:t>
      </w:r>
    </w:p>
    <w:p w:rsidR="00FB39AF" w:rsidRPr="00C27B70" w:rsidRDefault="00FB39AF" w:rsidP="001476D5">
      <w:pPr>
        <w:autoSpaceDE w:val="0"/>
        <w:autoSpaceDN w:val="0"/>
        <w:adjustRightInd w:val="0"/>
        <w:spacing w:after="120" w:line="240" w:lineRule="auto"/>
        <w:jc w:val="both"/>
        <w:outlineLvl w:val="2"/>
        <w:rPr>
          <w:rFonts w:ascii="Times New Roman" w:hAnsi="Times New Roman" w:cs="Times New Roman"/>
          <w:b/>
        </w:rPr>
      </w:pPr>
      <w:bookmarkStart w:id="284" w:name="_Toc403121027"/>
      <w:r w:rsidRPr="00C27B70">
        <w:rPr>
          <w:rFonts w:ascii="Times New Roman" w:hAnsi="Times New Roman" w:cs="Times New Roman"/>
          <w:b/>
        </w:rPr>
        <w:t>4.1.2. Сведения о государственной регистрации эмитента</w:t>
      </w:r>
      <w:bookmarkEnd w:id="284"/>
    </w:p>
    <w:p w:rsidR="00FB39AF" w:rsidRPr="00C27B70" w:rsidRDefault="00FB39AF" w:rsidP="001476D5">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Основной государственный регистрационный номер юридического лица:  </w:t>
      </w:r>
      <w:r w:rsidR="004228A7" w:rsidRPr="00C27B70">
        <w:rPr>
          <w:rFonts w:ascii="Times New Roman" w:hAnsi="Times New Roman" w:cs="Times New Roman"/>
          <w:b/>
          <w:i/>
        </w:rPr>
        <w:t>1147746744221</w:t>
      </w:r>
    </w:p>
    <w:p w:rsidR="00FB39AF" w:rsidRPr="00C27B70" w:rsidRDefault="00FB39AF" w:rsidP="001476D5">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Дата государственной регистрации юридического лица: </w:t>
      </w:r>
      <w:r w:rsidR="004228A7" w:rsidRPr="00C27B70">
        <w:rPr>
          <w:rFonts w:ascii="Times New Roman" w:hAnsi="Times New Roman" w:cs="Times New Roman"/>
          <w:b/>
          <w:i/>
        </w:rPr>
        <w:t>01</w:t>
      </w:r>
      <w:r w:rsidR="00DE5C0B" w:rsidRPr="00C27B70">
        <w:rPr>
          <w:rFonts w:ascii="Times New Roman" w:hAnsi="Times New Roman" w:cs="Times New Roman"/>
          <w:b/>
          <w:i/>
        </w:rPr>
        <w:t>.0</w:t>
      </w:r>
      <w:r w:rsidR="004228A7" w:rsidRPr="00C27B70">
        <w:rPr>
          <w:rFonts w:ascii="Times New Roman" w:hAnsi="Times New Roman" w:cs="Times New Roman"/>
          <w:b/>
          <w:i/>
        </w:rPr>
        <w:t>7</w:t>
      </w:r>
      <w:r w:rsidR="00DE5C0B" w:rsidRPr="00C27B70">
        <w:rPr>
          <w:rFonts w:ascii="Times New Roman" w:hAnsi="Times New Roman" w:cs="Times New Roman"/>
          <w:b/>
          <w:i/>
        </w:rPr>
        <w:t>.</w:t>
      </w:r>
      <w:r w:rsidRPr="00C27B70">
        <w:rPr>
          <w:rFonts w:ascii="Times New Roman" w:hAnsi="Times New Roman" w:cs="Times New Roman"/>
          <w:b/>
          <w:i/>
        </w:rPr>
        <w:t>2014 г.</w:t>
      </w:r>
      <w:r w:rsidRPr="00C27B70">
        <w:rPr>
          <w:rFonts w:ascii="Times New Roman" w:hAnsi="Times New Roman" w:cs="Times New Roman"/>
        </w:rPr>
        <w:t xml:space="preserve"> </w:t>
      </w:r>
    </w:p>
    <w:p w:rsidR="00FB39AF" w:rsidRPr="00C27B70" w:rsidRDefault="00FB39AF" w:rsidP="001476D5">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rPr>
        <w:t xml:space="preserve">Наименование органа, осуществившего государственную регистрацию юридического лица: </w:t>
      </w:r>
      <w:r w:rsidRPr="00C27B70">
        <w:rPr>
          <w:rFonts w:ascii="Times New Roman" w:hAnsi="Times New Roman" w:cs="Times New Roman"/>
          <w:b/>
          <w:i/>
        </w:rPr>
        <w:t xml:space="preserve">Межрайонная инспекция Федеральной налоговой службы № 46 по г. Москве. </w:t>
      </w:r>
    </w:p>
    <w:p w:rsidR="00FB39AF" w:rsidRPr="00C27B70" w:rsidRDefault="00FB39AF" w:rsidP="001476D5">
      <w:pPr>
        <w:autoSpaceDE w:val="0"/>
        <w:autoSpaceDN w:val="0"/>
        <w:adjustRightInd w:val="0"/>
        <w:spacing w:after="120" w:line="240" w:lineRule="auto"/>
        <w:jc w:val="both"/>
        <w:outlineLvl w:val="2"/>
        <w:rPr>
          <w:rFonts w:ascii="Times New Roman" w:hAnsi="Times New Roman" w:cs="Times New Roman"/>
          <w:b/>
        </w:rPr>
      </w:pPr>
      <w:bookmarkStart w:id="285" w:name="_Toc403121028"/>
      <w:r w:rsidRPr="00C27B70">
        <w:rPr>
          <w:rFonts w:ascii="Times New Roman" w:hAnsi="Times New Roman" w:cs="Times New Roman"/>
          <w:b/>
        </w:rPr>
        <w:t>4.1.3. Сведения о создании и развитии эмитента</w:t>
      </w:r>
      <w:bookmarkEnd w:id="285"/>
    </w:p>
    <w:p w:rsidR="00FB39AF" w:rsidRPr="00C27B70" w:rsidRDefault="00FB39AF" w:rsidP="001476D5">
      <w:pPr>
        <w:spacing w:after="120" w:line="240" w:lineRule="auto"/>
        <w:jc w:val="both"/>
        <w:rPr>
          <w:rFonts w:ascii="Times New Roman" w:hAnsi="Times New Roman" w:cs="Times New Roman"/>
        </w:rPr>
      </w:pPr>
      <w:r w:rsidRPr="00C27B70">
        <w:rPr>
          <w:rFonts w:ascii="Times New Roman" w:hAnsi="Times New Roman" w:cs="Times New Roman"/>
        </w:rPr>
        <w:t xml:space="preserve">Срок, до которого эмитент будет существовать: </w:t>
      </w:r>
    </w:p>
    <w:p w:rsidR="00FB39AF" w:rsidRPr="00C27B70" w:rsidRDefault="00FB39AF" w:rsidP="001476D5">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b/>
          <w:i/>
        </w:rPr>
        <w:t xml:space="preserve">В соответствии с п. 2.2 Устава Эмитент подлежит ликвидации после исполнения обязательств по облигациям с ипотечным покрытием Эмитента всех выпусков. </w:t>
      </w:r>
    </w:p>
    <w:p w:rsidR="00FB39AF" w:rsidRPr="00C27B70" w:rsidRDefault="00FB39AF" w:rsidP="001476D5">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 xml:space="preserve">При этом согласно п. 6.2 </w:t>
      </w:r>
      <w:r w:rsidR="00BB0D27" w:rsidRPr="00C27B70">
        <w:rPr>
          <w:rFonts w:ascii="Times New Roman" w:hAnsi="Times New Roman" w:cs="Times New Roman"/>
          <w:b/>
          <w:bCs/>
          <w:i/>
          <w:iCs/>
        </w:rPr>
        <w:t>У</w:t>
      </w:r>
      <w:r w:rsidRPr="00C27B70">
        <w:rPr>
          <w:rFonts w:ascii="Times New Roman" w:hAnsi="Times New Roman" w:cs="Times New Roman"/>
          <w:b/>
          <w:bCs/>
          <w:i/>
          <w:iCs/>
        </w:rPr>
        <w:t xml:space="preserve">става Эмитента, Эмитент может осуществить  эмиссию не более </w:t>
      </w:r>
      <w:r w:rsidR="004228A7" w:rsidRPr="00C27B70">
        <w:rPr>
          <w:rFonts w:ascii="Times New Roman" w:hAnsi="Times New Roman" w:cs="Times New Roman"/>
          <w:b/>
          <w:bCs/>
          <w:i/>
          <w:iCs/>
        </w:rPr>
        <w:t>3</w:t>
      </w:r>
      <w:r w:rsidRPr="00C27B70">
        <w:rPr>
          <w:rFonts w:ascii="Times New Roman" w:hAnsi="Times New Roman" w:cs="Times New Roman"/>
          <w:b/>
          <w:bCs/>
          <w:i/>
          <w:iCs/>
        </w:rPr>
        <w:t xml:space="preserve">  (</w:t>
      </w:r>
      <w:r w:rsidR="004228A7" w:rsidRPr="00C27B70">
        <w:rPr>
          <w:rFonts w:ascii="Times New Roman" w:hAnsi="Times New Roman" w:cs="Times New Roman"/>
          <w:b/>
          <w:bCs/>
          <w:i/>
          <w:iCs/>
        </w:rPr>
        <w:t>трех</w:t>
      </w:r>
      <w:r w:rsidRPr="00C27B70">
        <w:rPr>
          <w:rFonts w:ascii="Times New Roman" w:hAnsi="Times New Roman" w:cs="Times New Roman"/>
          <w:b/>
          <w:bCs/>
          <w:i/>
          <w:iCs/>
        </w:rPr>
        <w:t>) выпусков облигаций с ипотечным покрытием.</w:t>
      </w:r>
    </w:p>
    <w:p w:rsidR="00FB39AF" w:rsidRPr="00C27B70" w:rsidRDefault="00FB39AF" w:rsidP="001476D5">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Краткое описание истории создания и развития эмитента: </w:t>
      </w:r>
    </w:p>
    <w:p w:rsidR="00FB39AF" w:rsidRPr="00C27B70" w:rsidRDefault="00FB39AF" w:rsidP="001476D5">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 xml:space="preserve">Эмитент является ипотечным агентом, </w:t>
      </w:r>
      <w:r w:rsidRPr="00C27B70">
        <w:rPr>
          <w:rFonts w:ascii="Times New Roman" w:hAnsi="Times New Roman" w:cs="Times New Roman"/>
          <w:b/>
          <w:i/>
        </w:rPr>
        <w:t>зарегистрирован в качестве юридического лица</w:t>
      </w:r>
      <w:r w:rsidRPr="00C27B70">
        <w:rPr>
          <w:rFonts w:ascii="Times New Roman" w:hAnsi="Times New Roman" w:cs="Times New Roman"/>
          <w:b/>
          <w:bCs/>
          <w:i/>
          <w:iCs/>
        </w:rPr>
        <w:t xml:space="preserve"> </w:t>
      </w:r>
      <w:r w:rsidR="005E363B" w:rsidRPr="00C27B70">
        <w:rPr>
          <w:rFonts w:ascii="Times New Roman" w:hAnsi="Times New Roman" w:cs="Times New Roman"/>
          <w:b/>
          <w:bCs/>
          <w:i/>
          <w:iCs/>
        </w:rPr>
        <w:t>01.07.2014</w:t>
      </w:r>
      <w:r w:rsidR="00E067CD" w:rsidRPr="00C27B70">
        <w:rPr>
          <w:rFonts w:ascii="Times New Roman" w:hAnsi="Times New Roman" w:cs="Times New Roman"/>
          <w:b/>
          <w:bCs/>
          <w:i/>
          <w:iCs/>
        </w:rPr>
        <w:t xml:space="preserve"> г.</w:t>
      </w:r>
      <w:r w:rsidRPr="00C27B70">
        <w:rPr>
          <w:rFonts w:ascii="Times New Roman" w:hAnsi="Times New Roman" w:cs="Times New Roman"/>
          <w:b/>
          <w:bCs/>
          <w:i/>
          <w:iCs/>
        </w:rPr>
        <w:t xml:space="preserve">, обладает ограниченной правоспособностью в соответствии со статьей 8 Закона об </w:t>
      </w:r>
      <w:r w:rsidR="000A32BD" w:rsidRPr="00C27B70">
        <w:rPr>
          <w:rFonts w:ascii="Times New Roman" w:hAnsi="Times New Roman" w:cs="Times New Roman"/>
          <w:b/>
          <w:bCs/>
          <w:i/>
          <w:iCs/>
        </w:rPr>
        <w:t xml:space="preserve">ИЦБ </w:t>
      </w:r>
      <w:r w:rsidRPr="00C27B70">
        <w:rPr>
          <w:rFonts w:ascii="Times New Roman" w:hAnsi="Times New Roman" w:cs="Times New Roman"/>
          <w:b/>
          <w:bCs/>
          <w:i/>
          <w:iCs/>
        </w:rPr>
        <w:t xml:space="preserve">и </w:t>
      </w:r>
      <w:r w:rsidR="00E067CD" w:rsidRPr="00C27B70">
        <w:rPr>
          <w:rFonts w:ascii="Times New Roman" w:hAnsi="Times New Roman" w:cs="Times New Roman"/>
          <w:b/>
          <w:bCs/>
          <w:i/>
          <w:iCs/>
        </w:rPr>
        <w:t>У</w:t>
      </w:r>
      <w:r w:rsidRPr="00C27B70">
        <w:rPr>
          <w:rFonts w:ascii="Times New Roman" w:hAnsi="Times New Roman" w:cs="Times New Roman"/>
          <w:b/>
          <w:bCs/>
          <w:i/>
          <w:iCs/>
        </w:rPr>
        <w:t>ставом Эмитента.</w:t>
      </w:r>
    </w:p>
    <w:p w:rsidR="00FB39AF" w:rsidRPr="00C27B70" w:rsidRDefault="00FB39AF" w:rsidP="001476D5">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Цели создания эмитента: </w:t>
      </w:r>
    </w:p>
    <w:p w:rsidR="00FB39AF" w:rsidRPr="00C27B70" w:rsidRDefault="000F11FA" w:rsidP="001476D5">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b/>
          <w:i/>
        </w:rPr>
        <w:t>В</w:t>
      </w:r>
      <w:r w:rsidR="00FB39AF" w:rsidRPr="00C27B70">
        <w:rPr>
          <w:rFonts w:ascii="Times New Roman" w:hAnsi="Times New Roman" w:cs="Times New Roman"/>
          <w:b/>
          <w:i/>
        </w:rPr>
        <w:t xml:space="preserve"> соответствии с п. 3.2. Устава </w:t>
      </w:r>
      <w:r w:rsidR="00E067CD" w:rsidRPr="00C27B70">
        <w:rPr>
          <w:rFonts w:ascii="Times New Roman" w:hAnsi="Times New Roman" w:cs="Times New Roman"/>
          <w:b/>
          <w:i/>
        </w:rPr>
        <w:t xml:space="preserve">Эмитента </w:t>
      </w:r>
      <w:r w:rsidR="00FB39AF" w:rsidRPr="00C27B70">
        <w:rPr>
          <w:rFonts w:ascii="Times New Roman" w:hAnsi="Times New Roman" w:cs="Times New Roman"/>
          <w:b/>
          <w:i/>
        </w:rPr>
        <w:t>целью деятельности Эмитента является обеспечение финансирования и рефинансирования кредитов (займов), обеспеченных ипотекой, путем выпуска облигаций с ипотечным покрытием.</w:t>
      </w:r>
    </w:p>
    <w:p w:rsidR="00FB39AF" w:rsidRPr="00C27B70" w:rsidRDefault="00FB39AF" w:rsidP="001476D5">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Миссия эмитента: </w:t>
      </w:r>
      <w:r w:rsidRPr="00C27B70">
        <w:rPr>
          <w:rFonts w:ascii="Times New Roman" w:hAnsi="Times New Roman" w:cs="Times New Roman"/>
          <w:b/>
          <w:i/>
        </w:rPr>
        <w:t>не предусмотрена Уставом Эмитента.</w:t>
      </w:r>
      <w:r w:rsidRPr="00C27B70">
        <w:rPr>
          <w:rFonts w:ascii="Times New Roman" w:hAnsi="Times New Roman" w:cs="Times New Roman"/>
        </w:rPr>
        <w:t xml:space="preserve"> </w:t>
      </w:r>
    </w:p>
    <w:p w:rsidR="00FB39AF" w:rsidRPr="00C27B70" w:rsidRDefault="00FB39AF" w:rsidP="001476D5">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Иная информация о деятельности эмитента, имеющая значение для принятия решения о приобретении ценных бумаг эмитента: </w:t>
      </w:r>
      <w:r w:rsidR="00BB0D27" w:rsidRPr="00C27B70">
        <w:rPr>
          <w:rFonts w:ascii="Times New Roman" w:hAnsi="Times New Roman" w:cs="Times New Roman"/>
          <w:b/>
          <w:bCs/>
          <w:i/>
          <w:iCs/>
        </w:rPr>
        <w:t>информация о рисках, связанных с деятельностью Эмитента, имеющая значение для принятия решения о</w:t>
      </w:r>
      <w:r w:rsidR="00565453" w:rsidRPr="00C27B70">
        <w:rPr>
          <w:rFonts w:ascii="Times New Roman" w:hAnsi="Times New Roman" w:cs="Times New Roman"/>
          <w:b/>
          <w:bCs/>
          <w:i/>
          <w:iCs/>
        </w:rPr>
        <w:t xml:space="preserve"> приобретении Облигаций класса «</w:t>
      </w:r>
      <w:r w:rsidR="00BB0D27" w:rsidRPr="00C27B70">
        <w:rPr>
          <w:rFonts w:ascii="Times New Roman" w:hAnsi="Times New Roman" w:cs="Times New Roman"/>
          <w:b/>
          <w:bCs/>
          <w:i/>
          <w:iCs/>
        </w:rPr>
        <w:t>А</w:t>
      </w:r>
      <w:r w:rsidR="00565453" w:rsidRPr="00C27B70">
        <w:rPr>
          <w:rFonts w:ascii="Times New Roman" w:hAnsi="Times New Roman" w:cs="Times New Roman"/>
          <w:b/>
          <w:bCs/>
          <w:i/>
          <w:iCs/>
        </w:rPr>
        <w:t>»</w:t>
      </w:r>
      <w:r w:rsidR="00BB0D27" w:rsidRPr="00C27B70">
        <w:rPr>
          <w:rFonts w:ascii="Times New Roman" w:hAnsi="Times New Roman" w:cs="Times New Roman"/>
          <w:b/>
          <w:bCs/>
          <w:i/>
          <w:iCs/>
        </w:rPr>
        <w:t xml:space="preserve"> подробно изложена в п. 3.5 Проспекта ценных бумаг</w:t>
      </w:r>
      <w:r w:rsidR="00BB0D27" w:rsidRPr="00C27B70" w:rsidDel="00BB0D27">
        <w:rPr>
          <w:rFonts w:ascii="Times New Roman" w:hAnsi="Times New Roman" w:cs="Times New Roman"/>
          <w:b/>
        </w:rPr>
        <w:t xml:space="preserve"> </w:t>
      </w:r>
    </w:p>
    <w:p w:rsidR="00FB39AF" w:rsidRPr="00C27B70" w:rsidRDefault="00FB39AF" w:rsidP="001476D5">
      <w:pPr>
        <w:autoSpaceDE w:val="0"/>
        <w:autoSpaceDN w:val="0"/>
        <w:adjustRightInd w:val="0"/>
        <w:spacing w:after="120" w:line="240" w:lineRule="auto"/>
        <w:jc w:val="both"/>
        <w:outlineLvl w:val="2"/>
        <w:rPr>
          <w:rFonts w:ascii="Times New Roman" w:hAnsi="Times New Roman" w:cs="Times New Roman"/>
          <w:b/>
        </w:rPr>
      </w:pPr>
      <w:bookmarkStart w:id="286" w:name="_Toc403121029"/>
      <w:r w:rsidRPr="00C27B70">
        <w:rPr>
          <w:rFonts w:ascii="Times New Roman" w:hAnsi="Times New Roman" w:cs="Times New Roman"/>
          <w:b/>
        </w:rPr>
        <w:t>4.1.4. Контактная информация</w:t>
      </w:r>
      <w:bookmarkEnd w:id="286"/>
    </w:p>
    <w:p w:rsidR="00FB39AF" w:rsidRPr="00C27B70" w:rsidRDefault="00FB39AF" w:rsidP="001476D5">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Место нахождения эмитента: </w:t>
      </w:r>
      <w:r w:rsidRPr="00C27B70">
        <w:rPr>
          <w:rFonts w:ascii="Times New Roman" w:hAnsi="Times New Roman" w:cs="Times New Roman"/>
          <w:b/>
          <w:i/>
        </w:rPr>
        <w:t>Российская Федерация, 119435, г. Москва, Большой Саввинский переулок, д. 10, стр. 2А</w:t>
      </w:r>
    </w:p>
    <w:p w:rsidR="00FB39AF" w:rsidRPr="00C27B70" w:rsidRDefault="00FB39AF" w:rsidP="001476D5">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Адрес для направления эмитенту почтовой корреспонденции: </w:t>
      </w:r>
      <w:r w:rsidRPr="00C27B70">
        <w:rPr>
          <w:rFonts w:ascii="Times New Roman" w:hAnsi="Times New Roman" w:cs="Times New Roman"/>
          <w:b/>
          <w:i/>
        </w:rPr>
        <w:t>Российская Федерация, 119435, г. Москва, Большой Саввинский переулок, д. 10, стр. 2А</w:t>
      </w:r>
    </w:p>
    <w:p w:rsidR="00FB39AF" w:rsidRPr="00C27B70" w:rsidRDefault="00FB39AF" w:rsidP="001476D5">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Номер телефона: </w:t>
      </w:r>
      <w:r w:rsidRPr="00C27B70">
        <w:rPr>
          <w:rFonts w:ascii="Times New Roman" w:hAnsi="Times New Roman" w:cs="Times New Roman"/>
          <w:b/>
          <w:bCs/>
          <w:i/>
          <w:iCs/>
        </w:rPr>
        <w:t>+7</w:t>
      </w:r>
      <w:r w:rsidR="000F11FA" w:rsidRPr="00C27B70">
        <w:rPr>
          <w:rFonts w:ascii="Times New Roman" w:hAnsi="Times New Roman" w:cs="Times New Roman"/>
          <w:b/>
          <w:bCs/>
          <w:i/>
          <w:iCs/>
        </w:rPr>
        <w:t xml:space="preserve"> </w:t>
      </w:r>
      <w:r w:rsidRPr="00C27B70">
        <w:rPr>
          <w:rFonts w:ascii="Times New Roman" w:hAnsi="Times New Roman" w:cs="Times New Roman"/>
          <w:b/>
          <w:bCs/>
          <w:i/>
          <w:iCs/>
        </w:rPr>
        <w:t>49</w:t>
      </w:r>
      <w:r w:rsidR="00BB0D27" w:rsidRPr="00C27B70">
        <w:rPr>
          <w:rFonts w:ascii="Times New Roman" w:hAnsi="Times New Roman" w:cs="Times New Roman"/>
          <w:b/>
          <w:bCs/>
          <w:i/>
          <w:iCs/>
        </w:rPr>
        <w:t>9</w:t>
      </w:r>
      <w:r w:rsidRPr="00C27B70">
        <w:rPr>
          <w:rFonts w:ascii="Times New Roman" w:hAnsi="Times New Roman" w:cs="Times New Roman"/>
          <w:b/>
          <w:bCs/>
          <w:i/>
          <w:iCs/>
        </w:rPr>
        <w:t>-</w:t>
      </w:r>
      <w:r w:rsidR="00BB0D27" w:rsidRPr="00C27B70">
        <w:rPr>
          <w:rFonts w:ascii="Times New Roman" w:hAnsi="Times New Roman" w:cs="Times New Roman"/>
          <w:b/>
          <w:bCs/>
          <w:i/>
          <w:iCs/>
        </w:rPr>
        <w:t>286-20-31;</w:t>
      </w:r>
      <w:r w:rsidR="008C06B0">
        <w:rPr>
          <w:rFonts w:ascii="Times New Roman" w:hAnsi="Times New Roman" w:cs="Times New Roman"/>
          <w:b/>
          <w:bCs/>
          <w:i/>
          <w:iCs/>
        </w:rPr>
        <w:t xml:space="preserve"> </w:t>
      </w:r>
      <w:r w:rsidRPr="00C27B70">
        <w:rPr>
          <w:rFonts w:ascii="Times New Roman" w:hAnsi="Times New Roman" w:cs="Times New Roman"/>
        </w:rPr>
        <w:t xml:space="preserve">Номер факса: </w:t>
      </w:r>
      <w:r w:rsidRPr="00C27B70">
        <w:rPr>
          <w:rFonts w:ascii="Times New Roman" w:hAnsi="Times New Roman" w:cs="Times New Roman"/>
          <w:b/>
          <w:bCs/>
          <w:i/>
          <w:iCs/>
        </w:rPr>
        <w:t>+7</w:t>
      </w:r>
      <w:r w:rsidR="000F11FA" w:rsidRPr="00C27B70">
        <w:rPr>
          <w:rFonts w:ascii="Times New Roman" w:hAnsi="Times New Roman" w:cs="Times New Roman"/>
          <w:b/>
          <w:bCs/>
          <w:i/>
          <w:iCs/>
        </w:rPr>
        <w:t xml:space="preserve"> </w:t>
      </w:r>
      <w:r w:rsidRPr="00C27B70">
        <w:rPr>
          <w:rFonts w:ascii="Times New Roman" w:hAnsi="Times New Roman" w:cs="Times New Roman"/>
          <w:b/>
          <w:bCs/>
          <w:i/>
          <w:iCs/>
        </w:rPr>
        <w:t>49</w:t>
      </w:r>
      <w:r w:rsidR="00BB0D27" w:rsidRPr="00C27B70">
        <w:rPr>
          <w:rFonts w:ascii="Times New Roman" w:hAnsi="Times New Roman" w:cs="Times New Roman"/>
          <w:b/>
          <w:bCs/>
          <w:i/>
          <w:iCs/>
        </w:rPr>
        <w:t>9</w:t>
      </w:r>
      <w:r w:rsidRPr="00C27B70">
        <w:rPr>
          <w:rFonts w:ascii="Times New Roman" w:hAnsi="Times New Roman" w:cs="Times New Roman"/>
          <w:b/>
          <w:bCs/>
          <w:i/>
          <w:iCs/>
        </w:rPr>
        <w:t>-</w:t>
      </w:r>
      <w:r w:rsidR="00BB0D27" w:rsidRPr="00C27B70">
        <w:rPr>
          <w:rFonts w:ascii="Times New Roman" w:hAnsi="Times New Roman" w:cs="Times New Roman"/>
          <w:b/>
          <w:bCs/>
          <w:i/>
          <w:iCs/>
        </w:rPr>
        <w:t>286-20-36</w:t>
      </w:r>
    </w:p>
    <w:p w:rsidR="00FB39AF" w:rsidRPr="00C27B70" w:rsidRDefault="00FB39AF" w:rsidP="001476D5">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Адрес электронной почты: </w:t>
      </w:r>
      <w:r w:rsidRPr="00C27B70">
        <w:rPr>
          <w:rFonts w:ascii="Times New Roman" w:hAnsi="Times New Roman" w:cs="Times New Roman"/>
          <w:b/>
          <w:bCs/>
          <w:i/>
          <w:iCs/>
        </w:rPr>
        <w:t>kachalina@trewetch-group.ru</w:t>
      </w:r>
    </w:p>
    <w:p w:rsidR="00BB0D27" w:rsidRPr="00C27B70" w:rsidRDefault="00BB0D27" w:rsidP="001476D5">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Адрес страницы (страниц) в сети Интернет, на которой (на которых) доступна информация об эмитенте, выпущенных и/или выпускаемых им ценных бумагах:</w:t>
      </w:r>
      <w:r w:rsidR="00FB39AF" w:rsidRPr="00C27B70">
        <w:rPr>
          <w:rFonts w:ascii="Times New Roman" w:hAnsi="Times New Roman" w:cs="Times New Roman"/>
        </w:rPr>
        <w:t xml:space="preserve"> </w:t>
      </w:r>
    </w:p>
    <w:p w:rsidR="00335477" w:rsidRPr="009F7248" w:rsidRDefault="00687F29" w:rsidP="001476D5">
      <w:pPr>
        <w:autoSpaceDE w:val="0"/>
        <w:autoSpaceDN w:val="0"/>
        <w:adjustRightInd w:val="0"/>
        <w:spacing w:after="120" w:line="240" w:lineRule="auto"/>
        <w:jc w:val="both"/>
        <w:rPr>
          <w:rFonts w:ascii="Times New Roman" w:hAnsi="Times New Roman" w:cs="Times New Roman"/>
          <w:b/>
          <w:i/>
        </w:rPr>
      </w:pPr>
      <w:hyperlink r:id="rId15" w:history="1">
        <w:r w:rsidR="00E23FCE" w:rsidRPr="00054876">
          <w:rPr>
            <w:rStyle w:val="af8"/>
            <w:rFonts w:ascii="Times New Roman" w:hAnsi="Times New Roman" w:cs="Times New Roman"/>
            <w:b/>
            <w:i/>
          </w:rPr>
          <w:t>http://ma-fora2014.ru</w:t>
        </w:r>
      </w:hyperlink>
      <w:r w:rsidR="00BB0D27" w:rsidRPr="00C27B70">
        <w:rPr>
          <w:rFonts w:ascii="Times New Roman" w:hAnsi="Times New Roman" w:cs="Times New Roman"/>
          <w:b/>
          <w:i/>
        </w:rPr>
        <w:t>;</w:t>
      </w:r>
      <w:r w:rsidR="008C06B0">
        <w:rPr>
          <w:rFonts w:ascii="Times New Roman" w:hAnsi="Times New Roman" w:cs="Times New Roman"/>
          <w:b/>
          <w:i/>
        </w:rPr>
        <w:t xml:space="preserve"> </w:t>
      </w:r>
      <w:hyperlink r:id="rId16" w:history="1">
        <w:r w:rsidR="00335477" w:rsidRPr="004B6EA1">
          <w:rPr>
            <w:rFonts w:ascii="Times New Roman" w:hAnsi="Times New Roman" w:cs="Times New Roman"/>
            <w:b/>
            <w:i/>
          </w:rPr>
          <w:t>http://www.e-disclosure.ru/portal/company.aspx?id=34769</w:t>
        </w:r>
      </w:hyperlink>
    </w:p>
    <w:p w:rsidR="00FB39AF" w:rsidRPr="004B6EA1" w:rsidRDefault="00FB39AF" w:rsidP="001476D5">
      <w:pPr>
        <w:autoSpaceDE w:val="0"/>
        <w:autoSpaceDN w:val="0"/>
        <w:adjustRightInd w:val="0"/>
        <w:spacing w:after="120" w:line="240" w:lineRule="auto"/>
        <w:jc w:val="both"/>
        <w:rPr>
          <w:rFonts w:ascii="Times New Roman" w:hAnsi="Times New Roman" w:cs="Times New Roman"/>
        </w:rPr>
      </w:pPr>
      <w:r w:rsidRPr="004B6EA1">
        <w:rPr>
          <w:rFonts w:ascii="Times New Roman" w:hAnsi="Times New Roman" w:cs="Times New Roman"/>
        </w:rPr>
        <w:t xml:space="preserve">Специальное подразделение эмитента (третьего лица) по работе с акционерами и инвесторами эмитента: </w:t>
      </w:r>
      <w:r w:rsidRPr="004B6EA1">
        <w:rPr>
          <w:rFonts w:ascii="Times New Roman" w:hAnsi="Times New Roman" w:cs="Times New Roman"/>
          <w:b/>
          <w:bCs/>
          <w:i/>
          <w:iCs/>
        </w:rPr>
        <w:t>отсутствует.</w:t>
      </w:r>
    </w:p>
    <w:p w:rsidR="00FB39AF" w:rsidRPr="00E67E4C" w:rsidRDefault="00FB39AF" w:rsidP="001476D5">
      <w:pPr>
        <w:autoSpaceDE w:val="0"/>
        <w:autoSpaceDN w:val="0"/>
        <w:adjustRightInd w:val="0"/>
        <w:spacing w:after="120" w:line="240" w:lineRule="auto"/>
        <w:jc w:val="both"/>
        <w:outlineLvl w:val="2"/>
        <w:rPr>
          <w:rFonts w:ascii="Times New Roman" w:hAnsi="Times New Roman" w:cs="Times New Roman"/>
          <w:b/>
        </w:rPr>
      </w:pPr>
      <w:bookmarkStart w:id="287" w:name="_Toc403121030"/>
      <w:r w:rsidRPr="00E67E4C">
        <w:rPr>
          <w:rFonts w:ascii="Times New Roman" w:hAnsi="Times New Roman" w:cs="Times New Roman"/>
          <w:b/>
        </w:rPr>
        <w:t>4.1.5. Идентификационный номер налогоплательщика</w:t>
      </w:r>
      <w:bookmarkEnd w:id="287"/>
    </w:p>
    <w:p w:rsidR="00FB39AF" w:rsidRPr="00E9603C" w:rsidRDefault="00FB39AF" w:rsidP="001476D5">
      <w:pPr>
        <w:autoSpaceDE w:val="0"/>
        <w:autoSpaceDN w:val="0"/>
        <w:adjustRightInd w:val="0"/>
        <w:spacing w:after="120" w:line="240" w:lineRule="auto"/>
        <w:jc w:val="both"/>
        <w:rPr>
          <w:rFonts w:ascii="Times New Roman" w:hAnsi="Times New Roman" w:cs="Times New Roman"/>
          <w:b/>
          <w:i/>
        </w:rPr>
      </w:pPr>
      <w:r w:rsidRPr="00E67E4C">
        <w:rPr>
          <w:rFonts w:ascii="Times New Roman" w:hAnsi="Times New Roman" w:cs="Times New Roman"/>
        </w:rPr>
        <w:t xml:space="preserve">Присвоенный эмитенту налоговыми органами индивидуальный номер налогоплательщика: </w:t>
      </w:r>
      <w:r w:rsidR="00BD6A90" w:rsidRPr="00E67E4C">
        <w:rPr>
          <w:rFonts w:ascii="Times New Roman" w:hAnsi="Times New Roman" w:cs="Times New Roman"/>
          <w:b/>
          <w:i/>
        </w:rPr>
        <w:t>7704867508</w:t>
      </w:r>
    </w:p>
    <w:p w:rsidR="00FB39AF" w:rsidRPr="00E9603C" w:rsidRDefault="00FB39AF" w:rsidP="001476D5">
      <w:pPr>
        <w:autoSpaceDE w:val="0"/>
        <w:autoSpaceDN w:val="0"/>
        <w:adjustRightInd w:val="0"/>
        <w:spacing w:after="120" w:line="240" w:lineRule="auto"/>
        <w:jc w:val="both"/>
        <w:outlineLvl w:val="2"/>
        <w:rPr>
          <w:rFonts w:ascii="Times New Roman" w:hAnsi="Times New Roman" w:cs="Times New Roman"/>
          <w:b/>
        </w:rPr>
      </w:pPr>
      <w:bookmarkStart w:id="288" w:name="_Toc403121031"/>
      <w:r w:rsidRPr="00E9603C">
        <w:rPr>
          <w:rFonts w:ascii="Times New Roman" w:hAnsi="Times New Roman" w:cs="Times New Roman"/>
          <w:b/>
        </w:rPr>
        <w:t>4.1.6. Филиалы и представительства эмитента</w:t>
      </w:r>
      <w:bookmarkEnd w:id="288"/>
    </w:p>
    <w:p w:rsidR="00FB39AF" w:rsidRPr="001044BC" w:rsidRDefault="006743A5" w:rsidP="001476D5">
      <w:pPr>
        <w:autoSpaceDE w:val="0"/>
        <w:autoSpaceDN w:val="0"/>
        <w:adjustRightInd w:val="0"/>
        <w:spacing w:after="120" w:line="240" w:lineRule="auto"/>
        <w:jc w:val="both"/>
        <w:rPr>
          <w:rFonts w:ascii="Times New Roman" w:hAnsi="Times New Roman" w:cs="Times New Roman"/>
          <w:b/>
          <w:i/>
        </w:rPr>
      </w:pPr>
      <w:r w:rsidRPr="001044BC">
        <w:rPr>
          <w:rFonts w:ascii="Times New Roman" w:hAnsi="Times New Roman" w:cs="Times New Roman"/>
          <w:b/>
          <w:i/>
        </w:rPr>
        <w:t>У</w:t>
      </w:r>
      <w:r w:rsidR="00FB39AF" w:rsidRPr="001044BC">
        <w:rPr>
          <w:rFonts w:ascii="Times New Roman" w:hAnsi="Times New Roman" w:cs="Times New Roman"/>
          <w:b/>
          <w:i/>
        </w:rPr>
        <w:t xml:space="preserve"> Эмитента отсутствуют филиалы и представительства. </w:t>
      </w:r>
    </w:p>
    <w:p w:rsidR="00FB39AF" w:rsidRPr="00C27B70" w:rsidRDefault="00FB39AF" w:rsidP="001476D5">
      <w:pPr>
        <w:autoSpaceDE w:val="0"/>
        <w:autoSpaceDN w:val="0"/>
        <w:adjustRightInd w:val="0"/>
        <w:spacing w:after="120" w:line="240" w:lineRule="auto"/>
        <w:jc w:val="both"/>
        <w:outlineLvl w:val="1"/>
        <w:rPr>
          <w:rFonts w:ascii="Times New Roman" w:hAnsi="Times New Roman" w:cs="Times New Roman"/>
          <w:b/>
        </w:rPr>
      </w:pPr>
      <w:bookmarkStart w:id="289" w:name="_Toc403121032"/>
      <w:r w:rsidRPr="001044BC">
        <w:rPr>
          <w:rFonts w:ascii="Times New Roman" w:hAnsi="Times New Roman" w:cs="Times New Roman"/>
          <w:b/>
        </w:rPr>
        <w:t>4.2. Основная хозяйственная деятел</w:t>
      </w:r>
      <w:r w:rsidRPr="00C27B70">
        <w:rPr>
          <w:rFonts w:ascii="Times New Roman" w:hAnsi="Times New Roman" w:cs="Times New Roman"/>
          <w:b/>
        </w:rPr>
        <w:t>ьность эмитента</w:t>
      </w:r>
      <w:bookmarkEnd w:id="289"/>
    </w:p>
    <w:p w:rsidR="00FB39AF" w:rsidRPr="00C27B70" w:rsidRDefault="00FB39AF" w:rsidP="001476D5">
      <w:pPr>
        <w:autoSpaceDE w:val="0"/>
        <w:autoSpaceDN w:val="0"/>
        <w:adjustRightInd w:val="0"/>
        <w:spacing w:after="120" w:line="240" w:lineRule="auto"/>
        <w:jc w:val="both"/>
        <w:outlineLvl w:val="2"/>
        <w:rPr>
          <w:rFonts w:ascii="Times New Roman" w:hAnsi="Times New Roman" w:cs="Times New Roman"/>
          <w:b/>
        </w:rPr>
      </w:pPr>
      <w:bookmarkStart w:id="290" w:name="_Toc403121033"/>
      <w:r w:rsidRPr="00C27B70">
        <w:rPr>
          <w:rFonts w:ascii="Times New Roman" w:hAnsi="Times New Roman" w:cs="Times New Roman"/>
          <w:b/>
        </w:rPr>
        <w:t>4.2.1. Отраслевая принадлежность эмитента</w:t>
      </w:r>
      <w:bookmarkEnd w:id="290"/>
    </w:p>
    <w:p w:rsidR="00FB39AF" w:rsidRPr="00C27B70" w:rsidRDefault="00FB39AF" w:rsidP="001476D5">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Код основного отраслевого направления деятельности эмитента согласно ОКВЭД: </w:t>
      </w:r>
      <w:r w:rsidRPr="00C27B70">
        <w:rPr>
          <w:rFonts w:ascii="Times New Roman" w:hAnsi="Times New Roman" w:cs="Times New Roman"/>
          <w:b/>
          <w:i/>
        </w:rPr>
        <w:t>65.23</w:t>
      </w:r>
    </w:p>
    <w:p w:rsidR="00FB39AF" w:rsidRPr="00C27B70" w:rsidRDefault="00FB39AF" w:rsidP="001476D5">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Иные коды </w:t>
      </w:r>
      <w:r w:rsidR="00875BB4" w:rsidRPr="00C27B70">
        <w:rPr>
          <w:rFonts w:ascii="Times New Roman" w:hAnsi="Times New Roman" w:cs="Times New Roman"/>
        </w:rPr>
        <w:t xml:space="preserve">согласно </w:t>
      </w:r>
      <w:r w:rsidRPr="00C27B70">
        <w:rPr>
          <w:rFonts w:ascii="Times New Roman" w:hAnsi="Times New Roman" w:cs="Times New Roman"/>
        </w:rPr>
        <w:t xml:space="preserve">ОКВЭД, присвоенные эмитенту: </w:t>
      </w:r>
      <w:r w:rsidRPr="00C27B70">
        <w:rPr>
          <w:rFonts w:ascii="Times New Roman" w:hAnsi="Times New Roman" w:cs="Times New Roman"/>
          <w:b/>
          <w:i/>
        </w:rPr>
        <w:t>67.12.4</w:t>
      </w:r>
    </w:p>
    <w:p w:rsidR="00FB39AF" w:rsidRPr="00C27B70" w:rsidRDefault="00FB39AF" w:rsidP="001476D5">
      <w:pPr>
        <w:autoSpaceDE w:val="0"/>
        <w:autoSpaceDN w:val="0"/>
        <w:adjustRightInd w:val="0"/>
        <w:spacing w:after="120" w:line="240" w:lineRule="auto"/>
        <w:jc w:val="both"/>
        <w:outlineLvl w:val="2"/>
        <w:rPr>
          <w:rFonts w:ascii="Times New Roman" w:hAnsi="Times New Roman" w:cs="Times New Roman"/>
          <w:b/>
        </w:rPr>
      </w:pPr>
      <w:bookmarkStart w:id="291" w:name="Par398"/>
      <w:bookmarkStart w:id="292" w:name="_Toc403121034"/>
      <w:bookmarkEnd w:id="291"/>
      <w:r w:rsidRPr="00C27B70">
        <w:rPr>
          <w:rFonts w:ascii="Times New Roman" w:hAnsi="Times New Roman" w:cs="Times New Roman"/>
          <w:b/>
        </w:rPr>
        <w:t>4.2.2. Основная хозяйственная деятельность эмитента</w:t>
      </w:r>
      <w:bookmarkEnd w:id="292"/>
    </w:p>
    <w:p w:rsidR="00FB39AF" w:rsidRPr="00C27B70" w:rsidRDefault="00FB39AF" w:rsidP="001476D5">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b/>
          <w:bCs/>
          <w:i/>
          <w:iCs/>
        </w:rPr>
        <w:t>Не применимо для ипотечного агента</w:t>
      </w:r>
      <w:r w:rsidRPr="00C27B70">
        <w:rPr>
          <w:rFonts w:ascii="Times New Roman" w:hAnsi="Times New Roman" w:cs="Times New Roman"/>
          <w:b/>
          <w:i/>
        </w:rPr>
        <w:t>.</w:t>
      </w:r>
    </w:p>
    <w:p w:rsidR="00FB39AF" w:rsidRPr="00C27B70" w:rsidRDefault="00FB39AF" w:rsidP="001476D5">
      <w:pPr>
        <w:autoSpaceDE w:val="0"/>
        <w:autoSpaceDN w:val="0"/>
        <w:adjustRightInd w:val="0"/>
        <w:spacing w:after="120" w:line="240" w:lineRule="auto"/>
        <w:jc w:val="both"/>
        <w:outlineLvl w:val="2"/>
        <w:rPr>
          <w:rFonts w:ascii="Times New Roman" w:hAnsi="Times New Roman" w:cs="Times New Roman"/>
          <w:b/>
        </w:rPr>
      </w:pPr>
      <w:bookmarkStart w:id="293" w:name="_Toc403121035"/>
      <w:r w:rsidRPr="00C27B70">
        <w:rPr>
          <w:rFonts w:ascii="Times New Roman" w:hAnsi="Times New Roman" w:cs="Times New Roman"/>
          <w:b/>
        </w:rPr>
        <w:t>4.2.3. Материалы, товары и поставщики эмитента</w:t>
      </w:r>
      <w:bookmarkEnd w:id="293"/>
    </w:p>
    <w:p w:rsidR="00FB39AF" w:rsidRPr="00C27B70" w:rsidRDefault="00FB39AF" w:rsidP="001476D5">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b/>
          <w:bCs/>
          <w:i/>
          <w:iCs/>
        </w:rPr>
        <w:t>Не применимо для ипотечного агента</w:t>
      </w:r>
      <w:r w:rsidRPr="00C27B70">
        <w:rPr>
          <w:rFonts w:ascii="Times New Roman" w:hAnsi="Times New Roman" w:cs="Times New Roman"/>
          <w:b/>
          <w:i/>
        </w:rPr>
        <w:t>.</w:t>
      </w:r>
    </w:p>
    <w:p w:rsidR="00FB39AF" w:rsidRPr="00C27B70" w:rsidRDefault="00FB39AF" w:rsidP="001476D5">
      <w:pPr>
        <w:autoSpaceDE w:val="0"/>
        <w:autoSpaceDN w:val="0"/>
        <w:adjustRightInd w:val="0"/>
        <w:spacing w:after="120" w:line="240" w:lineRule="auto"/>
        <w:jc w:val="both"/>
        <w:outlineLvl w:val="2"/>
        <w:rPr>
          <w:rFonts w:ascii="Times New Roman" w:hAnsi="Times New Roman" w:cs="Times New Roman"/>
          <w:b/>
        </w:rPr>
      </w:pPr>
      <w:bookmarkStart w:id="294" w:name="Par477"/>
      <w:bookmarkStart w:id="295" w:name="_Toc403121036"/>
      <w:bookmarkEnd w:id="294"/>
      <w:r w:rsidRPr="00C27B70">
        <w:rPr>
          <w:rFonts w:ascii="Times New Roman" w:hAnsi="Times New Roman" w:cs="Times New Roman"/>
          <w:b/>
        </w:rPr>
        <w:t>4.2.4. Рынки сбыта продукции (работ, услуг) эмитента</w:t>
      </w:r>
      <w:bookmarkEnd w:id="295"/>
    </w:p>
    <w:p w:rsidR="00FB39AF" w:rsidRPr="00C27B70" w:rsidRDefault="00FB39AF" w:rsidP="001476D5">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b/>
          <w:bCs/>
          <w:i/>
          <w:iCs/>
        </w:rPr>
        <w:t>Не применимо для ипотечного агента</w:t>
      </w:r>
      <w:r w:rsidRPr="00C27B70">
        <w:rPr>
          <w:rFonts w:ascii="Times New Roman" w:hAnsi="Times New Roman" w:cs="Times New Roman"/>
          <w:b/>
          <w:i/>
        </w:rPr>
        <w:t>.</w:t>
      </w:r>
    </w:p>
    <w:p w:rsidR="00FB39AF" w:rsidRPr="00C27B70" w:rsidRDefault="00FB39AF" w:rsidP="001476D5">
      <w:pPr>
        <w:autoSpaceDE w:val="0"/>
        <w:autoSpaceDN w:val="0"/>
        <w:adjustRightInd w:val="0"/>
        <w:spacing w:after="120" w:line="240" w:lineRule="auto"/>
        <w:jc w:val="both"/>
        <w:outlineLvl w:val="2"/>
        <w:rPr>
          <w:rFonts w:ascii="Times New Roman" w:hAnsi="Times New Roman" w:cs="Times New Roman"/>
          <w:b/>
        </w:rPr>
      </w:pPr>
      <w:bookmarkStart w:id="296" w:name="_Toc403121037"/>
      <w:r w:rsidRPr="00C27B70">
        <w:rPr>
          <w:rFonts w:ascii="Times New Roman" w:hAnsi="Times New Roman" w:cs="Times New Roman"/>
          <w:b/>
        </w:rPr>
        <w:t>4.2.5. Сведения о наличии у эмитента разрешений (лицензии) или допусков к отдельным видам работ</w:t>
      </w:r>
      <w:bookmarkEnd w:id="296"/>
    </w:p>
    <w:p w:rsidR="00F626FA" w:rsidRPr="00C27B70" w:rsidRDefault="00FB39AF" w:rsidP="001476D5">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 xml:space="preserve">Эмитент не осуществляет виды деятельности, осуществление которых в соответствии с законодательством Российской Федерации возможно только на основании специального разрешения (лицензии) или </w:t>
      </w:r>
      <w:r w:rsidR="00F626FA" w:rsidRPr="00C27B70">
        <w:rPr>
          <w:rFonts w:ascii="Times New Roman" w:hAnsi="Times New Roman" w:cs="Times New Roman"/>
          <w:b/>
          <w:bCs/>
          <w:i/>
          <w:iCs/>
        </w:rPr>
        <w:t xml:space="preserve">специальных </w:t>
      </w:r>
      <w:r w:rsidRPr="00C27B70">
        <w:rPr>
          <w:rFonts w:ascii="Times New Roman" w:hAnsi="Times New Roman" w:cs="Times New Roman"/>
          <w:b/>
          <w:bCs/>
          <w:i/>
          <w:iCs/>
        </w:rPr>
        <w:t>допусков к отдельным видам работ. В связи с этим лицензии или допуски у Эмитента отсутствуют</w:t>
      </w:r>
      <w:r w:rsidR="00F626FA" w:rsidRPr="00C27B70">
        <w:rPr>
          <w:rFonts w:ascii="Times New Roman" w:hAnsi="Times New Roman" w:cs="Times New Roman"/>
          <w:b/>
          <w:bCs/>
          <w:i/>
          <w:iCs/>
        </w:rPr>
        <w:t>, в том числе разрешения (лицензии) на осуществление:</w:t>
      </w:r>
    </w:p>
    <w:p w:rsidR="00F626FA" w:rsidRPr="00C27B70" w:rsidRDefault="00F626FA" w:rsidP="001476D5">
      <w:pPr>
        <w:pStyle w:val="a9"/>
        <w:numPr>
          <w:ilvl w:val="0"/>
          <w:numId w:val="73"/>
        </w:numPr>
        <w:spacing w:after="120" w:line="240" w:lineRule="auto"/>
        <w:ind w:left="0" w:firstLine="0"/>
        <w:jc w:val="both"/>
        <w:rPr>
          <w:rFonts w:ascii="Times New Roman" w:hAnsi="Times New Roman" w:cs="Times New Roman"/>
          <w:b/>
          <w:bCs/>
          <w:i/>
          <w:iCs/>
        </w:rPr>
      </w:pPr>
      <w:r w:rsidRPr="00C27B70">
        <w:rPr>
          <w:rFonts w:ascii="Times New Roman" w:hAnsi="Times New Roman" w:cs="Times New Roman"/>
          <w:b/>
          <w:bCs/>
          <w:i/>
          <w:iCs/>
        </w:rPr>
        <w:t>банковских операций;</w:t>
      </w:r>
    </w:p>
    <w:p w:rsidR="00F626FA" w:rsidRPr="00C27B70" w:rsidRDefault="00F626FA" w:rsidP="001476D5">
      <w:pPr>
        <w:pStyle w:val="a9"/>
        <w:numPr>
          <w:ilvl w:val="0"/>
          <w:numId w:val="73"/>
        </w:numPr>
        <w:spacing w:after="120" w:line="240" w:lineRule="auto"/>
        <w:ind w:left="0" w:firstLine="0"/>
        <w:jc w:val="both"/>
        <w:rPr>
          <w:rFonts w:ascii="Times New Roman" w:hAnsi="Times New Roman" w:cs="Times New Roman"/>
          <w:b/>
          <w:bCs/>
          <w:i/>
          <w:iCs/>
        </w:rPr>
      </w:pPr>
      <w:r w:rsidRPr="00C27B70">
        <w:rPr>
          <w:rFonts w:ascii="Times New Roman" w:hAnsi="Times New Roman" w:cs="Times New Roman"/>
          <w:b/>
          <w:bCs/>
          <w:i/>
          <w:iCs/>
        </w:rPr>
        <w:t>страховой деятельности;</w:t>
      </w:r>
    </w:p>
    <w:p w:rsidR="00F626FA" w:rsidRPr="00C27B70" w:rsidRDefault="00F626FA" w:rsidP="001476D5">
      <w:pPr>
        <w:pStyle w:val="a9"/>
        <w:numPr>
          <w:ilvl w:val="0"/>
          <w:numId w:val="73"/>
        </w:numPr>
        <w:spacing w:after="120" w:line="240" w:lineRule="auto"/>
        <w:ind w:left="0" w:firstLine="0"/>
        <w:jc w:val="both"/>
        <w:rPr>
          <w:rFonts w:ascii="Times New Roman" w:hAnsi="Times New Roman" w:cs="Times New Roman"/>
          <w:b/>
          <w:bCs/>
          <w:i/>
          <w:iCs/>
        </w:rPr>
      </w:pPr>
      <w:r w:rsidRPr="00C27B70">
        <w:rPr>
          <w:rFonts w:ascii="Times New Roman" w:hAnsi="Times New Roman" w:cs="Times New Roman"/>
          <w:b/>
          <w:bCs/>
          <w:i/>
          <w:iCs/>
        </w:rPr>
        <w:t>деятельности профессионального участника рынка ценных бумаг;</w:t>
      </w:r>
    </w:p>
    <w:p w:rsidR="00F626FA" w:rsidRPr="00C27B70" w:rsidRDefault="00F626FA" w:rsidP="001476D5">
      <w:pPr>
        <w:pStyle w:val="a9"/>
        <w:numPr>
          <w:ilvl w:val="0"/>
          <w:numId w:val="73"/>
        </w:numPr>
        <w:spacing w:after="120" w:line="240" w:lineRule="auto"/>
        <w:ind w:left="0" w:firstLine="0"/>
        <w:jc w:val="both"/>
        <w:rPr>
          <w:rFonts w:ascii="Times New Roman" w:hAnsi="Times New Roman" w:cs="Times New Roman"/>
          <w:b/>
          <w:bCs/>
          <w:i/>
          <w:iCs/>
        </w:rPr>
      </w:pPr>
      <w:r w:rsidRPr="00C27B70">
        <w:rPr>
          <w:rFonts w:ascii="Times New Roman" w:hAnsi="Times New Roman" w:cs="Times New Roman"/>
          <w:b/>
          <w:bCs/>
          <w:i/>
          <w:iCs/>
        </w:rPr>
        <w:t>деятельности акционерного инвестиционного фонда;</w:t>
      </w:r>
    </w:p>
    <w:p w:rsidR="00F626FA" w:rsidRPr="00C27B70" w:rsidRDefault="00F626FA" w:rsidP="001476D5">
      <w:pPr>
        <w:pStyle w:val="a9"/>
        <w:numPr>
          <w:ilvl w:val="0"/>
          <w:numId w:val="73"/>
        </w:numPr>
        <w:spacing w:after="120" w:line="240" w:lineRule="auto"/>
        <w:ind w:left="0" w:firstLine="0"/>
        <w:jc w:val="both"/>
        <w:rPr>
          <w:rFonts w:ascii="Times New Roman" w:hAnsi="Times New Roman" w:cs="Times New Roman"/>
          <w:b/>
          <w:bCs/>
          <w:i/>
          <w:iCs/>
        </w:rPr>
      </w:pPr>
      <w:r w:rsidRPr="00C27B70">
        <w:rPr>
          <w:rFonts w:ascii="Times New Roman" w:hAnsi="Times New Roman" w:cs="Times New Roman"/>
          <w:b/>
          <w:bCs/>
          <w:i/>
          <w:iCs/>
        </w:rPr>
        <w:t xml:space="preserve">видов деятельности, имеющих стратегическое значение для обеспечения обороны страны и безопасности государства в соответствии с </w:t>
      </w:r>
      <w:hyperlink r:id="rId17" w:history="1">
        <w:r w:rsidRPr="00C27B70">
          <w:rPr>
            <w:rFonts w:ascii="Times New Roman" w:hAnsi="Times New Roman" w:cs="Times New Roman"/>
            <w:b/>
            <w:bCs/>
            <w:i/>
            <w:iCs/>
          </w:rPr>
          <w:t>законодательством</w:t>
        </w:r>
      </w:hyperlink>
      <w:r w:rsidRPr="00C27B70">
        <w:rPr>
          <w:rFonts w:ascii="Times New Roman" w:hAnsi="Times New Roman" w:cs="Times New Roman"/>
          <w:b/>
          <w:bCs/>
          <w:i/>
          <w:iCs/>
        </w:rPr>
        <w:t xml:space="preserve"> Российской Федерации об осуществлении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F626FA" w:rsidRPr="00C27B70" w:rsidRDefault="00F626FA" w:rsidP="001476D5">
      <w:pPr>
        <w:pStyle w:val="a9"/>
        <w:numPr>
          <w:ilvl w:val="0"/>
          <w:numId w:val="73"/>
        </w:numPr>
        <w:spacing w:after="120" w:line="240" w:lineRule="auto"/>
        <w:ind w:left="0" w:firstLine="0"/>
        <w:jc w:val="both"/>
        <w:rPr>
          <w:rFonts w:ascii="Times New Roman" w:hAnsi="Times New Roman" w:cs="Times New Roman"/>
          <w:b/>
          <w:bCs/>
          <w:i/>
          <w:iCs/>
        </w:rPr>
      </w:pPr>
      <w:r w:rsidRPr="00C27B70">
        <w:rPr>
          <w:rFonts w:ascii="Times New Roman" w:hAnsi="Times New Roman" w:cs="Times New Roman"/>
          <w:b/>
          <w:bCs/>
          <w:i/>
          <w:iCs/>
        </w:rPr>
        <w:t>иных видов деятельности, имеющих для эмитента существенное финансово-хозяйственное значение.</w:t>
      </w:r>
    </w:p>
    <w:p w:rsidR="00F626FA" w:rsidRPr="00C27B70" w:rsidRDefault="00F626FA" w:rsidP="001476D5">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Основным видом деятельности эмитента не является добыча полезных ископаемых или оказание услуг связи.</w:t>
      </w:r>
    </w:p>
    <w:p w:rsidR="00FB39AF" w:rsidRPr="00C27B70" w:rsidRDefault="00FB39AF" w:rsidP="001476D5">
      <w:pPr>
        <w:autoSpaceDE w:val="0"/>
        <w:autoSpaceDN w:val="0"/>
        <w:adjustRightInd w:val="0"/>
        <w:spacing w:after="120" w:line="240" w:lineRule="auto"/>
        <w:jc w:val="both"/>
        <w:outlineLvl w:val="2"/>
        <w:rPr>
          <w:rFonts w:ascii="Times New Roman" w:hAnsi="Times New Roman" w:cs="Times New Roman"/>
          <w:b/>
        </w:rPr>
      </w:pPr>
      <w:bookmarkStart w:id="297" w:name="_Toc403121038"/>
      <w:r w:rsidRPr="00C27B70">
        <w:rPr>
          <w:rFonts w:ascii="Times New Roman" w:hAnsi="Times New Roman" w:cs="Times New Roman"/>
          <w:b/>
        </w:rPr>
        <w:t>4.2.6. Сведения о деятельности отдельных категорий эмитентов эмиссионных ценных бумаг</w:t>
      </w:r>
      <w:bookmarkEnd w:id="297"/>
    </w:p>
    <w:p w:rsidR="00FB39AF" w:rsidRPr="00C27B70" w:rsidRDefault="00FB39AF" w:rsidP="001476D5">
      <w:pPr>
        <w:spacing w:after="120" w:line="240" w:lineRule="auto"/>
        <w:jc w:val="both"/>
        <w:rPr>
          <w:rFonts w:ascii="Times New Roman" w:hAnsi="Times New Roman" w:cs="Times New Roman"/>
          <w:b/>
          <w:bCs/>
          <w:i/>
        </w:rPr>
      </w:pPr>
      <w:bookmarkStart w:id="298" w:name="_Toc180431146"/>
      <w:bookmarkStart w:id="299" w:name="_Toc180436107"/>
      <w:bookmarkStart w:id="300" w:name="_Toc306619444"/>
      <w:r w:rsidRPr="00C27B70">
        <w:rPr>
          <w:rFonts w:ascii="Times New Roman" w:hAnsi="Times New Roman" w:cs="Times New Roman"/>
          <w:b/>
          <w:i/>
        </w:rPr>
        <w:t xml:space="preserve">4.2.6.1-4.2.6.3. </w:t>
      </w:r>
      <w:bookmarkStart w:id="301" w:name="_Toc180431147"/>
      <w:bookmarkStart w:id="302" w:name="_Toc180436108"/>
      <w:bookmarkEnd w:id="298"/>
      <w:bookmarkEnd w:id="299"/>
      <w:bookmarkEnd w:id="300"/>
      <w:r w:rsidRPr="00C27B70">
        <w:rPr>
          <w:rFonts w:ascii="Times New Roman" w:hAnsi="Times New Roman" w:cs="Times New Roman"/>
          <w:b/>
          <w:bCs/>
          <w:i/>
        </w:rPr>
        <w:t>Эмитент не является акционерным инвестиционным фондом, страховой или кредитной организацией.</w:t>
      </w:r>
      <w:bookmarkEnd w:id="301"/>
      <w:bookmarkEnd w:id="302"/>
    </w:p>
    <w:p w:rsidR="00FB39AF" w:rsidRPr="00C27B70" w:rsidRDefault="00FB39AF" w:rsidP="001476D5">
      <w:pPr>
        <w:autoSpaceDE w:val="0"/>
        <w:autoSpaceDN w:val="0"/>
        <w:adjustRightInd w:val="0"/>
        <w:spacing w:after="120" w:line="240" w:lineRule="auto"/>
        <w:jc w:val="both"/>
        <w:outlineLvl w:val="3"/>
        <w:rPr>
          <w:rFonts w:ascii="Times New Roman" w:hAnsi="Times New Roman" w:cs="Times New Roman"/>
          <w:b/>
        </w:rPr>
      </w:pPr>
      <w:r w:rsidRPr="00C27B70">
        <w:rPr>
          <w:rFonts w:ascii="Times New Roman" w:hAnsi="Times New Roman" w:cs="Times New Roman"/>
          <w:b/>
        </w:rPr>
        <w:t>4.2.6.4. Сведения о деятельности эмитентов, являющихся ипотечными агентами</w:t>
      </w:r>
    </w:p>
    <w:p w:rsidR="00FB39AF" w:rsidRPr="00C27B70" w:rsidRDefault="00FB39AF" w:rsidP="001476D5">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а) условия приобретения ипотечным агентом обеспеченных ипотекой требований для целей формирования ипотечного покрытия</w:t>
      </w:r>
    </w:p>
    <w:p w:rsidR="00FB39AF" w:rsidRPr="00C27B70" w:rsidRDefault="00FB39AF" w:rsidP="001476D5">
      <w:pPr>
        <w:spacing w:after="120" w:line="240" w:lineRule="auto"/>
        <w:jc w:val="both"/>
        <w:rPr>
          <w:rFonts w:ascii="Times New Roman" w:hAnsi="Times New Roman" w:cs="Times New Roman"/>
          <w:b/>
          <w:i/>
        </w:rPr>
      </w:pPr>
      <w:r w:rsidRPr="00C27B70">
        <w:rPr>
          <w:rFonts w:ascii="Times New Roman" w:hAnsi="Times New Roman" w:cs="Times New Roman"/>
          <w:b/>
          <w:i/>
        </w:rPr>
        <w:t xml:space="preserve">Обеспеченные ипотекой требования, удостоверенные </w:t>
      </w:r>
      <w:r w:rsidR="00F626FA" w:rsidRPr="00C27B70">
        <w:rPr>
          <w:rFonts w:ascii="Times New Roman" w:hAnsi="Times New Roman" w:cs="Times New Roman"/>
          <w:b/>
          <w:i/>
        </w:rPr>
        <w:t>з</w:t>
      </w:r>
      <w:r w:rsidRPr="00C27B70">
        <w:rPr>
          <w:rFonts w:ascii="Times New Roman" w:hAnsi="Times New Roman" w:cs="Times New Roman"/>
          <w:b/>
          <w:i/>
        </w:rPr>
        <w:t>акладными, будут приобретены Эмитентом на основании Договора купли-продажи закладных</w:t>
      </w:r>
      <w:r w:rsidRPr="00C27B70">
        <w:rPr>
          <w:rFonts w:ascii="Times New Roman" w:hAnsi="Times New Roman" w:cs="Times New Roman"/>
          <w:b/>
          <w:bCs/>
          <w:i/>
          <w:iCs/>
        </w:rPr>
        <w:t>.</w:t>
      </w:r>
      <w:r w:rsidRPr="00C27B70">
        <w:rPr>
          <w:rFonts w:ascii="Times New Roman" w:hAnsi="Times New Roman" w:cs="Times New Roman"/>
          <w:b/>
          <w:i/>
        </w:rPr>
        <w:t xml:space="preserve"> На дату утверждения Проспекта ценных бумаг </w:t>
      </w:r>
      <w:r w:rsidR="00F626FA" w:rsidRPr="00C27B70">
        <w:rPr>
          <w:rFonts w:ascii="Times New Roman" w:hAnsi="Times New Roman" w:cs="Times New Roman"/>
          <w:b/>
          <w:i/>
        </w:rPr>
        <w:t>з</w:t>
      </w:r>
      <w:r w:rsidRPr="00C27B70">
        <w:rPr>
          <w:rFonts w:ascii="Times New Roman" w:hAnsi="Times New Roman" w:cs="Times New Roman"/>
          <w:b/>
          <w:i/>
        </w:rPr>
        <w:t xml:space="preserve">акладные, удостоверяющие обеспеченные ипотекой требования, которые составляют </w:t>
      </w:r>
      <w:r w:rsidR="00F626FA" w:rsidRPr="00C27B70">
        <w:rPr>
          <w:rFonts w:ascii="Times New Roman" w:hAnsi="Times New Roman" w:cs="Times New Roman"/>
          <w:b/>
          <w:i/>
        </w:rPr>
        <w:t>и</w:t>
      </w:r>
      <w:r w:rsidRPr="00C27B70">
        <w:rPr>
          <w:rFonts w:ascii="Times New Roman" w:hAnsi="Times New Roman" w:cs="Times New Roman"/>
          <w:b/>
          <w:i/>
        </w:rPr>
        <w:t xml:space="preserve">потечное покрытие Облигаций класса «А», Облигаций класса «Б», не перешли в собственность Эмитента. Предполагаемый срок передачи имущества, составляющего </w:t>
      </w:r>
      <w:r w:rsidR="00F626FA" w:rsidRPr="00C27B70">
        <w:rPr>
          <w:rFonts w:ascii="Times New Roman" w:hAnsi="Times New Roman" w:cs="Times New Roman"/>
          <w:b/>
          <w:i/>
        </w:rPr>
        <w:t>и</w:t>
      </w:r>
      <w:r w:rsidRPr="00C27B70">
        <w:rPr>
          <w:rFonts w:ascii="Times New Roman" w:hAnsi="Times New Roman" w:cs="Times New Roman"/>
          <w:b/>
          <w:i/>
        </w:rPr>
        <w:t>потечное покрытие, в собственность Эмитента в соответствии с Договором купли-продажи закладных –</w:t>
      </w:r>
      <w:r w:rsidR="001478DB" w:rsidRPr="00C27B70">
        <w:rPr>
          <w:rFonts w:ascii="Times New Roman" w:hAnsi="Times New Roman" w:cs="Times New Roman"/>
          <w:b/>
          <w:bCs/>
          <w:i/>
          <w:iCs/>
        </w:rPr>
        <w:t xml:space="preserve"> </w:t>
      </w:r>
      <w:r w:rsidR="00F10582" w:rsidRPr="00C27B70">
        <w:rPr>
          <w:rFonts w:ascii="Times New Roman" w:hAnsi="Times New Roman" w:cs="Times New Roman"/>
          <w:b/>
          <w:bCs/>
          <w:i/>
          <w:iCs/>
        </w:rPr>
        <w:t xml:space="preserve">не позднее </w:t>
      </w:r>
      <w:r w:rsidR="001478DB" w:rsidRPr="00C27B70">
        <w:rPr>
          <w:rFonts w:ascii="Times New Roman" w:hAnsi="Times New Roman" w:cs="Times New Roman"/>
          <w:b/>
          <w:bCs/>
          <w:i/>
          <w:iCs/>
        </w:rPr>
        <w:t>дат</w:t>
      </w:r>
      <w:r w:rsidR="00F10582" w:rsidRPr="00C27B70">
        <w:rPr>
          <w:rFonts w:ascii="Times New Roman" w:hAnsi="Times New Roman" w:cs="Times New Roman"/>
          <w:b/>
          <w:bCs/>
          <w:i/>
          <w:iCs/>
        </w:rPr>
        <w:t>ы</w:t>
      </w:r>
      <w:r w:rsidR="001478DB" w:rsidRPr="00C27B70">
        <w:rPr>
          <w:rFonts w:ascii="Times New Roman" w:hAnsi="Times New Roman" w:cs="Times New Roman"/>
          <w:b/>
          <w:bCs/>
          <w:i/>
          <w:iCs/>
        </w:rPr>
        <w:t xml:space="preserve"> начала размещения Облигаций</w:t>
      </w:r>
      <w:r w:rsidR="00F10582" w:rsidRPr="00C27B70">
        <w:rPr>
          <w:rFonts w:ascii="Times New Roman" w:hAnsi="Times New Roman" w:cs="Times New Roman"/>
          <w:b/>
          <w:bCs/>
          <w:i/>
          <w:iCs/>
        </w:rPr>
        <w:t xml:space="preserve"> </w:t>
      </w:r>
      <w:r w:rsidR="00251397">
        <w:rPr>
          <w:rFonts w:ascii="Times New Roman" w:hAnsi="Times New Roman" w:cs="Times New Roman"/>
          <w:b/>
          <w:bCs/>
          <w:i/>
          <w:iCs/>
        </w:rPr>
        <w:t xml:space="preserve">и даты начала размещения Облигаций класса «Б» </w:t>
      </w:r>
      <w:r w:rsidR="00F10582" w:rsidRPr="00C27B70">
        <w:rPr>
          <w:rFonts w:ascii="Times New Roman" w:hAnsi="Times New Roman" w:cs="Times New Roman"/>
          <w:b/>
          <w:bCs/>
          <w:i/>
          <w:iCs/>
        </w:rPr>
        <w:t>или</w:t>
      </w:r>
      <w:r w:rsidR="001478DB" w:rsidRPr="00C27B70">
        <w:rPr>
          <w:rFonts w:ascii="Times New Roman" w:hAnsi="Times New Roman" w:cs="Times New Roman"/>
          <w:b/>
          <w:bCs/>
          <w:i/>
          <w:iCs/>
        </w:rPr>
        <w:t xml:space="preserve"> даты начала размещения Облигаций класса «Б», </w:t>
      </w:r>
      <w:r w:rsidR="00251397">
        <w:rPr>
          <w:rFonts w:ascii="Times New Roman" w:hAnsi="Times New Roman" w:cs="Times New Roman"/>
          <w:b/>
          <w:bCs/>
          <w:i/>
          <w:iCs/>
        </w:rPr>
        <w:t xml:space="preserve">если дата начала размещения Облигаций класса «Б» </w:t>
      </w:r>
      <w:r w:rsidR="001478DB" w:rsidRPr="00C27B70">
        <w:rPr>
          <w:rFonts w:ascii="Times New Roman" w:hAnsi="Times New Roman" w:cs="Times New Roman"/>
          <w:b/>
          <w:bCs/>
          <w:i/>
          <w:iCs/>
        </w:rPr>
        <w:t>наступит ранее</w:t>
      </w:r>
      <w:r w:rsidR="001478DB" w:rsidRPr="00C27B70" w:rsidDel="001478DB">
        <w:rPr>
          <w:rFonts w:ascii="Times New Roman" w:hAnsi="Times New Roman" w:cs="Times New Roman"/>
          <w:b/>
          <w:i/>
        </w:rPr>
        <w:t xml:space="preserve"> </w:t>
      </w:r>
      <w:r w:rsidR="00251397">
        <w:rPr>
          <w:rFonts w:ascii="Times New Roman" w:hAnsi="Times New Roman" w:cs="Times New Roman"/>
          <w:b/>
          <w:i/>
        </w:rPr>
        <w:t xml:space="preserve">Даты начала размещения Облигаций класса «А» </w:t>
      </w:r>
      <w:r w:rsidRPr="00C27B70">
        <w:rPr>
          <w:rFonts w:ascii="Times New Roman" w:hAnsi="Times New Roman" w:cs="Times New Roman"/>
          <w:b/>
          <w:i/>
        </w:rPr>
        <w:t>(Дата передачи).</w:t>
      </w:r>
    </w:p>
    <w:p w:rsidR="00FB39AF" w:rsidRPr="00C27B70" w:rsidRDefault="00FB39AF" w:rsidP="001476D5">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б) количество выпусков облигаций с ипотечным покрытием, для эмиссии которых создан ипотечный агент</w:t>
      </w:r>
    </w:p>
    <w:p w:rsidR="008D3467" w:rsidRPr="00C27B70" w:rsidRDefault="005C0ADB" w:rsidP="001476D5">
      <w:pPr>
        <w:autoSpaceDE w:val="0"/>
        <w:autoSpaceDN w:val="0"/>
        <w:adjustRightInd w:val="0"/>
        <w:spacing w:after="0" w:line="240" w:lineRule="auto"/>
        <w:jc w:val="both"/>
        <w:rPr>
          <w:rFonts w:ascii="Times New Roman" w:hAnsi="Times New Roman" w:cs="Times New Roman"/>
        </w:rPr>
      </w:pPr>
      <w:r w:rsidRPr="00C27B70">
        <w:rPr>
          <w:rFonts w:ascii="Times New Roman" w:hAnsi="Times New Roman" w:cs="Times New Roman"/>
        </w:rPr>
        <w:t xml:space="preserve">общее количество выпусков облигаций с ипотечным покрытием, для эмиссии которых создан ипотечный агент: </w:t>
      </w:r>
    </w:p>
    <w:p w:rsidR="00FB39AF" w:rsidRPr="00C27B70" w:rsidRDefault="00FB39AF" w:rsidP="001476D5">
      <w:pPr>
        <w:autoSpaceDE w:val="0"/>
        <w:autoSpaceDN w:val="0"/>
        <w:adjustRightInd w:val="0"/>
        <w:spacing w:after="0" w:line="240" w:lineRule="auto"/>
        <w:jc w:val="both"/>
        <w:rPr>
          <w:rFonts w:ascii="Times New Roman" w:hAnsi="Times New Roman" w:cs="Times New Roman"/>
          <w:b/>
          <w:i/>
        </w:rPr>
      </w:pPr>
      <w:r w:rsidRPr="00C27B70">
        <w:rPr>
          <w:rFonts w:ascii="Times New Roman" w:hAnsi="Times New Roman" w:cs="Times New Roman"/>
          <w:b/>
          <w:bCs/>
          <w:i/>
          <w:iCs/>
        </w:rPr>
        <w:t xml:space="preserve">в соответствии с п. 6.2 </w:t>
      </w:r>
      <w:r w:rsidR="00242696" w:rsidRPr="00C27B70">
        <w:rPr>
          <w:rFonts w:ascii="Times New Roman" w:hAnsi="Times New Roman" w:cs="Times New Roman"/>
          <w:b/>
          <w:bCs/>
          <w:i/>
          <w:iCs/>
        </w:rPr>
        <w:t>У</w:t>
      </w:r>
      <w:r w:rsidRPr="00C27B70">
        <w:rPr>
          <w:rFonts w:ascii="Times New Roman" w:hAnsi="Times New Roman" w:cs="Times New Roman"/>
          <w:b/>
          <w:bCs/>
          <w:i/>
          <w:iCs/>
        </w:rPr>
        <w:t xml:space="preserve">става Общества, Эмитент создан для эмиссии не более </w:t>
      </w:r>
      <w:r w:rsidR="00F626FA" w:rsidRPr="00C27B70">
        <w:rPr>
          <w:rFonts w:ascii="Times New Roman" w:hAnsi="Times New Roman" w:cs="Times New Roman"/>
          <w:b/>
          <w:bCs/>
          <w:i/>
          <w:iCs/>
        </w:rPr>
        <w:t xml:space="preserve">3 (трех) </w:t>
      </w:r>
      <w:r w:rsidRPr="00C27B70">
        <w:rPr>
          <w:rFonts w:ascii="Times New Roman" w:hAnsi="Times New Roman" w:cs="Times New Roman"/>
          <w:b/>
          <w:bCs/>
          <w:i/>
          <w:iCs/>
        </w:rPr>
        <w:t xml:space="preserve">выпусков облигаций с ипотечным покрытием. </w:t>
      </w:r>
    </w:p>
    <w:p w:rsidR="00FB39AF" w:rsidRPr="00C27B70" w:rsidRDefault="00FB39AF" w:rsidP="001476D5">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Количество зарегистрированных ранее выпусков облигаций с ипотечным покрытием с указанием по каждому такому выпуску государственного регистрационного номера и даты государственной регистрации: </w:t>
      </w:r>
      <w:r w:rsidRPr="00C27B70">
        <w:rPr>
          <w:rFonts w:ascii="Times New Roman" w:hAnsi="Times New Roman" w:cs="Times New Roman"/>
          <w:b/>
          <w:bCs/>
          <w:i/>
          <w:iCs/>
        </w:rPr>
        <w:t>зарегистрированные ранее выпуски облигаций с ипотечным покрытием Эмитента отсутствуют</w:t>
      </w:r>
      <w:r w:rsidRPr="00C27B70">
        <w:rPr>
          <w:rFonts w:ascii="Times New Roman" w:hAnsi="Times New Roman" w:cs="Times New Roman"/>
          <w:b/>
          <w:i/>
        </w:rPr>
        <w:t>.</w:t>
      </w:r>
      <w:r w:rsidRPr="00C27B70">
        <w:rPr>
          <w:rFonts w:ascii="Times New Roman" w:hAnsi="Times New Roman" w:cs="Times New Roman"/>
        </w:rPr>
        <w:t xml:space="preserve"> </w:t>
      </w:r>
    </w:p>
    <w:p w:rsidR="00FB39AF" w:rsidRPr="00C27B70" w:rsidRDefault="00FB39AF" w:rsidP="001476D5">
      <w:pPr>
        <w:autoSpaceDE w:val="0"/>
        <w:autoSpaceDN w:val="0"/>
        <w:adjustRightInd w:val="0"/>
        <w:spacing w:after="120" w:line="240" w:lineRule="auto"/>
        <w:jc w:val="both"/>
        <w:rPr>
          <w:rFonts w:ascii="Times New Roman" w:hAnsi="Times New Roman" w:cs="Times New Roman"/>
          <w:b/>
        </w:rPr>
      </w:pPr>
      <w:r w:rsidRPr="00C27B70">
        <w:rPr>
          <w:rFonts w:ascii="Times New Roman" w:hAnsi="Times New Roman" w:cs="Times New Roman"/>
          <w:b/>
        </w:rPr>
        <w:t>в) общее развитие рынка ипотечного кредитования</w:t>
      </w:r>
    </w:p>
    <w:p w:rsidR="00FB39AF" w:rsidRPr="00C27B70" w:rsidRDefault="00FB39AF" w:rsidP="001476D5">
      <w:pPr>
        <w:autoSpaceDE w:val="0"/>
        <w:autoSpaceDN w:val="0"/>
        <w:adjustRightInd w:val="0"/>
        <w:spacing w:after="120" w:line="240" w:lineRule="auto"/>
        <w:jc w:val="both"/>
        <w:rPr>
          <w:rFonts w:ascii="Times New Roman" w:hAnsi="Times New Roman" w:cs="Times New Roman"/>
          <w:b/>
        </w:rPr>
      </w:pPr>
      <w:r w:rsidRPr="00C27B70">
        <w:rPr>
          <w:rFonts w:ascii="Times New Roman" w:hAnsi="Times New Roman" w:cs="Times New Roman"/>
        </w:rPr>
        <w:t xml:space="preserve">Общие тенденции на рынке ипотечного кредитования и недвижимости, в том числе наиболее важные для эмитента, прогноз в отношении будущего развития событий на рынке ипотечного кредитования: </w:t>
      </w:r>
    </w:p>
    <w:p w:rsidR="00FB39AF" w:rsidRPr="00C27B70" w:rsidRDefault="00FB39AF" w:rsidP="001476D5">
      <w:pPr>
        <w:adjustRightInd w:val="0"/>
        <w:spacing w:after="120" w:line="240" w:lineRule="auto"/>
        <w:jc w:val="both"/>
        <w:rPr>
          <w:rFonts w:ascii="Times New Roman" w:hAnsi="Times New Roman" w:cs="Times New Roman"/>
          <w:b/>
          <w:i/>
        </w:rPr>
      </w:pPr>
      <w:r w:rsidRPr="00C27B70">
        <w:rPr>
          <w:rFonts w:ascii="Times New Roman" w:hAnsi="Times New Roman" w:cs="Times New Roman"/>
          <w:b/>
          <w:i/>
        </w:rPr>
        <w:t>В настоящее время в России созданы основные элементы нормативно-правовой базы рынка ипотечного кредитования. Ключевые правовые нормы содержатся в Гражданском кодексе Российской Федерации, Налоговом кодексе Российской Федерации, Федеральном законе № 102-ФЗ «Об ипотеке (залоге недвижимости)», Законе об</w:t>
      </w:r>
      <w:r w:rsidR="00F626FA" w:rsidRPr="00C27B70">
        <w:rPr>
          <w:rFonts w:ascii="Times New Roman" w:hAnsi="Times New Roman" w:cs="Times New Roman"/>
          <w:b/>
          <w:i/>
        </w:rPr>
        <w:t xml:space="preserve"> </w:t>
      </w:r>
      <w:r w:rsidR="000A32BD" w:rsidRPr="00C27B70">
        <w:rPr>
          <w:rFonts w:ascii="Times New Roman" w:hAnsi="Times New Roman" w:cs="Times New Roman"/>
          <w:b/>
          <w:i/>
        </w:rPr>
        <w:t>ИЦБ</w:t>
      </w:r>
      <w:r w:rsidRPr="00C27B70">
        <w:rPr>
          <w:rFonts w:ascii="Times New Roman" w:hAnsi="Times New Roman" w:cs="Times New Roman"/>
          <w:b/>
          <w:i/>
        </w:rPr>
        <w:t>, Федеральном законе № 122-ФЗ от 21.07.1997</w:t>
      </w:r>
      <w:r w:rsidR="00242696" w:rsidRPr="00C27B70">
        <w:rPr>
          <w:rFonts w:ascii="Times New Roman" w:hAnsi="Times New Roman" w:cs="Times New Roman"/>
          <w:b/>
          <w:i/>
        </w:rPr>
        <w:t xml:space="preserve"> г.</w:t>
      </w:r>
      <w:r w:rsidRPr="00C27B70">
        <w:rPr>
          <w:rFonts w:ascii="Times New Roman" w:hAnsi="Times New Roman" w:cs="Times New Roman"/>
          <w:b/>
          <w:i/>
        </w:rPr>
        <w:t xml:space="preserve"> «О государственной регистрации прав на недвижимое имущество и сделок с ним», а также в Федеральном законе № 218-ФЗ от 30.12.2004</w:t>
      </w:r>
      <w:r w:rsidR="00242696" w:rsidRPr="00C27B70">
        <w:rPr>
          <w:rFonts w:ascii="Times New Roman" w:hAnsi="Times New Roman" w:cs="Times New Roman"/>
          <w:b/>
          <w:i/>
        </w:rPr>
        <w:t xml:space="preserve"> г.</w:t>
      </w:r>
      <w:r w:rsidRPr="00C27B70">
        <w:rPr>
          <w:rFonts w:ascii="Times New Roman" w:hAnsi="Times New Roman" w:cs="Times New Roman"/>
          <w:b/>
          <w:i/>
        </w:rPr>
        <w:t xml:space="preserve"> «О кредитных историях». В настоящее время реализуются утвержденные Правительством Российской Федерации: Концепция развития системы ипотечного жилищного кредитования в Российской Федерации (утверждена Правительством Российской Федерации 11</w:t>
      </w:r>
      <w:r w:rsidR="00242696" w:rsidRPr="00C27B70">
        <w:rPr>
          <w:rFonts w:ascii="Times New Roman" w:hAnsi="Times New Roman" w:cs="Times New Roman"/>
          <w:b/>
          <w:i/>
        </w:rPr>
        <w:t>.01.</w:t>
      </w:r>
      <w:r w:rsidRPr="00C27B70">
        <w:rPr>
          <w:rFonts w:ascii="Times New Roman" w:hAnsi="Times New Roman" w:cs="Times New Roman"/>
          <w:b/>
          <w:i/>
        </w:rPr>
        <w:t>2000г</w:t>
      </w:r>
      <w:r w:rsidR="00242696" w:rsidRPr="00C27B70">
        <w:rPr>
          <w:rFonts w:ascii="Times New Roman" w:hAnsi="Times New Roman" w:cs="Times New Roman"/>
          <w:b/>
          <w:i/>
        </w:rPr>
        <w:t>.</w:t>
      </w:r>
      <w:r w:rsidRPr="00C27B70">
        <w:rPr>
          <w:rFonts w:ascii="Times New Roman" w:hAnsi="Times New Roman" w:cs="Times New Roman"/>
          <w:b/>
          <w:i/>
        </w:rPr>
        <w:t xml:space="preserve"> № 28) и Концепция развития Унифицированной системы рефинансирования ипотечных жилищных кредитов в России (утверждена Правительством Российской Федерации 30 июля 2005 г.). В 2006 году был запущен национальный проект «Доступное и комфортное жилье – гражданам России», среди приоритетных направлений которого обозначено развитие рынка ипотечного кредитования.</w:t>
      </w:r>
    </w:p>
    <w:p w:rsidR="00FB39AF" w:rsidRPr="00C27B70" w:rsidRDefault="00FB39AF" w:rsidP="001476D5">
      <w:pPr>
        <w:adjustRightInd w:val="0"/>
        <w:spacing w:after="120" w:line="240" w:lineRule="auto"/>
        <w:jc w:val="both"/>
        <w:rPr>
          <w:rFonts w:ascii="Times New Roman" w:hAnsi="Times New Roman" w:cs="Times New Roman"/>
          <w:b/>
          <w:i/>
        </w:rPr>
      </w:pPr>
      <w:r w:rsidRPr="00C27B70">
        <w:rPr>
          <w:rFonts w:ascii="Times New Roman" w:hAnsi="Times New Roman" w:cs="Times New Roman"/>
          <w:b/>
          <w:i/>
        </w:rPr>
        <w:t>По данным ЦБ РФ на конец 2008 года объем ипотечной задолженности составил порядка 1 050 (одной тысячи пятидесяти) миллиардов рублей. В середине 2009 года объем ипотечной задолженности незначительно снизился до 1 024 (одной тысячи двадцати четырех) миллиардов рублей. По данным ЦБ РФ на 01.06.2010</w:t>
      </w:r>
      <w:r w:rsidR="00242696" w:rsidRPr="00C27B70">
        <w:rPr>
          <w:rFonts w:ascii="Times New Roman" w:hAnsi="Times New Roman" w:cs="Times New Roman"/>
          <w:b/>
          <w:i/>
        </w:rPr>
        <w:t xml:space="preserve"> г.</w:t>
      </w:r>
      <w:r w:rsidRPr="00C27B70">
        <w:rPr>
          <w:rFonts w:ascii="Times New Roman" w:hAnsi="Times New Roman" w:cs="Times New Roman"/>
          <w:b/>
          <w:i/>
        </w:rPr>
        <w:t>, ипотечная задолженность по Российской Федерации составила 1,25 трлн. рублей, на начало 2011 года – 1,29 трлн. рублей, а по состоянию на август 2011 года - 1,46 трлн. рублей, на июль 2012 года – 1,6728 трлн. рублей, на декабрь 2012 года – 1,798 трлн. рублей.</w:t>
      </w:r>
      <w:r w:rsidR="001476D5">
        <w:rPr>
          <w:rFonts w:ascii="Times New Roman" w:hAnsi="Times New Roman" w:cs="Times New Roman"/>
          <w:b/>
          <w:i/>
        </w:rPr>
        <w:t xml:space="preserve"> </w:t>
      </w:r>
      <w:r w:rsidRPr="00C27B70">
        <w:rPr>
          <w:rFonts w:ascii="Times New Roman" w:hAnsi="Times New Roman" w:cs="Times New Roman"/>
          <w:b/>
          <w:i/>
        </w:rPr>
        <w:t>По данным ЦБ РФ ипотечная задолженность по Российской Федерации выросла на 32,6% в 2013, составив 2,648 трлн</w:t>
      </w:r>
      <w:r w:rsidR="00EC31BD" w:rsidRPr="00C27B70">
        <w:rPr>
          <w:rFonts w:ascii="Times New Roman" w:hAnsi="Times New Roman" w:cs="Times New Roman"/>
          <w:b/>
          <w:i/>
        </w:rPr>
        <w:t>.</w:t>
      </w:r>
      <w:r w:rsidRPr="00C27B70">
        <w:rPr>
          <w:rFonts w:ascii="Times New Roman" w:hAnsi="Times New Roman" w:cs="Times New Roman"/>
          <w:b/>
          <w:i/>
        </w:rPr>
        <w:t xml:space="preserve"> руб. В указанный период банки предоставили 1,354 трлн руб. Это на 31,2% больше, чем в 2012 году, и на 88,8% больше, чем в 2011 году.</w:t>
      </w:r>
    </w:p>
    <w:p w:rsidR="00FB39AF" w:rsidRPr="00C27B70" w:rsidRDefault="00FB39AF" w:rsidP="001476D5">
      <w:pPr>
        <w:adjustRightInd w:val="0"/>
        <w:spacing w:after="120" w:line="240" w:lineRule="auto"/>
        <w:jc w:val="both"/>
        <w:rPr>
          <w:rFonts w:ascii="Times New Roman" w:hAnsi="Times New Roman" w:cs="Times New Roman"/>
          <w:b/>
          <w:i/>
        </w:rPr>
      </w:pPr>
      <w:r w:rsidRPr="00C27B70">
        <w:rPr>
          <w:rFonts w:ascii="Times New Roman" w:hAnsi="Times New Roman" w:cs="Times New Roman"/>
          <w:b/>
          <w:i/>
        </w:rPr>
        <w:t>Последствия мирового финансового кризиса</w:t>
      </w:r>
      <w:r w:rsidR="001476D5">
        <w:rPr>
          <w:rFonts w:ascii="Times New Roman" w:hAnsi="Times New Roman" w:cs="Times New Roman"/>
          <w:b/>
          <w:i/>
        </w:rPr>
        <w:t xml:space="preserve"> 2008 года</w:t>
      </w:r>
      <w:r w:rsidRPr="00C27B70">
        <w:rPr>
          <w:rFonts w:ascii="Times New Roman" w:hAnsi="Times New Roman" w:cs="Times New Roman"/>
          <w:b/>
          <w:i/>
        </w:rPr>
        <w:t xml:space="preserve"> крайне негативно повлияли на российский рынок ипотеки. По итогам 2009 года было выдано чуть более 130 тыс. ипотечных кредитов на общую сумму в 152,5 млрд. рублей, что в 2,7 раза меньше уровня 2008 года в количественном выражении, и в 4,3 раза - в объемном. Средневзвешенные процентные ставки по ипотечным кредитам выросли на 1,4 п.п. по рублёвым кредитам до уровня 14,3%. Основными причинами этого стали девальвация курса рубля, снижение платежеспособного спроса на кредиты, рост рисков кредиторов и заемщиков, ужесточение требований к заемщикам со стороны банков, сокращение числа участников рынка ипотечного кредитования в конце 2008 - первой половине 2009 года. Первые признаки выздоровления рынка стали заметны в четвертом квартале 2009 года. Это произошло благодаря совокупности следующих факторов: а) роста цен на российский сырьевой экспорт, б) роста ресурсной базы банковского сектора (ликвидность) в) снижения требований к заёмщикам, г) возвращения отложенного спроса, ввиду изменения экономических ожиданий населения, д) действия регулятора денежного рынка.</w:t>
      </w:r>
    </w:p>
    <w:p w:rsidR="00FB39AF" w:rsidRPr="00C27B70" w:rsidRDefault="00FB39AF" w:rsidP="001476D5">
      <w:pPr>
        <w:adjustRightInd w:val="0"/>
        <w:spacing w:after="120" w:line="240" w:lineRule="auto"/>
        <w:jc w:val="both"/>
        <w:rPr>
          <w:rFonts w:ascii="Times New Roman" w:hAnsi="Times New Roman" w:cs="Times New Roman"/>
          <w:b/>
          <w:i/>
        </w:rPr>
      </w:pPr>
      <w:r w:rsidRPr="00C27B70">
        <w:rPr>
          <w:rFonts w:ascii="Times New Roman" w:hAnsi="Times New Roman" w:cs="Times New Roman"/>
          <w:b/>
          <w:i/>
        </w:rPr>
        <w:t>Благоприятная экономическая конъюнктура 2010 года способствовала тому, что рынок ипотечного кредитования в этот период активно восстанавливался. По итогам года выдано 301 433 ипотечных кредитов на общую сумму в 380 млрд. рублей. Объем кредитов, выданных в 2010 году, почти в 2,5 раза превысил уровень 2009 года, а их количество выросло более, чем в 2,3 раза. При этом средневзвешенные ставки по ипотечным кредитам к концу 2010 года почти достигли докризисного уровня и составили 13,1% по кредитам в рублях.</w:t>
      </w:r>
    </w:p>
    <w:p w:rsidR="00FB39AF" w:rsidRPr="00C27B70" w:rsidRDefault="00FB39AF" w:rsidP="001476D5">
      <w:pPr>
        <w:adjustRightInd w:val="0"/>
        <w:spacing w:after="120" w:line="240" w:lineRule="auto"/>
        <w:jc w:val="both"/>
        <w:rPr>
          <w:rFonts w:ascii="Times New Roman" w:hAnsi="Times New Roman" w:cs="Times New Roman"/>
          <w:b/>
          <w:i/>
        </w:rPr>
      </w:pPr>
      <w:r w:rsidRPr="00C27B70">
        <w:rPr>
          <w:rFonts w:ascii="Times New Roman" w:hAnsi="Times New Roman" w:cs="Times New Roman"/>
          <w:b/>
          <w:i/>
        </w:rPr>
        <w:t>По итогам 2011 года было выдано более 500 тыс. жилищных кредитов. Таким образом, объем рынка ипотеки по числу кредитов за два года вырос в 2</w:t>
      </w:r>
      <w:r w:rsidR="00242696" w:rsidRPr="00C27B70">
        <w:rPr>
          <w:rFonts w:ascii="Times New Roman" w:hAnsi="Times New Roman" w:cs="Times New Roman"/>
          <w:b/>
          <w:i/>
        </w:rPr>
        <w:t>,</w:t>
      </w:r>
      <w:r w:rsidRPr="00C27B70">
        <w:rPr>
          <w:rFonts w:ascii="Times New Roman" w:hAnsi="Times New Roman" w:cs="Times New Roman"/>
          <w:b/>
          <w:i/>
        </w:rPr>
        <w:t>5 раза. В денежном выражении рост за два года составил 4</w:t>
      </w:r>
      <w:r w:rsidR="00242696" w:rsidRPr="00C27B70">
        <w:rPr>
          <w:rFonts w:ascii="Times New Roman" w:hAnsi="Times New Roman" w:cs="Times New Roman"/>
          <w:b/>
          <w:i/>
        </w:rPr>
        <w:t>,</w:t>
      </w:r>
      <w:r w:rsidRPr="00C27B70">
        <w:rPr>
          <w:rFonts w:ascii="Times New Roman" w:hAnsi="Times New Roman" w:cs="Times New Roman"/>
          <w:b/>
          <w:i/>
        </w:rPr>
        <w:t xml:space="preserve">2 раза. На конец 2012 г. физическим лицам было выдано более 690 тыс. ипотечных жилищных кредитов, а на конец 2013 г. - </w:t>
      </w:r>
      <w:r w:rsidRPr="00C27B70">
        <w:rPr>
          <w:rFonts w:ascii="Times New Roman" w:hAnsi="Times New Roman" w:cs="Times New Roman"/>
          <w:b/>
          <w:bCs/>
          <w:i/>
        </w:rPr>
        <w:t>822 935</w:t>
      </w:r>
      <w:r w:rsidRPr="00C27B70">
        <w:rPr>
          <w:rFonts w:ascii="Times New Roman" w:hAnsi="Times New Roman" w:cs="Times New Roman"/>
          <w:b/>
          <w:i/>
        </w:rPr>
        <w:t xml:space="preserve"> ипотечных жилищных кредитов.</w:t>
      </w:r>
    </w:p>
    <w:p w:rsidR="00FB39AF" w:rsidRPr="00C27B70" w:rsidRDefault="00FB39AF" w:rsidP="001476D5">
      <w:pPr>
        <w:adjustRightInd w:val="0"/>
        <w:spacing w:after="120" w:line="240" w:lineRule="auto"/>
        <w:jc w:val="both"/>
        <w:rPr>
          <w:rFonts w:ascii="Times New Roman" w:hAnsi="Times New Roman" w:cs="Times New Roman"/>
          <w:b/>
          <w:i/>
        </w:rPr>
      </w:pPr>
      <w:r w:rsidRPr="00C27B70">
        <w:rPr>
          <w:rFonts w:ascii="Times New Roman" w:hAnsi="Times New Roman" w:cs="Times New Roman"/>
          <w:b/>
          <w:i/>
        </w:rPr>
        <w:t xml:space="preserve">Всего на </w:t>
      </w:r>
      <w:r w:rsidR="00242696" w:rsidRPr="00C27B70">
        <w:rPr>
          <w:rFonts w:ascii="Times New Roman" w:hAnsi="Times New Roman" w:cs="Times New Roman"/>
          <w:b/>
          <w:i/>
        </w:rPr>
        <w:t>01.01.</w:t>
      </w:r>
      <w:r w:rsidRPr="00C27B70">
        <w:rPr>
          <w:rFonts w:ascii="Times New Roman" w:hAnsi="Times New Roman" w:cs="Times New Roman"/>
          <w:b/>
          <w:i/>
        </w:rPr>
        <w:t>2012 г</w:t>
      </w:r>
      <w:r w:rsidR="00242696" w:rsidRPr="00C27B70">
        <w:rPr>
          <w:rFonts w:ascii="Times New Roman" w:hAnsi="Times New Roman" w:cs="Times New Roman"/>
          <w:b/>
          <w:i/>
        </w:rPr>
        <w:t>.</w:t>
      </w:r>
      <w:r w:rsidRPr="00C27B70">
        <w:rPr>
          <w:rFonts w:ascii="Times New Roman" w:hAnsi="Times New Roman" w:cs="Times New Roman"/>
          <w:b/>
          <w:i/>
        </w:rPr>
        <w:t xml:space="preserve"> задолженность населения по ипотечным жилищным кредитам составила 1.47 трлн. руб. против 1.13 трлн. руб. и 1.01 трлн. руб. на </w:t>
      </w:r>
      <w:r w:rsidR="00A33BCC" w:rsidRPr="00C27B70">
        <w:rPr>
          <w:rFonts w:ascii="Times New Roman" w:hAnsi="Times New Roman" w:cs="Times New Roman"/>
          <w:b/>
          <w:i/>
        </w:rPr>
        <w:t>0</w:t>
      </w:r>
      <w:r w:rsidRPr="00C27B70">
        <w:rPr>
          <w:rFonts w:ascii="Times New Roman" w:hAnsi="Times New Roman" w:cs="Times New Roman"/>
          <w:b/>
          <w:i/>
        </w:rPr>
        <w:t>1</w:t>
      </w:r>
      <w:r w:rsidR="00A33BCC" w:rsidRPr="00C27B70">
        <w:rPr>
          <w:rFonts w:ascii="Times New Roman" w:hAnsi="Times New Roman" w:cs="Times New Roman"/>
          <w:b/>
          <w:i/>
        </w:rPr>
        <w:t>.01.</w:t>
      </w:r>
      <w:r w:rsidRPr="00C27B70">
        <w:rPr>
          <w:rFonts w:ascii="Times New Roman" w:hAnsi="Times New Roman" w:cs="Times New Roman"/>
          <w:b/>
          <w:i/>
        </w:rPr>
        <w:t xml:space="preserve">2010 и </w:t>
      </w:r>
      <w:r w:rsidR="00A33BCC" w:rsidRPr="00C27B70">
        <w:rPr>
          <w:rFonts w:ascii="Times New Roman" w:hAnsi="Times New Roman" w:cs="Times New Roman"/>
          <w:b/>
          <w:i/>
        </w:rPr>
        <w:t>01.01.</w:t>
      </w:r>
      <w:r w:rsidRPr="00C27B70">
        <w:rPr>
          <w:rFonts w:ascii="Times New Roman" w:hAnsi="Times New Roman" w:cs="Times New Roman"/>
          <w:b/>
          <w:i/>
        </w:rPr>
        <w:t>2009 г</w:t>
      </w:r>
      <w:r w:rsidR="00A33BCC" w:rsidRPr="00C27B70">
        <w:rPr>
          <w:rFonts w:ascii="Times New Roman" w:hAnsi="Times New Roman" w:cs="Times New Roman"/>
          <w:b/>
          <w:i/>
        </w:rPr>
        <w:t>.</w:t>
      </w:r>
      <w:r w:rsidRPr="00C27B70">
        <w:rPr>
          <w:rFonts w:ascii="Times New Roman" w:hAnsi="Times New Roman" w:cs="Times New Roman"/>
          <w:b/>
          <w:i/>
        </w:rPr>
        <w:t xml:space="preserve"> соответственно. Задолженность населения по ипотечным жилищным кредитам на 1 января 2013 г. составила 1,87 трлн. руб., по данным ЦБ РФ на 01</w:t>
      </w:r>
      <w:r w:rsidR="00CB3902" w:rsidRPr="00C27B70">
        <w:rPr>
          <w:rFonts w:ascii="Times New Roman" w:hAnsi="Times New Roman" w:cs="Times New Roman"/>
          <w:b/>
          <w:i/>
        </w:rPr>
        <w:t>.01.</w:t>
      </w:r>
      <w:r w:rsidRPr="00C27B70">
        <w:rPr>
          <w:rFonts w:ascii="Times New Roman" w:hAnsi="Times New Roman" w:cs="Times New Roman"/>
          <w:b/>
          <w:i/>
        </w:rPr>
        <w:t xml:space="preserve">2014 </w:t>
      </w:r>
      <w:r w:rsidR="00CB3902" w:rsidRPr="00C27B70">
        <w:rPr>
          <w:rFonts w:ascii="Times New Roman" w:hAnsi="Times New Roman" w:cs="Times New Roman"/>
          <w:b/>
          <w:i/>
        </w:rPr>
        <w:t xml:space="preserve">г. </w:t>
      </w:r>
      <w:r w:rsidRPr="00C27B70">
        <w:rPr>
          <w:rFonts w:ascii="Times New Roman" w:hAnsi="Times New Roman" w:cs="Times New Roman"/>
          <w:b/>
          <w:i/>
        </w:rPr>
        <w:t xml:space="preserve">составила </w:t>
      </w:r>
      <w:r w:rsidRPr="00C27B70">
        <w:rPr>
          <w:rFonts w:ascii="Times New Roman" w:hAnsi="Times New Roman" w:cs="Times New Roman"/>
          <w:b/>
          <w:bCs/>
          <w:i/>
        </w:rPr>
        <w:t xml:space="preserve">2,53 </w:t>
      </w:r>
      <w:r w:rsidR="00E71E0E" w:rsidRPr="00C27B70">
        <w:rPr>
          <w:rFonts w:ascii="Times New Roman" w:hAnsi="Times New Roman" w:cs="Times New Roman"/>
          <w:b/>
          <w:i/>
        </w:rPr>
        <w:t>трлн. руб.</w:t>
      </w:r>
      <w:r w:rsidR="006D4253" w:rsidRPr="00C27B70">
        <w:rPr>
          <w:rFonts w:ascii="Times New Roman" w:hAnsi="Times New Roman" w:cs="Times New Roman"/>
          <w:b/>
          <w:i/>
        </w:rPr>
        <w:t>,</w:t>
      </w:r>
      <w:r w:rsidR="00E71E0E" w:rsidRPr="00C27B70">
        <w:rPr>
          <w:rFonts w:ascii="Times New Roman" w:hAnsi="Times New Roman" w:cs="Times New Roman"/>
          <w:b/>
          <w:i/>
        </w:rPr>
        <w:t xml:space="preserve"> </w:t>
      </w:r>
      <w:r w:rsidRPr="00C27B70">
        <w:rPr>
          <w:rFonts w:ascii="Times New Roman" w:hAnsi="Times New Roman" w:cs="Times New Roman"/>
          <w:b/>
          <w:i/>
        </w:rPr>
        <w:t xml:space="preserve"> что является историческим максимумом для Российской Федерации. </w:t>
      </w:r>
      <w:r w:rsidR="00EB3A51" w:rsidRPr="00EB3A51">
        <w:rPr>
          <w:rFonts w:ascii="Times New Roman" w:hAnsi="Times New Roman" w:cs="Times New Roman"/>
          <w:b/>
          <w:i/>
        </w:rPr>
        <w:t>За первые шесть месяцев 2014 года задолженность населения по ипотечным кредитам достигла 2,86 трлн. руб., что свидетельствует об увеличении роли ипотечного жилищного кредитования на территории Российской Федерации.</w:t>
      </w:r>
    </w:p>
    <w:p w:rsidR="00FB39AF" w:rsidRPr="00C27B70" w:rsidRDefault="00FB39AF" w:rsidP="001476D5">
      <w:pPr>
        <w:adjustRightInd w:val="0"/>
        <w:spacing w:after="120" w:line="240" w:lineRule="auto"/>
        <w:jc w:val="both"/>
        <w:rPr>
          <w:rFonts w:ascii="Times New Roman" w:hAnsi="Times New Roman" w:cs="Times New Roman"/>
          <w:b/>
          <w:i/>
        </w:rPr>
      </w:pPr>
      <w:r w:rsidRPr="00C27B70">
        <w:rPr>
          <w:rFonts w:ascii="Times New Roman" w:eastAsia="Batang" w:hAnsi="Times New Roman" w:cs="Times New Roman"/>
          <w:b/>
          <w:i/>
        </w:rPr>
        <w:t>Особенностью 2013 года стало заметно возросшее влияние ипотечного жилищного кредитования на рынок жилья в стране. Об этом свидетельствует рост доли ипотечных сделок на фоне стабильной динамики сделок с жильем. По данным Росреестра, каждое четвертое право собственности (24,6%), зарегистрированное в сделках с жильем в 2013 г., приобреталось с использованием ипотечного кредита. Этот показатель является рекордным за весь период наблюдения (с 2005 года).</w:t>
      </w:r>
      <w:r w:rsidR="001476D5">
        <w:rPr>
          <w:rFonts w:ascii="Times New Roman" w:eastAsia="Batang" w:hAnsi="Times New Roman" w:cs="Times New Roman"/>
          <w:b/>
          <w:i/>
        </w:rPr>
        <w:t xml:space="preserve"> </w:t>
      </w:r>
      <w:r w:rsidRPr="00C27B70">
        <w:rPr>
          <w:rFonts w:ascii="Times New Roman" w:hAnsi="Times New Roman" w:cs="Times New Roman"/>
          <w:b/>
          <w:i/>
        </w:rPr>
        <w:t>Количество кредитных организаций, реализующих программы ипотечного кредитования, увеличивалось в течение периода активного роста рынка ипотечного кредитования: по уточненным данным ЦБ РФ в 2007 году количество кредитных организаций, выдающих ипотечные кредиты</w:t>
      </w:r>
      <w:r w:rsidR="00EC31BD" w:rsidRPr="00C27B70">
        <w:rPr>
          <w:rFonts w:ascii="Times New Roman" w:hAnsi="Times New Roman" w:cs="Times New Roman"/>
          <w:b/>
          <w:i/>
        </w:rPr>
        <w:t>,</w:t>
      </w:r>
      <w:r w:rsidRPr="00C27B70">
        <w:rPr>
          <w:rFonts w:ascii="Times New Roman" w:hAnsi="Times New Roman" w:cs="Times New Roman"/>
          <w:b/>
          <w:i/>
        </w:rPr>
        <w:t xml:space="preserve"> составило 586. В первой половине 2008 года по сравнению с 2007 годом наблюдалось снижение количества банков, выдающих ипотечные кредиты, что было обусловлено дефицитом долгосрочной ликвидности, особенно остро ощутимым среди небольших региональных банков. Так, количество банков, выдающих ипотечные кредиты, по итогам второго квартала 2008 года составило 575. Количество банков, выдающих ипотечные кредиты, сократилось к концу 2008 года, по сравнению с первым полугодием, в 20 раз. В первом полугодии 2009 года тенденции не изменились.</w:t>
      </w:r>
      <w:r w:rsidR="001476D5">
        <w:rPr>
          <w:rFonts w:ascii="Times New Roman" w:hAnsi="Times New Roman" w:cs="Times New Roman"/>
          <w:b/>
          <w:i/>
        </w:rPr>
        <w:t xml:space="preserve"> </w:t>
      </w:r>
      <w:r w:rsidRPr="00C27B70">
        <w:rPr>
          <w:rFonts w:ascii="Times New Roman" w:hAnsi="Times New Roman" w:cs="Times New Roman"/>
          <w:b/>
          <w:i/>
        </w:rPr>
        <w:t>По состоянию на 01</w:t>
      </w:r>
      <w:r w:rsidR="00CB3902" w:rsidRPr="00C27B70">
        <w:rPr>
          <w:rFonts w:ascii="Times New Roman" w:hAnsi="Times New Roman" w:cs="Times New Roman"/>
          <w:b/>
          <w:i/>
        </w:rPr>
        <w:t>.01.</w:t>
      </w:r>
      <w:r w:rsidRPr="00C27B70">
        <w:rPr>
          <w:rFonts w:ascii="Times New Roman" w:hAnsi="Times New Roman" w:cs="Times New Roman"/>
          <w:b/>
          <w:i/>
        </w:rPr>
        <w:t xml:space="preserve">2010 </w:t>
      </w:r>
      <w:r w:rsidR="00CB3902" w:rsidRPr="00C27B70">
        <w:rPr>
          <w:rFonts w:ascii="Times New Roman" w:hAnsi="Times New Roman" w:cs="Times New Roman"/>
          <w:b/>
          <w:i/>
        </w:rPr>
        <w:t xml:space="preserve">г. </w:t>
      </w:r>
      <w:r w:rsidRPr="00C27B70">
        <w:rPr>
          <w:rFonts w:ascii="Times New Roman" w:hAnsi="Times New Roman" w:cs="Times New Roman"/>
          <w:b/>
          <w:i/>
        </w:rPr>
        <w:t>число участников первичного рынка ипотечного кредитования сократилось по сравнению с началом 2009 года на 3,0 % - до 584 кредитных организаций, из них 400 кредитных организаций предоставляли ипотечные жилищные кредиты, остальные – осуществляли обслуживание ранее выданных кредитов. Регулярно осуществляли выдачу ипотечных жилищных кредитов в рублях около 130 кредитных организаций, в иностранной валюте – 17 кредитных организаций. По состоянию на 01.01.2012 г. количество кредитных организаций, предоставляющих ипотечные кредиты, составило 658 кредитных организаций, на 01.01.2013 г. - 667 кредитных организаций, а на 01.01.2014 г. - 657 кредитных организаций. Положительным моментом, свидетельствующим о большом потенциале развития рынка ипотеки в РФ, является низкий объем выданных кредитов по отношению к ВВП. Стабильный спрос на ипотеку поддерживается многолетним спросом на недвижимость, что отражается в практически непрерывном росте цен на последнюю. При этом стабильный спрос на недвижимость поддерживается прежде всего необходимостью замены изношенного жилого фонда, а также экономически</w:t>
      </w:r>
      <w:r w:rsidR="00FB3930" w:rsidRPr="00C27B70">
        <w:rPr>
          <w:rFonts w:ascii="Times New Roman" w:hAnsi="Times New Roman" w:cs="Times New Roman"/>
          <w:b/>
          <w:i/>
        </w:rPr>
        <w:t>м</w:t>
      </w:r>
      <w:r w:rsidRPr="00C27B70">
        <w:rPr>
          <w:rFonts w:ascii="Times New Roman" w:hAnsi="Times New Roman" w:cs="Times New Roman"/>
          <w:b/>
          <w:i/>
        </w:rPr>
        <w:t xml:space="preserve"> развитием городов и</w:t>
      </w:r>
      <w:r w:rsidR="00FB3930" w:rsidRPr="00C27B70">
        <w:rPr>
          <w:rFonts w:ascii="Times New Roman" w:hAnsi="Times New Roman" w:cs="Times New Roman"/>
          <w:b/>
          <w:i/>
        </w:rPr>
        <w:t>,</w:t>
      </w:r>
      <w:r w:rsidRPr="00C27B70">
        <w:rPr>
          <w:rFonts w:ascii="Times New Roman" w:hAnsi="Times New Roman" w:cs="Times New Roman"/>
          <w:b/>
          <w:i/>
        </w:rPr>
        <w:t xml:space="preserve"> как следствием</w:t>
      </w:r>
      <w:r w:rsidR="00FB3930" w:rsidRPr="00C27B70">
        <w:rPr>
          <w:rFonts w:ascii="Times New Roman" w:hAnsi="Times New Roman" w:cs="Times New Roman"/>
          <w:b/>
          <w:i/>
        </w:rPr>
        <w:t>,</w:t>
      </w:r>
      <w:r w:rsidRPr="00C27B70">
        <w:rPr>
          <w:rFonts w:ascii="Times New Roman" w:hAnsi="Times New Roman" w:cs="Times New Roman"/>
          <w:b/>
          <w:i/>
        </w:rPr>
        <w:t xml:space="preserve"> притока рабочей силы. Среди других значимых тенденций развития ипотечного рынка следует отметить рост ипотечного портфеля на балансах банков. Так, </w:t>
      </w:r>
      <w:r w:rsidRPr="00C27B70">
        <w:rPr>
          <w:rFonts w:ascii="Times New Roman" w:hAnsi="Times New Roman" w:cs="Times New Roman"/>
          <w:b/>
          <w:bCs/>
          <w:i/>
        </w:rPr>
        <w:t>суммарный ипотечный портфель на балансах банков увеличился по данным Банка России за 12 месяцев 2013, по сравнению с аналогичным периодом 2012 года, на 32,6% - до 2,65 триллиона рублей.</w:t>
      </w:r>
      <w:r w:rsidRPr="00C27B70">
        <w:rPr>
          <w:rFonts w:ascii="Times New Roman" w:hAnsi="Times New Roman" w:cs="Times New Roman"/>
          <w:b/>
          <w:i/>
        </w:rPr>
        <w:t xml:space="preserve"> При этом анализ группировки ипотечных ссуд по срокам просроченной задолженности показывает стабильно хорошее качество портфеля. Это подтверждается тем, что в условиях значительного увеличения ипотечного портфеля банков объем дефолтных ссуд (с просрочкой от 90 дней и выше) сократился не только в относительном, но и в абсолютном выражении (1,7% и 35,8 млрд. рублей на 01.04.2013 г</w:t>
      </w:r>
      <w:r w:rsidR="00FB3930" w:rsidRPr="00C27B70">
        <w:rPr>
          <w:rFonts w:ascii="Times New Roman" w:hAnsi="Times New Roman" w:cs="Times New Roman"/>
          <w:b/>
          <w:i/>
        </w:rPr>
        <w:t>.</w:t>
      </w:r>
      <w:r w:rsidRPr="00C27B70">
        <w:rPr>
          <w:rFonts w:ascii="Times New Roman" w:hAnsi="Times New Roman" w:cs="Times New Roman"/>
          <w:b/>
          <w:i/>
        </w:rPr>
        <w:t xml:space="preserve"> против 3,7% и 56,8 млрд. рублей на 01.04.2012</w:t>
      </w:r>
      <w:r w:rsidR="00FB3930" w:rsidRPr="00C27B70">
        <w:rPr>
          <w:rFonts w:ascii="Times New Roman" w:hAnsi="Times New Roman" w:cs="Times New Roman"/>
          <w:b/>
          <w:i/>
        </w:rPr>
        <w:t xml:space="preserve"> г.</w:t>
      </w:r>
      <w:r w:rsidRPr="00C27B70">
        <w:rPr>
          <w:rFonts w:ascii="Times New Roman" w:hAnsi="Times New Roman" w:cs="Times New Roman"/>
          <w:b/>
          <w:i/>
        </w:rPr>
        <w:t>). Позитивным фактором является также сокращение просроченной задолженности в целом. Так, в условиях значительного увеличения ипотечного портфеля банков объем дефолтных ссуд (с просрочкой от 90 дней и выше) сократился не только в относительном, но и в абсолютном выражении (1,7% и 35,8 млрд</w:t>
      </w:r>
      <w:r w:rsidR="00EC31BD" w:rsidRPr="00C27B70">
        <w:rPr>
          <w:rFonts w:ascii="Times New Roman" w:hAnsi="Times New Roman" w:cs="Times New Roman"/>
          <w:b/>
          <w:i/>
        </w:rPr>
        <w:t>.</w:t>
      </w:r>
      <w:r w:rsidRPr="00C27B70">
        <w:rPr>
          <w:rFonts w:ascii="Times New Roman" w:hAnsi="Times New Roman" w:cs="Times New Roman"/>
          <w:b/>
          <w:i/>
        </w:rPr>
        <w:t xml:space="preserve"> рублей на 01.04.2013 г</w:t>
      </w:r>
      <w:r w:rsidR="00382FA5" w:rsidRPr="00C27B70">
        <w:rPr>
          <w:rFonts w:ascii="Times New Roman" w:hAnsi="Times New Roman" w:cs="Times New Roman"/>
          <w:b/>
          <w:i/>
        </w:rPr>
        <w:t>.</w:t>
      </w:r>
      <w:r w:rsidRPr="00C27B70">
        <w:rPr>
          <w:rFonts w:ascii="Times New Roman" w:hAnsi="Times New Roman" w:cs="Times New Roman"/>
          <w:b/>
          <w:i/>
        </w:rPr>
        <w:t xml:space="preserve"> против 3,7% и 56,8 млрд рублей на 01.04.2012</w:t>
      </w:r>
      <w:r w:rsidR="00382FA5" w:rsidRPr="00C27B70">
        <w:rPr>
          <w:rFonts w:ascii="Times New Roman" w:hAnsi="Times New Roman" w:cs="Times New Roman"/>
          <w:b/>
          <w:i/>
        </w:rPr>
        <w:t xml:space="preserve"> г.</w:t>
      </w:r>
      <w:r w:rsidRPr="00C27B70">
        <w:rPr>
          <w:rFonts w:ascii="Times New Roman" w:hAnsi="Times New Roman" w:cs="Times New Roman"/>
          <w:b/>
          <w:i/>
        </w:rPr>
        <w:t xml:space="preserve">). </w:t>
      </w:r>
      <w:r w:rsidR="00EB3A51" w:rsidRPr="00EB3A51">
        <w:rPr>
          <w:rFonts w:ascii="Times New Roman" w:hAnsi="Times New Roman" w:cs="Times New Roman"/>
          <w:b/>
          <w:i/>
        </w:rPr>
        <w:t>По данным Банка России, доля просроченных платежей в общем объеме накопленной ипотечной задолженности на 01.06.2014 года составила 1,77%, а общий объем ипотечных ссуд без единого просроченного платежа составляет более 95%. Сокращается также доля просроченных платежей в общем объеме накопленной ипотечной задолженности.</w:t>
      </w:r>
    </w:p>
    <w:p w:rsidR="00FB39AF" w:rsidRPr="00C27B70" w:rsidRDefault="00FB39AF" w:rsidP="001476D5">
      <w:pPr>
        <w:autoSpaceDE w:val="0"/>
        <w:autoSpaceDN w:val="0"/>
        <w:adjustRightInd w:val="0"/>
        <w:spacing w:after="120" w:line="240" w:lineRule="auto"/>
        <w:jc w:val="both"/>
        <w:outlineLvl w:val="2"/>
        <w:rPr>
          <w:rFonts w:ascii="Times New Roman" w:hAnsi="Times New Roman" w:cs="Times New Roman"/>
          <w:b/>
        </w:rPr>
      </w:pPr>
      <w:bookmarkStart w:id="303" w:name="_Toc403121039"/>
      <w:r w:rsidRPr="00C27B70">
        <w:rPr>
          <w:rFonts w:ascii="Times New Roman" w:hAnsi="Times New Roman" w:cs="Times New Roman"/>
          <w:b/>
        </w:rPr>
        <w:t>4.2.7. Дополнительные сведения об эмитентах, основной деятельностью которых является добыча полезных ископаемых</w:t>
      </w:r>
      <w:bookmarkEnd w:id="303"/>
    </w:p>
    <w:p w:rsidR="00FB39AF" w:rsidRPr="00C27B70" w:rsidRDefault="00FB39AF" w:rsidP="001476D5">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b/>
          <w:i/>
        </w:rPr>
        <w:t>Добыча полезных ископаемых</w:t>
      </w:r>
      <w:r w:rsidR="00093A21" w:rsidRPr="00C27B70">
        <w:rPr>
          <w:rFonts w:ascii="Times New Roman" w:hAnsi="Times New Roman" w:cs="Times New Roman"/>
          <w:b/>
          <w:i/>
        </w:rPr>
        <w:t>,</w:t>
      </w:r>
      <w:r w:rsidR="00093A21" w:rsidRPr="00C27B70">
        <w:rPr>
          <w:bCs/>
          <w:iCs/>
        </w:rPr>
        <w:t xml:space="preserve"> </w:t>
      </w:r>
      <w:r w:rsidR="00093A21" w:rsidRPr="00C27B70">
        <w:rPr>
          <w:rFonts w:ascii="Times New Roman" w:hAnsi="Times New Roman" w:cs="Times New Roman"/>
          <w:b/>
          <w:bCs/>
          <w:i/>
          <w:iCs/>
        </w:rPr>
        <w:t>включая добычу драгоценных металлов и драгоценных камней</w:t>
      </w:r>
      <w:r w:rsidR="00093A21" w:rsidRPr="00C27B70">
        <w:rPr>
          <w:rFonts w:ascii="Times New Roman" w:hAnsi="Times New Roman" w:cs="Times New Roman"/>
          <w:b/>
          <w:i/>
        </w:rPr>
        <w:t xml:space="preserve">, </w:t>
      </w:r>
      <w:r w:rsidRPr="00C27B70">
        <w:rPr>
          <w:rFonts w:ascii="Times New Roman" w:hAnsi="Times New Roman" w:cs="Times New Roman"/>
          <w:b/>
          <w:i/>
        </w:rPr>
        <w:t xml:space="preserve">не является основной деятельностью Эмитента. </w:t>
      </w:r>
      <w:r w:rsidR="00093A21" w:rsidRPr="00C27B70">
        <w:rPr>
          <w:rFonts w:ascii="Times New Roman" w:hAnsi="Times New Roman" w:cs="Times New Roman"/>
          <w:b/>
          <w:bCs/>
          <w:i/>
          <w:iCs/>
        </w:rPr>
        <w:t>У Эмитента отсутствует</w:t>
      </w:r>
      <w:r w:rsidR="00EC31BD" w:rsidRPr="00C27B70">
        <w:rPr>
          <w:rFonts w:ascii="Times New Roman" w:hAnsi="Times New Roman" w:cs="Times New Roman"/>
          <w:b/>
          <w:bCs/>
          <w:i/>
          <w:iCs/>
        </w:rPr>
        <w:t xml:space="preserve"> подконтрольная организация,</w:t>
      </w:r>
      <w:r w:rsidR="008A333E" w:rsidRPr="00C27B70">
        <w:rPr>
          <w:rFonts w:ascii="Times New Roman" w:hAnsi="Times New Roman" w:cs="Times New Roman"/>
          <w:b/>
          <w:bCs/>
          <w:i/>
          <w:iCs/>
        </w:rPr>
        <w:t xml:space="preserve"> </w:t>
      </w:r>
      <w:r w:rsidR="00093A21" w:rsidRPr="00C27B70">
        <w:rPr>
          <w:rFonts w:ascii="Times New Roman" w:hAnsi="Times New Roman" w:cs="Times New Roman"/>
          <w:b/>
          <w:bCs/>
          <w:i/>
          <w:iCs/>
        </w:rPr>
        <w:t>котор</w:t>
      </w:r>
      <w:r w:rsidR="00EC31BD" w:rsidRPr="00C27B70">
        <w:rPr>
          <w:rFonts w:ascii="Times New Roman" w:hAnsi="Times New Roman" w:cs="Times New Roman"/>
          <w:b/>
          <w:bCs/>
          <w:i/>
          <w:iCs/>
        </w:rPr>
        <w:t>ая</w:t>
      </w:r>
      <w:r w:rsidR="00093A21" w:rsidRPr="00C27B70">
        <w:rPr>
          <w:rFonts w:ascii="Times New Roman" w:hAnsi="Times New Roman" w:cs="Times New Roman"/>
          <w:b/>
          <w:bCs/>
          <w:i/>
          <w:iCs/>
        </w:rPr>
        <w:t xml:space="preserve"> ведет деятельность по добыче указанных полезных ископаемых.</w:t>
      </w:r>
    </w:p>
    <w:p w:rsidR="00FB39AF" w:rsidRPr="00C27B70" w:rsidRDefault="00FB39AF" w:rsidP="001476D5">
      <w:pPr>
        <w:autoSpaceDE w:val="0"/>
        <w:autoSpaceDN w:val="0"/>
        <w:adjustRightInd w:val="0"/>
        <w:spacing w:after="120" w:line="240" w:lineRule="auto"/>
        <w:jc w:val="both"/>
        <w:outlineLvl w:val="2"/>
        <w:rPr>
          <w:rFonts w:ascii="Times New Roman" w:hAnsi="Times New Roman" w:cs="Times New Roman"/>
          <w:b/>
        </w:rPr>
      </w:pPr>
      <w:bookmarkStart w:id="304" w:name="_Toc403121040"/>
      <w:r w:rsidRPr="00C27B70">
        <w:rPr>
          <w:rFonts w:ascii="Times New Roman" w:hAnsi="Times New Roman" w:cs="Times New Roman"/>
          <w:b/>
        </w:rPr>
        <w:t>4.2.8. Дополнительные сведения об эмитентах, основной деятельностью которых является оказание услуг связи</w:t>
      </w:r>
      <w:bookmarkEnd w:id="304"/>
    </w:p>
    <w:p w:rsidR="00FB39AF" w:rsidRPr="00C27B70" w:rsidRDefault="00FB39AF" w:rsidP="001476D5">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b/>
          <w:i/>
        </w:rPr>
        <w:t>Оказание услуг связи не является основной деятельностью Эмитента.</w:t>
      </w:r>
    </w:p>
    <w:p w:rsidR="00FB39AF" w:rsidRPr="00C27B70" w:rsidRDefault="00FB39AF" w:rsidP="001476D5">
      <w:pPr>
        <w:autoSpaceDE w:val="0"/>
        <w:autoSpaceDN w:val="0"/>
        <w:adjustRightInd w:val="0"/>
        <w:spacing w:after="120" w:line="240" w:lineRule="auto"/>
        <w:jc w:val="both"/>
        <w:outlineLvl w:val="1"/>
        <w:rPr>
          <w:rFonts w:ascii="Times New Roman" w:hAnsi="Times New Roman" w:cs="Times New Roman"/>
          <w:b/>
        </w:rPr>
      </w:pPr>
      <w:bookmarkStart w:id="305" w:name="_Toc403121041"/>
      <w:r w:rsidRPr="00C27B70">
        <w:rPr>
          <w:rFonts w:ascii="Times New Roman" w:hAnsi="Times New Roman" w:cs="Times New Roman"/>
          <w:b/>
        </w:rPr>
        <w:t>4.3. Планы будущей деятельности эмитента</w:t>
      </w:r>
      <w:bookmarkEnd w:id="305"/>
    </w:p>
    <w:p w:rsidR="00FB39AF" w:rsidRPr="00C27B70" w:rsidRDefault="00FB39AF" w:rsidP="001476D5">
      <w:pPr>
        <w:spacing w:after="120" w:line="240" w:lineRule="auto"/>
        <w:jc w:val="both"/>
        <w:rPr>
          <w:rFonts w:ascii="Times New Roman" w:hAnsi="Times New Roman" w:cs="Times New Roman"/>
          <w:b/>
          <w:bCs/>
          <w:i/>
          <w:iCs/>
        </w:rPr>
      </w:pPr>
      <w:bookmarkStart w:id="306" w:name="_Toc180424644"/>
      <w:bookmarkStart w:id="307" w:name="_Toc180431153"/>
      <w:bookmarkStart w:id="308" w:name="_Toc180436113"/>
      <w:r w:rsidRPr="00C27B70">
        <w:rPr>
          <w:rFonts w:ascii="Times New Roman" w:hAnsi="Times New Roman" w:cs="Times New Roman"/>
          <w:b/>
          <w:i/>
          <w:iCs/>
        </w:rPr>
        <w:t xml:space="preserve">Эмитент создан для осуществления не более </w:t>
      </w:r>
      <w:r w:rsidR="00755E23" w:rsidRPr="00C27B70">
        <w:rPr>
          <w:rFonts w:ascii="Times New Roman" w:hAnsi="Times New Roman" w:cs="Times New Roman"/>
          <w:b/>
          <w:i/>
          <w:iCs/>
        </w:rPr>
        <w:t>3</w:t>
      </w:r>
      <w:r w:rsidRPr="00C27B70">
        <w:rPr>
          <w:rFonts w:ascii="Times New Roman" w:hAnsi="Times New Roman" w:cs="Times New Roman"/>
          <w:b/>
          <w:i/>
          <w:iCs/>
        </w:rPr>
        <w:t xml:space="preserve"> (</w:t>
      </w:r>
      <w:r w:rsidR="00755E23" w:rsidRPr="00C27B70">
        <w:rPr>
          <w:rFonts w:ascii="Times New Roman" w:hAnsi="Times New Roman" w:cs="Times New Roman"/>
          <w:b/>
          <w:i/>
          <w:iCs/>
        </w:rPr>
        <w:t>трех</w:t>
      </w:r>
      <w:r w:rsidRPr="00C27B70">
        <w:rPr>
          <w:rFonts w:ascii="Times New Roman" w:hAnsi="Times New Roman" w:cs="Times New Roman"/>
          <w:b/>
          <w:i/>
          <w:iCs/>
        </w:rPr>
        <w:t>) выпусков облигаций с ипотечным покрытием и подлежит ликвидации при условии полного исполнения Эмитентом или прекращения обязательств по всем выпущенным облигациям с ипотечным покрытием (</w:t>
      </w:r>
      <w:r w:rsidRPr="00C27B70">
        <w:rPr>
          <w:rFonts w:ascii="Times New Roman" w:hAnsi="Times New Roman" w:cs="Times New Roman"/>
          <w:b/>
          <w:i/>
        </w:rPr>
        <w:t>полного погашения всех размещенных или находящихся в обращении облигаций  с ипотечным покрытием Эмитента)</w:t>
      </w:r>
      <w:r w:rsidRPr="00C27B70">
        <w:rPr>
          <w:rFonts w:ascii="Times New Roman" w:hAnsi="Times New Roman" w:cs="Times New Roman"/>
          <w:b/>
          <w:i/>
          <w:iCs/>
        </w:rPr>
        <w:t>.</w:t>
      </w:r>
      <w:bookmarkEnd w:id="306"/>
      <w:bookmarkEnd w:id="307"/>
      <w:bookmarkEnd w:id="308"/>
      <w:r w:rsidRPr="00C27B70">
        <w:rPr>
          <w:rFonts w:ascii="Times New Roman" w:hAnsi="Times New Roman" w:cs="Times New Roman"/>
          <w:b/>
          <w:i/>
        </w:rPr>
        <w:t xml:space="preserve"> </w:t>
      </w:r>
    </w:p>
    <w:p w:rsidR="00FB39AF" w:rsidRPr="00C27B70" w:rsidRDefault="00FB39AF" w:rsidP="001476D5">
      <w:pPr>
        <w:autoSpaceDE w:val="0"/>
        <w:autoSpaceDN w:val="0"/>
        <w:adjustRightInd w:val="0"/>
        <w:spacing w:after="120" w:line="240" w:lineRule="auto"/>
        <w:jc w:val="both"/>
        <w:outlineLvl w:val="1"/>
        <w:rPr>
          <w:rFonts w:ascii="Times New Roman" w:hAnsi="Times New Roman" w:cs="Times New Roman"/>
          <w:b/>
        </w:rPr>
      </w:pPr>
      <w:bookmarkStart w:id="309" w:name="_Toc403121042"/>
      <w:r w:rsidRPr="00C27B70">
        <w:rPr>
          <w:rFonts w:ascii="Times New Roman" w:hAnsi="Times New Roman" w:cs="Times New Roman"/>
          <w:b/>
        </w:rPr>
        <w:t>4.4. Участие эмитента в промышленных, банковских и финансовых группах, холдингах, концернах и ассоциациях</w:t>
      </w:r>
      <w:bookmarkEnd w:id="309"/>
    </w:p>
    <w:p w:rsidR="00FB39AF" w:rsidRPr="00C27B70" w:rsidRDefault="00FB39AF" w:rsidP="001476D5">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Эмитент не участвует в промышленных, банковских и финансовых группах, холдингах, концернах и ассоциациях.</w:t>
      </w:r>
    </w:p>
    <w:p w:rsidR="00FB39AF" w:rsidRPr="00C27B70" w:rsidRDefault="00FB39AF" w:rsidP="001476D5">
      <w:pPr>
        <w:autoSpaceDE w:val="0"/>
        <w:autoSpaceDN w:val="0"/>
        <w:adjustRightInd w:val="0"/>
        <w:spacing w:after="120" w:line="240" w:lineRule="auto"/>
        <w:jc w:val="both"/>
        <w:outlineLvl w:val="1"/>
        <w:rPr>
          <w:rFonts w:ascii="Times New Roman" w:hAnsi="Times New Roman" w:cs="Times New Roman"/>
          <w:b/>
        </w:rPr>
      </w:pPr>
      <w:bookmarkStart w:id="310" w:name="_Toc403121043"/>
      <w:r w:rsidRPr="00C27B70">
        <w:rPr>
          <w:rFonts w:ascii="Times New Roman" w:hAnsi="Times New Roman" w:cs="Times New Roman"/>
          <w:b/>
        </w:rPr>
        <w:t>4.5. Дочерние и зависимые хозяйственные общества эмитента</w:t>
      </w:r>
      <w:bookmarkEnd w:id="310"/>
    </w:p>
    <w:p w:rsidR="00FB39AF" w:rsidRPr="00C27B70" w:rsidRDefault="00FB39AF" w:rsidP="001476D5">
      <w:pPr>
        <w:spacing w:after="120" w:line="240" w:lineRule="auto"/>
        <w:jc w:val="both"/>
        <w:rPr>
          <w:rFonts w:ascii="Times New Roman" w:hAnsi="Times New Roman" w:cs="Times New Roman"/>
          <w:b/>
          <w:i/>
        </w:rPr>
      </w:pPr>
      <w:r w:rsidRPr="00C27B70">
        <w:rPr>
          <w:rFonts w:ascii="Times New Roman" w:hAnsi="Times New Roman" w:cs="Times New Roman"/>
          <w:b/>
          <w:bCs/>
          <w:i/>
          <w:iCs/>
        </w:rPr>
        <w:t>Эмитент не имеет дочерних и/или зависимых обществ.</w:t>
      </w:r>
    </w:p>
    <w:p w:rsidR="00FB39AF" w:rsidRPr="00C27B70" w:rsidRDefault="00FB39AF" w:rsidP="001476D5">
      <w:pPr>
        <w:autoSpaceDE w:val="0"/>
        <w:autoSpaceDN w:val="0"/>
        <w:adjustRightInd w:val="0"/>
        <w:spacing w:after="120" w:line="240" w:lineRule="auto"/>
        <w:jc w:val="both"/>
        <w:outlineLvl w:val="1"/>
        <w:rPr>
          <w:rFonts w:ascii="Times New Roman" w:hAnsi="Times New Roman" w:cs="Times New Roman"/>
          <w:b/>
        </w:rPr>
      </w:pPr>
      <w:bookmarkStart w:id="311" w:name="_Toc403121044"/>
      <w:r w:rsidRPr="00C27B70">
        <w:rPr>
          <w:rFonts w:ascii="Times New Roman" w:hAnsi="Times New Roman" w:cs="Times New Roman"/>
          <w:b/>
        </w:rPr>
        <w:t>4.6.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311"/>
    </w:p>
    <w:p w:rsidR="00FB39AF" w:rsidRPr="00C27B70" w:rsidRDefault="00FB39AF" w:rsidP="001476D5">
      <w:pPr>
        <w:autoSpaceDE w:val="0"/>
        <w:autoSpaceDN w:val="0"/>
        <w:adjustRightInd w:val="0"/>
        <w:spacing w:after="120" w:line="240" w:lineRule="auto"/>
        <w:jc w:val="both"/>
        <w:outlineLvl w:val="2"/>
        <w:rPr>
          <w:rFonts w:ascii="Times New Roman" w:hAnsi="Times New Roman" w:cs="Times New Roman"/>
          <w:b/>
        </w:rPr>
      </w:pPr>
      <w:bookmarkStart w:id="312" w:name="_Toc403121045"/>
      <w:r w:rsidRPr="00C27B70">
        <w:rPr>
          <w:rFonts w:ascii="Times New Roman" w:hAnsi="Times New Roman" w:cs="Times New Roman"/>
          <w:b/>
        </w:rPr>
        <w:t>4.6.1. Основные средства</w:t>
      </w:r>
      <w:bookmarkEnd w:id="312"/>
    </w:p>
    <w:p w:rsidR="00FB39AF" w:rsidRPr="00C27B70" w:rsidRDefault="00FB39AF" w:rsidP="001476D5">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Информация о первоначальной (восстановительной) стоимости основных средств и сумме начисленной амортизации</w:t>
      </w:r>
      <w:r w:rsidR="008A333E" w:rsidRPr="00C27B70">
        <w:rPr>
          <w:rFonts w:ascii="Times New Roman" w:hAnsi="Times New Roman" w:cs="Times New Roman"/>
        </w:rPr>
        <w:t xml:space="preserve"> </w:t>
      </w:r>
      <w:r w:rsidRPr="00C27B70">
        <w:rPr>
          <w:rFonts w:ascii="Times New Roman" w:hAnsi="Times New Roman" w:cs="Times New Roman"/>
        </w:rPr>
        <w:t xml:space="preserve">за 5 последних завершенных финансовых лет либо за каждый завершенный финансовый год, если эмитент осуществляет свою деятельность менее 5 лет. </w:t>
      </w:r>
    </w:p>
    <w:p w:rsidR="001476D5" w:rsidRDefault="008A333E" w:rsidP="001476D5">
      <w:pPr>
        <w:adjustRightInd w:val="0"/>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Эмитент зарегистрирован в качестве юридического лица 01.07.2014 г. Первый отчетный год для Эмитента завершится 31.12.2014 года. Первый завершенный отчетный период (квартал) для Эмитента завершился 30.09.2014 года. </w:t>
      </w:r>
    </w:p>
    <w:p w:rsidR="001476D5" w:rsidRDefault="008A333E" w:rsidP="001476D5">
      <w:pPr>
        <w:adjustRightInd w:val="0"/>
        <w:spacing w:before="120" w:after="120" w:line="240" w:lineRule="auto"/>
        <w:jc w:val="both"/>
        <w:rPr>
          <w:rFonts w:ascii="Times New Roman" w:hAnsi="Times New Roman" w:cs="Times New Roman"/>
          <w:b/>
          <w:i/>
        </w:rPr>
      </w:pPr>
      <w:r w:rsidRPr="00C27B70">
        <w:rPr>
          <w:rFonts w:ascii="Times New Roman" w:hAnsi="Times New Roman" w:cs="Times New Roman"/>
          <w:b/>
          <w:i/>
        </w:rPr>
        <w:t>Учитывая вышеизложенное, не представляется возможным привести сведения о первоначальной (восстановительной) стоимости основных средств и сумме начисленной амортизации</w:t>
      </w:r>
      <w:r w:rsidR="00633779">
        <w:rPr>
          <w:rFonts w:ascii="Times New Roman" w:hAnsi="Times New Roman" w:cs="Times New Roman"/>
          <w:b/>
          <w:i/>
        </w:rPr>
        <w:t xml:space="preserve"> </w:t>
      </w:r>
      <w:r w:rsidR="00633779" w:rsidRPr="00054876">
        <w:rPr>
          <w:rFonts w:ascii="Times New Roman" w:hAnsi="Times New Roman" w:cs="Times New Roman"/>
          <w:b/>
          <w:i/>
        </w:rPr>
        <w:t>за 5 последних завершенных финансовых лет</w:t>
      </w:r>
      <w:r w:rsidRPr="00C27B70">
        <w:rPr>
          <w:rFonts w:ascii="Times New Roman" w:hAnsi="Times New Roman" w:cs="Times New Roman"/>
          <w:b/>
          <w:i/>
        </w:rPr>
        <w:t xml:space="preserve">. </w:t>
      </w:r>
    </w:p>
    <w:p w:rsidR="00633779" w:rsidRPr="00C27B70" w:rsidRDefault="008A333E" w:rsidP="001476D5">
      <w:pPr>
        <w:adjustRightInd w:val="0"/>
        <w:spacing w:before="120" w:after="120" w:line="240" w:lineRule="auto"/>
        <w:jc w:val="both"/>
        <w:rPr>
          <w:rFonts w:ascii="Times New Roman" w:hAnsi="Times New Roman" w:cs="Times New Roman"/>
          <w:b/>
          <w:i/>
          <w:lang w:eastAsia="ru-RU"/>
        </w:rPr>
      </w:pPr>
      <w:r w:rsidRPr="00C27B70">
        <w:rPr>
          <w:rFonts w:ascii="Times New Roman" w:hAnsi="Times New Roman" w:cs="Times New Roman"/>
          <w:b/>
          <w:bCs/>
          <w:i/>
          <w:iCs/>
        </w:rPr>
        <w:t>Н</w:t>
      </w:r>
      <w:r w:rsidR="00553C73" w:rsidRPr="00C27B70">
        <w:rPr>
          <w:rFonts w:ascii="Times New Roman" w:hAnsi="Times New Roman" w:cs="Times New Roman"/>
          <w:b/>
          <w:bCs/>
          <w:i/>
          <w:iCs/>
        </w:rPr>
        <w:t xml:space="preserve">а </w:t>
      </w:r>
      <w:r w:rsidR="005E363B" w:rsidRPr="00C27B70">
        <w:rPr>
          <w:rFonts w:ascii="Times New Roman" w:hAnsi="Times New Roman" w:cs="Times New Roman"/>
          <w:b/>
          <w:bCs/>
          <w:i/>
          <w:iCs/>
        </w:rPr>
        <w:t>31.07.2014</w:t>
      </w:r>
      <w:r w:rsidR="0040165B" w:rsidRPr="00C27B70">
        <w:rPr>
          <w:rFonts w:ascii="Times New Roman" w:hAnsi="Times New Roman" w:cs="Times New Roman"/>
          <w:b/>
          <w:bCs/>
          <w:i/>
          <w:iCs/>
        </w:rPr>
        <w:t xml:space="preserve"> г.</w:t>
      </w:r>
      <w:r w:rsidRPr="00C27B70">
        <w:rPr>
          <w:rFonts w:ascii="Times New Roman" w:hAnsi="Times New Roman" w:cs="Times New Roman"/>
          <w:b/>
          <w:bCs/>
          <w:i/>
          <w:iCs/>
        </w:rPr>
        <w:t xml:space="preserve"> (дату, на которую составлена вступительная бухгалтерская (финансовая) отчетность Эмитента</w:t>
      </w:r>
      <w:r w:rsidR="00553C73" w:rsidRPr="00C27B70">
        <w:rPr>
          <w:rFonts w:ascii="Times New Roman" w:hAnsi="Times New Roman" w:cs="Times New Roman"/>
          <w:b/>
          <w:bCs/>
          <w:i/>
          <w:iCs/>
        </w:rPr>
        <w:t xml:space="preserve">) </w:t>
      </w:r>
      <w:r w:rsidR="00553C73" w:rsidRPr="00C27B70">
        <w:rPr>
          <w:rFonts w:ascii="Times New Roman" w:hAnsi="Times New Roman" w:cs="Times New Roman"/>
          <w:b/>
          <w:i/>
        </w:rPr>
        <w:t xml:space="preserve">основные средства у Эмитента отсутствуют, амортизационные отчисления не начислялись. </w:t>
      </w:r>
      <w:r w:rsidR="00633779" w:rsidRPr="00C27B70">
        <w:rPr>
          <w:rFonts w:ascii="Times New Roman" w:hAnsi="Times New Roman" w:cs="Times New Roman"/>
          <w:b/>
          <w:bCs/>
          <w:i/>
          <w:iCs/>
        </w:rPr>
        <w:t>На 3</w:t>
      </w:r>
      <w:r w:rsidR="00633779">
        <w:rPr>
          <w:rFonts w:ascii="Times New Roman" w:hAnsi="Times New Roman" w:cs="Times New Roman"/>
          <w:b/>
          <w:bCs/>
          <w:i/>
          <w:iCs/>
        </w:rPr>
        <w:t>0</w:t>
      </w:r>
      <w:r w:rsidR="00633779" w:rsidRPr="00C27B70">
        <w:rPr>
          <w:rFonts w:ascii="Times New Roman" w:hAnsi="Times New Roman" w:cs="Times New Roman"/>
          <w:b/>
          <w:bCs/>
          <w:i/>
          <w:iCs/>
        </w:rPr>
        <w:t>.0</w:t>
      </w:r>
      <w:r w:rsidR="00633779">
        <w:rPr>
          <w:rFonts w:ascii="Times New Roman" w:hAnsi="Times New Roman" w:cs="Times New Roman"/>
          <w:b/>
          <w:bCs/>
          <w:i/>
          <w:iCs/>
        </w:rPr>
        <w:t>9</w:t>
      </w:r>
      <w:r w:rsidR="00633779" w:rsidRPr="00C27B70">
        <w:rPr>
          <w:rFonts w:ascii="Times New Roman" w:hAnsi="Times New Roman" w:cs="Times New Roman"/>
          <w:b/>
          <w:bCs/>
          <w:i/>
          <w:iCs/>
        </w:rPr>
        <w:t>.2014 г. (</w:t>
      </w:r>
      <w:r w:rsidR="00633779">
        <w:rPr>
          <w:rFonts w:ascii="Times New Roman" w:hAnsi="Times New Roman" w:cs="Times New Roman"/>
          <w:b/>
          <w:bCs/>
          <w:i/>
          <w:iCs/>
        </w:rPr>
        <w:t>последний завершенный отчетный период</w:t>
      </w:r>
      <w:r w:rsidR="00633779" w:rsidRPr="00C27B70">
        <w:rPr>
          <w:rFonts w:ascii="Times New Roman" w:hAnsi="Times New Roman" w:cs="Times New Roman"/>
          <w:b/>
          <w:bCs/>
          <w:i/>
          <w:iCs/>
        </w:rPr>
        <w:t xml:space="preserve">) </w:t>
      </w:r>
      <w:r w:rsidR="00633779" w:rsidRPr="00C27B70">
        <w:rPr>
          <w:rFonts w:ascii="Times New Roman" w:hAnsi="Times New Roman" w:cs="Times New Roman"/>
          <w:b/>
          <w:i/>
        </w:rPr>
        <w:t xml:space="preserve">основные средства у Эмитента отсутствуют, амортизационные отчисления не начислялись. </w:t>
      </w:r>
    </w:p>
    <w:p w:rsidR="00FB39AF" w:rsidRPr="00C27B70" w:rsidRDefault="00FB39AF" w:rsidP="001476D5">
      <w:pPr>
        <w:pStyle w:val="ConsNormal"/>
        <w:spacing w:after="120"/>
        <w:ind w:right="0" w:firstLine="0"/>
        <w:rPr>
          <w:rFonts w:ascii="Times New Roman" w:hAnsi="Times New Roman" w:cs="Times New Roman"/>
          <w:sz w:val="22"/>
          <w:szCs w:val="22"/>
          <w:lang w:val="ru-RU"/>
        </w:rPr>
      </w:pPr>
      <w:r w:rsidRPr="00C27B70">
        <w:rPr>
          <w:rFonts w:ascii="Times New Roman" w:hAnsi="Times New Roman" w:cs="Times New Roman"/>
          <w:sz w:val="22"/>
          <w:szCs w:val="22"/>
          <w:lang w:val="ru-RU"/>
        </w:rPr>
        <w:t xml:space="preserve">Сведения о способах начисления амортизационных отчислений по группам объектов основных средств: </w:t>
      </w:r>
      <w:r w:rsidRPr="00C27B70">
        <w:rPr>
          <w:rStyle w:val="22"/>
          <w:rFonts w:ascii="Times New Roman" w:hAnsi="Times New Roman"/>
          <w:b/>
          <w:bCs/>
          <w:i/>
          <w:iCs/>
          <w:sz w:val="22"/>
          <w:szCs w:val="22"/>
        </w:rPr>
        <w:t>Эмитент не планирует приобретение объектов основных средств, соответственно, амортизация начисляться не будет.</w:t>
      </w:r>
    </w:p>
    <w:p w:rsidR="00FB39AF" w:rsidRPr="00C27B70" w:rsidRDefault="00FB39AF" w:rsidP="001476D5">
      <w:pPr>
        <w:pStyle w:val="ConsNormal"/>
        <w:spacing w:after="120"/>
        <w:ind w:right="0" w:firstLine="0"/>
        <w:rPr>
          <w:rStyle w:val="22"/>
          <w:rFonts w:ascii="Times New Roman" w:hAnsi="Times New Roman"/>
          <w:sz w:val="22"/>
          <w:szCs w:val="22"/>
        </w:rPr>
      </w:pPr>
      <w:r w:rsidRPr="00C27B70">
        <w:rPr>
          <w:rStyle w:val="22"/>
          <w:rFonts w:ascii="Times New Roman" w:hAnsi="Times New Roman"/>
          <w:sz w:val="22"/>
          <w:szCs w:val="22"/>
        </w:rPr>
        <w:t xml:space="preserve">Результаты последней переоценки основных средств и долгосрочно арендуемых основных средств, осуществленной в течение 5 последних завершенных финансовых лет либо с даты государственной регистрации эмитента, если эмитент осуществляет свою деятельность менее 5 лет: </w:t>
      </w:r>
    </w:p>
    <w:p w:rsidR="00FB39AF" w:rsidRPr="00C27B70" w:rsidRDefault="00FB39AF" w:rsidP="001476D5">
      <w:pPr>
        <w:pStyle w:val="ConsNormal"/>
        <w:spacing w:after="120"/>
        <w:ind w:right="0" w:firstLine="0"/>
        <w:rPr>
          <w:rFonts w:ascii="Times New Roman" w:hAnsi="Times New Roman" w:cs="Times New Roman"/>
          <w:b/>
          <w:i/>
          <w:sz w:val="22"/>
          <w:szCs w:val="22"/>
          <w:lang w:val="ru-RU"/>
        </w:rPr>
      </w:pPr>
      <w:r w:rsidRPr="00C27B70">
        <w:rPr>
          <w:rFonts w:ascii="Times New Roman" w:hAnsi="Times New Roman" w:cs="Times New Roman"/>
          <w:b/>
          <w:i/>
          <w:sz w:val="22"/>
          <w:szCs w:val="22"/>
          <w:lang w:val="ru-RU"/>
        </w:rPr>
        <w:t>В период с даты государственной регистрации Эмитента и до даты утверждения Проспекта ценных бумаг переоценка основных средств не проводилась в связи с отсутствием у Эмитента основных средств</w:t>
      </w:r>
      <w:r w:rsidR="007D5549" w:rsidRPr="00C27B70">
        <w:rPr>
          <w:rStyle w:val="22"/>
          <w:rFonts w:ascii="Times New Roman" w:hAnsi="Times New Roman"/>
          <w:b/>
          <w:i/>
          <w:sz w:val="22"/>
          <w:szCs w:val="22"/>
        </w:rPr>
        <w:t>.</w:t>
      </w:r>
    </w:p>
    <w:p w:rsidR="00FB39AF" w:rsidRPr="00C27B70" w:rsidRDefault="00FB39AF" w:rsidP="001476D5">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Способ проведения переоценки основных средств (по коэффициентам федерального органа исполнительной власти по статистике, по рыночной стоимости соответствующих основных средств, подтвержденной документами или экспертными заключениями. При наличии экспертного заключения необходимо указать методику оценки): </w:t>
      </w:r>
      <w:r w:rsidRPr="00C27B70">
        <w:rPr>
          <w:rFonts w:ascii="Times New Roman" w:hAnsi="Times New Roman" w:cs="Times New Roman"/>
          <w:b/>
          <w:i/>
        </w:rPr>
        <w:t>переоценка основных средств не проводилась</w:t>
      </w:r>
      <w:r w:rsidR="007D5549" w:rsidRPr="00C27B70">
        <w:rPr>
          <w:rFonts w:ascii="Times New Roman" w:hAnsi="Times New Roman" w:cs="Times New Roman"/>
          <w:b/>
          <w:i/>
        </w:rPr>
        <w:t xml:space="preserve"> по указанной выше причине</w:t>
      </w:r>
      <w:r w:rsidRPr="00C27B70">
        <w:rPr>
          <w:rFonts w:ascii="Times New Roman" w:hAnsi="Times New Roman" w:cs="Times New Roman"/>
          <w:b/>
          <w:i/>
        </w:rPr>
        <w:t>.</w:t>
      </w:r>
      <w:r w:rsidRPr="00C27B70">
        <w:rPr>
          <w:rFonts w:ascii="Times New Roman" w:hAnsi="Times New Roman" w:cs="Times New Roman"/>
        </w:rPr>
        <w:t xml:space="preserve"> </w:t>
      </w:r>
    </w:p>
    <w:p w:rsidR="00FB39AF" w:rsidRPr="00C27B70" w:rsidRDefault="00FB39AF" w:rsidP="001476D5">
      <w:pPr>
        <w:pStyle w:val="af1"/>
        <w:autoSpaceDE w:val="0"/>
        <w:autoSpaceDN w:val="0"/>
        <w:spacing w:line="240" w:lineRule="auto"/>
        <w:ind w:left="0"/>
        <w:jc w:val="both"/>
        <w:rPr>
          <w:rFonts w:ascii="Times New Roman" w:hAnsi="Times New Roman" w:cs="Times New Roman"/>
          <w:bCs/>
          <w:iCs/>
          <w:lang w:eastAsia="ru-RU"/>
        </w:rPr>
      </w:pPr>
      <w:r w:rsidRPr="00C27B70">
        <w:rPr>
          <w:rFonts w:ascii="Times New Roman" w:hAnsi="Times New Roman" w:cs="Times New Roman"/>
        </w:rPr>
        <w:t xml:space="preserve">Сведения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 </w:t>
      </w:r>
      <w:r w:rsidRPr="00C27B70">
        <w:rPr>
          <w:rFonts w:ascii="Times New Roman" w:hAnsi="Times New Roman" w:cs="Times New Roman"/>
          <w:b/>
          <w:bCs/>
          <w:i/>
          <w:iCs/>
          <w:lang w:eastAsia="ru-RU"/>
        </w:rPr>
        <w:t>приобретени</w:t>
      </w:r>
      <w:r w:rsidR="00035EA7" w:rsidRPr="00C27B70">
        <w:rPr>
          <w:rFonts w:ascii="Times New Roman" w:hAnsi="Times New Roman" w:cs="Times New Roman"/>
          <w:b/>
          <w:bCs/>
          <w:i/>
          <w:iCs/>
          <w:lang w:eastAsia="ru-RU"/>
        </w:rPr>
        <w:t>е</w:t>
      </w:r>
      <w:r w:rsidRPr="00C27B70">
        <w:rPr>
          <w:rFonts w:ascii="Times New Roman" w:hAnsi="Times New Roman" w:cs="Times New Roman"/>
          <w:b/>
          <w:bCs/>
          <w:i/>
          <w:iCs/>
          <w:lang w:eastAsia="ru-RU"/>
        </w:rPr>
        <w:t>,</w:t>
      </w:r>
      <w:r w:rsidRPr="00C27B70">
        <w:rPr>
          <w:rFonts w:ascii="Times New Roman" w:hAnsi="Times New Roman" w:cs="Times New Roman"/>
          <w:b/>
          <w:i/>
          <w:lang w:eastAsia="ru-RU"/>
        </w:rPr>
        <w:t xml:space="preserve"> </w:t>
      </w:r>
      <w:r w:rsidRPr="00C27B70">
        <w:rPr>
          <w:rFonts w:ascii="Times New Roman" w:hAnsi="Times New Roman" w:cs="Times New Roman"/>
          <w:b/>
          <w:bCs/>
          <w:i/>
          <w:iCs/>
          <w:lang w:eastAsia="ru-RU"/>
        </w:rPr>
        <w:t>выбыти</w:t>
      </w:r>
      <w:r w:rsidR="00035EA7" w:rsidRPr="00C27B70">
        <w:rPr>
          <w:rFonts w:ascii="Times New Roman" w:hAnsi="Times New Roman" w:cs="Times New Roman"/>
          <w:b/>
          <w:bCs/>
          <w:i/>
          <w:iCs/>
          <w:lang w:eastAsia="ru-RU"/>
        </w:rPr>
        <w:t>е</w:t>
      </w:r>
      <w:r w:rsidRPr="00C27B70">
        <w:rPr>
          <w:rFonts w:ascii="Times New Roman" w:hAnsi="Times New Roman" w:cs="Times New Roman"/>
          <w:b/>
          <w:bCs/>
          <w:i/>
          <w:iCs/>
          <w:lang w:eastAsia="ru-RU"/>
        </w:rPr>
        <w:t xml:space="preserve"> и замен</w:t>
      </w:r>
      <w:r w:rsidR="00035EA7" w:rsidRPr="00C27B70">
        <w:rPr>
          <w:rFonts w:ascii="Times New Roman" w:hAnsi="Times New Roman" w:cs="Times New Roman"/>
          <w:b/>
          <w:bCs/>
          <w:i/>
          <w:iCs/>
          <w:lang w:eastAsia="ru-RU"/>
        </w:rPr>
        <w:t>а</w:t>
      </w:r>
      <w:r w:rsidRPr="00C27B70">
        <w:rPr>
          <w:rFonts w:ascii="Times New Roman" w:hAnsi="Times New Roman" w:cs="Times New Roman"/>
          <w:b/>
          <w:bCs/>
          <w:i/>
          <w:iCs/>
          <w:lang w:eastAsia="ru-RU"/>
        </w:rPr>
        <w:t xml:space="preserve"> основных средств стоимостью 10 и более процентов общей стоимости основных средств не планируется.</w:t>
      </w:r>
    </w:p>
    <w:p w:rsidR="00FB39AF" w:rsidRPr="00C27B70" w:rsidRDefault="00FB39AF" w:rsidP="001476D5">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Сведения обо всех фактах обременения основных средств эмитента (с указанием характера обременения, даты возникновения обременения, срока его действия и иных ус</w:t>
      </w:r>
      <w:r w:rsidR="007D5549" w:rsidRPr="00C27B70">
        <w:rPr>
          <w:rFonts w:ascii="Times New Roman" w:hAnsi="Times New Roman" w:cs="Times New Roman"/>
        </w:rPr>
        <w:t xml:space="preserve">ловий по усмотрению эмитента): </w:t>
      </w:r>
      <w:r w:rsidRPr="00C27B70">
        <w:rPr>
          <w:rFonts w:ascii="Times New Roman" w:hAnsi="Times New Roman" w:cs="Times New Roman"/>
          <w:b/>
          <w:i/>
        </w:rPr>
        <w:t>основные средства у Эмитента отсутствуют</w:t>
      </w:r>
      <w:r w:rsidR="00EC31BD" w:rsidRPr="00C27B70">
        <w:rPr>
          <w:rFonts w:ascii="Times New Roman" w:hAnsi="Times New Roman" w:cs="Times New Roman"/>
          <w:b/>
          <w:i/>
        </w:rPr>
        <w:t>.</w:t>
      </w:r>
    </w:p>
    <w:p w:rsidR="00FB39AF" w:rsidRPr="00C27B70" w:rsidRDefault="00FB39AF" w:rsidP="001476D5">
      <w:pPr>
        <w:autoSpaceDE w:val="0"/>
        <w:autoSpaceDN w:val="0"/>
        <w:adjustRightInd w:val="0"/>
        <w:spacing w:after="120" w:line="240" w:lineRule="auto"/>
        <w:jc w:val="both"/>
        <w:outlineLvl w:val="1"/>
        <w:rPr>
          <w:rFonts w:ascii="Times New Roman" w:hAnsi="Times New Roman" w:cs="Times New Roman"/>
          <w:b/>
        </w:rPr>
      </w:pPr>
      <w:bookmarkStart w:id="313" w:name="_Toc403121046"/>
      <w:r w:rsidRPr="00C27B70">
        <w:rPr>
          <w:rFonts w:ascii="Times New Roman" w:hAnsi="Times New Roman" w:cs="Times New Roman"/>
          <w:b/>
        </w:rPr>
        <w:t>4.7. Подконтрольные эмитенту организации, имеющие для него существенное значение</w:t>
      </w:r>
      <w:bookmarkEnd w:id="313"/>
    </w:p>
    <w:p w:rsidR="00FB39AF" w:rsidRPr="00C27B70" w:rsidRDefault="00FB39AF" w:rsidP="001476D5">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b/>
          <w:i/>
        </w:rPr>
        <w:t xml:space="preserve">У Эмитента отсутствуют подконтрольные организации, имеющие для него существенное значение. </w:t>
      </w:r>
    </w:p>
    <w:p w:rsidR="00FB39AF" w:rsidRPr="00C27B70" w:rsidRDefault="00FB39AF" w:rsidP="00CD0101">
      <w:pPr>
        <w:spacing w:after="120" w:line="240" w:lineRule="auto"/>
        <w:rPr>
          <w:rFonts w:ascii="Times New Roman" w:hAnsi="Times New Roman" w:cs="Times New Roman"/>
        </w:rPr>
      </w:pPr>
      <w:r w:rsidRPr="00C27B70">
        <w:rPr>
          <w:rFonts w:ascii="Times New Roman" w:hAnsi="Times New Roman" w:cs="Times New Roman"/>
        </w:rPr>
        <w:br w:type="page"/>
      </w:r>
    </w:p>
    <w:p w:rsidR="00FB39AF" w:rsidRPr="00C27B70" w:rsidRDefault="00FB39AF" w:rsidP="00CD0101">
      <w:pPr>
        <w:autoSpaceDE w:val="0"/>
        <w:autoSpaceDN w:val="0"/>
        <w:adjustRightInd w:val="0"/>
        <w:spacing w:after="120" w:line="240" w:lineRule="auto"/>
        <w:jc w:val="both"/>
        <w:outlineLvl w:val="0"/>
        <w:rPr>
          <w:rFonts w:ascii="Times New Roman" w:hAnsi="Times New Roman" w:cs="Times New Roman"/>
          <w:b/>
        </w:rPr>
      </w:pPr>
      <w:bookmarkStart w:id="314" w:name="_Toc403121047"/>
      <w:r w:rsidRPr="00C27B70">
        <w:rPr>
          <w:rFonts w:ascii="Times New Roman" w:hAnsi="Times New Roman" w:cs="Times New Roman"/>
          <w:b/>
        </w:rPr>
        <w:t>V. Сведения о финансово-хозяйственной деятельности эмитента</w:t>
      </w:r>
      <w:bookmarkEnd w:id="314"/>
    </w:p>
    <w:p w:rsidR="00FB39AF" w:rsidRPr="00C27B70" w:rsidRDefault="00FB39AF" w:rsidP="00CD0101">
      <w:pPr>
        <w:autoSpaceDE w:val="0"/>
        <w:autoSpaceDN w:val="0"/>
        <w:adjustRightInd w:val="0"/>
        <w:spacing w:after="120" w:line="240" w:lineRule="auto"/>
        <w:jc w:val="both"/>
        <w:outlineLvl w:val="1"/>
        <w:rPr>
          <w:rFonts w:ascii="Times New Roman" w:hAnsi="Times New Roman" w:cs="Times New Roman"/>
          <w:b/>
        </w:rPr>
      </w:pPr>
      <w:bookmarkStart w:id="315" w:name="_Toc403121048"/>
      <w:r w:rsidRPr="00C27B70">
        <w:rPr>
          <w:rFonts w:ascii="Times New Roman" w:hAnsi="Times New Roman" w:cs="Times New Roman"/>
          <w:b/>
        </w:rPr>
        <w:t>5.1. Результаты финансово-хозяйственной деятельности эмитента</w:t>
      </w:r>
      <w:bookmarkEnd w:id="315"/>
    </w:p>
    <w:p w:rsidR="00FB39AF" w:rsidRPr="00C27B70" w:rsidRDefault="00FB39A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Динамика показателей, характеризующих результаты финансово-хозяйственной деятельности эмитента, в том числе ее прибыльность и убыточность, за 5 последних завершенных финансовых лет либо за каждый завершенный финансовый год, если эмитент осуществляет свою деятельность менее 5 лет. Указанная информация приводится в виде таблицы на каждый отчетный период: </w:t>
      </w:r>
    </w:p>
    <w:p w:rsidR="00035EA7" w:rsidRPr="00C27B70" w:rsidRDefault="00035EA7" w:rsidP="00CD0101">
      <w:pPr>
        <w:adjustRightInd w:val="0"/>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Эмитент зарегистрирован в качестве юридического лица 01.07.2014 г. Первый отчетный год для Эмитента завершится 31.12.2014 года. </w:t>
      </w:r>
    </w:p>
    <w:p w:rsidR="00035EA7" w:rsidRPr="00C27B70" w:rsidRDefault="00035EA7" w:rsidP="00CD0101">
      <w:pPr>
        <w:spacing w:after="120" w:line="240" w:lineRule="auto"/>
        <w:jc w:val="both"/>
        <w:rPr>
          <w:rFonts w:ascii="Times New Roman" w:hAnsi="Times New Roman" w:cs="Times New Roman"/>
          <w:b/>
          <w:i/>
        </w:rPr>
      </w:pPr>
      <w:r w:rsidRPr="00C27B70">
        <w:rPr>
          <w:rFonts w:ascii="Times New Roman" w:hAnsi="Times New Roman" w:cs="Times New Roman"/>
          <w:b/>
          <w:i/>
        </w:rPr>
        <w:t>Учитывая вышеизложенное, не представляется возможным привести сведения о динамике показателей, характеризующих результаты финансово-хозяйственной деятельности эмитента, в том числе ее прибыльность и убыточность,</w:t>
      </w:r>
      <w:r w:rsidRPr="00C27B70">
        <w:rPr>
          <w:rFonts w:ascii="Times New Roman" w:hAnsi="Times New Roman" w:cs="Times New Roman"/>
        </w:rPr>
        <w:t xml:space="preserve"> </w:t>
      </w:r>
      <w:r w:rsidRPr="00C27B70">
        <w:rPr>
          <w:rFonts w:ascii="Times New Roman" w:hAnsi="Times New Roman" w:cs="Times New Roman"/>
          <w:b/>
          <w:i/>
        </w:rPr>
        <w:t>за 5 последних завершенных финансовых лет.</w:t>
      </w:r>
    </w:p>
    <w:p w:rsidR="00FB39AF" w:rsidRPr="00C27B70" w:rsidRDefault="00FB39AF"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b/>
          <w:i/>
        </w:rPr>
        <w:t xml:space="preserve">Эмитент не составляет бухгалтерскую (финансовую) отчетность в соответствии с Международными стандартами финансовой отчетности (МСФО) или иными, отличными от МСФО, международно признанными правилами. </w:t>
      </w:r>
    </w:p>
    <w:p w:rsidR="00FB39AF" w:rsidRPr="00C27B70" w:rsidRDefault="00FB39AF"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b/>
          <w:i/>
        </w:rPr>
        <w:t>Эмитент не составляет помимо бухгалтерской (финансовой) отчетности сводную бухгалтерскую (консолидиро</w:t>
      </w:r>
      <w:r w:rsidR="007423DD" w:rsidRPr="00C27B70">
        <w:rPr>
          <w:rFonts w:ascii="Times New Roman" w:hAnsi="Times New Roman" w:cs="Times New Roman"/>
          <w:b/>
          <w:i/>
        </w:rPr>
        <w:t xml:space="preserve">ванную финансовую) отчетность. </w:t>
      </w:r>
    </w:p>
    <w:p w:rsidR="001163F2" w:rsidRPr="00C27B70" w:rsidRDefault="001163F2"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b/>
          <w:i/>
        </w:rPr>
        <w:t xml:space="preserve">Эмитент не является кредитной организацией. </w:t>
      </w:r>
    </w:p>
    <w:p w:rsidR="00BF4812" w:rsidRPr="00C27B70" w:rsidRDefault="00BF4812"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b/>
          <w:i/>
        </w:rPr>
        <w:t xml:space="preserve">Ниже приведены показатели, характеризующие результаты финансово-экономической деятельности Эмитента в соответствии с </w:t>
      </w:r>
      <w:r w:rsidR="00590895">
        <w:rPr>
          <w:rFonts w:ascii="Times New Roman" w:hAnsi="Times New Roman" w:cs="Times New Roman"/>
          <w:b/>
          <w:i/>
        </w:rPr>
        <w:t xml:space="preserve">вступительной </w:t>
      </w:r>
      <w:r w:rsidRPr="00C27B70">
        <w:rPr>
          <w:rFonts w:ascii="Times New Roman" w:hAnsi="Times New Roman" w:cs="Times New Roman"/>
          <w:b/>
          <w:i/>
        </w:rPr>
        <w:t>бухгалтерской отчетностью</w:t>
      </w:r>
      <w:r w:rsidR="00441387" w:rsidRPr="00C27B70">
        <w:rPr>
          <w:rFonts w:ascii="Times New Roman" w:hAnsi="Times New Roman" w:cs="Times New Roman"/>
          <w:b/>
          <w:i/>
        </w:rPr>
        <w:t xml:space="preserve"> Эмитента</w:t>
      </w:r>
      <w:r w:rsidRPr="00C27B70">
        <w:rPr>
          <w:rFonts w:ascii="Times New Roman" w:hAnsi="Times New Roman" w:cs="Times New Roman"/>
          <w:b/>
          <w:i/>
        </w:rPr>
        <w:t xml:space="preserve">, составленной по состоянию на </w:t>
      </w:r>
      <w:r w:rsidR="005E363B" w:rsidRPr="00C27B70">
        <w:rPr>
          <w:rFonts w:ascii="Times New Roman" w:hAnsi="Times New Roman" w:cs="Times New Roman"/>
          <w:b/>
          <w:i/>
        </w:rPr>
        <w:t>31.07.2014</w:t>
      </w:r>
      <w:r w:rsidRPr="00C27B70">
        <w:rPr>
          <w:rFonts w:ascii="Times New Roman" w:hAnsi="Times New Roman" w:cs="Times New Roman"/>
          <w:b/>
          <w:i/>
        </w:rPr>
        <w:t xml:space="preserve"> года</w:t>
      </w:r>
      <w:r w:rsidR="00590895">
        <w:rPr>
          <w:rFonts w:ascii="Times New Roman" w:hAnsi="Times New Roman" w:cs="Times New Roman"/>
          <w:b/>
          <w:i/>
        </w:rPr>
        <w:t xml:space="preserve"> и</w:t>
      </w:r>
      <w:r w:rsidR="00590895" w:rsidRPr="00590895">
        <w:rPr>
          <w:rFonts w:ascii="Times New Roman" w:hAnsi="Times New Roman" w:cs="Times New Roman"/>
          <w:b/>
          <w:i/>
        </w:rPr>
        <w:t xml:space="preserve"> </w:t>
      </w:r>
      <w:r w:rsidR="00590895" w:rsidRPr="00C27B70">
        <w:rPr>
          <w:rFonts w:ascii="Times New Roman" w:hAnsi="Times New Roman" w:cs="Times New Roman"/>
          <w:b/>
          <w:i/>
        </w:rPr>
        <w:t>бухгалтерской отчетностью Эмитента, составленной по состоянию на 3</w:t>
      </w:r>
      <w:r w:rsidR="00590895">
        <w:rPr>
          <w:rFonts w:ascii="Times New Roman" w:hAnsi="Times New Roman" w:cs="Times New Roman"/>
          <w:b/>
          <w:i/>
        </w:rPr>
        <w:t>0</w:t>
      </w:r>
      <w:r w:rsidR="00590895" w:rsidRPr="00C27B70">
        <w:rPr>
          <w:rFonts w:ascii="Times New Roman" w:hAnsi="Times New Roman" w:cs="Times New Roman"/>
          <w:b/>
          <w:i/>
        </w:rPr>
        <w:t>.0</w:t>
      </w:r>
      <w:r w:rsidR="00590895">
        <w:rPr>
          <w:rFonts w:ascii="Times New Roman" w:hAnsi="Times New Roman" w:cs="Times New Roman"/>
          <w:b/>
          <w:i/>
        </w:rPr>
        <w:t>9</w:t>
      </w:r>
      <w:r w:rsidR="00590895" w:rsidRPr="00C27B70">
        <w:rPr>
          <w:rFonts w:ascii="Times New Roman" w:hAnsi="Times New Roman" w:cs="Times New Roman"/>
          <w:b/>
          <w:i/>
        </w:rPr>
        <w:t>.2014 года</w:t>
      </w:r>
      <w:r w:rsidR="00590895">
        <w:rPr>
          <w:rFonts w:ascii="Times New Roman" w:hAnsi="Times New Roman" w:cs="Times New Roman"/>
          <w:b/>
          <w:i/>
        </w:rPr>
        <w:t xml:space="preserve"> </w:t>
      </w:r>
      <w:r w:rsidRPr="00C27B70">
        <w:rPr>
          <w:rFonts w:ascii="Times New Roman" w:hAnsi="Times New Roman" w:cs="Times New Roman"/>
          <w:b/>
          <w:i/>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tblPr>
      <w:tblGrid>
        <w:gridCol w:w="6981"/>
        <w:gridCol w:w="1250"/>
        <w:gridCol w:w="1547"/>
      </w:tblGrid>
      <w:tr w:rsidR="00590895" w:rsidRPr="00C27B70" w:rsidDel="00964096" w:rsidTr="00FB41F1">
        <w:trPr>
          <w:cantSplit/>
          <w:trHeight w:val="471"/>
        </w:trPr>
        <w:tc>
          <w:tcPr>
            <w:tcW w:w="3570" w:type="pct"/>
          </w:tcPr>
          <w:p w:rsidR="00590895" w:rsidRPr="00C27B70" w:rsidRDefault="00590895" w:rsidP="00CD0101">
            <w:pPr>
              <w:autoSpaceDE w:val="0"/>
              <w:autoSpaceDN w:val="0"/>
              <w:spacing w:after="120" w:line="240" w:lineRule="auto"/>
              <w:jc w:val="both"/>
              <w:rPr>
                <w:rFonts w:ascii="Times New Roman" w:eastAsia="Times New Roman" w:hAnsi="Times New Roman" w:cs="Times New Roman"/>
                <w:b/>
                <w:lang w:eastAsia="ru-RU"/>
              </w:rPr>
            </w:pPr>
            <w:r w:rsidRPr="00C27B70">
              <w:rPr>
                <w:rFonts w:ascii="Times New Roman" w:eastAsia="Times New Roman" w:hAnsi="Times New Roman" w:cs="Times New Roman"/>
                <w:b/>
                <w:lang w:eastAsia="ru-RU"/>
              </w:rPr>
              <w:t>Наименование показателя</w:t>
            </w:r>
          </w:p>
        </w:tc>
        <w:tc>
          <w:tcPr>
            <w:tcW w:w="639" w:type="pct"/>
          </w:tcPr>
          <w:p w:rsidR="00590895" w:rsidRPr="00C27B70" w:rsidRDefault="00590895" w:rsidP="00CD0101">
            <w:pPr>
              <w:autoSpaceDE w:val="0"/>
              <w:autoSpaceDN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31.07.2014 г.</w:t>
            </w:r>
          </w:p>
        </w:tc>
        <w:tc>
          <w:tcPr>
            <w:tcW w:w="792" w:type="pct"/>
          </w:tcPr>
          <w:p w:rsidR="00590895" w:rsidRPr="00C27B70" w:rsidRDefault="00590895" w:rsidP="00CD0101">
            <w:pPr>
              <w:autoSpaceDE w:val="0"/>
              <w:autoSpaceDN w:val="0"/>
              <w:spacing w:after="120" w:line="240" w:lineRule="auto"/>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30.09.2014</w:t>
            </w:r>
          </w:p>
        </w:tc>
      </w:tr>
      <w:tr w:rsidR="00FB41F1" w:rsidRPr="00C27B70" w:rsidTr="00FB41F1">
        <w:trPr>
          <w:cantSplit/>
          <w:trHeight w:val="353"/>
        </w:trPr>
        <w:tc>
          <w:tcPr>
            <w:tcW w:w="3570" w:type="pct"/>
          </w:tcPr>
          <w:p w:rsidR="00FB41F1" w:rsidRPr="00C27B70" w:rsidRDefault="00FB41F1" w:rsidP="00CD0101">
            <w:pPr>
              <w:autoSpaceDE w:val="0"/>
              <w:autoSpaceDN w:val="0"/>
              <w:spacing w:after="120" w:line="240" w:lineRule="auto"/>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Норма чистой прибыли, %</w:t>
            </w:r>
          </w:p>
        </w:tc>
        <w:tc>
          <w:tcPr>
            <w:tcW w:w="639" w:type="pct"/>
            <w:vAlign w:val="center"/>
          </w:tcPr>
          <w:p w:rsidR="00FB41F1" w:rsidRPr="00C27B70" w:rsidRDefault="00FB41F1" w:rsidP="00CD0101">
            <w:pPr>
              <w:autoSpaceDE w:val="0"/>
              <w:autoSpaceDN w:val="0"/>
              <w:spacing w:after="120" w:line="240" w:lineRule="auto"/>
              <w:jc w:val="both"/>
              <w:rPr>
                <w:rFonts w:ascii="Times New Roman" w:eastAsia="Times New Roman" w:hAnsi="Times New Roman" w:cs="Times New Roman"/>
                <w:b/>
                <w:i/>
                <w:lang w:eastAsia="ru-RU"/>
              </w:rPr>
            </w:pPr>
            <w:r w:rsidRPr="00C27B70">
              <w:rPr>
                <w:rFonts w:ascii="Times New Roman" w:hAnsi="Times New Roman" w:cs="Times New Roman"/>
                <w:b/>
                <w:i/>
              </w:rPr>
              <w:t>Не применимо</w:t>
            </w:r>
          </w:p>
        </w:tc>
        <w:tc>
          <w:tcPr>
            <w:tcW w:w="792" w:type="pct"/>
          </w:tcPr>
          <w:p w:rsidR="00FB41F1" w:rsidRPr="00C27B70" w:rsidRDefault="00FB41F1" w:rsidP="00CD0101">
            <w:pPr>
              <w:autoSpaceDE w:val="0"/>
              <w:autoSpaceDN w:val="0"/>
              <w:spacing w:after="120" w:line="240" w:lineRule="auto"/>
              <w:jc w:val="both"/>
              <w:rPr>
                <w:rFonts w:ascii="Times New Roman" w:hAnsi="Times New Roman" w:cs="Times New Roman"/>
                <w:b/>
                <w:i/>
              </w:rPr>
            </w:pPr>
            <w:r>
              <w:rPr>
                <w:rFonts w:ascii="Times New Roman" w:hAnsi="Times New Roman" w:cs="Times New Roman"/>
                <w:b/>
                <w:i/>
              </w:rPr>
              <w:t>Не применимо</w:t>
            </w:r>
          </w:p>
        </w:tc>
      </w:tr>
      <w:tr w:rsidR="00FB41F1" w:rsidRPr="00C27B70" w:rsidTr="00FB41F1">
        <w:trPr>
          <w:cantSplit/>
          <w:trHeight w:val="150"/>
        </w:trPr>
        <w:tc>
          <w:tcPr>
            <w:tcW w:w="3570" w:type="pct"/>
          </w:tcPr>
          <w:p w:rsidR="00FB41F1" w:rsidRPr="00C27B70" w:rsidRDefault="00FB41F1" w:rsidP="00CD0101">
            <w:pPr>
              <w:autoSpaceDE w:val="0"/>
              <w:autoSpaceDN w:val="0"/>
              <w:spacing w:after="120" w:line="240" w:lineRule="auto"/>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Коэффициент оборачиваемости активов, раз</w:t>
            </w:r>
          </w:p>
        </w:tc>
        <w:tc>
          <w:tcPr>
            <w:tcW w:w="639" w:type="pct"/>
            <w:vAlign w:val="center"/>
          </w:tcPr>
          <w:p w:rsidR="00FB41F1" w:rsidRPr="00C27B70" w:rsidRDefault="00FB41F1" w:rsidP="00CD0101">
            <w:pPr>
              <w:autoSpaceDE w:val="0"/>
              <w:autoSpaceDN w:val="0"/>
              <w:spacing w:after="120" w:line="240" w:lineRule="auto"/>
              <w:jc w:val="both"/>
              <w:rPr>
                <w:rFonts w:ascii="Times New Roman" w:eastAsia="Times New Roman" w:hAnsi="Times New Roman" w:cs="Times New Roman"/>
                <w:b/>
                <w:i/>
                <w:lang w:eastAsia="ru-RU"/>
              </w:rPr>
            </w:pPr>
            <w:r w:rsidRPr="00C27B70">
              <w:rPr>
                <w:rFonts w:ascii="Times New Roman" w:hAnsi="Times New Roman" w:cs="Times New Roman"/>
                <w:b/>
                <w:i/>
              </w:rPr>
              <w:t>0</w:t>
            </w:r>
          </w:p>
        </w:tc>
        <w:tc>
          <w:tcPr>
            <w:tcW w:w="792" w:type="pct"/>
          </w:tcPr>
          <w:p w:rsidR="00FB41F1" w:rsidRPr="00C27B70" w:rsidRDefault="00FB41F1" w:rsidP="00CD0101">
            <w:pPr>
              <w:autoSpaceDE w:val="0"/>
              <w:autoSpaceDN w:val="0"/>
              <w:spacing w:after="120" w:line="240" w:lineRule="auto"/>
              <w:jc w:val="both"/>
              <w:rPr>
                <w:rFonts w:ascii="Times New Roman" w:hAnsi="Times New Roman" w:cs="Times New Roman"/>
                <w:b/>
                <w:i/>
              </w:rPr>
            </w:pPr>
            <w:r>
              <w:rPr>
                <w:rFonts w:ascii="Times New Roman" w:hAnsi="Times New Roman" w:cs="Times New Roman"/>
                <w:b/>
                <w:i/>
              </w:rPr>
              <w:t>0</w:t>
            </w:r>
          </w:p>
        </w:tc>
      </w:tr>
      <w:tr w:rsidR="00FB41F1" w:rsidRPr="00C27B70" w:rsidTr="00FB41F1">
        <w:trPr>
          <w:cantSplit/>
          <w:trHeight w:val="229"/>
        </w:trPr>
        <w:tc>
          <w:tcPr>
            <w:tcW w:w="3570" w:type="pct"/>
          </w:tcPr>
          <w:p w:rsidR="00FB41F1" w:rsidRPr="00C27B70" w:rsidRDefault="00FB41F1" w:rsidP="00CD0101">
            <w:pPr>
              <w:autoSpaceDE w:val="0"/>
              <w:autoSpaceDN w:val="0"/>
              <w:spacing w:after="120" w:line="240" w:lineRule="auto"/>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Рентабельность активов, %</w:t>
            </w:r>
          </w:p>
        </w:tc>
        <w:tc>
          <w:tcPr>
            <w:tcW w:w="639" w:type="pct"/>
            <w:vAlign w:val="center"/>
          </w:tcPr>
          <w:p w:rsidR="00FB41F1" w:rsidRPr="00C27B70" w:rsidRDefault="00FB41F1" w:rsidP="00CD0101">
            <w:pPr>
              <w:autoSpaceDE w:val="0"/>
              <w:autoSpaceDN w:val="0"/>
              <w:spacing w:after="120" w:line="240" w:lineRule="auto"/>
              <w:jc w:val="both"/>
              <w:rPr>
                <w:rFonts w:ascii="Times New Roman" w:eastAsia="Times New Roman" w:hAnsi="Times New Roman" w:cs="Times New Roman"/>
                <w:b/>
                <w:i/>
                <w:lang w:eastAsia="ru-RU"/>
              </w:rPr>
            </w:pPr>
            <w:r w:rsidRPr="00C27B70">
              <w:rPr>
                <w:rFonts w:ascii="Times New Roman" w:hAnsi="Times New Roman" w:cs="Times New Roman"/>
                <w:b/>
                <w:i/>
              </w:rPr>
              <w:t>0</w:t>
            </w:r>
          </w:p>
        </w:tc>
        <w:tc>
          <w:tcPr>
            <w:tcW w:w="792" w:type="pct"/>
          </w:tcPr>
          <w:p w:rsidR="00FB41F1" w:rsidRPr="00C27B70" w:rsidRDefault="002F0A99" w:rsidP="00D26C51">
            <w:pPr>
              <w:autoSpaceDE w:val="0"/>
              <w:autoSpaceDN w:val="0"/>
              <w:spacing w:after="120" w:line="240" w:lineRule="auto"/>
              <w:jc w:val="both"/>
              <w:rPr>
                <w:rFonts w:ascii="Times New Roman" w:hAnsi="Times New Roman" w:cs="Times New Roman"/>
                <w:b/>
                <w:i/>
              </w:rPr>
            </w:pPr>
            <w:r>
              <w:rPr>
                <w:rFonts w:ascii="Times New Roman" w:hAnsi="Times New Roman" w:cs="Times New Roman"/>
                <w:b/>
                <w:i/>
              </w:rPr>
              <w:t>0</w:t>
            </w:r>
          </w:p>
        </w:tc>
      </w:tr>
      <w:tr w:rsidR="00FB41F1" w:rsidRPr="00C27B70" w:rsidTr="00FB41F1">
        <w:trPr>
          <w:cantSplit/>
          <w:trHeight w:val="278"/>
        </w:trPr>
        <w:tc>
          <w:tcPr>
            <w:tcW w:w="3570" w:type="pct"/>
          </w:tcPr>
          <w:p w:rsidR="00FB41F1" w:rsidRPr="00C27B70" w:rsidRDefault="00FB41F1" w:rsidP="00CD0101">
            <w:pPr>
              <w:autoSpaceDE w:val="0"/>
              <w:autoSpaceDN w:val="0"/>
              <w:spacing w:after="120" w:line="240" w:lineRule="auto"/>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Рентабельность собственного капитала, %</w:t>
            </w:r>
          </w:p>
        </w:tc>
        <w:tc>
          <w:tcPr>
            <w:tcW w:w="639" w:type="pct"/>
            <w:vAlign w:val="center"/>
          </w:tcPr>
          <w:p w:rsidR="00FB41F1" w:rsidRPr="00C27B70" w:rsidRDefault="00FB41F1" w:rsidP="00CD0101">
            <w:pPr>
              <w:autoSpaceDE w:val="0"/>
              <w:autoSpaceDN w:val="0"/>
              <w:spacing w:after="120" w:line="240" w:lineRule="auto"/>
              <w:jc w:val="both"/>
              <w:rPr>
                <w:rFonts w:ascii="Times New Roman" w:eastAsia="Times New Roman" w:hAnsi="Times New Roman" w:cs="Times New Roman"/>
                <w:b/>
                <w:i/>
                <w:lang w:eastAsia="ru-RU"/>
              </w:rPr>
            </w:pPr>
            <w:r w:rsidRPr="00C27B70">
              <w:rPr>
                <w:rFonts w:ascii="Times New Roman" w:hAnsi="Times New Roman" w:cs="Times New Roman"/>
                <w:b/>
                <w:i/>
              </w:rPr>
              <w:t>0</w:t>
            </w:r>
          </w:p>
        </w:tc>
        <w:tc>
          <w:tcPr>
            <w:tcW w:w="792" w:type="pct"/>
          </w:tcPr>
          <w:p w:rsidR="00FB41F1" w:rsidRPr="00C27B70" w:rsidRDefault="002F0A99" w:rsidP="00D26C51">
            <w:pPr>
              <w:autoSpaceDE w:val="0"/>
              <w:autoSpaceDN w:val="0"/>
              <w:spacing w:after="120" w:line="240" w:lineRule="auto"/>
              <w:jc w:val="both"/>
              <w:rPr>
                <w:rFonts w:ascii="Times New Roman" w:hAnsi="Times New Roman" w:cs="Times New Roman"/>
                <w:b/>
                <w:i/>
              </w:rPr>
            </w:pPr>
            <w:r>
              <w:rPr>
                <w:rFonts w:ascii="Times New Roman" w:hAnsi="Times New Roman" w:cs="Times New Roman"/>
                <w:b/>
                <w:i/>
              </w:rPr>
              <w:t>0</w:t>
            </w:r>
          </w:p>
        </w:tc>
      </w:tr>
      <w:tr w:rsidR="00FB41F1" w:rsidRPr="00C27B70" w:rsidTr="00FB41F1">
        <w:trPr>
          <w:cantSplit/>
          <w:trHeight w:val="245"/>
        </w:trPr>
        <w:tc>
          <w:tcPr>
            <w:tcW w:w="3570" w:type="pct"/>
          </w:tcPr>
          <w:p w:rsidR="00FB41F1" w:rsidRPr="00C27B70" w:rsidRDefault="00FB41F1" w:rsidP="00CD0101">
            <w:pPr>
              <w:autoSpaceDE w:val="0"/>
              <w:autoSpaceDN w:val="0"/>
              <w:spacing w:after="120" w:line="240" w:lineRule="auto"/>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Сумма непокрытого убытка на отчетную дату, руб.</w:t>
            </w:r>
          </w:p>
        </w:tc>
        <w:tc>
          <w:tcPr>
            <w:tcW w:w="639" w:type="pct"/>
            <w:vAlign w:val="center"/>
          </w:tcPr>
          <w:p w:rsidR="00FB41F1" w:rsidRPr="00C27B70" w:rsidRDefault="00FB41F1" w:rsidP="00CD0101">
            <w:pPr>
              <w:autoSpaceDE w:val="0"/>
              <w:autoSpaceDN w:val="0"/>
              <w:spacing w:after="120" w:line="240" w:lineRule="auto"/>
              <w:jc w:val="both"/>
              <w:rPr>
                <w:rFonts w:ascii="Times New Roman" w:eastAsia="Times New Roman" w:hAnsi="Times New Roman" w:cs="Times New Roman"/>
                <w:b/>
                <w:i/>
                <w:lang w:eastAsia="ru-RU"/>
              </w:rPr>
            </w:pPr>
            <w:r w:rsidRPr="00C27B70">
              <w:rPr>
                <w:rFonts w:ascii="Times New Roman" w:hAnsi="Times New Roman" w:cs="Times New Roman"/>
                <w:b/>
                <w:i/>
              </w:rPr>
              <w:t>0</w:t>
            </w:r>
          </w:p>
        </w:tc>
        <w:tc>
          <w:tcPr>
            <w:tcW w:w="792" w:type="pct"/>
          </w:tcPr>
          <w:p w:rsidR="00FB41F1" w:rsidRPr="00C27B70" w:rsidRDefault="00FB41F1" w:rsidP="00CD0101">
            <w:pPr>
              <w:autoSpaceDE w:val="0"/>
              <w:autoSpaceDN w:val="0"/>
              <w:spacing w:after="120" w:line="240" w:lineRule="auto"/>
              <w:jc w:val="both"/>
              <w:rPr>
                <w:rFonts w:ascii="Times New Roman" w:hAnsi="Times New Roman" w:cs="Times New Roman"/>
                <w:b/>
                <w:i/>
              </w:rPr>
            </w:pPr>
            <w:r>
              <w:rPr>
                <w:rFonts w:ascii="Times New Roman" w:hAnsi="Times New Roman" w:cs="Times New Roman"/>
                <w:b/>
                <w:i/>
              </w:rPr>
              <w:t>89 853,03</w:t>
            </w:r>
          </w:p>
        </w:tc>
      </w:tr>
      <w:tr w:rsidR="00FB41F1" w:rsidRPr="00C27B70" w:rsidTr="00FB41F1">
        <w:trPr>
          <w:cantSplit/>
          <w:trHeight w:val="442"/>
        </w:trPr>
        <w:tc>
          <w:tcPr>
            <w:tcW w:w="3570" w:type="pct"/>
          </w:tcPr>
          <w:p w:rsidR="00FB41F1" w:rsidRPr="00C27B70" w:rsidRDefault="00FB41F1" w:rsidP="00CD0101">
            <w:pPr>
              <w:autoSpaceDE w:val="0"/>
              <w:autoSpaceDN w:val="0"/>
              <w:spacing w:after="120" w:line="240" w:lineRule="auto"/>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Соотношение непокрытого убытка на отчетную дату и балансовой стоимости активов, %</w:t>
            </w:r>
          </w:p>
        </w:tc>
        <w:tc>
          <w:tcPr>
            <w:tcW w:w="639" w:type="pct"/>
            <w:vAlign w:val="center"/>
          </w:tcPr>
          <w:p w:rsidR="00FB41F1" w:rsidRPr="00C27B70" w:rsidRDefault="00FB41F1" w:rsidP="00CD0101">
            <w:pPr>
              <w:autoSpaceDE w:val="0"/>
              <w:autoSpaceDN w:val="0"/>
              <w:spacing w:after="120" w:line="240" w:lineRule="auto"/>
              <w:jc w:val="both"/>
              <w:rPr>
                <w:rFonts w:ascii="Times New Roman" w:eastAsia="Times New Roman" w:hAnsi="Times New Roman" w:cs="Times New Roman"/>
                <w:b/>
                <w:i/>
                <w:lang w:eastAsia="ru-RU"/>
              </w:rPr>
            </w:pPr>
            <w:r w:rsidRPr="00C27B70">
              <w:rPr>
                <w:rFonts w:ascii="Times New Roman" w:hAnsi="Times New Roman" w:cs="Times New Roman"/>
                <w:b/>
                <w:i/>
              </w:rPr>
              <w:t>0</w:t>
            </w:r>
          </w:p>
        </w:tc>
        <w:tc>
          <w:tcPr>
            <w:tcW w:w="792" w:type="pct"/>
          </w:tcPr>
          <w:p w:rsidR="00FB41F1" w:rsidRPr="00C27B70" w:rsidRDefault="00FB41F1" w:rsidP="00CD0101">
            <w:pPr>
              <w:autoSpaceDE w:val="0"/>
              <w:autoSpaceDN w:val="0"/>
              <w:spacing w:after="120" w:line="240" w:lineRule="auto"/>
              <w:jc w:val="both"/>
              <w:rPr>
                <w:rFonts w:ascii="Times New Roman" w:hAnsi="Times New Roman" w:cs="Times New Roman"/>
                <w:b/>
                <w:i/>
              </w:rPr>
            </w:pPr>
            <w:r>
              <w:rPr>
                <w:rFonts w:ascii="Times New Roman" w:hAnsi="Times New Roman" w:cs="Times New Roman"/>
                <w:b/>
                <w:i/>
              </w:rPr>
              <w:t>900</w:t>
            </w:r>
          </w:p>
        </w:tc>
      </w:tr>
    </w:tbl>
    <w:p w:rsidR="00FB39AF" w:rsidRPr="00C27B70" w:rsidRDefault="00FB39AF" w:rsidP="00CD0101">
      <w:pPr>
        <w:autoSpaceDE w:val="0"/>
        <w:autoSpaceDN w:val="0"/>
        <w:adjustRightInd w:val="0"/>
        <w:spacing w:before="120"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 xml:space="preserve">Для расчета приведенных показателей использовалась методика, рекомендованная Положением о раскрытии информации. </w:t>
      </w:r>
    </w:p>
    <w:p w:rsidR="00FB39AF" w:rsidRDefault="00FB39AF" w:rsidP="00CD0101">
      <w:pPr>
        <w:autoSpaceDE w:val="0"/>
        <w:autoSpaceDN w:val="0"/>
        <w:adjustRightInd w:val="0"/>
        <w:spacing w:after="120" w:line="240" w:lineRule="auto"/>
        <w:jc w:val="both"/>
        <w:rPr>
          <w:rFonts w:ascii="Times New Roman" w:hAnsi="Times New Roman" w:cs="Times New Roman"/>
          <w:b/>
          <w:bCs/>
          <w:i/>
          <w:iCs/>
        </w:rPr>
      </w:pPr>
      <w:r w:rsidRPr="00C27B70">
        <w:rPr>
          <w:rFonts w:ascii="Times New Roman" w:hAnsi="Times New Roman" w:cs="Times New Roman"/>
        </w:rPr>
        <w:t xml:space="preserve">Экономический анализ прибыльности/убыточности эмитента исходя из динамики приведенных показателей: </w:t>
      </w:r>
    </w:p>
    <w:p w:rsidR="00FB41F1" w:rsidRDefault="00FB41F1" w:rsidP="00FB41F1">
      <w:pPr>
        <w:autoSpaceDE w:val="0"/>
        <w:autoSpaceDN w:val="0"/>
        <w:adjustRightInd w:val="0"/>
        <w:spacing w:after="120" w:line="240" w:lineRule="auto"/>
        <w:jc w:val="both"/>
        <w:rPr>
          <w:rFonts w:ascii="Times New Roman" w:hAnsi="Times New Roman" w:cs="Times New Roman"/>
          <w:b/>
          <w:bCs/>
          <w:i/>
          <w:iCs/>
        </w:rPr>
      </w:pPr>
      <w:r w:rsidRPr="00C27B70">
        <w:rPr>
          <w:rFonts w:ascii="Times New Roman" w:hAnsi="Times New Roman" w:cs="Times New Roman"/>
          <w:b/>
          <w:bCs/>
          <w:i/>
          <w:iCs/>
        </w:rPr>
        <w:t xml:space="preserve">Эмитент </w:t>
      </w:r>
      <w:r w:rsidRPr="00C27B70">
        <w:rPr>
          <w:rFonts w:ascii="Times New Roman" w:hAnsi="Times New Roman" w:cs="Times New Roman"/>
          <w:b/>
          <w:i/>
        </w:rPr>
        <w:t>зарегистрирован в качестве юридического лица</w:t>
      </w:r>
      <w:r w:rsidRPr="00C27B70">
        <w:rPr>
          <w:rFonts w:ascii="Times New Roman" w:hAnsi="Times New Roman" w:cs="Times New Roman"/>
          <w:b/>
          <w:bCs/>
          <w:i/>
          <w:iCs/>
        </w:rPr>
        <w:t xml:space="preserve"> 01.07.2014 года, </w:t>
      </w:r>
      <w:r>
        <w:rPr>
          <w:rFonts w:ascii="Times New Roman" w:hAnsi="Times New Roman" w:cs="Times New Roman"/>
          <w:b/>
          <w:bCs/>
          <w:i/>
          <w:iCs/>
        </w:rPr>
        <w:t xml:space="preserve">по состоянию на дату утверждения Проспекта </w:t>
      </w:r>
      <w:r w:rsidRPr="00C27B70">
        <w:rPr>
          <w:rFonts w:ascii="Times New Roman" w:hAnsi="Times New Roman" w:cs="Times New Roman"/>
          <w:b/>
          <w:bCs/>
          <w:i/>
          <w:iCs/>
        </w:rPr>
        <w:t>Эмитент</w:t>
      </w:r>
      <w:r>
        <w:rPr>
          <w:rFonts w:ascii="Times New Roman" w:hAnsi="Times New Roman" w:cs="Times New Roman"/>
          <w:b/>
          <w:bCs/>
          <w:i/>
          <w:iCs/>
        </w:rPr>
        <w:t xml:space="preserve"> не осуществлял свою основную деятельность, но сформировалась краткосрочная кредиторская задолженность   (непросроченная). Непокрытый убыток по состоянию на 30.09.2014 г. составляет 89 853,03 рублей. </w:t>
      </w:r>
    </w:p>
    <w:p w:rsidR="00FB41F1" w:rsidRPr="00C27B70" w:rsidRDefault="00FB41F1" w:rsidP="00FB41F1">
      <w:pPr>
        <w:autoSpaceDE w:val="0"/>
        <w:autoSpaceDN w:val="0"/>
        <w:adjustRightInd w:val="0"/>
        <w:spacing w:after="120" w:line="240" w:lineRule="auto"/>
        <w:jc w:val="both"/>
        <w:rPr>
          <w:rFonts w:ascii="Times New Roman" w:hAnsi="Times New Roman" w:cs="Times New Roman"/>
          <w:b/>
          <w:bCs/>
          <w:i/>
          <w:iCs/>
        </w:rPr>
      </w:pPr>
      <w:r>
        <w:rPr>
          <w:rFonts w:ascii="Times New Roman" w:hAnsi="Times New Roman" w:cs="Times New Roman"/>
          <w:b/>
          <w:bCs/>
          <w:i/>
          <w:iCs/>
        </w:rPr>
        <w:t xml:space="preserve">При этом </w:t>
      </w:r>
      <w:r w:rsidRPr="00C27B70">
        <w:rPr>
          <w:rFonts w:ascii="Times New Roman" w:hAnsi="Times New Roman" w:cs="Times New Roman"/>
          <w:b/>
          <w:bCs/>
          <w:i/>
          <w:iCs/>
        </w:rPr>
        <w:t xml:space="preserve">возможность провести экономический анализ прибыльности / убыточности деятельности </w:t>
      </w:r>
      <w:r w:rsidR="00E80F5D">
        <w:rPr>
          <w:rFonts w:ascii="Times New Roman" w:hAnsi="Times New Roman" w:cs="Times New Roman"/>
          <w:b/>
          <w:bCs/>
          <w:i/>
          <w:iCs/>
        </w:rPr>
        <w:t>Э</w:t>
      </w:r>
      <w:r w:rsidRPr="00C27B70">
        <w:rPr>
          <w:rFonts w:ascii="Times New Roman" w:hAnsi="Times New Roman" w:cs="Times New Roman"/>
          <w:b/>
          <w:bCs/>
          <w:i/>
          <w:iCs/>
        </w:rPr>
        <w:t>митента исходя из динамики показателей, приводящихся в п. 5.1 Проспекта ценных бумаг</w:t>
      </w:r>
      <w:r>
        <w:rPr>
          <w:rFonts w:ascii="Times New Roman" w:hAnsi="Times New Roman" w:cs="Times New Roman"/>
          <w:b/>
          <w:bCs/>
          <w:i/>
          <w:iCs/>
        </w:rPr>
        <w:t>, отсутствует, в связи с кратким сроком существ</w:t>
      </w:r>
      <w:r w:rsidR="00E80F5D">
        <w:rPr>
          <w:rFonts w:ascii="Times New Roman" w:hAnsi="Times New Roman" w:cs="Times New Roman"/>
          <w:b/>
          <w:bCs/>
          <w:i/>
          <w:iCs/>
        </w:rPr>
        <w:t>о</w:t>
      </w:r>
      <w:r>
        <w:rPr>
          <w:rFonts w:ascii="Times New Roman" w:hAnsi="Times New Roman" w:cs="Times New Roman"/>
          <w:b/>
          <w:bCs/>
          <w:i/>
          <w:iCs/>
        </w:rPr>
        <w:t>вания Эмитента и отсутствием хозяйственной деятельности у Эмитента на дату утверждения Проспекта</w:t>
      </w:r>
      <w:r w:rsidR="00E80F5D">
        <w:rPr>
          <w:rFonts w:ascii="Times New Roman" w:hAnsi="Times New Roman" w:cs="Times New Roman"/>
          <w:b/>
          <w:bCs/>
          <w:i/>
          <w:iCs/>
        </w:rPr>
        <w:t xml:space="preserve"> ценных бумаг</w:t>
      </w:r>
      <w:r w:rsidRPr="00C27B70">
        <w:rPr>
          <w:rFonts w:ascii="Times New Roman" w:hAnsi="Times New Roman" w:cs="Times New Roman"/>
          <w:b/>
          <w:bCs/>
          <w:i/>
          <w:iCs/>
        </w:rPr>
        <w:t xml:space="preserve">. </w:t>
      </w:r>
    </w:p>
    <w:p w:rsidR="00FB39AF" w:rsidRPr="00C27B70" w:rsidRDefault="00FB39AF"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rPr>
        <w:t xml:space="preserve">Информация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5 завершенных финансовых лет, предшествующих дате утверждения проспекта ценных бумаг, либо за каждый завершенный финансовый год, если эмитент осуществляет свою деятельность менее 5 лет: </w:t>
      </w:r>
    </w:p>
    <w:p w:rsidR="005E4DD2" w:rsidRPr="00C27B70" w:rsidRDefault="005E4DD2" w:rsidP="00CD0101">
      <w:pPr>
        <w:adjustRightInd w:val="0"/>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Эмитент зарегистрирован в качестве юридического лица 01.07.2014 г. Первый отчетный год для Эмитента завершится 31.12.2014 года. </w:t>
      </w:r>
    </w:p>
    <w:p w:rsidR="00553C73" w:rsidRPr="00C27B70" w:rsidRDefault="00553C73" w:rsidP="00CD0101">
      <w:pPr>
        <w:pStyle w:val="af1"/>
        <w:autoSpaceDE w:val="0"/>
        <w:autoSpaceDN w:val="0"/>
        <w:spacing w:line="240" w:lineRule="auto"/>
        <w:ind w:left="0"/>
        <w:jc w:val="both"/>
        <w:rPr>
          <w:rFonts w:ascii="Times New Roman" w:hAnsi="Times New Roman" w:cs="Times New Roman"/>
          <w:b/>
          <w:bCs/>
          <w:i/>
          <w:iCs/>
        </w:rPr>
      </w:pPr>
      <w:r w:rsidRPr="00C27B70">
        <w:rPr>
          <w:rFonts w:ascii="Times New Roman" w:hAnsi="Times New Roman" w:cs="Times New Roman"/>
          <w:b/>
          <w:bCs/>
          <w:i/>
          <w:iCs/>
        </w:rPr>
        <w:t xml:space="preserve">Учитывая вышеизложенное, </w:t>
      </w:r>
      <w:r w:rsidRPr="00C27B70">
        <w:rPr>
          <w:rFonts w:ascii="Times New Roman" w:hAnsi="Times New Roman" w:cs="Times New Roman"/>
          <w:b/>
          <w:i/>
        </w:rPr>
        <w:t xml:space="preserve">у Эмитента отсутствует </w:t>
      </w:r>
      <w:r w:rsidRPr="00C27B70">
        <w:rPr>
          <w:rFonts w:ascii="Times New Roman" w:hAnsi="Times New Roman" w:cs="Times New Roman"/>
          <w:b/>
          <w:bCs/>
          <w:i/>
          <w:iCs/>
        </w:rPr>
        <w:t>возможность представления указанных в настоящем пункте сведений за пять последних завершенных финансовых лет либо за каждый завершенный финансовый год.</w:t>
      </w:r>
    </w:p>
    <w:p w:rsidR="00E70BF5" w:rsidRDefault="007140BD" w:rsidP="00CD0101">
      <w:pPr>
        <w:adjustRightInd w:val="0"/>
        <w:spacing w:after="120" w:line="240" w:lineRule="auto"/>
        <w:jc w:val="both"/>
        <w:rPr>
          <w:rFonts w:ascii="Times New Roman" w:hAnsi="Times New Roman" w:cs="Times New Roman"/>
          <w:b/>
          <w:i/>
        </w:rPr>
      </w:pPr>
      <w:r w:rsidRPr="00C27B70">
        <w:rPr>
          <w:rFonts w:ascii="Times New Roman" w:hAnsi="Times New Roman" w:cs="Times New Roman"/>
          <w:b/>
          <w:bCs/>
          <w:i/>
          <w:iCs/>
        </w:rPr>
        <w:t>Мнения органов управления Эмитента относительно вышеупомянутых причин и/или степени их влияния на результаты финансово-хозяйственной деятельности Эмитента совпадают.</w:t>
      </w:r>
      <w:r w:rsidR="00E70BF5" w:rsidRPr="00C27B70">
        <w:rPr>
          <w:rFonts w:ascii="Times New Roman" w:hAnsi="Times New Roman" w:cs="Times New Roman"/>
          <w:b/>
          <w:i/>
        </w:rPr>
        <w:t xml:space="preserve"> В соответствии с Уставом Эмитента в Обществе не создается совет директоров. Функции совета директоров Общества осуществляет общее собрание акционеров Общества.</w:t>
      </w:r>
    </w:p>
    <w:p w:rsidR="002F0A99" w:rsidRPr="002F0A99" w:rsidRDefault="002F0A99" w:rsidP="002F0A99">
      <w:pPr>
        <w:adjustRightInd w:val="0"/>
        <w:spacing w:after="120" w:line="240" w:lineRule="auto"/>
        <w:jc w:val="both"/>
        <w:rPr>
          <w:rFonts w:ascii="Times New Roman" w:hAnsi="Times New Roman" w:cs="Times New Roman"/>
          <w:b/>
          <w:i/>
        </w:rPr>
      </w:pPr>
      <w:r w:rsidRPr="002F0A99">
        <w:rPr>
          <w:rFonts w:ascii="Times New Roman" w:hAnsi="Times New Roman" w:cs="Times New Roman"/>
          <w:b/>
          <w:i/>
        </w:rPr>
        <w:t>Рентабельность активов:</w:t>
      </w:r>
      <w:r>
        <w:rPr>
          <w:rFonts w:ascii="Times New Roman" w:hAnsi="Times New Roman" w:cs="Times New Roman"/>
          <w:b/>
          <w:i/>
        </w:rPr>
        <w:t xml:space="preserve"> </w:t>
      </w:r>
      <w:r w:rsidRPr="002F0A99">
        <w:rPr>
          <w:rFonts w:ascii="Times New Roman" w:hAnsi="Times New Roman" w:cs="Times New Roman"/>
          <w:b/>
          <w:i/>
        </w:rPr>
        <w:t xml:space="preserve">По </w:t>
      </w:r>
      <w:r>
        <w:rPr>
          <w:rFonts w:ascii="Times New Roman" w:hAnsi="Times New Roman" w:cs="Times New Roman"/>
          <w:b/>
          <w:i/>
        </w:rPr>
        <w:t>состоянию на 30 сентября</w:t>
      </w:r>
      <w:r w:rsidRPr="002F0A99">
        <w:rPr>
          <w:rFonts w:ascii="Times New Roman" w:hAnsi="Times New Roman" w:cs="Times New Roman"/>
          <w:b/>
          <w:i/>
        </w:rPr>
        <w:t xml:space="preserve"> 2014 года значение показателя </w:t>
      </w:r>
      <w:r w:rsidR="002A0D32">
        <w:rPr>
          <w:rFonts w:ascii="Times New Roman" w:hAnsi="Times New Roman" w:cs="Times New Roman"/>
          <w:b/>
          <w:i/>
        </w:rPr>
        <w:t>равно нулю в силу отсутствия чистой прибыли (</w:t>
      </w:r>
      <w:r w:rsidRPr="002F0A99">
        <w:rPr>
          <w:rFonts w:ascii="Times New Roman" w:hAnsi="Times New Roman" w:cs="Times New Roman"/>
          <w:b/>
          <w:i/>
        </w:rPr>
        <w:t>наличием чистого убытка</w:t>
      </w:r>
      <w:r w:rsidR="002A0D32">
        <w:rPr>
          <w:rFonts w:ascii="Times New Roman" w:hAnsi="Times New Roman" w:cs="Times New Roman"/>
          <w:b/>
          <w:i/>
        </w:rPr>
        <w:t>)</w:t>
      </w:r>
      <w:r w:rsidRPr="002F0A99">
        <w:rPr>
          <w:rFonts w:ascii="Times New Roman" w:hAnsi="Times New Roman" w:cs="Times New Roman"/>
          <w:b/>
          <w:i/>
        </w:rPr>
        <w:t xml:space="preserve">. </w:t>
      </w:r>
    </w:p>
    <w:p w:rsidR="002F0A99" w:rsidRPr="00C27B70" w:rsidRDefault="002F0A99" w:rsidP="002F0A99">
      <w:pPr>
        <w:adjustRightInd w:val="0"/>
        <w:spacing w:after="120" w:line="240" w:lineRule="auto"/>
        <w:jc w:val="both"/>
        <w:rPr>
          <w:rFonts w:ascii="Times New Roman" w:hAnsi="Times New Roman" w:cs="Times New Roman"/>
          <w:b/>
          <w:i/>
        </w:rPr>
      </w:pPr>
      <w:r w:rsidRPr="002F0A99">
        <w:rPr>
          <w:rFonts w:ascii="Times New Roman" w:hAnsi="Times New Roman" w:cs="Times New Roman"/>
          <w:b/>
          <w:i/>
        </w:rPr>
        <w:t>Рентабельность собственного капитала:</w:t>
      </w:r>
      <w:r>
        <w:rPr>
          <w:rFonts w:ascii="Times New Roman" w:hAnsi="Times New Roman" w:cs="Times New Roman"/>
          <w:b/>
          <w:i/>
        </w:rPr>
        <w:t xml:space="preserve"> </w:t>
      </w:r>
      <w:r w:rsidRPr="002F0A99">
        <w:rPr>
          <w:rFonts w:ascii="Times New Roman" w:hAnsi="Times New Roman" w:cs="Times New Roman"/>
          <w:b/>
          <w:i/>
        </w:rPr>
        <w:t>По состоянию на 30 сентября 2014 год</w:t>
      </w:r>
      <w:r w:rsidR="00D26C51">
        <w:rPr>
          <w:rFonts w:ascii="Times New Roman" w:hAnsi="Times New Roman" w:cs="Times New Roman"/>
          <w:b/>
          <w:i/>
        </w:rPr>
        <w:t>а</w:t>
      </w:r>
      <w:r w:rsidRPr="002F0A99">
        <w:rPr>
          <w:rFonts w:ascii="Times New Roman" w:hAnsi="Times New Roman" w:cs="Times New Roman"/>
          <w:b/>
          <w:i/>
        </w:rPr>
        <w:t xml:space="preserve"> значение показателя </w:t>
      </w:r>
      <w:r w:rsidR="002A0D32">
        <w:rPr>
          <w:rFonts w:ascii="Times New Roman" w:hAnsi="Times New Roman" w:cs="Times New Roman"/>
          <w:b/>
          <w:i/>
        </w:rPr>
        <w:t>равно нулю в силу отсутствия чистой прибыли (</w:t>
      </w:r>
      <w:r w:rsidR="002A0D32" w:rsidRPr="002F0A99">
        <w:rPr>
          <w:rFonts w:ascii="Times New Roman" w:hAnsi="Times New Roman" w:cs="Times New Roman"/>
          <w:b/>
          <w:i/>
        </w:rPr>
        <w:t>наличием чистого убытка</w:t>
      </w:r>
      <w:r w:rsidR="002A0D32">
        <w:rPr>
          <w:rFonts w:ascii="Times New Roman" w:hAnsi="Times New Roman" w:cs="Times New Roman"/>
          <w:b/>
          <w:i/>
        </w:rPr>
        <w:t>)</w:t>
      </w:r>
      <w:r w:rsidR="006F0374">
        <w:rPr>
          <w:rFonts w:ascii="Times New Roman" w:hAnsi="Times New Roman" w:cs="Times New Roman"/>
          <w:b/>
          <w:i/>
        </w:rPr>
        <w:t>.</w:t>
      </w:r>
    </w:p>
    <w:p w:rsidR="007423DD" w:rsidRPr="00C27B70" w:rsidRDefault="007423DD" w:rsidP="00CD0101">
      <w:pPr>
        <w:tabs>
          <w:tab w:val="left" w:pos="4962"/>
        </w:tabs>
        <w:spacing w:after="120" w:line="240" w:lineRule="auto"/>
        <w:jc w:val="both"/>
        <w:rPr>
          <w:rFonts w:ascii="Times New Roman" w:hAnsi="Times New Roman" w:cs="Times New Roman"/>
          <w:b/>
          <w:i/>
        </w:rPr>
      </w:pPr>
      <w:r w:rsidRPr="00C27B70">
        <w:rPr>
          <w:rFonts w:ascii="Times New Roman" w:hAnsi="Times New Roman" w:cs="Times New Roman"/>
          <w:b/>
          <w:i/>
          <w:iCs/>
        </w:rPr>
        <w:t xml:space="preserve">По </w:t>
      </w:r>
      <w:r w:rsidR="005E4DD2" w:rsidRPr="00C27B70">
        <w:rPr>
          <w:rFonts w:ascii="Times New Roman" w:hAnsi="Times New Roman" w:cs="Times New Roman"/>
          <w:b/>
          <w:i/>
          <w:iCs/>
        </w:rPr>
        <w:t xml:space="preserve">состоянию на </w:t>
      </w:r>
      <w:r w:rsidR="005E363B" w:rsidRPr="00C27B70">
        <w:rPr>
          <w:rFonts w:ascii="Times New Roman" w:hAnsi="Times New Roman" w:cs="Times New Roman"/>
          <w:b/>
          <w:i/>
          <w:iCs/>
        </w:rPr>
        <w:t>31.07.2014</w:t>
      </w:r>
      <w:r w:rsidR="00555014" w:rsidRPr="00C27B70">
        <w:rPr>
          <w:rFonts w:ascii="Times New Roman" w:hAnsi="Times New Roman" w:cs="Times New Roman"/>
          <w:b/>
          <w:i/>
          <w:iCs/>
        </w:rPr>
        <w:t xml:space="preserve"> г.</w:t>
      </w:r>
      <w:r w:rsidRPr="00C27B70">
        <w:rPr>
          <w:rFonts w:ascii="Times New Roman" w:hAnsi="Times New Roman" w:cs="Times New Roman"/>
          <w:b/>
          <w:i/>
        </w:rPr>
        <w:t xml:space="preserve"> </w:t>
      </w:r>
      <w:r w:rsidR="00BB0C4D" w:rsidRPr="00C27B70">
        <w:rPr>
          <w:rFonts w:ascii="Times New Roman" w:hAnsi="Times New Roman" w:cs="Times New Roman"/>
          <w:b/>
          <w:i/>
        </w:rPr>
        <w:t xml:space="preserve">(дату, на которую составлена вступительная бухгалтерская (финансовая) отчетность Эмитента) </w:t>
      </w:r>
      <w:r w:rsidRPr="00C27B70">
        <w:rPr>
          <w:rFonts w:ascii="Times New Roman" w:hAnsi="Times New Roman" w:cs="Times New Roman"/>
          <w:b/>
          <w:i/>
        </w:rPr>
        <w:t xml:space="preserve">уставный капитал Эмитента </w:t>
      </w:r>
      <w:r w:rsidR="00BB0C4D" w:rsidRPr="00C27B70">
        <w:rPr>
          <w:rFonts w:ascii="Times New Roman" w:hAnsi="Times New Roman" w:cs="Times New Roman"/>
          <w:b/>
          <w:i/>
        </w:rPr>
        <w:t xml:space="preserve">не был оплачен, по состоянию на </w:t>
      </w:r>
      <w:r w:rsidR="00E80F5D">
        <w:rPr>
          <w:rFonts w:ascii="Times New Roman" w:hAnsi="Times New Roman" w:cs="Times New Roman"/>
          <w:b/>
          <w:i/>
        </w:rPr>
        <w:t xml:space="preserve">30.09.2014 г. (последний заверешнный отчетный период) </w:t>
      </w:r>
      <w:r w:rsidR="00BB0C4D" w:rsidRPr="00C27B70">
        <w:rPr>
          <w:rFonts w:ascii="Times New Roman" w:hAnsi="Times New Roman" w:cs="Times New Roman"/>
          <w:b/>
          <w:i/>
        </w:rPr>
        <w:t xml:space="preserve"> </w:t>
      </w:r>
      <w:r w:rsidRPr="00C27B70">
        <w:rPr>
          <w:rFonts w:ascii="Times New Roman" w:hAnsi="Times New Roman" w:cs="Times New Roman"/>
          <w:b/>
          <w:i/>
        </w:rPr>
        <w:t>сформирован и оплачен в полном объеме в размере 10 000 (десяти тысяч) рублей.</w:t>
      </w:r>
    </w:p>
    <w:p w:rsidR="00E80F5D" w:rsidRDefault="007423DD" w:rsidP="00E80F5D">
      <w:pPr>
        <w:tabs>
          <w:tab w:val="left" w:pos="4962"/>
        </w:tabs>
        <w:spacing w:after="120" w:line="240" w:lineRule="auto"/>
        <w:jc w:val="both"/>
        <w:rPr>
          <w:rFonts w:ascii="Times New Roman" w:hAnsi="Times New Roman" w:cs="Times New Roman"/>
          <w:b/>
          <w:i/>
        </w:rPr>
      </w:pPr>
      <w:r w:rsidRPr="00C27B70">
        <w:rPr>
          <w:rFonts w:ascii="Times New Roman" w:hAnsi="Times New Roman" w:cs="Times New Roman"/>
          <w:b/>
          <w:i/>
          <w:iCs/>
        </w:rPr>
        <w:t xml:space="preserve">По </w:t>
      </w:r>
      <w:r w:rsidR="00BB0C4D" w:rsidRPr="00C27B70">
        <w:rPr>
          <w:rFonts w:ascii="Times New Roman" w:hAnsi="Times New Roman" w:cs="Times New Roman"/>
          <w:b/>
          <w:i/>
          <w:iCs/>
        </w:rPr>
        <w:t xml:space="preserve">состоянию </w:t>
      </w:r>
      <w:r w:rsidRPr="00C27B70">
        <w:rPr>
          <w:rFonts w:ascii="Times New Roman" w:hAnsi="Times New Roman" w:cs="Times New Roman"/>
          <w:b/>
          <w:i/>
          <w:iCs/>
        </w:rPr>
        <w:t xml:space="preserve">на </w:t>
      </w:r>
      <w:r w:rsidR="005E363B" w:rsidRPr="00C27B70">
        <w:rPr>
          <w:rFonts w:ascii="Times New Roman" w:hAnsi="Times New Roman" w:cs="Times New Roman"/>
          <w:b/>
          <w:i/>
          <w:iCs/>
        </w:rPr>
        <w:t>31.07.2014</w:t>
      </w:r>
      <w:r w:rsidR="0040165B" w:rsidRPr="00C27B70">
        <w:rPr>
          <w:rFonts w:ascii="Times New Roman" w:hAnsi="Times New Roman" w:cs="Times New Roman"/>
          <w:b/>
          <w:i/>
          <w:iCs/>
        </w:rPr>
        <w:t xml:space="preserve"> г.</w:t>
      </w:r>
      <w:r w:rsidR="00BB0C4D" w:rsidRPr="00C27B70">
        <w:rPr>
          <w:rFonts w:ascii="Times New Roman" w:hAnsi="Times New Roman" w:cs="Times New Roman"/>
          <w:b/>
          <w:i/>
          <w:iCs/>
        </w:rPr>
        <w:t xml:space="preserve"> </w:t>
      </w:r>
      <w:r w:rsidR="00BB0C4D" w:rsidRPr="00C27B70">
        <w:rPr>
          <w:rFonts w:ascii="Times New Roman" w:hAnsi="Times New Roman" w:cs="Times New Roman"/>
          <w:b/>
          <w:i/>
        </w:rPr>
        <w:t>(дату, на которую составлена вступительная бухгалтерская (финансовая) отчетность Эмитента)</w:t>
      </w:r>
      <w:r w:rsidRPr="00C27B70">
        <w:rPr>
          <w:rFonts w:ascii="Times New Roman" w:hAnsi="Times New Roman" w:cs="Times New Roman"/>
          <w:b/>
          <w:i/>
        </w:rPr>
        <w:t xml:space="preserve"> размер непокрытого убытка Эмитента составляет 0 (ноль) рублей</w:t>
      </w:r>
      <w:r w:rsidR="00555014" w:rsidRPr="00C27B70">
        <w:rPr>
          <w:rFonts w:ascii="Times New Roman" w:hAnsi="Times New Roman" w:cs="Times New Roman"/>
          <w:b/>
          <w:i/>
        </w:rPr>
        <w:t>.</w:t>
      </w:r>
      <w:r w:rsidR="002F0A99">
        <w:rPr>
          <w:rFonts w:ascii="Times New Roman" w:hAnsi="Times New Roman" w:cs="Times New Roman"/>
          <w:b/>
          <w:i/>
          <w:iCs/>
        </w:rPr>
        <w:t xml:space="preserve"> </w:t>
      </w:r>
      <w:r w:rsidR="00E80F5D" w:rsidRPr="00C27B70">
        <w:rPr>
          <w:rFonts w:ascii="Times New Roman" w:hAnsi="Times New Roman" w:cs="Times New Roman"/>
          <w:b/>
          <w:i/>
          <w:iCs/>
        </w:rPr>
        <w:t>По состоянию на 3</w:t>
      </w:r>
      <w:r w:rsidR="00E80F5D">
        <w:rPr>
          <w:rFonts w:ascii="Times New Roman" w:hAnsi="Times New Roman" w:cs="Times New Roman"/>
          <w:b/>
          <w:i/>
          <w:iCs/>
        </w:rPr>
        <w:t>0</w:t>
      </w:r>
      <w:r w:rsidR="00E80F5D" w:rsidRPr="00C27B70">
        <w:rPr>
          <w:rFonts w:ascii="Times New Roman" w:hAnsi="Times New Roman" w:cs="Times New Roman"/>
          <w:b/>
          <w:i/>
          <w:iCs/>
        </w:rPr>
        <w:t>.0</w:t>
      </w:r>
      <w:r w:rsidR="00E80F5D">
        <w:rPr>
          <w:rFonts w:ascii="Times New Roman" w:hAnsi="Times New Roman" w:cs="Times New Roman"/>
          <w:b/>
          <w:i/>
          <w:iCs/>
        </w:rPr>
        <w:t>9</w:t>
      </w:r>
      <w:r w:rsidR="00E80F5D" w:rsidRPr="00C27B70">
        <w:rPr>
          <w:rFonts w:ascii="Times New Roman" w:hAnsi="Times New Roman" w:cs="Times New Roman"/>
          <w:b/>
          <w:i/>
          <w:iCs/>
        </w:rPr>
        <w:t xml:space="preserve">.2014 г. </w:t>
      </w:r>
      <w:r w:rsidR="00E80F5D" w:rsidRPr="00C27B70">
        <w:rPr>
          <w:rFonts w:ascii="Times New Roman" w:hAnsi="Times New Roman" w:cs="Times New Roman"/>
          <w:b/>
          <w:i/>
        </w:rPr>
        <w:t xml:space="preserve">размер непокрытого убытка Эмитента составляет </w:t>
      </w:r>
      <w:r w:rsidR="00E80F5D">
        <w:rPr>
          <w:rFonts w:ascii="Times New Roman" w:hAnsi="Times New Roman" w:cs="Times New Roman"/>
          <w:b/>
          <w:i/>
        </w:rPr>
        <w:t xml:space="preserve">89 853 </w:t>
      </w:r>
      <w:r w:rsidR="00E80F5D" w:rsidRPr="00C27B70">
        <w:rPr>
          <w:rFonts w:ascii="Times New Roman" w:hAnsi="Times New Roman" w:cs="Times New Roman"/>
          <w:b/>
          <w:i/>
        </w:rPr>
        <w:t>(</w:t>
      </w:r>
      <w:r w:rsidR="00E80F5D">
        <w:rPr>
          <w:rFonts w:ascii="Times New Roman" w:hAnsi="Times New Roman" w:cs="Times New Roman"/>
          <w:b/>
          <w:i/>
        </w:rPr>
        <w:t>восемьдесят девять тысяч восемьсот пятьдесят три</w:t>
      </w:r>
      <w:r w:rsidR="00E80F5D" w:rsidRPr="00C27B70">
        <w:rPr>
          <w:rFonts w:ascii="Times New Roman" w:hAnsi="Times New Roman" w:cs="Times New Roman"/>
          <w:b/>
          <w:i/>
        </w:rPr>
        <w:t xml:space="preserve">) </w:t>
      </w:r>
      <w:r w:rsidR="002F0A99" w:rsidRPr="00C27B70">
        <w:rPr>
          <w:rFonts w:ascii="Times New Roman" w:hAnsi="Times New Roman" w:cs="Times New Roman"/>
          <w:b/>
          <w:i/>
        </w:rPr>
        <w:t>рубл</w:t>
      </w:r>
      <w:r w:rsidR="002F0A99">
        <w:rPr>
          <w:rFonts w:ascii="Times New Roman" w:hAnsi="Times New Roman" w:cs="Times New Roman"/>
          <w:b/>
          <w:i/>
        </w:rPr>
        <w:t xml:space="preserve">я </w:t>
      </w:r>
      <w:r w:rsidR="00E80F5D">
        <w:rPr>
          <w:rFonts w:ascii="Times New Roman" w:hAnsi="Times New Roman" w:cs="Times New Roman"/>
          <w:b/>
          <w:i/>
        </w:rPr>
        <w:t>03 коп</w:t>
      </w:r>
      <w:r w:rsidR="00E80F5D" w:rsidRPr="00C27B70">
        <w:rPr>
          <w:rFonts w:ascii="Times New Roman" w:hAnsi="Times New Roman" w:cs="Times New Roman"/>
          <w:b/>
          <w:i/>
        </w:rPr>
        <w:t>.</w:t>
      </w:r>
    </w:p>
    <w:p w:rsidR="00FB39AF" w:rsidRPr="00C27B70" w:rsidRDefault="00FB39AF" w:rsidP="00CD0101">
      <w:pPr>
        <w:autoSpaceDE w:val="0"/>
        <w:autoSpaceDN w:val="0"/>
        <w:adjustRightInd w:val="0"/>
        <w:spacing w:after="120" w:line="240" w:lineRule="auto"/>
        <w:jc w:val="both"/>
        <w:outlineLvl w:val="1"/>
        <w:rPr>
          <w:rFonts w:ascii="Times New Roman" w:hAnsi="Times New Roman" w:cs="Times New Roman"/>
          <w:b/>
        </w:rPr>
      </w:pPr>
      <w:bookmarkStart w:id="316" w:name="_Toc403121049"/>
      <w:r w:rsidRPr="00C27B70">
        <w:rPr>
          <w:rFonts w:ascii="Times New Roman" w:hAnsi="Times New Roman" w:cs="Times New Roman"/>
          <w:b/>
        </w:rPr>
        <w:t>5.2. Ликвидность эмитента, достаточность капитала и оборотных средств</w:t>
      </w:r>
      <w:bookmarkEnd w:id="316"/>
    </w:p>
    <w:p w:rsidR="00FB39AF" w:rsidRPr="00C27B70" w:rsidRDefault="00FB39A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Динамика показателей, характеризующих ликвидность эмитента, за 5 последних завершенных финансовых лет либо за каждый завершенный финансовый год, если эмитент осуществляет свою деятельность менее 5 лет: </w:t>
      </w:r>
    </w:p>
    <w:p w:rsidR="00BB0C4D" w:rsidRPr="00C27B70" w:rsidRDefault="00BB0C4D" w:rsidP="00CD0101">
      <w:pPr>
        <w:adjustRightInd w:val="0"/>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Эмитент зарегистрирован в качестве юридического лица 01.07.2014 г. Первый отчетный год для Эмитента завершится 31.12.2014 года. </w:t>
      </w:r>
    </w:p>
    <w:p w:rsidR="00BB0C4D" w:rsidRPr="00C27B70" w:rsidRDefault="00BB0C4D" w:rsidP="00CD0101">
      <w:pPr>
        <w:spacing w:after="120" w:line="240" w:lineRule="auto"/>
        <w:jc w:val="both"/>
        <w:rPr>
          <w:rFonts w:ascii="Times New Roman" w:hAnsi="Times New Roman" w:cs="Times New Roman"/>
          <w:b/>
          <w:i/>
        </w:rPr>
      </w:pPr>
      <w:r w:rsidRPr="00C27B70">
        <w:rPr>
          <w:rFonts w:ascii="Times New Roman" w:hAnsi="Times New Roman" w:cs="Times New Roman"/>
          <w:b/>
          <w:i/>
        </w:rPr>
        <w:t>Учитывая вышеизложенное, не представляется возможным привести сведения о динамике показателей, характеризующих ликвидность эмитента за 5 последних завершенных финансовых лет либо за каждый завершенный финансовый год.</w:t>
      </w:r>
    </w:p>
    <w:p w:rsidR="00FB39AF" w:rsidRPr="00C27B70" w:rsidRDefault="00FB39AF"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b/>
          <w:i/>
        </w:rPr>
        <w:t xml:space="preserve">Эмитент не составляет бухгалтерскую (финансовую) отчетность в соответствии с Международными стандартами финансовой отчетности (МСФО) или иными, отличными от МСФО, международно признанными правилами. </w:t>
      </w:r>
    </w:p>
    <w:p w:rsidR="00FB39AF" w:rsidRPr="00C27B70" w:rsidRDefault="00FB39AF"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b/>
          <w:i/>
        </w:rPr>
        <w:t xml:space="preserve">Эмитент не составляет помимо бухгалтерской (финансовой) отчетности сводную бухгалтерскую (консолидированную финансовую) отчетность. </w:t>
      </w:r>
    </w:p>
    <w:p w:rsidR="001163F2" w:rsidRPr="00C27B70" w:rsidRDefault="001163F2"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b/>
          <w:i/>
        </w:rPr>
        <w:t>Эмитент не является кредитной организацией.</w:t>
      </w:r>
    </w:p>
    <w:p w:rsidR="00FB39AF" w:rsidRPr="00C27B70" w:rsidRDefault="00FB39AF" w:rsidP="00CD0101">
      <w:pPr>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Динамика показателей, характеризующих ликвидность эмитента, по состоянию на </w:t>
      </w:r>
      <w:r w:rsidR="00BB0C4D" w:rsidRPr="00C27B70">
        <w:rPr>
          <w:rFonts w:ascii="Times New Roman" w:hAnsi="Times New Roman" w:cs="Times New Roman"/>
        </w:rPr>
        <w:t xml:space="preserve">дату, на который составлена вступительная бухгалтерская (финансовая) отчетность Эмитента - </w:t>
      </w:r>
      <w:r w:rsidR="005E363B" w:rsidRPr="00C27B70">
        <w:rPr>
          <w:rFonts w:ascii="Times New Roman" w:hAnsi="Times New Roman" w:cs="Times New Roman"/>
        </w:rPr>
        <w:t>31.07.2014</w:t>
      </w:r>
      <w:r w:rsidR="00590895">
        <w:rPr>
          <w:rFonts w:ascii="Times New Roman" w:hAnsi="Times New Roman" w:cs="Times New Roman"/>
        </w:rPr>
        <w:t xml:space="preserve"> и на 30.09.2014 года (последний завершенный отчетный период)</w:t>
      </w:r>
      <w:r w:rsidRPr="00C27B70">
        <w:rPr>
          <w:rFonts w:ascii="Times New Roman" w:hAnsi="Times New Roman" w:cs="Times New Roman"/>
        </w:rPr>
        <w:t>:</w:t>
      </w:r>
    </w:p>
    <w:tbl>
      <w:tblPr>
        <w:tblW w:w="5000" w:type="pct"/>
        <w:tblCellMar>
          <w:left w:w="70" w:type="dxa"/>
          <w:right w:w="70" w:type="dxa"/>
        </w:tblCellMar>
        <w:tblLook w:val="0000"/>
      </w:tblPr>
      <w:tblGrid>
        <w:gridCol w:w="5530"/>
        <w:gridCol w:w="2124"/>
        <w:gridCol w:w="2124"/>
      </w:tblGrid>
      <w:tr w:rsidR="00590895" w:rsidRPr="00C27B70" w:rsidTr="00E80F5D">
        <w:trPr>
          <w:cantSplit/>
          <w:trHeight w:val="261"/>
        </w:trPr>
        <w:tc>
          <w:tcPr>
            <w:tcW w:w="2828" w:type="pct"/>
            <w:tcBorders>
              <w:top w:val="single" w:sz="6" w:space="0" w:color="auto"/>
              <w:left w:val="single" w:sz="6" w:space="0" w:color="auto"/>
              <w:bottom w:val="single" w:sz="6" w:space="0" w:color="auto"/>
              <w:right w:val="single" w:sz="6" w:space="0" w:color="auto"/>
            </w:tcBorders>
          </w:tcPr>
          <w:p w:rsidR="00590895" w:rsidRPr="00C27B70" w:rsidRDefault="00590895" w:rsidP="00CD0101">
            <w:pPr>
              <w:spacing w:after="120" w:line="240" w:lineRule="auto"/>
              <w:jc w:val="both"/>
              <w:rPr>
                <w:rFonts w:ascii="Times New Roman" w:hAnsi="Times New Roman" w:cs="Times New Roman"/>
                <w:b/>
              </w:rPr>
            </w:pPr>
            <w:r w:rsidRPr="00C27B70">
              <w:rPr>
                <w:rFonts w:ascii="Times New Roman" w:hAnsi="Times New Roman" w:cs="Times New Roman"/>
                <w:b/>
              </w:rPr>
              <w:t>Наименование показателя</w:t>
            </w:r>
          </w:p>
        </w:tc>
        <w:tc>
          <w:tcPr>
            <w:tcW w:w="1086" w:type="pct"/>
            <w:tcBorders>
              <w:top w:val="single" w:sz="6" w:space="0" w:color="auto"/>
              <w:left w:val="single" w:sz="6" w:space="0" w:color="auto"/>
              <w:bottom w:val="single" w:sz="6" w:space="0" w:color="auto"/>
              <w:right w:val="single" w:sz="6" w:space="0" w:color="auto"/>
            </w:tcBorders>
          </w:tcPr>
          <w:p w:rsidR="00590895" w:rsidRPr="00C27B70" w:rsidRDefault="00590895" w:rsidP="00CD0101">
            <w:pPr>
              <w:spacing w:after="120" w:line="240" w:lineRule="auto"/>
              <w:jc w:val="both"/>
              <w:rPr>
                <w:rFonts w:ascii="Times New Roman" w:hAnsi="Times New Roman" w:cs="Times New Roman"/>
                <w:b/>
                <w:lang w:val="en-US"/>
              </w:rPr>
            </w:pPr>
            <w:r w:rsidRPr="00C27B70">
              <w:rPr>
                <w:rFonts w:ascii="Times New Roman" w:hAnsi="Times New Roman" w:cs="Times New Roman"/>
                <w:b/>
              </w:rPr>
              <w:t>31.07.2014</w:t>
            </w:r>
          </w:p>
        </w:tc>
        <w:tc>
          <w:tcPr>
            <w:tcW w:w="1086" w:type="pct"/>
            <w:tcBorders>
              <w:top w:val="single" w:sz="6" w:space="0" w:color="auto"/>
              <w:left w:val="single" w:sz="6" w:space="0" w:color="auto"/>
              <w:bottom w:val="single" w:sz="6" w:space="0" w:color="auto"/>
              <w:right w:val="single" w:sz="6" w:space="0" w:color="auto"/>
            </w:tcBorders>
          </w:tcPr>
          <w:p w:rsidR="00590895" w:rsidRPr="00C27B70" w:rsidRDefault="00590895" w:rsidP="00CD0101">
            <w:pPr>
              <w:spacing w:after="120" w:line="240" w:lineRule="auto"/>
              <w:jc w:val="both"/>
              <w:rPr>
                <w:rFonts w:ascii="Times New Roman" w:hAnsi="Times New Roman" w:cs="Times New Roman"/>
                <w:b/>
              </w:rPr>
            </w:pPr>
            <w:r>
              <w:rPr>
                <w:rFonts w:ascii="Times New Roman" w:hAnsi="Times New Roman" w:cs="Times New Roman"/>
                <w:b/>
              </w:rPr>
              <w:t>30.09.2014</w:t>
            </w:r>
          </w:p>
        </w:tc>
      </w:tr>
      <w:tr w:rsidR="00E80F5D" w:rsidRPr="00C27B70" w:rsidTr="00E80F5D">
        <w:trPr>
          <w:cantSplit/>
          <w:trHeight w:val="169"/>
        </w:trPr>
        <w:tc>
          <w:tcPr>
            <w:tcW w:w="2828" w:type="pct"/>
            <w:tcBorders>
              <w:top w:val="single" w:sz="6" w:space="0" w:color="auto"/>
              <w:left w:val="single" w:sz="6" w:space="0" w:color="auto"/>
              <w:bottom w:val="single" w:sz="6" w:space="0" w:color="auto"/>
              <w:right w:val="single" w:sz="6" w:space="0" w:color="auto"/>
            </w:tcBorders>
          </w:tcPr>
          <w:p w:rsidR="00E80F5D" w:rsidRPr="00C27B70" w:rsidRDefault="00E80F5D" w:rsidP="00CD0101">
            <w:pPr>
              <w:spacing w:after="120" w:line="240" w:lineRule="auto"/>
              <w:jc w:val="both"/>
              <w:rPr>
                <w:rFonts w:ascii="Times New Roman" w:hAnsi="Times New Roman" w:cs="Times New Roman"/>
              </w:rPr>
            </w:pPr>
            <w:r w:rsidRPr="00C27B70">
              <w:rPr>
                <w:rFonts w:ascii="Times New Roman" w:hAnsi="Times New Roman" w:cs="Times New Roman"/>
              </w:rPr>
              <w:t>Чистый оборотный капитал, руб.</w:t>
            </w:r>
          </w:p>
        </w:tc>
        <w:tc>
          <w:tcPr>
            <w:tcW w:w="1086" w:type="pct"/>
            <w:tcBorders>
              <w:top w:val="single" w:sz="6" w:space="0" w:color="auto"/>
              <w:left w:val="single" w:sz="6" w:space="0" w:color="auto"/>
              <w:bottom w:val="single" w:sz="6" w:space="0" w:color="auto"/>
              <w:right w:val="single" w:sz="6" w:space="0" w:color="auto"/>
            </w:tcBorders>
            <w:vAlign w:val="center"/>
          </w:tcPr>
          <w:p w:rsidR="00E80F5D" w:rsidRPr="00C27B70" w:rsidRDefault="00E80F5D" w:rsidP="00CD0101">
            <w:pPr>
              <w:spacing w:after="120" w:line="240" w:lineRule="auto"/>
              <w:jc w:val="both"/>
              <w:rPr>
                <w:rFonts w:ascii="Times New Roman" w:hAnsi="Times New Roman" w:cs="Times New Roman"/>
                <w:b/>
                <w:i/>
              </w:rPr>
            </w:pPr>
            <w:r w:rsidRPr="00C27B70">
              <w:rPr>
                <w:rFonts w:ascii="Times New Roman" w:hAnsi="Times New Roman" w:cs="Times New Roman"/>
                <w:b/>
                <w:i/>
              </w:rPr>
              <w:t>10 000</w:t>
            </w:r>
          </w:p>
        </w:tc>
        <w:tc>
          <w:tcPr>
            <w:tcW w:w="1086" w:type="pct"/>
            <w:tcBorders>
              <w:top w:val="single" w:sz="6" w:space="0" w:color="auto"/>
              <w:left w:val="single" w:sz="6" w:space="0" w:color="auto"/>
              <w:bottom w:val="single" w:sz="6" w:space="0" w:color="auto"/>
              <w:right w:val="single" w:sz="6" w:space="0" w:color="auto"/>
            </w:tcBorders>
          </w:tcPr>
          <w:p w:rsidR="00E80F5D" w:rsidRPr="00C27B70" w:rsidRDefault="00E80F5D" w:rsidP="00CD0101">
            <w:pPr>
              <w:spacing w:after="120" w:line="240" w:lineRule="auto"/>
              <w:jc w:val="both"/>
              <w:rPr>
                <w:rFonts w:ascii="Times New Roman" w:hAnsi="Times New Roman" w:cs="Times New Roman"/>
                <w:b/>
                <w:i/>
              </w:rPr>
            </w:pPr>
            <w:r>
              <w:rPr>
                <w:rFonts w:ascii="Times New Roman" w:hAnsi="Times New Roman" w:cs="Times New Roman"/>
                <w:b/>
                <w:i/>
              </w:rPr>
              <w:t>-79 853,03</w:t>
            </w:r>
          </w:p>
        </w:tc>
      </w:tr>
      <w:tr w:rsidR="00E80F5D" w:rsidRPr="00C27B70" w:rsidTr="00E80F5D">
        <w:trPr>
          <w:cantSplit/>
          <w:trHeight w:val="280"/>
        </w:trPr>
        <w:tc>
          <w:tcPr>
            <w:tcW w:w="2828" w:type="pct"/>
            <w:tcBorders>
              <w:top w:val="single" w:sz="6" w:space="0" w:color="auto"/>
              <w:left w:val="single" w:sz="6" w:space="0" w:color="auto"/>
              <w:bottom w:val="single" w:sz="6" w:space="0" w:color="auto"/>
              <w:right w:val="single" w:sz="6" w:space="0" w:color="auto"/>
            </w:tcBorders>
          </w:tcPr>
          <w:p w:rsidR="00E80F5D" w:rsidRPr="00C27B70" w:rsidRDefault="00E80F5D" w:rsidP="00CD0101">
            <w:pPr>
              <w:spacing w:after="120" w:line="240" w:lineRule="auto"/>
              <w:jc w:val="both"/>
              <w:rPr>
                <w:rFonts w:ascii="Times New Roman" w:hAnsi="Times New Roman" w:cs="Times New Roman"/>
              </w:rPr>
            </w:pPr>
            <w:r w:rsidRPr="00C27B70">
              <w:rPr>
                <w:rFonts w:ascii="Times New Roman" w:hAnsi="Times New Roman" w:cs="Times New Roman"/>
              </w:rPr>
              <w:t xml:space="preserve">Коэффициент текущей ликвидности </w:t>
            </w:r>
          </w:p>
        </w:tc>
        <w:tc>
          <w:tcPr>
            <w:tcW w:w="1086" w:type="pct"/>
            <w:tcBorders>
              <w:top w:val="single" w:sz="6" w:space="0" w:color="auto"/>
              <w:left w:val="single" w:sz="6" w:space="0" w:color="auto"/>
              <w:bottom w:val="single" w:sz="6" w:space="0" w:color="auto"/>
              <w:right w:val="single" w:sz="6" w:space="0" w:color="auto"/>
            </w:tcBorders>
            <w:vAlign w:val="center"/>
          </w:tcPr>
          <w:p w:rsidR="00E80F5D" w:rsidRPr="00C27B70" w:rsidRDefault="00E80F5D" w:rsidP="002056D9">
            <w:pPr>
              <w:spacing w:after="120" w:line="240" w:lineRule="auto"/>
              <w:jc w:val="both"/>
              <w:rPr>
                <w:rFonts w:ascii="Times New Roman" w:hAnsi="Times New Roman" w:cs="Times New Roman"/>
                <w:b/>
                <w:i/>
              </w:rPr>
            </w:pPr>
            <w:r w:rsidRPr="00C27B70">
              <w:rPr>
                <w:rFonts w:ascii="Times New Roman" w:hAnsi="Times New Roman" w:cs="Times New Roman"/>
                <w:b/>
                <w:i/>
              </w:rPr>
              <w:t>Не применимо</w:t>
            </w:r>
          </w:p>
        </w:tc>
        <w:tc>
          <w:tcPr>
            <w:tcW w:w="1086" w:type="pct"/>
            <w:tcBorders>
              <w:top w:val="single" w:sz="6" w:space="0" w:color="auto"/>
              <w:left w:val="single" w:sz="6" w:space="0" w:color="auto"/>
              <w:bottom w:val="single" w:sz="6" w:space="0" w:color="auto"/>
              <w:right w:val="single" w:sz="6" w:space="0" w:color="auto"/>
            </w:tcBorders>
          </w:tcPr>
          <w:p w:rsidR="00E80F5D" w:rsidRPr="00C27B70" w:rsidRDefault="00E80F5D" w:rsidP="002056D9">
            <w:pPr>
              <w:spacing w:after="120" w:line="240" w:lineRule="auto"/>
              <w:jc w:val="both"/>
              <w:rPr>
                <w:rFonts w:ascii="Times New Roman" w:hAnsi="Times New Roman" w:cs="Times New Roman"/>
                <w:b/>
                <w:i/>
              </w:rPr>
            </w:pPr>
            <w:r>
              <w:rPr>
                <w:rFonts w:ascii="Times New Roman" w:hAnsi="Times New Roman" w:cs="Times New Roman"/>
                <w:b/>
                <w:i/>
              </w:rPr>
              <w:t>0,11</w:t>
            </w:r>
          </w:p>
        </w:tc>
      </w:tr>
      <w:tr w:rsidR="00E80F5D" w:rsidRPr="00C27B70" w:rsidTr="00E80F5D">
        <w:trPr>
          <w:cantSplit/>
          <w:trHeight w:val="251"/>
        </w:trPr>
        <w:tc>
          <w:tcPr>
            <w:tcW w:w="2828" w:type="pct"/>
            <w:tcBorders>
              <w:top w:val="single" w:sz="6" w:space="0" w:color="auto"/>
              <w:left w:val="single" w:sz="6" w:space="0" w:color="auto"/>
              <w:bottom w:val="single" w:sz="6" w:space="0" w:color="auto"/>
              <w:right w:val="single" w:sz="6" w:space="0" w:color="auto"/>
            </w:tcBorders>
          </w:tcPr>
          <w:p w:rsidR="00E80F5D" w:rsidRPr="00C27B70" w:rsidRDefault="00E80F5D" w:rsidP="00CD0101">
            <w:pPr>
              <w:spacing w:after="120" w:line="240" w:lineRule="auto"/>
              <w:jc w:val="both"/>
              <w:rPr>
                <w:rFonts w:ascii="Times New Roman" w:hAnsi="Times New Roman" w:cs="Times New Roman"/>
              </w:rPr>
            </w:pPr>
            <w:r w:rsidRPr="00C27B70">
              <w:rPr>
                <w:rFonts w:ascii="Times New Roman" w:hAnsi="Times New Roman" w:cs="Times New Roman"/>
              </w:rPr>
              <w:t>Коэффициент быстрой ликвидности</w:t>
            </w:r>
          </w:p>
        </w:tc>
        <w:tc>
          <w:tcPr>
            <w:tcW w:w="1086" w:type="pct"/>
            <w:tcBorders>
              <w:top w:val="single" w:sz="6" w:space="0" w:color="auto"/>
              <w:left w:val="single" w:sz="6" w:space="0" w:color="auto"/>
              <w:bottom w:val="single" w:sz="6" w:space="0" w:color="auto"/>
              <w:right w:val="single" w:sz="6" w:space="0" w:color="auto"/>
            </w:tcBorders>
            <w:vAlign w:val="center"/>
          </w:tcPr>
          <w:p w:rsidR="00E80F5D" w:rsidRPr="00C27B70" w:rsidRDefault="00E80F5D" w:rsidP="002056D9">
            <w:pPr>
              <w:spacing w:after="120" w:line="240" w:lineRule="auto"/>
              <w:jc w:val="both"/>
              <w:rPr>
                <w:rFonts w:ascii="Times New Roman" w:hAnsi="Times New Roman" w:cs="Times New Roman"/>
                <w:b/>
                <w:i/>
              </w:rPr>
            </w:pPr>
            <w:r w:rsidRPr="00C27B70">
              <w:rPr>
                <w:rFonts w:ascii="Times New Roman" w:hAnsi="Times New Roman" w:cs="Times New Roman"/>
                <w:b/>
                <w:i/>
              </w:rPr>
              <w:t>Не применимо</w:t>
            </w:r>
          </w:p>
        </w:tc>
        <w:tc>
          <w:tcPr>
            <w:tcW w:w="1086" w:type="pct"/>
            <w:tcBorders>
              <w:top w:val="single" w:sz="6" w:space="0" w:color="auto"/>
              <w:left w:val="single" w:sz="6" w:space="0" w:color="auto"/>
              <w:bottom w:val="single" w:sz="6" w:space="0" w:color="auto"/>
              <w:right w:val="single" w:sz="6" w:space="0" w:color="auto"/>
            </w:tcBorders>
          </w:tcPr>
          <w:p w:rsidR="00E80F5D" w:rsidRPr="00C27B70" w:rsidRDefault="00E80F5D" w:rsidP="002056D9">
            <w:pPr>
              <w:spacing w:after="120" w:line="240" w:lineRule="auto"/>
              <w:jc w:val="both"/>
              <w:rPr>
                <w:rFonts w:ascii="Times New Roman" w:hAnsi="Times New Roman" w:cs="Times New Roman"/>
                <w:b/>
                <w:i/>
              </w:rPr>
            </w:pPr>
            <w:r>
              <w:rPr>
                <w:rFonts w:ascii="Times New Roman" w:hAnsi="Times New Roman" w:cs="Times New Roman"/>
                <w:b/>
                <w:i/>
              </w:rPr>
              <w:t>0,11</w:t>
            </w:r>
          </w:p>
        </w:tc>
      </w:tr>
    </w:tbl>
    <w:p w:rsidR="00FB39AF" w:rsidRPr="00C27B70" w:rsidRDefault="00FB39AF" w:rsidP="00CD0101">
      <w:pPr>
        <w:adjustRightInd w:val="0"/>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Для расчета приведенных показателей использовалась методика, рекомендованная Положением о раскрытии информации. </w:t>
      </w:r>
    </w:p>
    <w:p w:rsidR="00FB39AF" w:rsidRPr="00C27B70" w:rsidRDefault="00FB39AF" w:rsidP="00CD0101">
      <w:pPr>
        <w:adjustRightInd w:val="0"/>
        <w:spacing w:after="120" w:line="240" w:lineRule="auto"/>
        <w:jc w:val="both"/>
        <w:rPr>
          <w:rFonts w:ascii="Times New Roman" w:hAnsi="Times New Roman" w:cs="Times New Roman"/>
        </w:rPr>
      </w:pPr>
      <w:r w:rsidRPr="00C27B70">
        <w:rPr>
          <w:rFonts w:ascii="Times New Roman" w:hAnsi="Times New Roman" w:cs="Times New Roman"/>
        </w:rP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w:t>
      </w:r>
    </w:p>
    <w:p w:rsidR="006057FF" w:rsidRDefault="006057FF" w:rsidP="00CD0101">
      <w:pPr>
        <w:adjustRightInd w:val="0"/>
        <w:spacing w:after="120" w:line="240" w:lineRule="auto"/>
        <w:jc w:val="both"/>
        <w:rPr>
          <w:rFonts w:ascii="Times New Roman" w:hAnsi="Times New Roman" w:cs="Times New Roman"/>
          <w:b/>
          <w:bCs/>
          <w:i/>
          <w:iCs/>
        </w:rPr>
      </w:pPr>
      <w:r w:rsidRPr="00C27B70">
        <w:rPr>
          <w:rFonts w:ascii="Times New Roman" w:hAnsi="Times New Roman" w:cs="Times New Roman"/>
          <w:b/>
          <w:bCs/>
          <w:i/>
          <w:iCs/>
        </w:rPr>
        <w:t xml:space="preserve">В связи с тем, что Эмитент </w:t>
      </w:r>
      <w:r w:rsidRPr="00C27B70">
        <w:rPr>
          <w:rFonts w:ascii="Times New Roman" w:hAnsi="Times New Roman" w:cs="Times New Roman"/>
          <w:b/>
          <w:i/>
        </w:rPr>
        <w:t>зарегистрирован в качестве юридического лица</w:t>
      </w:r>
      <w:r w:rsidRPr="00C27B70">
        <w:rPr>
          <w:rFonts w:ascii="Times New Roman" w:hAnsi="Times New Roman" w:cs="Times New Roman"/>
          <w:b/>
          <w:bCs/>
          <w:i/>
          <w:iCs/>
        </w:rPr>
        <w:t xml:space="preserve"> 01.07.2014 года, </w:t>
      </w:r>
      <w:r>
        <w:rPr>
          <w:rFonts w:ascii="Times New Roman" w:hAnsi="Times New Roman" w:cs="Times New Roman"/>
          <w:b/>
          <w:bCs/>
          <w:i/>
          <w:iCs/>
        </w:rPr>
        <w:t xml:space="preserve">по состоянию на 30.09.2014 г. </w:t>
      </w:r>
      <w:r w:rsidRPr="00C27B70">
        <w:rPr>
          <w:rFonts w:ascii="Times New Roman" w:hAnsi="Times New Roman" w:cs="Times New Roman"/>
          <w:b/>
          <w:bCs/>
          <w:i/>
          <w:iCs/>
        </w:rPr>
        <w:t>Эмитент</w:t>
      </w:r>
      <w:r>
        <w:rPr>
          <w:rFonts w:ascii="Times New Roman" w:hAnsi="Times New Roman" w:cs="Times New Roman"/>
          <w:b/>
          <w:bCs/>
          <w:i/>
          <w:iCs/>
        </w:rPr>
        <w:t xml:space="preserve"> не осуществлял своей основной хозяйственной деятельности, показатели </w:t>
      </w:r>
      <w:r w:rsidRPr="00C27B70">
        <w:rPr>
          <w:rFonts w:ascii="Times New Roman" w:hAnsi="Times New Roman" w:cs="Times New Roman"/>
          <w:b/>
          <w:i/>
        </w:rPr>
        <w:t>ликвидности и платежеспособности Эмитента</w:t>
      </w:r>
      <w:r>
        <w:rPr>
          <w:rFonts w:ascii="Times New Roman" w:hAnsi="Times New Roman" w:cs="Times New Roman"/>
          <w:b/>
          <w:i/>
        </w:rPr>
        <w:t xml:space="preserve"> носят отрицательный характер. </w:t>
      </w:r>
      <w:r w:rsidRPr="00C27B70">
        <w:rPr>
          <w:rFonts w:ascii="Times New Roman" w:hAnsi="Times New Roman" w:cs="Times New Roman"/>
          <w:b/>
          <w:i/>
        </w:rPr>
        <w:t xml:space="preserve"> </w:t>
      </w:r>
      <w:r>
        <w:rPr>
          <w:rFonts w:ascii="Times New Roman" w:hAnsi="Times New Roman" w:cs="Times New Roman"/>
          <w:b/>
          <w:bCs/>
          <w:i/>
          <w:iCs/>
        </w:rPr>
        <w:t xml:space="preserve">При этом  </w:t>
      </w:r>
      <w:r w:rsidRPr="00C27B70">
        <w:rPr>
          <w:rFonts w:ascii="Times New Roman" w:hAnsi="Times New Roman" w:cs="Times New Roman"/>
          <w:b/>
          <w:bCs/>
          <w:i/>
          <w:iCs/>
        </w:rPr>
        <w:t xml:space="preserve">возможность провести экономический </w:t>
      </w:r>
      <w:r w:rsidR="0032484C">
        <w:rPr>
          <w:rFonts w:ascii="Times New Roman" w:hAnsi="Times New Roman" w:cs="Times New Roman"/>
          <w:b/>
          <w:bCs/>
          <w:i/>
          <w:iCs/>
        </w:rPr>
        <w:t xml:space="preserve">анализ </w:t>
      </w:r>
      <w:r>
        <w:rPr>
          <w:rFonts w:ascii="Times New Roman" w:hAnsi="Times New Roman" w:cs="Times New Roman"/>
          <w:b/>
          <w:bCs/>
          <w:i/>
          <w:iCs/>
        </w:rPr>
        <w:t xml:space="preserve">ликвидности и платежеспособности Эмитента,  </w:t>
      </w:r>
      <w:r w:rsidRPr="00C27B70">
        <w:rPr>
          <w:rFonts w:ascii="Times New Roman" w:hAnsi="Times New Roman" w:cs="Times New Roman"/>
          <w:b/>
          <w:i/>
        </w:rPr>
        <w:t>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w:t>
      </w:r>
      <w:r>
        <w:rPr>
          <w:rFonts w:ascii="Times New Roman" w:hAnsi="Times New Roman" w:cs="Times New Roman"/>
          <w:b/>
          <w:bCs/>
          <w:i/>
          <w:iCs/>
        </w:rPr>
        <w:t xml:space="preserve">, отсутствует, в связи с кратким сроком существлвания Эмитента и отсутствием хозяйственной деятельности у Эмитента на дату утверждения Проспекта ценных бумаг. </w:t>
      </w:r>
    </w:p>
    <w:p w:rsidR="007140BD" w:rsidRPr="00C27B70" w:rsidRDefault="007140BD" w:rsidP="00CD0101">
      <w:pPr>
        <w:adjustRightInd w:val="0"/>
        <w:spacing w:after="120" w:line="240" w:lineRule="auto"/>
        <w:jc w:val="both"/>
        <w:rPr>
          <w:rFonts w:ascii="Times New Roman" w:hAnsi="Times New Roman" w:cs="Times New Roman"/>
          <w:b/>
          <w:i/>
        </w:rPr>
      </w:pPr>
      <w:r w:rsidRPr="00C27B70">
        <w:rPr>
          <w:rFonts w:ascii="Times New Roman" w:hAnsi="Times New Roman" w:cs="Times New Roman"/>
          <w:b/>
          <w:i/>
        </w:rPr>
        <w:t>Мнения органов управления Эмитента по данному вопросу совпадают.</w:t>
      </w:r>
      <w:r w:rsidR="00E70BF5" w:rsidRPr="00C27B70">
        <w:t xml:space="preserve"> </w:t>
      </w:r>
      <w:r w:rsidR="00E70BF5" w:rsidRPr="00C27B70">
        <w:rPr>
          <w:rFonts w:ascii="Times New Roman" w:hAnsi="Times New Roman" w:cs="Times New Roman"/>
          <w:b/>
          <w:i/>
        </w:rPr>
        <w:t>В соответствии с Уставом Эмитента в Обществе не создается совет директоров. Функции совета директоров Общества осуществляет общее собрание акционеров Общества.</w:t>
      </w:r>
    </w:p>
    <w:p w:rsidR="00FB39AF" w:rsidRPr="00C27B70" w:rsidRDefault="00FB39AF" w:rsidP="00CD0101">
      <w:pPr>
        <w:autoSpaceDE w:val="0"/>
        <w:autoSpaceDN w:val="0"/>
        <w:adjustRightInd w:val="0"/>
        <w:spacing w:after="120" w:line="240" w:lineRule="auto"/>
        <w:jc w:val="both"/>
        <w:outlineLvl w:val="1"/>
        <w:rPr>
          <w:rFonts w:ascii="Times New Roman" w:hAnsi="Times New Roman" w:cs="Times New Roman"/>
          <w:b/>
        </w:rPr>
      </w:pPr>
      <w:bookmarkStart w:id="317" w:name="_Toc403121050"/>
      <w:r w:rsidRPr="00C27B70">
        <w:rPr>
          <w:rFonts w:ascii="Times New Roman" w:hAnsi="Times New Roman" w:cs="Times New Roman"/>
          <w:b/>
        </w:rPr>
        <w:t>5.3. Размер и структура капитала и оборотных средств эмитента</w:t>
      </w:r>
      <w:bookmarkEnd w:id="317"/>
    </w:p>
    <w:p w:rsidR="00FB39AF" w:rsidRPr="00C27B70" w:rsidRDefault="00FB39AF" w:rsidP="00CD0101">
      <w:pPr>
        <w:autoSpaceDE w:val="0"/>
        <w:autoSpaceDN w:val="0"/>
        <w:adjustRightInd w:val="0"/>
        <w:spacing w:after="120" w:line="240" w:lineRule="auto"/>
        <w:jc w:val="both"/>
        <w:outlineLvl w:val="2"/>
        <w:rPr>
          <w:rFonts w:ascii="Times New Roman" w:hAnsi="Times New Roman" w:cs="Times New Roman"/>
          <w:b/>
        </w:rPr>
      </w:pPr>
      <w:bookmarkStart w:id="318" w:name="_Toc403121051"/>
      <w:r w:rsidRPr="00C27B70">
        <w:rPr>
          <w:rFonts w:ascii="Times New Roman" w:hAnsi="Times New Roman" w:cs="Times New Roman"/>
          <w:b/>
        </w:rPr>
        <w:t>5.3.1. Размер и структура капитала и оборотных средств эмитента</w:t>
      </w:r>
      <w:bookmarkEnd w:id="318"/>
    </w:p>
    <w:p w:rsidR="005C5BCE" w:rsidRPr="00C27B70" w:rsidRDefault="005C5BCE" w:rsidP="00CD0101">
      <w:pPr>
        <w:adjustRightInd w:val="0"/>
        <w:spacing w:before="120" w:after="120" w:line="240" w:lineRule="auto"/>
        <w:jc w:val="both"/>
        <w:rPr>
          <w:rFonts w:ascii="Times New Roman" w:hAnsi="Times New Roman" w:cs="Times New Roman"/>
          <w:b/>
          <w:i/>
        </w:rPr>
      </w:pPr>
      <w:r w:rsidRPr="00C27B70">
        <w:rPr>
          <w:rFonts w:ascii="Times New Roman" w:hAnsi="Times New Roman" w:cs="Times New Roman"/>
          <w:b/>
          <w:i/>
        </w:rPr>
        <w:t>Эмитент не является кредитной организацией. Эмитент является акционерным обществом.</w:t>
      </w:r>
    </w:p>
    <w:p w:rsidR="005C5BCE" w:rsidRPr="00C27B70" w:rsidRDefault="005C5BCE" w:rsidP="00CD0101">
      <w:pPr>
        <w:adjustRightInd w:val="0"/>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Эмитент зарегистрирован в качестве юридического лица 01.07.2014 г. Первый отчетный год для Эмитента завершится 31.12.2014 года. </w:t>
      </w:r>
    </w:p>
    <w:p w:rsidR="005C5BCE" w:rsidRPr="00C27B70" w:rsidRDefault="005C5BCE" w:rsidP="00CD0101">
      <w:pPr>
        <w:spacing w:after="120" w:line="240" w:lineRule="auto"/>
        <w:jc w:val="both"/>
        <w:rPr>
          <w:rFonts w:ascii="Times New Roman" w:hAnsi="Times New Roman" w:cs="Times New Roman"/>
          <w:b/>
          <w:i/>
        </w:rPr>
      </w:pPr>
      <w:r w:rsidRPr="00C27B70">
        <w:rPr>
          <w:rFonts w:ascii="Times New Roman" w:hAnsi="Times New Roman" w:cs="Times New Roman"/>
          <w:b/>
          <w:i/>
        </w:rPr>
        <w:t>Учитывая вышеизложенное, не представляется возможным привести сведения о размере и структуре капитала и оборотных средств эмитента за 5 (Пять) последних завершенных финансовых лет или за каждый завершенный финансовый год.</w:t>
      </w:r>
    </w:p>
    <w:p w:rsidR="00FB39AF" w:rsidRPr="00C27B70" w:rsidRDefault="005C5BCE" w:rsidP="00CD0101">
      <w:pPr>
        <w:pStyle w:val="af1"/>
        <w:spacing w:line="240" w:lineRule="auto"/>
        <w:ind w:left="0"/>
        <w:jc w:val="both"/>
        <w:rPr>
          <w:rFonts w:ascii="Times New Roman" w:hAnsi="Times New Roman" w:cs="Times New Roman"/>
          <w:b/>
          <w:bCs/>
          <w:i/>
          <w:iCs/>
        </w:rPr>
      </w:pPr>
      <w:r w:rsidRPr="00C27B70">
        <w:rPr>
          <w:rFonts w:ascii="Times New Roman" w:hAnsi="Times New Roman" w:cs="Times New Roman"/>
          <w:b/>
          <w:bCs/>
          <w:i/>
          <w:iCs/>
        </w:rPr>
        <w:t>По</w:t>
      </w:r>
      <w:r w:rsidR="00CC1EE9" w:rsidRPr="00C27B70">
        <w:rPr>
          <w:rFonts w:ascii="Times New Roman" w:hAnsi="Times New Roman" w:cs="Times New Roman"/>
          <w:b/>
          <w:bCs/>
          <w:i/>
          <w:iCs/>
        </w:rPr>
        <w:t xml:space="preserve"> состоянию </w:t>
      </w:r>
      <w:r w:rsidR="00FB39AF" w:rsidRPr="00C27B70">
        <w:rPr>
          <w:rFonts w:ascii="Times New Roman" w:hAnsi="Times New Roman" w:cs="Times New Roman"/>
          <w:b/>
          <w:bCs/>
          <w:i/>
          <w:iCs/>
        </w:rPr>
        <w:t xml:space="preserve">на </w:t>
      </w:r>
      <w:r w:rsidR="005E363B" w:rsidRPr="00C27B70">
        <w:rPr>
          <w:rFonts w:ascii="Times New Roman" w:hAnsi="Times New Roman" w:cs="Times New Roman"/>
          <w:b/>
          <w:bCs/>
          <w:i/>
          <w:iCs/>
        </w:rPr>
        <w:t>31.07.2014</w:t>
      </w:r>
      <w:r w:rsidR="00FB39AF" w:rsidRPr="00C27B70">
        <w:rPr>
          <w:rFonts w:ascii="Times New Roman" w:hAnsi="Times New Roman" w:cs="Times New Roman"/>
          <w:b/>
          <w:bCs/>
          <w:i/>
          <w:iCs/>
        </w:rPr>
        <w:t xml:space="preserve"> г.</w:t>
      </w:r>
      <w:r w:rsidRPr="00C27B70">
        <w:rPr>
          <w:rFonts w:ascii="Times New Roman" w:hAnsi="Times New Roman" w:cs="Times New Roman"/>
          <w:b/>
          <w:bCs/>
          <w:i/>
          <w:iCs/>
        </w:rPr>
        <w:t xml:space="preserve"> (дату, на которую составлена вступительная бухгалтерская (финансовая) отчетность Эмитента</w:t>
      </w:r>
      <w:r w:rsidR="00FB39AF" w:rsidRPr="00C27B70">
        <w:rPr>
          <w:rFonts w:ascii="Times New Roman" w:hAnsi="Times New Roman" w:cs="Times New Roman"/>
          <w:b/>
          <w:bCs/>
          <w:i/>
          <w:iCs/>
        </w:rPr>
        <w:t xml:space="preserve">: </w:t>
      </w:r>
    </w:p>
    <w:p w:rsidR="00FB39AF" w:rsidRPr="00C27B70" w:rsidRDefault="00FB39AF" w:rsidP="00CD0101">
      <w:pPr>
        <w:numPr>
          <w:ilvl w:val="0"/>
          <w:numId w:val="7"/>
        </w:numPr>
        <w:tabs>
          <w:tab w:val="clear" w:pos="2354"/>
          <w:tab w:val="num" w:pos="567"/>
        </w:tabs>
        <w:autoSpaceDE w:val="0"/>
        <w:autoSpaceDN w:val="0"/>
        <w:adjustRightInd w:val="0"/>
        <w:spacing w:after="120" w:line="240" w:lineRule="auto"/>
        <w:ind w:left="567" w:hanging="567"/>
        <w:jc w:val="both"/>
        <w:rPr>
          <w:rFonts w:ascii="Times New Roman" w:hAnsi="Times New Roman" w:cs="Times New Roman"/>
          <w:b/>
          <w:i/>
        </w:rPr>
      </w:pPr>
      <w:r w:rsidRPr="00C27B70">
        <w:rPr>
          <w:rFonts w:ascii="Times New Roman" w:hAnsi="Times New Roman" w:cs="Times New Roman"/>
          <w:bCs/>
          <w:iCs/>
        </w:rPr>
        <w:t>размер уставного капитала Эмитента</w:t>
      </w:r>
      <w:r w:rsidR="005C5BCE" w:rsidRPr="00C27B70">
        <w:rPr>
          <w:rFonts w:ascii="Times New Roman" w:hAnsi="Times New Roman" w:cs="Times New Roman"/>
          <w:bCs/>
          <w:iCs/>
        </w:rPr>
        <w:t>, а также соответствие размера уставного капитала эмитента, приведенного в настоящем пункте, учредительным документам эмитента</w:t>
      </w:r>
      <w:r w:rsidRPr="00C27B70">
        <w:rPr>
          <w:rFonts w:ascii="Times New Roman" w:hAnsi="Times New Roman" w:cs="Times New Roman"/>
          <w:bCs/>
          <w:iCs/>
        </w:rPr>
        <w:t xml:space="preserve">: </w:t>
      </w:r>
      <w:r w:rsidR="005C5BCE" w:rsidRPr="00C27B70">
        <w:rPr>
          <w:rFonts w:ascii="Times New Roman" w:hAnsi="Times New Roman" w:cs="Times New Roman"/>
          <w:bCs/>
          <w:iCs/>
        </w:rPr>
        <w:t>В</w:t>
      </w:r>
      <w:r w:rsidR="005C5BCE" w:rsidRPr="00C27B70">
        <w:rPr>
          <w:rFonts w:ascii="Times New Roman" w:hAnsi="Times New Roman" w:cs="Times New Roman"/>
          <w:b/>
          <w:bCs/>
          <w:i/>
          <w:iCs/>
        </w:rPr>
        <w:t xml:space="preserve"> соответствии с Уставом Эмитента размер уставного капитала Эмитента составляет </w:t>
      </w:r>
      <w:r w:rsidRPr="00C27B70">
        <w:rPr>
          <w:rFonts w:ascii="Times New Roman" w:hAnsi="Times New Roman" w:cs="Times New Roman"/>
          <w:b/>
          <w:bCs/>
          <w:i/>
          <w:iCs/>
        </w:rPr>
        <w:t>10 000 (Десять тысяч) рублей</w:t>
      </w:r>
      <w:r w:rsidR="005C5BCE" w:rsidRPr="00C27B70">
        <w:rPr>
          <w:rFonts w:ascii="Times New Roman" w:hAnsi="Times New Roman" w:cs="Times New Roman"/>
          <w:b/>
          <w:bCs/>
          <w:i/>
          <w:iCs/>
        </w:rPr>
        <w:t>. На 31.07.2014 уставный капитал не был оплачен</w:t>
      </w:r>
      <w:r w:rsidRPr="00C27B70">
        <w:rPr>
          <w:rFonts w:ascii="Times New Roman" w:hAnsi="Times New Roman" w:cs="Times New Roman"/>
          <w:b/>
          <w:bCs/>
          <w:i/>
          <w:iCs/>
        </w:rPr>
        <w:t>;</w:t>
      </w:r>
    </w:p>
    <w:p w:rsidR="00FB39AF" w:rsidRPr="00C27B70" w:rsidRDefault="00FB39AF" w:rsidP="00CD0101">
      <w:pPr>
        <w:numPr>
          <w:ilvl w:val="0"/>
          <w:numId w:val="7"/>
        </w:numPr>
        <w:tabs>
          <w:tab w:val="clear" w:pos="2354"/>
          <w:tab w:val="num" w:pos="567"/>
        </w:tabs>
        <w:autoSpaceDE w:val="0"/>
        <w:autoSpaceDN w:val="0"/>
        <w:spacing w:after="120" w:line="240" w:lineRule="auto"/>
        <w:ind w:left="567" w:hanging="567"/>
        <w:jc w:val="both"/>
        <w:rPr>
          <w:rFonts w:ascii="Times New Roman" w:eastAsia="Times New Roman" w:hAnsi="Times New Roman" w:cs="Times New Roman"/>
          <w:bCs/>
          <w:iCs/>
          <w:lang w:eastAsia="ru-RU"/>
        </w:rPr>
      </w:pPr>
      <w:r w:rsidRPr="00C27B70">
        <w:rPr>
          <w:rFonts w:ascii="Times New Roman" w:eastAsia="Times New Roman" w:hAnsi="Times New Roman" w:cs="Times New Roman"/>
          <w:bCs/>
          <w:iCs/>
          <w:lang w:eastAsia="ru-RU"/>
        </w:rPr>
        <w:t xml:space="preserve">общая стоимость акций Эмитента, выкупленных Эмитентом для последующей перепродажи (передачи): </w:t>
      </w:r>
      <w:r w:rsidRPr="00C27B70">
        <w:rPr>
          <w:rFonts w:ascii="Times New Roman" w:eastAsia="Times New Roman" w:hAnsi="Times New Roman" w:cs="Times New Roman"/>
          <w:b/>
          <w:bCs/>
          <w:i/>
          <w:iCs/>
          <w:lang w:eastAsia="ru-RU"/>
        </w:rPr>
        <w:t>0 руб.;</w:t>
      </w:r>
    </w:p>
    <w:p w:rsidR="00FB39AF" w:rsidRPr="00C27B70" w:rsidRDefault="00FB39AF" w:rsidP="00CD0101">
      <w:pPr>
        <w:numPr>
          <w:ilvl w:val="0"/>
          <w:numId w:val="7"/>
        </w:numPr>
        <w:tabs>
          <w:tab w:val="clear" w:pos="2354"/>
          <w:tab w:val="num" w:pos="567"/>
        </w:tabs>
        <w:autoSpaceDE w:val="0"/>
        <w:autoSpaceDN w:val="0"/>
        <w:spacing w:after="120" w:line="240" w:lineRule="auto"/>
        <w:ind w:left="567" w:hanging="567"/>
        <w:jc w:val="both"/>
        <w:rPr>
          <w:rFonts w:ascii="Times New Roman" w:eastAsia="Times New Roman" w:hAnsi="Times New Roman" w:cs="Times New Roman"/>
          <w:bCs/>
          <w:iCs/>
          <w:lang w:eastAsia="ru-RU"/>
        </w:rPr>
      </w:pPr>
      <w:r w:rsidRPr="00C27B70">
        <w:rPr>
          <w:rFonts w:ascii="Times New Roman" w:eastAsia="Times New Roman" w:hAnsi="Times New Roman" w:cs="Times New Roman"/>
          <w:bCs/>
          <w:iCs/>
          <w:lang w:eastAsia="ru-RU"/>
        </w:rPr>
        <w:t xml:space="preserve">размер резервного капитала Эмитента, формируемого за счет отчислений из прибыли Эмитента: </w:t>
      </w:r>
      <w:r w:rsidRPr="00C27B70">
        <w:rPr>
          <w:rFonts w:ascii="Times New Roman" w:eastAsia="Times New Roman" w:hAnsi="Times New Roman" w:cs="Times New Roman"/>
          <w:b/>
          <w:bCs/>
          <w:i/>
          <w:iCs/>
          <w:lang w:eastAsia="ru-RU"/>
        </w:rPr>
        <w:t>0 руб.;</w:t>
      </w:r>
    </w:p>
    <w:p w:rsidR="00FB39AF" w:rsidRPr="00C27B70" w:rsidRDefault="00FB39AF" w:rsidP="00CD0101">
      <w:pPr>
        <w:numPr>
          <w:ilvl w:val="0"/>
          <w:numId w:val="7"/>
        </w:numPr>
        <w:tabs>
          <w:tab w:val="clear" w:pos="2354"/>
          <w:tab w:val="num" w:pos="567"/>
        </w:tabs>
        <w:autoSpaceDE w:val="0"/>
        <w:autoSpaceDN w:val="0"/>
        <w:spacing w:after="120" w:line="240" w:lineRule="auto"/>
        <w:ind w:left="567" w:hanging="567"/>
        <w:jc w:val="both"/>
        <w:rPr>
          <w:rFonts w:ascii="Times New Roman" w:eastAsia="Times New Roman" w:hAnsi="Times New Roman" w:cs="Times New Roman"/>
        </w:rPr>
      </w:pPr>
      <w:r w:rsidRPr="00C27B70">
        <w:rPr>
          <w:rFonts w:ascii="Times New Roman" w:eastAsia="Times New Roman" w:hAnsi="Times New Roman" w:cs="Times New Roman"/>
          <w:lang w:eastAsia="ru-RU"/>
        </w:rPr>
        <w:t xml:space="preserve">размер добавочного капитала Эмитента, </w:t>
      </w:r>
      <w:r w:rsidRPr="00C27B70">
        <w:rPr>
          <w:rFonts w:ascii="Times New Roman" w:eastAsia="Times New Roman" w:hAnsi="Times New Roman" w:cs="Times New Roman"/>
        </w:rPr>
        <w:t>отражающий прирост стоимости активов, выявляемый по результатам переоценки, а также сумму разницы между продажной ценой (ценой размещения) и номинальной стоимостью акций (долей) общества за счет продажи акций (долей) по цене, превышающей номинальную стоимость</w:t>
      </w:r>
      <w:r w:rsidRPr="00C27B70">
        <w:rPr>
          <w:rFonts w:ascii="Times New Roman" w:eastAsia="Times New Roman" w:hAnsi="Times New Roman" w:cs="Times New Roman"/>
          <w:bCs/>
          <w:iCs/>
          <w:lang w:eastAsia="ru-RU"/>
        </w:rPr>
        <w:t xml:space="preserve">: </w:t>
      </w:r>
      <w:r w:rsidRPr="00C27B70">
        <w:rPr>
          <w:rFonts w:ascii="Times New Roman" w:eastAsia="Times New Roman" w:hAnsi="Times New Roman" w:cs="Times New Roman"/>
          <w:b/>
          <w:bCs/>
          <w:i/>
          <w:iCs/>
          <w:lang w:eastAsia="ru-RU"/>
        </w:rPr>
        <w:t>0 руб.;</w:t>
      </w:r>
    </w:p>
    <w:p w:rsidR="00FB39AF" w:rsidRPr="00C27B70" w:rsidRDefault="00FB39AF" w:rsidP="00CD0101">
      <w:pPr>
        <w:numPr>
          <w:ilvl w:val="0"/>
          <w:numId w:val="7"/>
        </w:numPr>
        <w:tabs>
          <w:tab w:val="clear" w:pos="2354"/>
          <w:tab w:val="num" w:pos="567"/>
        </w:tabs>
        <w:autoSpaceDE w:val="0"/>
        <w:autoSpaceDN w:val="0"/>
        <w:spacing w:after="120" w:line="240" w:lineRule="auto"/>
        <w:ind w:left="567" w:hanging="567"/>
        <w:jc w:val="both"/>
        <w:rPr>
          <w:rFonts w:ascii="Times New Roman" w:eastAsia="Times New Roman" w:hAnsi="Times New Roman" w:cs="Times New Roman"/>
          <w:bCs/>
          <w:iCs/>
          <w:lang w:eastAsia="ru-RU"/>
        </w:rPr>
      </w:pPr>
      <w:r w:rsidRPr="00C27B70">
        <w:rPr>
          <w:rFonts w:ascii="Times New Roman" w:eastAsia="Times New Roman" w:hAnsi="Times New Roman" w:cs="Times New Roman"/>
          <w:bCs/>
          <w:iCs/>
          <w:lang w:eastAsia="ru-RU"/>
        </w:rPr>
        <w:t xml:space="preserve">размер нераспределенной чистой прибыли Эмитента: </w:t>
      </w:r>
      <w:r w:rsidRPr="00C27B70">
        <w:rPr>
          <w:rFonts w:ascii="Times New Roman" w:eastAsia="Times New Roman" w:hAnsi="Times New Roman" w:cs="Times New Roman"/>
          <w:b/>
          <w:bCs/>
          <w:iCs/>
          <w:lang w:eastAsia="ru-RU"/>
        </w:rPr>
        <w:t>0 руб</w:t>
      </w:r>
      <w:r w:rsidRPr="00C27B70">
        <w:rPr>
          <w:rFonts w:ascii="Times New Roman" w:eastAsia="Times New Roman" w:hAnsi="Times New Roman" w:cs="Times New Roman"/>
          <w:bCs/>
          <w:iCs/>
          <w:lang w:eastAsia="ru-RU"/>
        </w:rPr>
        <w:t>.;</w:t>
      </w:r>
    </w:p>
    <w:p w:rsidR="00FB39AF" w:rsidRPr="00C27B70" w:rsidRDefault="00FB39AF" w:rsidP="00CD0101">
      <w:pPr>
        <w:numPr>
          <w:ilvl w:val="0"/>
          <w:numId w:val="7"/>
        </w:numPr>
        <w:tabs>
          <w:tab w:val="clear" w:pos="2354"/>
          <w:tab w:val="num" w:pos="567"/>
        </w:tabs>
        <w:autoSpaceDE w:val="0"/>
        <w:autoSpaceDN w:val="0"/>
        <w:spacing w:after="120" w:line="240" w:lineRule="auto"/>
        <w:ind w:left="567" w:hanging="567"/>
        <w:jc w:val="both"/>
        <w:rPr>
          <w:rFonts w:ascii="Times New Roman" w:eastAsia="Times New Roman" w:hAnsi="Times New Roman" w:cs="Times New Roman"/>
        </w:rPr>
      </w:pPr>
      <w:r w:rsidRPr="00C27B70">
        <w:rPr>
          <w:rFonts w:ascii="Times New Roman" w:eastAsia="Times New Roman" w:hAnsi="Times New Roman" w:cs="Times New Roman"/>
        </w:rPr>
        <w:t>общая сумма капитала Эмитента</w:t>
      </w:r>
      <w:r w:rsidRPr="00C27B70">
        <w:rPr>
          <w:rFonts w:ascii="Times New Roman" w:eastAsia="Times New Roman" w:hAnsi="Times New Roman" w:cs="Times New Roman"/>
          <w:b/>
          <w:i/>
        </w:rPr>
        <w:t xml:space="preserve">: </w:t>
      </w:r>
      <w:r w:rsidR="000C0397" w:rsidRPr="00C27B70">
        <w:rPr>
          <w:rFonts w:ascii="Times New Roman" w:eastAsia="Times New Roman" w:hAnsi="Times New Roman" w:cs="Times New Roman"/>
          <w:b/>
          <w:i/>
        </w:rPr>
        <w:t>1</w:t>
      </w:r>
      <w:r w:rsidRPr="00C27B70">
        <w:rPr>
          <w:rFonts w:ascii="Times New Roman" w:eastAsia="Times New Roman" w:hAnsi="Times New Roman" w:cs="Times New Roman"/>
          <w:b/>
          <w:i/>
        </w:rPr>
        <w:t>0</w:t>
      </w:r>
      <w:r w:rsidR="000C0397" w:rsidRPr="00C27B70">
        <w:rPr>
          <w:rFonts w:ascii="Times New Roman" w:eastAsia="Times New Roman" w:hAnsi="Times New Roman" w:cs="Times New Roman"/>
          <w:b/>
          <w:i/>
        </w:rPr>
        <w:t xml:space="preserve"> 000</w:t>
      </w:r>
      <w:r w:rsidRPr="00C27B70">
        <w:rPr>
          <w:rFonts w:ascii="Times New Roman" w:eastAsia="Times New Roman" w:hAnsi="Times New Roman" w:cs="Times New Roman"/>
          <w:b/>
          <w:i/>
        </w:rPr>
        <w:t xml:space="preserve"> </w:t>
      </w:r>
      <w:r w:rsidR="000C0397" w:rsidRPr="00C27B70">
        <w:rPr>
          <w:rFonts w:ascii="Times New Roman" w:eastAsia="Times New Roman" w:hAnsi="Times New Roman" w:cs="Times New Roman"/>
          <w:b/>
          <w:i/>
        </w:rPr>
        <w:t xml:space="preserve">(Десять тысяч) </w:t>
      </w:r>
      <w:r w:rsidRPr="00C27B70">
        <w:rPr>
          <w:rFonts w:ascii="Times New Roman" w:eastAsia="Times New Roman" w:hAnsi="Times New Roman" w:cs="Times New Roman"/>
          <w:b/>
          <w:i/>
        </w:rPr>
        <w:t>руб.</w:t>
      </w:r>
    </w:p>
    <w:p w:rsidR="006847EC" w:rsidRPr="00C27B70" w:rsidRDefault="00FB39AF" w:rsidP="00CD0101">
      <w:pPr>
        <w:pStyle w:val="a9"/>
        <w:autoSpaceDE w:val="0"/>
        <w:autoSpaceDN w:val="0"/>
        <w:spacing w:after="120" w:line="240" w:lineRule="auto"/>
        <w:ind w:left="0"/>
        <w:contextualSpacing w:val="0"/>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Структура и размер оборотных средств эмитента в соответствии с финансовой (бухгалтерской) отчетностью Эмитента:</w:t>
      </w:r>
    </w:p>
    <w:p w:rsidR="00FB39AF" w:rsidRPr="00C27B70" w:rsidRDefault="006847EC" w:rsidP="00CD0101">
      <w:pPr>
        <w:pStyle w:val="a9"/>
        <w:autoSpaceDE w:val="0"/>
        <w:autoSpaceDN w:val="0"/>
        <w:spacing w:after="120" w:line="240" w:lineRule="auto"/>
        <w:ind w:left="0"/>
        <w:contextualSpacing w:val="0"/>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 xml:space="preserve">Размер оборотных средств: </w:t>
      </w:r>
      <w:r w:rsidR="00FB39AF" w:rsidRPr="00C27B70">
        <w:rPr>
          <w:rFonts w:ascii="Times New Roman" w:eastAsia="Times New Roman" w:hAnsi="Times New Roman" w:cs="Times New Roman"/>
          <w:lang w:eastAsia="ru-RU"/>
        </w:rPr>
        <w:t xml:space="preserve"> </w:t>
      </w:r>
      <w:r w:rsidR="00FB39AF" w:rsidRPr="00C27B70">
        <w:rPr>
          <w:rFonts w:ascii="Times New Roman" w:eastAsia="Times New Roman" w:hAnsi="Times New Roman" w:cs="Times New Roman"/>
          <w:b/>
          <w:i/>
          <w:lang w:eastAsia="ru-RU"/>
        </w:rPr>
        <w:t xml:space="preserve">в соответствии с финансовой (бухгалтерской) отчетностью Эмитента размер оборотных средств Эмитента по состоянию на </w:t>
      </w:r>
      <w:r w:rsidR="005E363B" w:rsidRPr="00C27B70">
        <w:rPr>
          <w:rFonts w:ascii="Times New Roman" w:eastAsia="Times New Roman" w:hAnsi="Times New Roman" w:cs="Times New Roman"/>
          <w:b/>
          <w:i/>
          <w:lang w:eastAsia="ru-RU"/>
        </w:rPr>
        <w:t>31.07.2014</w:t>
      </w:r>
      <w:r w:rsidR="00FB39AF" w:rsidRPr="00C27B70">
        <w:rPr>
          <w:rFonts w:ascii="Times New Roman" w:eastAsia="Times New Roman" w:hAnsi="Times New Roman" w:cs="Times New Roman"/>
          <w:b/>
          <w:i/>
          <w:lang w:eastAsia="ru-RU"/>
        </w:rPr>
        <w:t xml:space="preserve"> </w:t>
      </w:r>
      <w:r w:rsidR="00A617AF" w:rsidRPr="00C27B70">
        <w:rPr>
          <w:rFonts w:ascii="Times New Roman" w:eastAsia="Times New Roman" w:hAnsi="Times New Roman" w:cs="Times New Roman"/>
          <w:b/>
          <w:i/>
          <w:lang w:eastAsia="ru-RU"/>
        </w:rPr>
        <w:t xml:space="preserve">г. </w:t>
      </w:r>
      <w:r w:rsidR="00FB39AF" w:rsidRPr="00C27B70">
        <w:rPr>
          <w:rFonts w:ascii="Times New Roman" w:eastAsia="Times New Roman" w:hAnsi="Times New Roman" w:cs="Times New Roman"/>
          <w:b/>
          <w:i/>
          <w:lang w:eastAsia="ru-RU"/>
        </w:rPr>
        <w:t xml:space="preserve">составляет </w:t>
      </w:r>
      <w:r w:rsidR="000C0397" w:rsidRPr="00C27B70">
        <w:rPr>
          <w:rFonts w:ascii="Times New Roman" w:eastAsia="Times New Roman" w:hAnsi="Times New Roman" w:cs="Times New Roman"/>
          <w:b/>
          <w:i/>
          <w:lang w:eastAsia="ru-RU"/>
        </w:rPr>
        <w:t>1</w:t>
      </w:r>
      <w:r w:rsidR="00FB39AF" w:rsidRPr="00C27B70">
        <w:rPr>
          <w:rFonts w:ascii="Times New Roman" w:eastAsia="Times New Roman" w:hAnsi="Times New Roman" w:cs="Times New Roman"/>
          <w:b/>
          <w:i/>
        </w:rPr>
        <w:t>0</w:t>
      </w:r>
      <w:r w:rsidR="000C0397" w:rsidRPr="00C27B70">
        <w:rPr>
          <w:rFonts w:ascii="Times New Roman" w:eastAsia="Times New Roman" w:hAnsi="Times New Roman" w:cs="Times New Roman"/>
          <w:b/>
          <w:i/>
        </w:rPr>
        <w:t xml:space="preserve"> 000</w:t>
      </w:r>
      <w:r w:rsidR="00FB39AF" w:rsidRPr="00C27B70">
        <w:rPr>
          <w:rFonts w:ascii="Times New Roman" w:eastAsia="Times New Roman" w:hAnsi="Times New Roman" w:cs="Times New Roman"/>
          <w:b/>
          <w:i/>
          <w:lang w:eastAsia="ru-RU"/>
        </w:rPr>
        <w:t xml:space="preserve"> </w:t>
      </w:r>
      <w:r w:rsidR="000C0397" w:rsidRPr="00C27B70">
        <w:rPr>
          <w:rFonts w:ascii="Times New Roman" w:eastAsia="Times New Roman" w:hAnsi="Times New Roman" w:cs="Times New Roman"/>
          <w:b/>
          <w:i/>
          <w:lang w:eastAsia="ru-RU"/>
        </w:rPr>
        <w:t xml:space="preserve">(Десять тысяч) </w:t>
      </w:r>
      <w:r w:rsidR="00FB39AF" w:rsidRPr="00C27B70">
        <w:rPr>
          <w:rFonts w:ascii="Times New Roman" w:eastAsia="Times New Roman" w:hAnsi="Times New Roman" w:cs="Times New Roman"/>
          <w:b/>
          <w:i/>
          <w:lang w:eastAsia="ru-RU"/>
        </w:rPr>
        <w:t>руб.</w:t>
      </w:r>
    </w:p>
    <w:p w:rsidR="00FB39AF" w:rsidRPr="00C27B70" w:rsidRDefault="00FB39AF" w:rsidP="00CD0101">
      <w:pPr>
        <w:pStyle w:val="a9"/>
        <w:autoSpaceDE w:val="0"/>
        <w:autoSpaceDN w:val="0"/>
        <w:spacing w:after="120" w:line="240" w:lineRule="auto"/>
        <w:ind w:left="0"/>
        <w:contextualSpacing w:val="0"/>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 xml:space="preserve">Структура оборотных средств: </w:t>
      </w:r>
    </w:p>
    <w:p w:rsidR="00FB39AF" w:rsidRPr="00C27B70" w:rsidRDefault="00FB39AF" w:rsidP="00CD0101">
      <w:pPr>
        <w:pStyle w:val="a9"/>
        <w:autoSpaceDE w:val="0"/>
        <w:autoSpaceDN w:val="0"/>
        <w:spacing w:after="120" w:line="240" w:lineRule="auto"/>
        <w:ind w:left="0"/>
        <w:contextualSpacing w:val="0"/>
        <w:jc w:val="both"/>
        <w:rPr>
          <w:rFonts w:ascii="Times New Roman" w:eastAsia="Times New Roman" w:hAnsi="Times New Roman" w:cs="Times New Roman"/>
          <w:b/>
          <w:i/>
          <w:lang w:eastAsia="ru-RU"/>
        </w:rPr>
      </w:pPr>
      <w:r w:rsidRPr="00C27B70">
        <w:rPr>
          <w:rFonts w:ascii="Times New Roman" w:eastAsia="Times New Roman" w:hAnsi="Times New Roman" w:cs="Times New Roman"/>
          <w:lang w:eastAsia="ru-RU"/>
        </w:rPr>
        <w:t>Денежные средства:</w:t>
      </w:r>
      <w:r w:rsidRPr="00C27B70">
        <w:rPr>
          <w:rFonts w:ascii="Times New Roman" w:eastAsia="Times New Roman" w:hAnsi="Times New Roman" w:cs="Times New Roman"/>
          <w:b/>
          <w:i/>
          <w:lang w:eastAsia="ru-RU"/>
        </w:rPr>
        <w:t xml:space="preserve"> </w:t>
      </w:r>
      <w:r w:rsidR="007405DD" w:rsidRPr="00C27B70">
        <w:rPr>
          <w:rFonts w:ascii="Times New Roman" w:eastAsia="Times New Roman" w:hAnsi="Times New Roman" w:cs="Times New Roman"/>
          <w:b/>
          <w:i/>
        </w:rPr>
        <w:t xml:space="preserve">0 (ноль) </w:t>
      </w:r>
      <w:r w:rsidR="007405DD" w:rsidRPr="00C27B70">
        <w:rPr>
          <w:rFonts w:ascii="Times New Roman" w:eastAsia="Times New Roman" w:hAnsi="Times New Roman" w:cs="Times New Roman"/>
          <w:b/>
          <w:i/>
          <w:lang w:eastAsia="ru-RU"/>
        </w:rPr>
        <w:t>рублей.</w:t>
      </w:r>
    </w:p>
    <w:p w:rsidR="00FB39AF" w:rsidRPr="00C27B70" w:rsidRDefault="00FB39AF" w:rsidP="00CD0101">
      <w:pPr>
        <w:pStyle w:val="a9"/>
        <w:autoSpaceDE w:val="0"/>
        <w:autoSpaceDN w:val="0"/>
        <w:spacing w:after="120" w:line="240" w:lineRule="auto"/>
        <w:ind w:left="0"/>
        <w:contextualSpacing w:val="0"/>
        <w:jc w:val="both"/>
        <w:rPr>
          <w:rFonts w:ascii="Times New Roman" w:eastAsia="Times New Roman" w:hAnsi="Times New Roman" w:cs="Times New Roman"/>
          <w:b/>
          <w:i/>
          <w:lang w:eastAsia="ru-RU"/>
        </w:rPr>
      </w:pPr>
      <w:r w:rsidRPr="00C27B70">
        <w:rPr>
          <w:rFonts w:ascii="Times New Roman" w:eastAsia="Times New Roman" w:hAnsi="Times New Roman" w:cs="Times New Roman"/>
          <w:lang w:eastAsia="ru-RU"/>
        </w:rPr>
        <w:t>Дебиторская задолженность:</w:t>
      </w:r>
      <w:r w:rsidRPr="00C27B70">
        <w:rPr>
          <w:rFonts w:ascii="Times New Roman" w:eastAsia="Times New Roman" w:hAnsi="Times New Roman" w:cs="Times New Roman"/>
          <w:b/>
          <w:i/>
          <w:lang w:eastAsia="ru-RU"/>
        </w:rPr>
        <w:t xml:space="preserve">  </w:t>
      </w:r>
      <w:r w:rsidR="007405DD" w:rsidRPr="00C27B70">
        <w:rPr>
          <w:rFonts w:ascii="Times New Roman" w:eastAsia="Times New Roman" w:hAnsi="Times New Roman" w:cs="Times New Roman"/>
          <w:b/>
          <w:i/>
          <w:lang w:eastAsia="ru-RU"/>
        </w:rPr>
        <w:t>1</w:t>
      </w:r>
      <w:r w:rsidR="007405DD" w:rsidRPr="00C27B70">
        <w:rPr>
          <w:rFonts w:ascii="Times New Roman" w:eastAsia="Times New Roman" w:hAnsi="Times New Roman" w:cs="Times New Roman"/>
          <w:b/>
          <w:i/>
        </w:rPr>
        <w:t>0 000 (Десять тысяч)</w:t>
      </w:r>
      <w:r w:rsidR="007405DD" w:rsidRPr="00C27B70">
        <w:rPr>
          <w:rFonts w:ascii="Times New Roman" w:eastAsia="Times New Roman" w:hAnsi="Times New Roman" w:cs="Times New Roman"/>
          <w:b/>
          <w:i/>
          <w:lang w:eastAsia="ru-RU"/>
        </w:rPr>
        <w:t xml:space="preserve"> руб.</w:t>
      </w:r>
    </w:p>
    <w:p w:rsidR="00056872" w:rsidRPr="00C27B70" w:rsidRDefault="00056872" w:rsidP="00056872">
      <w:pPr>
        <w:pStyle w:val="af1"/>
        <w:spacing w:line="240" w:lineRule="auto"/>
        <w:ind w:left="0"/>
        <w:jc w:val="both"/>
        <w:rPr>
          <w:rFonts w:ascii="Times New Roman" w:hAnsi="Times New Roman" w:cs="Times New Roman"/>
          <w:b/>
          <w:bCs/>
          <w:i/>
          <w:iCs/>
        </w:rPr>
      </w:pPr>
      <w:r w:rsidRPr="00C27B70">
        <w:rPr>
          <w:rFonts w:ascii="Times New Roman" w:hAnsi="Times New Roman" w:cs="Times New Roman"/>
          <w:b/>
          <w:bCs/>
          <w:i/>
          <w:iCs/>
        </w:rPr>
        <w:t>По состоянию на 3</w:t>
      </w:r>
      <w:r>
        <w:rPr>
          <w:rFonts w:ascii="Times New Roman" w:hAnsi="Times New Roman" w:cs="Times New Roman"/>
          <w:b/>
          <w:bCs/>
          <w:i/>
          <w:iCs/>
        </w:rPr>
        <w:t>0</w:t>
      </w:r>
      <w:r w:rsidRPr="00C27B70">
        <w:rPr>
          <w:rFonts w:ascii="Times New Roman" w:hAnsi="Times New Roman" w:cs="Times New Roman"/>
          <w:b/>
          <w:bCs/>
          <w:i/>
          <w:iCs/>
        </w:rPr>
        <w:t>.0</w:t>
      </w:r>
      <w:r>
        <w:rPr>
          <w:rFonts w:ascii="Times New Roman" w:hAnsi="Times New Roman" w:cs="Times New Roman"/>
          <w:b/>
          <w:bCs/>
          <w:i/>
          <w:iCs/>
        </w:rPr>
        <w:t>9</w:t>
      </w:r>
      <w:r w:rsidRPr="00C27B70">
        <w:rPr>
          <w:rFonts w:ascii="Times New Roman" w:hAnsi="Times New Roman" w:cs="Times New Roman"/>
          <w:b/>
          <w:bCs/>
          <w:i/>
          <w:iCs/>
        </w:rPr>
        <w:t>.2014 г. (</w:t>
      </w:r>
      <w:r>
        <w:rPr>
          <w:rFonts w:ascii="Times New Roman" w:hAnsi="Times New Roman" w:cs="Times New Roman"/>
          <w:b/>
          <w:bCs/>
          <w:i/>
          <w:iCs/>
        </w:rPr>
        <w:t>последний завершенный отчетный период)</w:t>
      </w:r>
      <w:r w:rsidRPr="00C27B70">
        <w:rPr>
          <w:rFonts w:ascii="Times New Roman" w:hAnsi="Times New Roman" w:cs="Times New Roman"/>
          <w:b/>
          <w:bCs/>
          <w:i/>
          <w:iCs/>
        </w:rPr>
        <w:t xml:space="preserve">: </w:t>
      </w:r>
    </w:p>
    <w:p w:rsidR="00056872" w:rsidRPr="00C27B70" w:rsidRDefault="00056872" w:rsidP="00056872">
      <w:pPr>
        <w:numPr>
          <w:ilvl w:val="0"/>
          <w:numId w:val="142"/>
        </w:numPr>
        <w:autoSpaceDE w:val="0"/>
        <w:autoSpaceDN w:val="0"/>
        <w:spacing w:after="120" w:line="240" w:lineRule="auto"/>
        <w:ind w:left="567" w:hanging="567"/>
        <w:jc w:val="both"/>
        <w:rPr>
          <w:rFonts w:ascii="Times New Roman" w:hAnsi="Times New Roman" w:cs="Times New Roman"/>
          <w:b/>
          <w:i/>
        </w:rPr>
      </w:pPr>
      <w:r w:rsidRPr="00C27B70">
        <w:rPr>
          <w:rFonts w:ascii="Times New Roman" w:hAnsi="Times New Roman" w:cs="Times New Roman"/>
          <w:bCs/>
          <w:iCs/>
        </w:rPr>
        <w:t>размер уставного капитала Эмитента, а также соответствие размера уставного капитала эмитента, приведенного в настоящем пункте, учредительным документам эмитента: В</w:t>
      </w:r>
      <w:r w:rsidRPr="00C27B70">
        <w:rPr>
          <w:rFonts w:ascii="Times New Roman" w:hAnsi="Times New Roman" w:cs="Times New Roman"/>
          <w:b/>
          <w:bCs/>
          <w:i/>
          <w:iCs/>
        </w:rPr>
        <w:t xml:space="preserve"> соответствии с Уставом Эмитента размер уставного капитала Эмитента составляет 10 000 (Десять тысяч) рублей. На 3</w:t>
      </w:r>
      <w:r w:rsidR="006057FF">
        <w:rPr>
          <w:rFonts w:ascii="Times New Roman" w:hAnsi="Times New Roman" w:cs="Times New Roman"/>
          <w:b/>
          <w:bCs/>
          <w:i/>
          <w:iCs/>
        </w:rPr>
        <w:t>0</w:t>
      </w:r>
      <w:r w:rsidRPr="00C27B70">
        <w:rPr>
          <w:rFonts w:ascii="Times New Roman" w:hAnsi="Times New Roman" w:cs="Times New Roman"/>
          <w:b/>
          <w:bCs/>
          <w:i/>
          <w:iCs/>
        </w:rPr>
        <w:t>.0</w:t>
      </w:r>
      <w:r w:rsidR="006057FF">
        <w:rPr>
          <w:rFonts w:ascii="Times New Roman" w:hAnsi="Times New Roman" w:cs="Times New Roman"/>
          <w:b/>
          <w:bCs/>
          <w:i/>
          <w:iCs/>
        </w:rPr>
        <w:t>9</w:t>
      </w:r>
      <w:r w:rsidRPr="00C27B70">
        <w:rPr>
          <w:rFonts w:ascii="Times New Roman" w:hAnsi="Times New Roman" w:cs="Times New Roman"/>
          <w:b/>
          <w:bCs/>
          <w:i/>
          <w:iCs/>
        </w:rPr>
        <w:t>.2014 уставный капитал оплачен</w:t>
      </w:r>
      <w:r w:rsidR="006057FF">
        <w:rPr>
          <w:rFonts w:ascii="Times New Roman" w:hAnsi="Times New Roman" w:cs="Times New Roman"/>
          <w:b/>
          <w:bCs/>
          <w:i/>
          <w:iCs/>
        </w:rPr>
        <w:t xml:space="preserve"> полностью</w:t>
      </w:r>
      <w:r w:rsidRPr="00C27B70">
        <w:rPr>
          <w:rFonts w:ascii="Times New Roman" w:hAnsi="Times New Roman" w:cs="Times New Roman"/>
          <w:b/>
          <w:bCs/>
          <w:i/>
          <w:iCs/>
        </w:rPr>
        <w:t>;</w:t>
      </w:r>
    </w:p>
    <w:p w:rsidR="00056872" w:rsidRPr="00C27B70" w:rsidRDefault="00056872" w:rsidP="00056872">
      <w:pPr>
        <w:numPr>
          <w:ilvl w:val="0"/>
          <w:numId w:val="142"/>
        </w:numPr>
        <w:autoSpaceDE w:val="0"/>
        <w:autoSpaceDN w:val="0"/>
        <w:spacing w:after="120" w:line="240" w:lineRule="auto"/>
        <w:ind w:left="567" w:hanging="567"/>
        <w:jc w:val="both"/>
        <w:rPr>
          <w:rFonts w:ascii="Times New Roman" w:eastAsia="Times New Roman" w:hAnsi="Times New Roman" w:cs="Times New Roman"/>
          <w:bCs/>
          <w:iCs/>
          <w:lang w:eastAsia="ru-RU"/>
        </w:rPr>
      </w:pPr>
      <w:r w:rsidRPr="00C27B70">
        <w:rPr>
          <w:rFonts w:ascii="Times New Roman" w:eastAsia="Times New Roman" w:hAnsi="Times New Roman" w:cs="Times New Roman"/>
          <w:bCs/>
          <w:iCs/>
          <w:lang w:eastAsia="ru-RU"/>
        </w:rPr>
        <w:t xml:space="preserve">общая стоимость акций Эмитента, выкупленных Эмитентом для последующей перепродажи (передачи): </w:t>
      </w:r>
      <w:r w:rsidRPr="00C27B70">
        <w:rPr>
          <w:rFonts w:ascii="Times New Roman" w:eastAsia="Times New Roman" w:hAnsi="Times New Roman" w:cs="Times New Roman"/>
          <w:b/>
          <w:bCs/>
          <w:i/>
          <w:iCs/>
          <w:lang w:eastAsia="ru-RU"/>
        </w:rPr>
        <w:t>0 руб.;</w:t>
      </w:r>
    </w:p>
    <w:p w:rsidR="00056872" w:rsidRPr="00C27B70" w:rsidRDefault="00056872" w:rsidP="00056872">
      <w:pPr>
        <w:numPr>
          <w:ilvl w:val="0"/>
          <w:numId w:val="142"/>
        </w:numPr>
        <w:autoSpaceDE w:val="0"/>
        <w:autoSpaceDN w:val="0"/>
        <w:spacing w:after="120" w:line="240" w:lineRule="auto"/>
        <w:ind w:left="567" w:hanging="567"/>
        <w:jc w:val="both"/>
        <w:rPr>
          <w:rFonts w:ascii="Times New Roman" w:eastAsia="Times New Roman" w:hAnsi="Times New Roman" w:cs="Times New Roman"/>
          <w:bCs/>
          <w:iCs/>
          <w:lang w:eastAsia="ru-RU"/>
        </w:rPr>
      </w:pPr>
      <w:r w:rsidRPr="00C27B70">
        <w:rPr>
          <w:rFonts w:ascii="Times New Roman" w:eastAsia="Times New Roman" w:hAnsi="Times New Roman" w:cs="Times New Roman"/>
          <w:bCs/>
          <w:iCs/>
          <w:lang w:eastAsia="ru-RU"/>
        </w:rPr>
        <w:t xml:space="preserve">размер резервного капитала Эмитента, формируемого за счет отчислений из прибыли Эмитента: </w:t>
      </w:r>
      <w:r w:rsidRPr="00C27B70">
        <w:rPr>
          <w:rFonts w:ascii="Times New Roman" w:eastAsia="Times New Roman" w:hAnsi="Times New Roman" w:cs="Times New Roman"/>
          <w:b/>
          <w:bCs/>
          <w:i/>
          <w:iCs/>
          <w:lang w:eastAsia="ru-RU"/>
        </w:rPr>
        <w:t>0 руб.;</w:t>
      </w:r>
    </w:p>
    <w:p w:rsidR="00056872" w:rsidRPr="00C27B70" w:rsidRDefault="00056872" w:rsidP="00056872">
      <w:pPr>
        <w:numPr>
          <w:ilvl w:val="0"/>
          <w:numId w:val="142"/>
        </w:numPr>
        <w:autoSpaceDE w:val="0"/>
        <w:autoSpaceDN w:val="0"/>
        <w:spacing w:after="120" w:line="240" w:lineRule="auto"/>
        <w:ind w:left="567" w:hanging="567"/>
        <w:jc w:val="both"/>
        <w:rPr>
          <w:rFonts w:ascii="Times New Roman" w:eastAsia="Times New Roman" w:hAnsi="Times New Roman" w:cs="Times New Roman"/>
        </w:rPr>
      </w:pPr>
      <w:r w:rsidRPr="00C27B70">
        <w:rPr>
          <w:rFonts w:ascii="Times New Roman" w:eastAsia="Times New Roman" w:hAnsi="Times New Roman" w:cs="Times New Roman"/>
          <w:lang w:eastAsia="ru-RU"/>
        </w:rPr>
        <w:t xml:space="preserve">размер добавочного капитала Эмитента, </w:t>
      </w:r>
      <w:r w:rsidRPr="00C27B70">
        <w:rPr>
          <w:rFonts w:ascii="Times New Roman" w:eastAsia="Times New Roman" w:hAnsi="Times New Roman" w:cs="Times New Roman"/>
        </w:rPr>
        <w:t>отражающий прирост стоимости активов, выявляемый по результатам переоценки, а также сумму разницы между продажной ценой (ценой размещения) и номинальной стоимостью акций (долей) общества за счет продажи акций (долей) по цене, превышающей номинальную стоимость</w:t>
      </w:r>
      <w:r w:rsidRPr="00C27B70">
        <w:rPr>
          <w:rFonts w:ascii="Times New Roman" w:eastAsia="Times New Roman" w:hAnsi="Times New Roman" w:cs="Times New Roman"/>
          <w:bCs/>
          <w:iCs/>
          <w:lang w:eastAsia="ru-RU"/>
        </w:rPr>
        <w:t xml:space="preserve">: </w:t>
      </w:r>
      <w:r w:rsidRPr="00C27B70">
        <w:rPr>
          <w:rFonts w:ascii="Times New Roman" w:eastAsia="Times New Roman" w:hAnsi="Times New Roman" w:cs="Times New Roman"/>
          <w:b/>
          <w:bCs/>
          <w:i/>
          <w:iCs/>
          <w:lang w:eastAsia="ru-RU"/>
        </w:rPr>
        <w:t>0 руб.;</w:t>
      </w:r>
    </w:p>
    <w:p w:rsidR="00056872" w:rsidRPr="00C27B70" w:rsidRDefault="00056872" w:rsidP="00056872">
      <w:pPr>
        <w:numPr>
          <w:ilvl w:val="0"/>
          <w:numId w:val="142"/>
        </w:numPr>
        <w:autoSpaceDE w:val="0"/>
        <w:autoSpaceDN w:val="0"/>
        <w:spacing w:after="120" w:line="240" w:lineRule="auto"/>
        <w:ind w:left="567" w:hanging="567"/>
        <w:jc w:val="both"/>
        <w:rPr>
          <w:rFonts w:ascii="Times New Roman" w:eastAsia="Times New Roman" w:hAnsi="Times New Roman" w:cs="Times New Roman"/>
          <w:bCs/>
          <w:iCs/>
          <w:lang w:eastAsia="ru-RU"/>
        </w:rPr>
      </w:pPr>
      <w:r w:rsidRPr="00C27B70">
        <w:rPr>
          <w:rFonts w:ascii="Times New Roman" w:eastAsia="Times New Roman" w:hAnsi="Times New Roman" w:cs="Times New Roman"/>
          <w:bCs/>
          <w:iCs/>
          <w:lang w:eastAsia="ru-RU"/>
        </w:rPr>
        <w:t xml:space="preserve">размер нераспределенной чистой прибыли </w:t>
      </w:r>
      <w:r w:rsidR="008B0511">
        <w:rPr>
          <w:rFonts w:ascii="Times New Roman" w:eastAsia="Times New Roman" w:hAnsi="Times New Roman" w:cs="Times New Roman"/>
          <w:bCs/>
          <w:iCs/>
          <w:lang w:eastAsia="ru-RU"/>
        </w:rPr>
        <w:t>(</w:t>
      </w:r>
      <w:r w:rsidR="000B784D" w:rsidRPr="000B784D">
        <w:rPr>
          <w:rFonts w:ascii="Times New Roman" w:eastAsia="Times New Roman" w:hAnsi="Times New Roman" w:cs="Times New Roman"/>
          <w:bCs/>
          <w:iCs/>
          <w:lang w:eastAsia="ru-RU"/>
        </w:rPr>
        <w:t>непокрытого убытка</w:t>
      </w:r>
      <w:r w:rsidR="008B0511">
        <w:rPr>
          <w:rFonts w:ascii="Times New Roman" w:eastAsia="Times New Roman" w:hAnsi="Times New Roman" w:cs="Times New Roman"/>
          <w:bCs/>
          <w:iCs/>
          <w:lang w:eastAsia="ru-RU"/>
        </w:rPr>
        <w:t>)</w:t>
      </w:r>
      <w:r w:rsidRPr="00C27B70">
        <w:rPr>
          <w:rFonts w:ascii="Times New Roman" w:eastAsia="Times New Roman" w:hAnsi="Times New Roman" w:cs="Times New Roman"/>
          <w:bCs/>
          <w:iCs/>
          <w:lang w:eastAsia="ru-RU"/>
        </w:rPr>
        <w:t xml:space="preserve">Эмитента: </w:t>
      </w:r>
      <w:r w:rsidR="000B784D">
        <w:rPr>
          <w:rFonts w:ascii="Times New Roman" w:eastAsia="Times New Roman" w:hAnsi="Times New Roman" w:cs="Times New Roman"/>
          <w:bCs/>
          <w:iCs/>
          <w:lang w:eastAsia="ru-RU"/>
        </w:rPr>
        <w:t xml:space="preserve">- </w:t>
      </w:r>
      <w:r w:rsidR="008B0511">
        <w:rPr>
          <w:rFonts w:ascii="Times New Roman" w:hAnsi="Times New Roman" w:cs="Times New Roman"/>
          <w:b/>
          <w:i/>
        </w:rPr>
        <w:t>89 853,03 ру</w:t>
      </w:r>
      <w:r w:rsidRPr="00C27B70">
        <w:rPr>
          <w:rFonts w:ascii="Times New Roman" w:eastAsia="Times New Roman" w:hAnsi="Times New Roman" w:cs="Times New Roman"/>
          <w:b/>
          <w:bCs/>
          <w:iCs/>
          <w:lang w:eastAsia="ru-RU"/>
        </w:rPr>
        <w:t>б</w:t>
      </w:r>
      <w:r w:rsidRPr="00C27B70">
        <w:rPr>
          <w:rFonts w:ascii="Times New Roman" w:eastAsia="Times New Roman" w:hAnsi="Times New Roman" w:cs="Times New Roman"/>
          <w:bCs/>
          <w:iCs/>
          <w:lang w:eastAsia="ru-RU"/>
        </w:rPr>
        <w:t>.;</w:t>
      </w:r>
    </w:p>
    <w:p w:rsidR="00056872" w:rsidRPr="00C27B70" w:rsidRDefault="00056872" w:rsidP="00056872">
      <w:pPr>
        <w:numPr>
          <w:ilvl w:val="0"/>
          <w:numId w:val="142"/>
        </w:numPr>
        <w:autoSpaceDE w:val="0"/>
        <w:autoSpaceDN w:val="0"/>
        <w:spacing w:after="120" w:line="240" w:lineRule="auto"/>
        <w:ind w:left="567" w:hanging="567"/>
        <w:jc w:val="both"/>
        <w:rPr>
          <w:rFonts w:ascii="Times New Roman" w:eastAsia="Times New Roman" w:hAnsi="Times New Roman" w:cs="Times New Roman"/>
        </w:rPr>
      </w:pPr>
      <w:r w:rsidRPr="00C27B70">
        <w:rPr>
          <w:rFonts w:ascii="Times New Roman" w:eastAsia="Times New Roman" w:hAnsi="Times New Roman" w:cs="Times New Roman"/>
        </w:rPr>
        <w:t>общая сумма капитала Эмитента</w:t>
      </w:r>
      <w:r w:rsidRPr="00C27B70">
        <w:rPr>
          <w:rFonts w:ascii="Times New Roman" w:eastAsia="Times New Roman" w:hAnsi="Times New Roman" w:cs="Times New Roman"/>
          <w:b/>
          <w:i/>
        </w:rPr>
        <w:t xml:space="preserve">: </w:t>
      </w:r>
      <w:r w:rsidR="002A0D32">
        <w:rPr>
          <w:rFonts w:ascii="Times New Roman" w:eastAsia="Times New Roman" w:hAnsi="Times New Roman" w:cs="Times New Roman"/>
          <w:b/>
          <w:i/>
        </w:rPr>
        <w:t>- 79 853,03</w:t>
      </w:r>
      <w:r w:rsidRPr="00C27B70">
        <w:rPr>
          <w:rFonts w:ascii="Times New Roman" w:eastAsia="Times New Roman" w:hAnsi="Times New Roman" w:cs="Times New Roman"/>
          <w:b/>
          <w:i/>
        </w:rPr>
        <w:t xml:space="preserve"> руб.</w:t>
      </w:r>
    </w:p>
    <w:p w:rsidR="00056872" w:rsidRPr="00C27B70" w:rsidRDefault="00056872" w:rsidP="00056872">
      <w:pPr>
        <w:pStyle w:val="a9"/>
        <w:autoSpaceDE w:val="0"/>
        <w:autoSpaceDN w:val="0"/>
        <w:spacing w:after="120" w:line="240" w:lineRule="auto"/>
        <w:ind w:left="0"/>
        <w:contextualSpacing w:val="0"/>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Структура и размер оборотных средств эмитента в соответствии с финансовой (бухгалтерской) отчетностью Эмитента:</w:t>
      </w:r>
    </w:p>
    <w:p w:rsidR="00056872" w:rsidRPr="00C27B70" w:rsidRDefault="00056872" w:rsidP="00056872">
      <w:pPr>
        <w:pStyle w:val="a9"/>
        <w:autoSpaceDE w:val="0"/>
        <w:autoSpaceDN w:val="0"/>
        <w:spacing w:after="120" w:line="240" w:lineRule="auto"/>
        <w:ind w:left="0"/>
        <w:contextualSpacing w:val="0"/>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 xml:space="preserve">Размер оборотных средств:  </w:t>
      </w:r>
      <w:r w:rsidRPr="00C27B70">
        <w:rPr>
          <w:rFonts w:ascii="Times New Roman" w:eastAsia="Times New Roman" w:hAnsi="Times New Roman" w:cs="Times New Roman"/>
          <w:b/>
          <w:i/>
          <w:lang w:eastAsia="ru-RU"/>
        </w:rPr>
        <w:t>в соответствии с финансовой (бухгалтерской) отчетностью Эмитента размер оборотных средств Эмитента по состоянию на 3</w:t>
      </w:r>
      <w:r w:rsidR="006057FF">
        <w:rPr>
          <w:rFonts w:ascii="Times New Roman" w:eastAsia="Times New Roman" w:hAnsi="Times New Roman" w:cs="Times New Roman"/>
          <w:b/>
          <w:i/>
          <w:lang w:eastAsia="ru-RU"/>
        </w:rPr>
        <w:t>0</w:t>
      </w:r>
      <w:r w:rsidRPr="00C27B70">
        <w:rPr>
          <w:rFonts w:ascii="Times New Roman" w:eastAsia="Times New Roman" w:hAnsi="Times New Roman" w:cs="Times New Roman"/>
          <w:b/>
          <w:i/>
          <w:lang w:eastAsia="ru-RU"/>
        </w:rPr>
        <w:t>.0</w:t>
      </w:r>
      <w:r w:rsidR="006057FF">
        <w:rPr>
          <w:rFonts w:ascii="Times New Roman" w:eastAsia="Times New Roman" w:hAnsi="Times New Roman" w:cs="Times New Roman"/>
          <w:b/>
          <w:i/>
          <w:lang w:eastAsia="ru-RU"/>
        </w:rPr>
        <w:t>9</w:t>
      </w:r>
      <w:r w:rsidRPr="00C27B70">
        <w:rPr>
          <w:rFonts w:ascii="Times New Roman" w:eastAsia="Times New Roman" w:hAnsi="Times New Roman" w:cs="Times New Roman"/>
          <w:b/>
          <w:i/>
          <w:lang w:eastAsia="ru-RU"/>
        </w:rPr>
        <w:t>.2014 г. составляет 1</w:t>
      </w:r>
      <w:r w:rsidRPr="00C27B70">
        <w:rPr>
          <w:rFonts w:ascii="Times New Roman" w:eastAsia="Times New Roman" w:hAnsi="Times New Roman" w:cs="Times New Roman"/>
          <w:b/>
          <w:i/>
        </w:rPr>
        <w:t>0 000</w:t>
      </w:r>
      <w:r w:rsidRPr="00C27B70">
        <w:rPr>
          <w:rFonts w:ascii="Times New Roman" w:eastAsia="Times New Roman" w:hAnsi="Times New Roman" w:cs="Times New Roman"/>
          <w:b/>
          <w:i/>
          <w:lang w:eastAsia="ru-RU"/>
        </w:rPr>
        <w:t xml:space="preserve"> (Десять тысяч) руб.</w:t>
      </w:r>
    </w:p>
    <w:p w:rsidR="00056872" w:rsidRPr="00C27B70" w:rsidRDefault="00056872" w:rsidP="00056872">
      <w:pPr>
        <w:pStyle w:val="a9"/>
        <w:autoSpaceDE w:val="0"/>
        <w:autoSpaceDN w:val="0"/>
        <w:spacing w:after="120" w:line="240" w:lineRule="auto"/>
        <w:ind w:left="0"/>
        <w:contextualSpacing w:val="0"/>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 xml:space="preserve">Структура оборотных средств: </w:t>
      </w:r>
    </w:p>
    <w:p w:rsidR="00056872" w:rsidRPr="00C27B70" w:rsidRDefault="00056872" w:rsidP="00056872">
      <w:pPr>
        <w:pStyle w:val="a9"/>
        <w:autoSpaceDE w:val="0"/>
        <w:autoSpaceDN w:val="0"/>
        <w:spacing w:after="120" w:line="240" w:lineRule="auto"/>
        <w:ind w:left="0"/>
        <w:contextualSpacing w:val="0"/>
        <w:jc w:val="both"/>
        <w:rPr>
          <w:rFonts w:ascii="Times New Roman" w:eastAsia="Times New Roman" w:hAnsi="Times New Roman" w:cs="Times New Roman"/>
          <w:b/>
          <w:i/>
          <w:lang w:eastAsia="ru-RU"/>
        </w:rPr>
      </w:pPr>
      <w:r w:rsidRPr="00C27B70">
        <w:rPr>
          <w:rFonts w:ascii="Times New Roman" w:eastAsia="Times New Roman" w:hAnsi="Times New Roman" w:cs="Times New Roman"/>
          <w:lang w:eastAsia="ru-RU"/>
        </w:rPr>
        <w:t>Денежные средства:</w:t>
      </w:r>
      <w:r w:rsidRPr="00C27B70">
        <w:rPr>
          <w:rFonts w:ascii="Times New Roman" w:eastAsia="Times New Roman" w:hAnsi="Times New Roman" w:cs="Times New Roman"/>
          <w:b/>
          <w:i/>
          <w:lang w:eastAsia="ru-RU"/>
        </w:rPr>
        <w:t xml:space="preserve"> </w:t>
      </w:r>
      <w:r w:rsidR="006057FF">
        <w:rPr>
          <w:rFonts w:ascii="Times New Roman" w:eastAsia="Times New Roman" w:hAnsi="Times New Roman" w:cs="Times New Roman"/>
          <w:b/>
          <w:i/>
          <w:lang w:eastAsia="ru-RU"/>
        </w:rPr>
        <w:t>1</w:t>
      </w:r>
      <w:r w:rsidRPr="00C27B70">
        <w:rPr>
          <w:rFonts w:ascii="Times New Roman" w:eastAsia="Times New Roman" w:hAnsi="Times New Roman" w:cs="Times New Roman"/>
          <w:b/>
          <w:i/>
        </w:rPr>
        <w:t>0</w:t>
      </w:r>
      <w:r w:rsidR="006057FF">
        <w:rPr>
          <w:rFonts w:ascii="Times New Roman" w:eastAsia="Times New Roman" w:hAnsi="Times New Roman" w:cs="Times New Roman"/>
          <w:b/>
          <w:i/>
        </w:rPr>
        <w:t xml:space="preserve"> 000 </w:t>
      </w:r>
      <w:r w:rsidRPr="00C27B70">
        <w:rPr>
          <w:rFonts w:ascii="Times New Roman" w:eastAsia="Times New Roman" w:hAnsi="Times New Roman" w:cs="Times New Roman"/>
          <w:b/>
          <w:i/>
        </w:rPr>
        <w:t>(</w:t>
      </w:r>
      <w:r w:rsidR="006057FF">
        <w:rPr>
          <w:rFonts w:ascii="Times New Roman" w:eastAsia="Times New Roman" w:hAnsi="Times New Roman" w:cs="Times New Roman"/>
          <w:b/>
          <w:i/>
        </w:rPr>
        <w:t>Десять тысяч</w:t>
      </w:r>
      <w:r w:rsidRPr="00C27B70">
        <w:rPr>
          <w:rFonts w:ascii="Times New Roman" w:eastAsia="Times New Roman" w:hAnsi="Times New Roman" w:cs="Times New Roman"/>
          <w:b/>
          <w:i/>
        </w:rPr>
        <w:t xml:space="preserve">) </w:t>
      </w:r>
      <w:r w:rsidRPr="00C27B70">
        <w:rPr>
          <w:rFonts w:ascii="Times New Roman" w:eastAsia="Times New Roman" w:hAnsi="Times New Roman" w:cs="Times New Roman"/>
          <w:b/>
          <w:i/>
          <w:lang w:eastAsia="ru-RU"/>
        </w:rPr>
        <w:t>рублей.</w:t>
      </w:r>
    </w:p>
    <w:p w:rsidR="00056872" w:rsidRPr="00C27B70" w:rsidRDefault="00056872" w:rsidP="00056872">
      <w:pPr>
        <w:pStyle w:val="a9"/>
        <w:autoSpaceDE w:val="0"/>
        <w:autoSpaceDN w:val="0"/>
        <w:spacing w:after="120" w:line="240" w:lineRule="auto"/>
        <w:ind w:left="0"/>
        <w:contextualSpacing w:val="0"/>
        <w:jc w:val="both"/>
        <w:rPr>
          <w:rFonts w:ascii="Times New Roman" w:eastAsia="Times New Roman" w:hAnsi="Times New Roman" w:cs="Times New Roman"/>
          <w:b/>
          <w:i/>
          <w:lang w:eastAsia="ru-RU"/>
        </w:rPr>
      </w:pPr>
      <w:r w:rsidRPr="00C27B70">
        <w:rPr>
          <w:rFonts w:ascii="Times New Roman" w:eastAsia="Times New Roman" w:hAnsi="Times New Roman" w:cs="Times New Roman"/>
          <w:lang w:eastAsia="ru-RU"/>
        </w:rPr>
        <w:t>Дебиторская задолженность:</w:t>
      </w:r>
      <w:r w:rsidRPr="00C27B70">
        <w:rPr>
          <w:rFonts w:ascii="Times New Roman" w:eastAsia="Times New Roman" w:hAnsi="Times New Roman" w:cs="Times New Roman"/>
          <w:b/>
          <w:i/>
          <w:lang w:eastAsia="ru-RU"/>
        </w:rPr>
        <w:t xml:space="preserve">  </w:t>
      </w:r>
      <w:r w:rsidRPr="00C27B70">
        <w:rPr>
          <w:rFonts w:ascii="Times New Roman" w:eastAsia="Times New Roman" w:hAnsi="Times New Roman" w:cs="Times New Roman"/>
          <w:b/>
          <w:i/>
        </w:rPr>
        <w:t>0 (</w:t>
      </w:r>
      <w:r w:rsidR="006057FF">
        <w:rPr>
          <w:rFonts w:ascii="Times New Roman" w:eastAsia="Times New Roman" w:hAnsi="Times New Roman" w:cs="Times New Roman"/>
          <w:b/>
          <w:i/>
        </w:rPr>
        <w:t>ноль</w:t>
      </w:r>
      <w:r w:rsidRPr="00C27B70">
        <w:rPr>
          <w:rFonts w:ascii="Times New Roman" w:eastAsia="Times New Roman" w:hAnsi="Times New Roman" w:cs="Times New Roman"/>
          <w:b/>
          <w:i/>
        </w:rPr>
        <w:t>)</w:t>
      </w:r>
      <w:r w:rsidRPr="00C27B70">
        <w:rPr>
          <w:rFonts w:ascii="Times New Roman" w:eastAsia="Times New Roman" w:hAnsi="Times New Roman" w:cs="Times New Roman"/>
          <w:b/>
          <w:i/>
          <w:lang w:eastAsia="ru-RU"/>
        </w:rPr>
        <w:t xml:space="preserve"> руб.</w:t>
      </w:r>
    </w:p>
    <w:p w:rsidR="00FB39AF" w:rsidRPr="00C27B70" w:rsidRDefault="00FB39AF" w:rsidP="00CD0101">
      <w:pPr>
        <w:spacing w:after="120" w:line="240" w:lineRule="auto"/>
        <w:jc w:val="both"/>
        <w:rPr>
          <w:rFonts w:ascii="Times New Roman" w:hAnsi="Times New Roman" w:cs="Times New Roman"/>
          <w:bCs/>
          <w:iCs/>
        </w:rPr>
      </w:pPr>
      <w:r w:rsidRPr="00C27B70">
        <w:rPr>
          <w:rFonts w:ascii="Times New Roman" w:hAnsi="Times New Roman" w:cs="Times New Roman"/>
        </w:rPr>
        <w:t xml:space="preserve">Источники финансирования оборотных средств эмитента (собственные источники, займы, кредиты): </w:t>
      </w:r>
      <w:bookmarkStart w:id="319" w:name="OLE_LINK202"/>
    </w:p>
    <w:p w:rsidR="00FB39AF" w:rsidRPr="00C27B70" w:rsidRDefault="00FB39AF" w:rsidP="00CD0101">
      <w:pPr>
        <w:spacing w:after="120" w:line="240" w:lineRule="auto"/>
        <w:jc w:val="both"/>
        <w:rPr>
          <w:rFonts w:ascii="Times New Roman" w:hAnsi="Times New Roman" w:cs="Times New Roman"/>
          <w:b/>
          <w:i/>
        </w:rPr>
      </w:pPr>
      <w:r w:rsidRPr="00C27B70">
        <w:rPr>
          <w:rFonts w:ascii="Times New Roman" w:hAnsi="Times New Roman" w:cs="Times New Roman"/>
          <w:b/>
          <w:bCs/>
          <w:i/>
          <w:iCs/>
        </w:rPr>
        <w:t xml:space="preserve">Эмитент планирует использовать собственные источники (уставный капитал), </w:t>
      </w:r>
      <w:r w:rsidR="00445A67" w:rsidRPr="00C27B70">
        <w:rPr>
          <w:rFonts w:ascii="Times New Roman" w:hAnsi="Times New Roman" w:cs="Times New Roman"/>
          <w:b/>
          <w:bCs/>
          <w:i/>
          <w:iCs/>
        </w:rPr>
        <w:t>кредиты</w:t>
      </w:r>
      <w:r w:rsidRPr="00C27B70">
        <w:rPr>
          <w:rFonts w:ascii="Times New Roman" w:hAnsi="Times New Roman" w:cs="Times New Roman"/>
          <w:b/>
          <w:bCs/>
          <w:i/>
          <w:iCs/>
        </w:rPr>
        <w:t>, а также средства от размещения Облигаций класса «А», Облигаций класса «Б».</w:t>
      </w:r>
    </w:p>
    <w:bookmarkEnd w:id="319"/>
    <w:p w:rsidR="00FB39AF" w:rsidRPr="00C27B70" w:rsidRDefault="00FB39A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Политика эмитента по финансированию оборотных средств: </w:t>
      </w:r>
    </w:p>
    <w:p w:rsidR="00FB39AF" w:rsidRPr="00C27B70" w:rsidRDefault="00FB39AF"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b/>
          <w:i/>
        </w:rPr>
        <w:t>Политика по финансированию оборотных средств на дату утверждения Проспекта ценных бумаг Эмитентом сформирована</w:t>
      </w:r>
      <w:r w:rsidR="00267BF6" w:rsidRPr="00C27B70">
        <w:rPr>
          <w:rFonts w:ascii="Times New Roman" w:hAnsi="Times New Roman" w:cs="Times New Roman"/>
          <w:b/>
          <w:i/>
        </w:rPr>
        <w:t>.</w:t>
      </w:r>
    </w:p>
    <w:p w:rsidR="00FB39AF" w:rsidRPr="00C27B70" w:rsidRDefault="00FB39AF"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rPr>
        <w:t xml:space="preserve">Факторы, которые могут повлечь изменение в политике финансирования оборотных средств, и оценка вероятности их появления: </w:t>
      </w:r>
    </w:p>
    <w:p w:rsidR="00FB39AF" w:rsidRPr="00C27B70" w:rsidRDefault="00FB39AF"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Вероятность появления каких-либо факторов, которые могут повлечь изменение в политике финансирования оборотных средств Эмитента, минимальна.</w:t>
      </w:r>
    </w:p>
    <w:p w:rsidR="00FB39AF" w:rsidRPr="00C27B70" w:rsidRDefault="00FB39AF" w:rsidP="00CD0101">
      <w:pPr>
        <w:autoSpaceDE w:val="0"/>
        <w:autoSpaceDN w:val="0"/>
        <w:adjustRightInd w:val="0"/>
        <w:spacing w:after="120" w:line="240" w:lineRule="auto"/>
        <w:jc w:val="both"/>
        <w:outlineLvl w:val="2"/>
        <w:rPr>
          <w:rFonts w:ascii="Times New Roman" w:hAnsi="Times New Roman" w:cs="Times New Roman"/>
          <w:b/>
        </w:rPr>
      </w:pPr>
      <w:bookmarkStart w:id="320" w:name="_Toc403121052"/>
      <w:r w:rsidRPr="00C27B70">
        <w:rPr>
          <w:rFonts w:ascii="Times New Roman" w:hAnsi="Times New Roman" w:cs="Times New Roman"/>
          <w:b/>
        </w:rPr>
        <w:t>5.3.2. Финансовые вложения эмитента</w:t>
      </w:r>
      <w:bookmarkEnd w:id="320"/>
    </w:p>
    <w:p w:rsidR="00FB39AF" w:rsidRPr="00C27B70" w:rsidRDefault="00FB39AF"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rPr>
        <w:t xml:space="preserve">Перечень финансовых вложений эмитента, которые составляют 10 и более процентов всех его финансовых вложений на конец последнего финансового года до даты утверждения проспекта ценных бумаг: </w:t>
      </w:r>
    </w:p>
    <w:p w:rsidR="007A2A03" w:rsidRPr="00C27B70" w:rsidRDefault="007A2A03" w:rsidP="00CD0101">
      <w:pPr>
        <w:adjustRightInd w:val="0"/>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Эмитент зарегистрирован в качестве юридического лица 01.07.2014 г. Первый отчетный год для Эмитента завершится 31.12.2014 года. </w:t>
      </w:r>
    </w:p>
    <w:p w:rsidR="007A2A03" w:rsidRPr="00C27B70" w:rsidRDefault="007A2A03" w:rsidP="00CD0101">
      <w:pPr>
        <w:spacing w:after="120" w:line="240" w:lineRule="auto"/>
        <w:jc w:val="both"/>
        <w:rPr>
          <w:rFonts w:ascii="Times New Roman" w:hAnsi="Times New Roman" w:cs="Times New Roman"/>
          <w:b/>
          <w:i/>
        </w:rPr>
      </w:pPr>
      <w:r w:rsidRPr="00C27B70">
        <w:rPr>
          <w:rFonts w:ascii="Times New Roman" w:hAnsi="Times New Roman" w:cs="Times New Roman"/>
          <w:b/>
          <w:i/>
        </w:rPr>
        <w:t>Учитывая вышеизложенное, не представляется возможным привести сведения о финансовых вложениях эмитента за 5 (Пять) последних завершенных финансовых лет или за каждый завершенный финансовый год.</w:t>
      </w:r>
    </w:p>
    <w:p w:rsidR="00CC1EE9" w:rsidRDefault="007A2A03" w:rsidP="00CD0101">
      <w:pPr>
        <w:pStyle w:val="BodyTextIndent1"/>
        <w:widowControl w:val="0"/>
        <w:tabs>
          <w:tab w:val="left" w:pos="4111"/>
        </w:tabs>
        <w:spacing w:after="120"/>
        <w:rPr>
          <w:color w:val="auto"/>
          <w:sz w:val="22"/>
          <w:szCs w:val="22"/>
        </w:rPr>
      </w:pPr>
      <w:r w:rsidRPr="00C27B70">
        <w:rPr>
          <w:color w:val="auto"/>
          <w:sz w:val="22"/>
          <w:szCs w:val="22"/>
        </w:rPr>
        <w:t xml:space="preserve">По состоянию на 31.07.2014 года (дату, на которую составлена вступительная (бухгалтерская) финансовая отчетность Эмитента) </w:t>
      </w:r>
      <w:r w:rsidR="00CC1EE9" w:rsidRPr="00C27B70">
        <w:rPr>
          <w:color w:val="auto"/>
          <w:sz w:val="22"/>
          <w:szCs w:val="22"/>
        </w:rPr>
        <w:t xml:space="preserve">финансовые вложения у Эмитента отсутствуют. </w:t>
      </w:r>
    </w:p>
    <w:p w:rsidR="00056872" w:rsidRPr="00C27B70" w:rsidRDefault="00056872" w:rsidP="00056872">
      <w:pPr>
        <w:pStyle w:val="BodyTextIndent1"/>
        <w:widowControl w:val="0"/>
        <w:tabs>
          <w:tab w:val="left" w:pos="4111"/>
        </w:tabs>
        <w:spacing w:after="120"/>
        <w:rPr>
          <w:color w:val="auto"/>
          <w:sz w:val="22"/>
          <w:szCs w:val="22"/>
        </w:rPr>
      </w:pPr>
      <w:r w:rsidRPr="00C27B70">
        <w:rPr>
          <w:color w:val="auto"/>
          <w:sz w:val="22"/>
          <w:szCs w:val="22"/>
        </w:rPr>
        <w:t>По состоянию на 3</w:t>
      </w:r>
      <w:r>
        <w:rPr>
          <w:color w:val="auto"/>
          <w:sz w:val="22"/>
          <w:szCs w:val="22"/>
        </w:rPr>
        <w:t>0</w:t>
      </w:r>
      <w:r w:rsidRPr="00C27B70">
        <w:rPr>
          <w:color w:val="auto"/>
          <w:sz w:val="22"/>
          <w:szCs w:val="22"/>
        </w:rPr>
        <w:t>.0</w:t>
      </w:r>
      <w:r>
        <w:rPr>
          <w:color w:val="auto"/>
          <w:sz w:val="22"/>
          <w:szCs w:val="22"/>
        </w:rPr>
        <w:t>9</w:t>
      </w:r>
      <w:r w:rsidRPr="00C27B70">
        <w:rPr>
          <w:color w:val="auto"/>
          <w:sz w:val="22"/>
          <w:szCs w:val="22"/>
        </w:rPr>
        <w:t>.2014 года (</w:t>
      </w:r>
      <w:r>
        <w:rPr>
          <w:color w:val="auto"/>
          <w:sz w:val="22"/>
          <w:szCs w:val="22"/>
        </w:rPr>
        <w:t>последний завершенный отчетный период</w:t>
      </w:r>
      <w:r w:rsidRPr="00C27B70">
        <w:rPr>
          <w:color w:val="auto"/>
          <w:sz w:val="22"/>
          <w:szCs w:val="22"/>
        </w:rPr>
        <w:t xml:space="preserve">) и по состоянию на дату утверждения настоящего Проспекта ценных бумаг финансовые вложения у Эмитента отсутствуют. </w:t>
      </w:r>
    </w:p>
    <w:p w:rsidR="00FB39AF" w:rsidRPr="00C27B70" w:rsidRDefault="00FB39AF" w:rsidP="00CD0101">
      <w:pPr>
        <w:spacing w:after="120" w:line="240" w:lineRule="auto"/>
        <w:jc w:val="both"/>
        <w:rPr>
          <w:rFonts w:ascii="Times New Roman" w:hAnsi="Times New Roman" w:cs="Times New Roman"/>
          <w:bCs/>
          <w:iCs/>
        </w:rPr>
      </w:pPr>
      <w:r w:rsidRPr="00C27B70">
        <w:rPr>
          <w:rFonts w:ascii="Times New Roman" w:hAnsi="Times New Roman" w:cs="Times New Roman"/>
        </w:rPr>
        <w:t>Информация о созданных резервах под обесценение ценных бумаг. В случае создания резерва под обесценение ценных бумаг указывается величина резерва на начало и конец последнего завершенного финансового года до даты утверждения проспекта ценных бумаг:</w:t>
      </w:r>
      <w:r w:rsidRPr="00C27B70">
        <w:rPr>
          <w:rFonts w:ascii="Times New Roman" w:hAnsi="Times New Roman" w:cs="Times New Roman"/>
          <w:bCs/>
          <w:iCs/>
        </w:rPr>
        <w:t xml:space="preserve"> </w:t>
      </w:r>
    </w:p>
    <w:p w:rsidR="00FB39AF" w:rsidRPr="00C27B70" w:rsidRDefault="00CC1EE9" w:rsidP="00CD0101">
      <w:pPr>
        <w:pStyle w:val="BodyTextIndent1"/>
        <w:widowControl w:val="0"/>
        <w:tabs>
          <w:tab w:val="left" w:pos="4111"/>
        </w:tabs>
        <w:spacing w:after="120"/>
        <w:rPr>
          <w:color w:val="auto"/>
          <w:sz w:val="22"/>
          <w:szCs w:val="22"/>
        </w:rPr>
      </w:pPr>
      <w:r w:rsidRPr="00C27B70">
        <w:rPr>
          <w:color w:val="auto"/>
          <w:sz w:val="22"/>
          <w:szCs w:val="22"/>
        </w:rPr>
        <w:t>Т</w:t>
      </w:r>
      <w:r w:rsidR="00FB39AF" w:rsidRPr="00C27B70">
        <w:rPr>
          <w:color w:val="auto"/>
          <w:sz w:val="22"/>
          <w:szCs w:val="22"/>
        </w:rPr>
        <w:t>акие резервы Эмитентом не создавались.</w:t>
      </w:r>
    </w:p>
    <w:p w:rsidR="00FB39AF" w:rsidRPr="00C27B70" w:rsidRDefault="00FB39AF" w:rsidP="00CD0101">
      <w:pPr>
        <w:pStyle w:val="BodyTextIndent1"/>
        <w:spacing w:after="120"/>
        <w:rPr>
          <w:b w:val="0"/>
          <w:i w:val="0"/>
          <w:color w:val="auto"/>
          <w:sz w:val="22"/>
          <w:szCs w:val="22"/>
        </w:rPr>
      </w:pPr>
      <w:r w:rsidRPr="00C27B70">
        <w:rPr>
          <w:b w:val="0"/>
          <w:i w:val="0"/>
          <w:color w:val="auto"/>
          <w:sz w:val="22"/>
          <w:szCs w:val="22"/>
        </w:rPr>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p>
    <w:p w:rsidR="00FB39AF" w:rsidRPr="00C27B70" w:rsidRDefault="007A2A03" w:rsidP="00CD0101">
      <w:pPr>
        <w:pStyle w:val="BodyTextIndent1"/>
        <w:widowControl w:val="0"/>
        <w:tabs>
          <w:tab w:val="left" w:pos="4111"/>
        </w:tabs>
        <w:spacing w:after="120"/>
        <w:rPr>
          <w:color w:val="auto"/>
          <w:sz w:val="22"/>
          <w:szCs w:val="22"/>
        </w:rPr>
      </w:pPr>
      <w:r w:rsidRPr="00C27B70">
        <w:rPr>
          <w:color w:val="auto"/>
          <w:sz w:val="22"/>
          <w:szCs w:val="22"/>
        </w:rPr>
        <w:t>П</w:t>
      </w:r>
      <w:r w:rsidR="00FB39AF" w:rsidRPr="00C27B70">
        <w:rPr>
          <w:color w:val="auto"/>
          <w:sz w:val="22"/>
          <w:szCs w:val="22"/>
        </w:rPr>
        <w:t>отенциальные убытки, связанные с банкротством организаций (предприятий), в которые были произведены инвестиции</w:t>
      </w:r>
      <w:r w:rsidR="00267BF6" w:rsidRPr="00C27B70">
        <w:rPr>
          <w:color w:val="auto"/>
          <w:sz w:val="22"/>
          <w:szCs w:val="22"/>
        </w:rPr>
        <w:t>,</w:t>
      </w:r>
      <w:r w:rsidR="00FB39AF" w:rsidRPr="00C27B70">
        <w:rPr>
          <w:color w:val="auto"/>
          <w:sz w:val="22"/>
          <w:szCs w:val="22"/>
        </w:rPr>
        <w:t xml:space="preserve"> отсутствуют, т.к. финансовые вложения </w:t>
      </w:r>
      <w:r w:rsidRPr="00C27B70">
        <w:rPr>
          <w:color w:val="auto"/>
          <w:sz w:val="22"/>
          <w:szCs w:val="22"/>
        </w:rPr>
        <w:t xml:space="preserve">у Эмитента отсутствуют. </w:t>
      </w:r>
    </w:p>
    <w:p w:rsidR="00FB39AF" w:rsidRPr="00C27B70" w:rsidRDefault="00FB39AF" w:rsidP="00CD0101">
      <w:pPr>
        <w:pStyle w:val="BodyTextIndent1"/>
        <w:widowControl w:val="0"/>
        <w:tabs>
          <w:tab w:val="left" w:pos="4111"/>
        </w:tabs>
        <w:spacing w:after="120"/>
        <w:rPr>
          <w:color w:val="auto"/>
          <w:sz w:val="22"/>
          <w:szCs w:val="22"/>
        </w:rPr>
      </w:pPr>
      <w:r w:rsidRPr="00C27B70">
        <w:rPr>
          <w:color w:val="auto"/>
          <w:sz w:val="22"/>
          <w:szCs w:val="22"/>
        </w:rPr>
        <w:t xml:space="preserve">Средства Эмитента на депозитных или иных счетах </w:t>
      </w:r>
      <w:bookmarkStart w:id="321" w:name="OLE_LINK69"/>
      <w:r w:rsidRPr="00C27B70">
        <w:rPr>
          <w:color w:val="auto"/>
          <w:sz w:val="22"/>
          <w:szCs w:val="22"/>
        </w:rPr>
        <w:t>в банках и иных кредитных организациях</w:t>
      </w:r>
      <w:bookmarkEnd w:id="321"/>
      <w:r w:rsidRPr="00C27B70">
        <w:rPr>
          <w:color w:val="auto"/>
          <w:sz w:val="22"/>
          <w:szCs w:val="22"/>
        </w:rPr>
        <w:t>, лицензии которых были приостановлены или отозваны, а также в банках и иных кредитных организациях, в отношении которых было принято решение о реорганизации, ликвидации таких кредитных организаций, о начале процедуры банкротства либо о признании таких организаций несостоятельными (банкротами), не размещались.</w:t>
      </w:r>
    </w:p>
    <w:p w:rsidR="00FB39AF" w:rsidRPr="00C27B70" w:rsidRDefault="00FB39AF" w:rsidP="00CD0101">
      <w:pPr>
        <w:pStyle w:val="BodyTextIndent1"/>
        <w:spacing w:after="120"/>
        <w:rPr>
          <w:b w:val="0"/>
          <w:i w:val="0"/>
          <w:color w:val="auto"/>
          <w:sz w:val="22"/>
          <w:szCs w:val="22"/>
        </w:rPr>
      </w:pPr>
      <w:r w:rsidRPr="00C27B70">
        <w:rPr>
          <w:b w:val="0"/>
          <w:i w:val="0"/>
          <w:color w:val="auto"/>
          <w:sz w:val="22"/>
          <w:szCs w:val="22"/>
        </w:rPr>
        <w:t xml:space="preserve">Информация об убытках по финансовым вложениям, отраженным в бухгалтерской (финансовой) отчетности эмитента за период с начала отчетного года до даты утверждения проспекта ценных бумаг: </w:t>
      </w:r>
    </w:p>
    <w:p w:rsidR="00FB39AF" w:rsidRPr="00C27B70" w:rsidRDefault="007A2A03" w:rsidP="00CD0101">
      <w:pPr>
        <w:pStyle w:val="BodyTextIndent1"/>
        <w:spacing w:after="120"/>
        <w:rPr>
          <w:b w:val="0"/>
          <w:i w:val="0"/>
          <w:color w:val="auto"/>
          <w:sz w:val="22"/>
          <w:szCs w:val="22"/>
        </w:rPr>
      </w:pPr>
      <w:r w:rsidRPr="00C27B70">
        <w:rPr>
          <w:color w:val="auto"/>
          <w:sz w:val="22"/>
          <w:szCs w:val="22"/>
        </w:rPr>
        <w:t>У</w:t>
      </w:r>
      <w:r w:rsidR="00FB39AF" w:rsidRPr="00C27B70">
        <w:rPr>
          <w:color w:val="auto"/>
          <w:sz w:val="22"/>
          <w:szCs w:val="22"/>
        </w:rPr>
        <w:t>бытки по финансовым вложениям отсутствуют.</w:t>
      </w:r>
      <w:r w:rsidRPr="00C27B70">
        <w:rPr>
          <w:color w:val="auto"/>
          <w:sz w:val="22"/>
          <w:szCs w:val="22"/>
        </w:rPr>
        <w:t xml:space="preserve"> Финансовые вложения у Эмитента отсутствуют</w:t>
      </w:r>
    </w:p>
    <w:p w:rsidR="00FB39AF" w:rsidRPr="00C27B70" w:rsidRDefault="00FB39AF" w:rsidP="00CD0101">
      <w:pPr>
        <w:pStyle w:val="BodyTextIndent1"/>
        <w:widowControl w:val="0"/>
        <w:tabs>
          <w:tab w:val="left" w:pos="4111"/>
        </w:tabs>
        <w:spacing w:after="120"/>
        <w:rPr>
          <w:b w:val="0"/>
          <w:bCs w:val="0"/>
          <w:i w:val="0"/>
          <w:iCs w:val="0"/>
          <w:color w:val="auto"/>
          <w:sz w:val="22"/>
          <w:szCs w:val="22"/>
        </w:rPr>
      </w:pPr>
      <w:r w:rsidRPr="00C27B70">
        <w:rPr>
          <w:b w:val="0"/>
          <w:bCs w:val="0"/>
          <w:i w:val="0"/>
          <w:iCs w:val="0"/>
          <w:color w:val="auto"/>
          <w:sz w:val="22"/>
          <w:szCs w:val="22"/>
        </w:rPr>
        <w:t xml:space="preserve">Стандарты (правила) бухгалтерской отчетности, в соответствии с которыми эмитент произвел расчеты, отраженные в настоящем пункте проспекта ценных бумаг: </w:t>
      </w:r>
    </w:p>
    <w:p w:rsidR="00FB39AF" w:rsidRPr="00C27B70" w:rsidRDefault="00FB39AF"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В связи с отсутствием у Эмитента финансовых вложений расчеты Эмитентом не производились. Вывод об отсутствии у Эмитента финансовых вложений сделан в соответствии с Положением по бухгалтерскому учету «Учет финансовых вложений» ПБУ 19/02, утвержденным Приказом Минфина России от 10.12.2002 г. № 126н.</w:t>
      </w:r>
    </w:p>
    <w:p w:rsidR="00FB39AF" w:rsidRPr="00C27B70" w:rsidRDefault="00FB39AF" w:rsidP="00CD0101">
      <w:pPr>
        <w:autoSpaceDE w:val="0"/>
        <w:autoSpaceDN w:val="0"/>
        <w:adjustRightInd w:val="0"/>
        <w:spacing w:after="120" w:line="240" w:lineRule="auto"/>
        <w:jc w:val="both"/>
        <w:outlineLvl w:val="2"/>
        <w:rPr>
          <w:rFonts w:ascii="Times New Roman" w:hAnsi="Times New Roman" w:cs="Times New Roman"/>
          <w:b/>
        </w:rPr>
      </w:pPr>
      <w:bookmarkStart w:id="322" w:name="_Toc403121053"/>
      <w:r w:rsidRPr="00C27B70">
        <w:rPr>
          <w:rFonts w:ascii="Times New Roman" w:hAnsi="Times New Roman" w:cs="Times New Roman"/>
          <w:b/>
        </w:rPr>
        <w:t>5.3.3. Нематериальные активы эмитента</w:t>
      </w:r>
      <w:bookmarkEnd w:id="322"/>
    </w:p>
    <w:p w:rsidR="00FB39AF" w:rsidRPr="00C27B70" w:rsidRDefault="00FB39AF" w:rsidP="00CD0101">
      <w:pPr>
        <w:spacing w:after="120" w:line="240" w:lineRule="auto"/>
        <w:jc w:val="both"/>
        <w:rPr>
          <w:rFonts w:ascii="Times New Roman" w:hAnsi="Times New Roman" w:cs="Times New Roman"/>
          <w:bCs/>
          <w:iCs/>
        </w:rPr>
      </w:pPr>
      <w:r w:rsidRPr="00C27B70">
        <w:rPr>
          <w:rFonts w:ascii="Times New Roman" w:hAnsi="Times New Roman" w:cs="Times New Roman"/>
          <w:bCs/>
          <w:iCs/>
        </w:rPr>
        <w:t>Информация о составе, о первоначальной (восстановительной) стоимости нематериальных активов и величине начисленной амортизации за 5 последних завершенных финансовых лет или за каждый завершенный финансовый год, если эмитент осуществляет свою деятельность менее 5 лет, если данные сведения не были отражены в бухгалтерской (финансовой) отчетности эмитента за соответствующий период:</w:t>
      </w:r>
    </w:p>
    <w:p w:rsidR="007A2A03" w:rsidRPr="00C27B70" w:rsidRDefault="007A2A03" w:rsidP="00CD0101">
      <w:pPr>
        <w:adjustRightInd w:val="0"/>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Эмитент зарегистрирован в качестве юридического лица 01.07.2014 г. Первый отчетный год для Эмитента завершится 31.12.2014 года. </w:t>
      </w:r>
    </w:p>
    <w:p w:rsidR="00CC1EE9" w:rsidRPr="00C27B70" w:rsidRDefault="007A2A03" w:rsidP="00CD0101">
      <w:pPr>
        <w:spacing w:after="120" w:line="240" w:lineRule="auto"/>
        <w:jc w:val="both"/>
        <w:rPr>
          <w:rFonts w:ascii="Times New Roman" w:hAnsi="Times New Roman" w:cs="Times New Roman"/>
          <w:b/>
          <w:i/>
        </w:rPr>
      </w:pPr>
      <w:r w:rsidRPr="00C27B70">
        <w:rPr>
          <w:rFonts w:ascii="Times New Roman" w:hAnsi="Times New Roman" w:cs="Times New Roman"/>
          <w:b/>
          <w:i/>
        </w:rPr>
        <w:t>Учитывая вышеизложенное, не представляется возможным привести сведения о составе, о первоначальной (восстановительной) стоимости нематериальных активов и величине начисленной амортизации за 5 последних завершенных финансовых лет или за каждый завершенный финансовый год.</w:t>
      </w:r>
    </w:p>
    <w:p w:rsidR="00FB39AF" w:rsidRPr="00C27B70" w:rsidRDefault="007A2A03" w:rsidP="00CD0101">
      <w:pPr>
        <w:spacing w:after="120" w:line="240" w:lineRule="auto"/>
        <w:jc w:val="both"/>
        <w:rPr>
          <w:rFonts w:ascii="Times New Roman" w:hAnsi="Times New Roman" w:cs="Times New Roman"/>
          <w:b/>
          <w:bCs/>
          <w:i/>
          <w:iCs/>
        </w:rPr>
      </w:pPr>
      <w:r w:rsidRPr="00C27B70">
        <w:rPr>
          <w:rFonts w:ascii="Times New Roman" w:hAnsi="Times New Roman" w:cs="Times New Roman"/>
          <w:b/>
          <w:i/>
        </w:rPr>
        <w:t>По состоянию на 31.07.2014 года (дату, на которую составлена вступительная (бухгалтерская) финансовая отчетность Эмитента)</w:t>
      </w:r>
      <w:r w:rsidR="00056872">
        <w:rPr>
          <w:rFonts w:ascii="Times New Roman" w:hAnsi="Times New Roman" w:cs="Times New Roman"/>
          <w:b/>
          <w:i/>
        </w:rPr>
        <w:t>, на 30.09.2014 года (последний завершенный отчетный период)</w:t>
      </w:r>
      <w:r w:rsidRPr="00C27B70">
        <w:rPr>
          <w:rFonts w:ascii="Times New Roman" w:hAnsi="Times New Roman" w:cs="Times New Roman"/>
          <w:b/>
          <w:i/>
        </w:rPr>
        <w:t xml:space="preserve"> и по состоянию на дату утверждения настоящего Проспекта ценных бумаг</w:t>
      </w:r>
      <w:r w:rsidRPr="00C27B70">
        <w:rPr>
          <w:rFonts w:ascii="Times New Roman" w:hAnsi="Times New Roman" w:cs="Times New Roman"/>
          <w:b/>
          <w:bCs/>
          <w:i/>
          <w:iCs/>
        </w:rPr>
        <w:t xml:space="preserve"> у Эмитента отсутствуют нематериальные активы</w:t>
      </w:r>
      <w:r w:rsidR="00FB39AF" w:rsidRPr="00C27B70">
        <w:rPr>
          <w:rFonts w:ascii="Times New Roman" w:hAnsi="Times New Roman" w:cs="Times New Roman"/>
          <w:b/>
          <w:bCs/>
          <w:i/>
          <w:iCs/>
        </w:rPr>
        <w:t>.</w:t>
      </w:r>
    </w:p>
    <w:p w:rsidR="00907245" w:rsidRPr="00C27B70" w:rsidRDefault="00907245" w:rsidP="00CD0101">
      <w:pPr>
        <w:autoSpaceDE w:val="0"/>
        <w:autoSpaceDN w:val="0"/>
        <w:adjustRightInd w:val="0"/>
        <w:spacing w:after="120" w:line="240" w:lineRule="auto"/>
        <w:jc w:val="both"/>
        <w:rPr>
          <w:rFonts w:ascii="Times New Roman" w:hAnsi="Times New Roman" w:cs="Times New Roman"/>
          <w:bCs/>
          <w:iCs/>
        </w:rPr>
      </w:pPr>
      <w:r w:rsidRPr="00C27B70">
        <w:rPr>
          <w:rFonts w:ascii="Times New Roman" w:hAnsi="Times New Roman" w:cs="Times New Roman"/>
          <w:bCs/>
          <w:iCs/>
        </w:rPr>
        <w:t xml:space="preserve">Стандарты (правила) бухгалтерского учета, в соответствии с которыми эмитент представляет информацию о своих нематериальных активах: </w:t>
      </w:r>
    </w:p>
    <w:p w:rsidR="00907245" w:rsidRPr="00C27B70" w:rsidRDefault="00907245" w:rsidP="00CD0101">
      <w:pPr>
        <w:widowControl w:val="0"/>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b/>
          <w:bCs/>
          <w:i/>
          <w:iCs/>
        </w:rPr>
        <w:t>Положение по бухгалтерскому учету «Учет нематериальных активов» ПБУ 14/2007 (утверждено приказом Минфина России от 27.12.2007 № 153н, с изменениями от 25.10.2010 № 132н, от 24.12.2010 №186н)</w:t>
      </w:r>
    </w:p>
    <w:p w:rsidR="00FB39AF" w:rsidRPr="00C27B70" w:rsidRDefault="00FB39AF" w:rsidP="00CD0101">
      <w:pPr>
        <w:autoSpaceDE w:val="0"/>
        <w:autoSpaceDN w:val="0"/>
        <w:adjustRightInd w:val="0"/>
        <w:spacing w:after="120" w:line="240" w:lineRule="auto"/>
        <w:jc w:val="both"/>
        <w:outlineLvl w:val="1"/>
        <w:rPr>
          <w:rFonts w:ascii="Times New Roman" w:hAnsi="Times New Roman" w:cs="Times New Roman"/>
          <w:b/>
        </w:rPr>
      </w:pPr>
      <w:bookmarkStart w:id="323" w:name="_Toc403121054"/>
      <w:r w:rsidRPr="00C27B70">
        <w:rPr>
          <w:rFonts w:ascii="Times New Roman" w:hAnsi="Times New Roman" w:cs="Times New Roman"/>
          <w:b/>
        </w:rPr>
        <w:t>5.4.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323"/>
    </w:p>
    <w:p w:rsidR="007A2A03" w:rsidRPr="00C27B70" w:rsidRDefault="00FB39AF" w:rsidP="00CD0101">
      <w:pPr>
        <w:pStyle w:val="BodyTextIndent1"/>
        <w:widowControl w:val="0"/>
        <w:tabs>
          <w:tab w:val="left" w:pos="4111"/>
        </w:tabs>
        <w:spacing w:after="120"/>
        <w:rPr>
          <w:color w:val="auto"/>
          <w:sz w:val="22"/>
          <w:szCs w:val="22"/>
        </w:rPr>
      </w:pPr>
      <w:r w:rsidRPr="00C27B70">
        <w:rPr>
          <w:b w:val="0"/>
          <w:i w:val="0"/>
          <w:color w:val="auto"/>
          <w:sz w:val="22"/>
          <w:szCs w:val="22"/>
        </w:rPr>
        <w:t>Информация о политике эмитента в области научно-технического развития за 5 последних завершенных финансовых лет либо за каждый завершенный финансовый год, если эмитент осуществляет свою деятельность менее 5 лет, включая раскрытие затрат на осуществление научно-технической деятельности за счет собственных средств эмитента за каждый из отчетных периодов:</w:t>
      </w:r>
      <w:r w:rsidRPr="00C27B70">
        <w:rPr>
          <w:color w:val="auto"/>
          <w:sz w:val="22"/>
          <w:szCs w:val="22"/>
        </w:rPr>
        <w:t xml:space="preserve"> </w:t>
      </w:r>
    </w:p>
    <w:p w:rsidR="007A2A03" w:rsidRPr="00C27B70" w:rsidRDefault="007A2A03" w:rsidP="00CD0101">
      <w:pPr>
        <w:adjustRightInd w:val="0"/>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Эмитент зарегистрирован в качестве юридического лица 01.07.2014 г. Первый отчетный год для Эмитента завершится 31.12.2014 года. </w:t>
      </w:r>
    </w:p>
    <w:p w:rsidR="007A2A03" w:rsidRPr="00C27B70" w:rsidRDefault="007A2A03" w:rsidP="00CD0101">
      <w:pPr>
        <w:adjustRightInd w:val="0"/>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Учитывая вышеизложенное, не представляется возможным привести сведения о </w:t>
      </w:r>
      <w:r w:rsidR="00B70B87" w:rsidRPr="00C27B70">
        <w:rPr>
          <w:rFonts w:ascii="Times New Roman" w:hAnsi="Times New Roman" w:cs="Times New Roman"/>
          <w:b/>
          <w:i/>
        </w:rPr>
        <w:t>политике эмитента в области научно-технического развития за 5 последних завершенных финансовых лет либо за каждый завершенный финансовый год, включая сведения о затратах на осуществление научно-технической деятельности за счет собственных средств эмитента за каждый из отчетных периодов.</w:t>
      </w:r>
    </w:p>
    <w:p w:rsidR="00FB39AF" w:rsidRPr="00C27B70" w:rsidRDefault="00B70B87" w:rsidP="00CD0101">
      <w:pPr>
        <w:pStyle w:val="BodyTextIndent1"/>
        <w:widowControl w:val="0"/>
        <w:tabs>
          <w:tab w:val="left" w:pos="4111"/>
        </w:tabs>
        <w:spacing w:after="120"/>
        <w:rPr>
          <w:color w:val="auto"/>
          <w:sz w:val="22"/>
          <w:szCs w:val="22"/>
        </w:rPr>
      </w:pPr>
      <w:r w:rsidRPr="00C27B70">
        <w:rPr>
          <w:color w:val="auto"/>
          <w:sz w:val="22"/>
          <w:szCs w:val="22"/>
        </w:rPr>
        <w:t xml:space="preserve">По состоянию на дату утверждения Проспекта ценных бумаг </w:t>
      </w:r>
      <w:r w:rsidR="00FB39AF" w:rsidRPr="00C27B70">
        <w:rPr>
          <w:color w:val="auto"/>
          <w:sz w:val="22"/>
          <w:szCs w:val="22"/>
        </w:rPr>
        <w:t>политика Эмитента в области научно-технического развития на осуществление научно-технической деятельности за счет собственных средств, отсутствует</w:t>
      </w:r>
      <w:r w:rsidRPr="00C27B70">
        <w:rPr>
          <w:color w:val="auto"/>
          <w:sz w:val="22"/>
          <w:szCs w:val="22"/>
        </w:rPr>
        <w:t>; з</w:t>
      </w:r>
      <w:r w:rsidR="00FB39AF" w:rsidRPr="00C27B70">
        <w:rPr>
          <w:color w:val="auto"/>
          <w:sz w:val="22"/>
          <w:szCs w:val="22"/>
        </w:rPr>
        <w:t>атраты на осуществление научно-технической деятельности за счет собственных средств Эмитента не осуществлялись.</w:t>
      </w:r>
    </w:p>
    <w:p w:rsidR="00FB39AF" w:rsidRPr="00C27B70" w:rsidRDefault="00FB39AF" w:rsidP="00CD0101">
      <w:pPr>
        <w:pStyle w:val="BodyTextIndent1"/>
        <w:widowControl w:val="0"/>
        <w:tabs>
          <w:tab w:val="left" w:pos="4111"/>
        </w:tabs>
        <w:spacing w:after="120"/>
        <w:rPr>
          <w:b w:val="0"/>
          <w:bCs w:val="0"/>
          <w:i w:val="0"/>
          <w:iCs w:val="0"/>
          <w:color w:val="auto"/>
          <w:sz w:val="22"/>
          <w:szCs w:val="22"/>
        </w:rPr>
      </w:pPr>
      <w:r w:rsidRPr="00C27B70">
        <w:rPr>
          <w:b w:val="0"/>
          <w:i w:val="0"/>
          <w:color w:val="auto"/>
          <w:sz w:val="22"/>
          <w:szCs w:val="22"/>
        </w:rPr>
        <w:t>Сведения о создании и получении эмитентом правовой охраны основных объектов интеллектуальной собственности (включая сведения о дате выдачи и сроках действия патентов на изобретение, на полезную модель и на промышленный образец, о государственной регистрации товарных знаков и знаков обслуживания, наименования места происхождения товара):</w:t>
      </w:r>
      <w:r w:rsidRPr="00C27B70">
        <w:rPr>
          <w:b w:val="0"/>
          <w:bCs w:val="0"/>
          <w:i w:val="0"/>
          <w:iCs w:val="0"/>
          <w:color w:val="auto"/>
          <w:sz w:val="22"/>
          <w:szCs w:val="22"/>
        </w:rPr>
        <w:t xml:space="preserve"> </w:t>
      </w:r>
    </w:p>
    <w:p w:rsidR="00FB39AF" w:rsidRPr="00C27B70" w:rsidRDefault="00FB39AF" w:rsidP="00CD0101">
      <w:pPr>
        <w:pStyle w:val="BodyTextIndent1"/>
        <w:widowControl w:val="0"/>
        <w:tabs>
          <w:tab w:val="left" w:pos="4111"/>
        </w:tabs>
        <w:spacing w:after="120"/>
        <w:rPr>
          <w:color w:val="auto"/>
          <w:sz w:val="22"/>
          <w:szCs w:val="22"/>
        </w:rPr>
      </w:pPr>
      <w:r w:rsidRPr="00C27B70">
        <w:rPr>
          <w:color w:val="auto"/>
          <w:sz w:val="22"/>
          <w:szCs w:val="22"/>
        </w:rPr>
        <w:t>Эмитент не создавал и не получал правовой охраны объектов интеллектуальной собственности.</w:t>
      </w:r>
    </w:p>
    <w:p w:rsidR="00FB39AF" w:rsidRPr="00C27B70" w:rsidRDefault="00FB39AF" w:rsidP="00CD0101">
      <w:pPr>
        <w:pStyle w:val="BodyTextIndent1"/>
        <w:widowControl w:val="0"/>
        <w:tabs>
          <w:tab w:val="left" w:pos="4111"/>
        </w:tabs>
        <w:spacing w:after="120"/>
        <w:rPr>
          <w:b w:val="0"/>
          <w:i w:val="0"/>
          <w:color w:val="auto"/>
          <w:sz w:val="22"/>
          <w:szCs w:val="22"/>
        </w:rPr>
      </w:pPr>
      <w:r w:rsidRPr="00C27B70">
        <w:rPr>
          <w:b w:val="0"/>
          <w:bCs w:val="0"/>
          <w:i w:val="0"/>
          <w:iCs w:val="0"/>
          <w:color w:val="auto"/>
          <w:sz w:val="22"/>
          <w:szCs w:val="22"/>
        </w:rPr>
        <w:t xml:space="preserve">Основные направления и результаты использования основных </w:t>
      </w:r>
      <w:r w:rsidR="00662974" w:rsidRPr="00C27B70">
        <w:rPr>
          <w:b w:val="0"/>
          <w:bCs w:val="0"/>
          <w:i w:val="0"/>
          <w:iCs w:val="0"/>
          <w:color w:val="auto"/>
          <w:sz w:val="22"/>
          <w:szCs w:val="22"/>
        </w:rPr>
        <w:t xml:space="preserve">для эмитента </w:t>
      </w:r>
      <w:r w:rsidRPr="00C27B70">
        <w:rPr>
          <w:b w:val="0"/>
          <w:bCs w:val="0"/>
          <w:i w:val="0"/>
          <w:iCs w:val="0"/>
          <w:color w:val="auto"/>
          <w:sz w:val="22"/>
          <w:szCs w:val="22"/>
        </w:rPr>
        <w:t>объектов интеллектуальной собственности:</w:t>
      </w:r>
      <w:r w:rsidRPr="00C27B70">
        <w:rPr>
          <w:b w:val="0"/>
          <w:i w:val="0"/>
          <w:color w:val="auto"/>
          <w:sz w:val="22"/>
          <w:szCs w:val="22"/>
        </w:rPr>
        <w:t xml:space="preserve"> </w:t>
      </w:r>
    </w:p>
    <w:p w:rsidR="00FB39AF" w:rsidRPr="00C27B70" w:rsidRDefault="00FB39AF" w:rsidP="00CD0101">
      <w:pPr>
        <w:pStyle w:val="BodyTextIndent1"/>
        <w:widowControl w:val="0"/>
        <w:tabs>
          <w:tab w:val="left" w:pos="4111"/>
        </w:tabs>
        <w:spacing w:after="120"/>
        <w:rPr>
          <w:color w:val="auto"/>
          <w:sz w:val="22"/>
          <w:szCs w:val="22"/>
        </w:rPr>
      </w:pPr>
      <w:r w:rsidRPr="00C27B70">
        <w:rPr>
          <w:color w:val="auto"/>
          <w:sz w:val="22"/>
          <w:szCs w:val="22"/>
        </w:rPr>
        <w:t>отсутствуют.</w:t>
      </w:r>
    </w:p>
    <w:p w:rsidR="00FB39AF" w:rsidRPr="00C27B70" w:rsidRDefault="00FB39AF" w:rsidP="00CD0101">
      <w:pPr>
        <w:pStyle w:val="BodyTextIndent1"/>
        <w:widowControl w:val="0"/>
        <w:tabs>
          <w:tab w:val="left" w:pos="4111"/>
        </w:tabs>
        <w:spacing w:after="120"/>
        <w:rPr>
          <w:b w:val="0"/>
          <w:bCs w:val="0"/>
          <w:i w:val="0"/>
          <w:iCs w:val="0"/>
          <w:color w:val="auto"/>
          <w:sz w:val="22"/>
          <w:szCs w:val="22"/>
        </w:rPr>
      </w:pPr>
      <w:r w:rsidRPr="00C27B70">
        <w:rPr>
          <w:b w:val="0"/>
          <w:bCs w:val="0"/>
          <w:i w:val="0"/>
          <w:iCs w:val="0"/>
          <w:color w:val="auto"/>
          <w:sz w:val="22"/>
          <w:szCs w:val="22"/>
        </w:rPr>
        <w:t xml:space="preserve">Факторы риска, связанные с возможностью истечения сроков действия основных для эмитента патентов, лицензий на использование товарных знаков: </w:t>
      </w:r>
    </w:p>
    <w:p w:rsidR="00FB39AF" w:rsidRPr="00C27B70" w:rsidRDefault="00FB39AF" w:rsidP="00CD0101">
      <w:pPr>
        <w:pStyle w:val="BodyTextIndent1"/>
        <w:widowControl w:val="0"/>
        <w:tabs>
          <w:tab w:val="left" w:pos="4111"/>
        </w:tabs>
        <w:spacing w:after="120"/>
        <w:rPr>
          <w:bCs w:val="0"/>
          <w:iCs w:val="0"/>
          <w:color w:val="auto"/>
          <w:sz w:val="22"/>
          <w:szCs w:val="22"/>
        </w:rPr>
      </w:pPr>
      <w:r w:rsidRPr="00C27B70">
        <w:rPr>
          <w:color w:val="auto"/>
          <w:sz w:val="22"/>
          <w:szCs w:val="22"/>
        </w:rPr>
        <w:t>отсутствуют.</w:t>
      </w:r>
    </w:p>
    <w:p w:rsidR="00FB39AF" w:rsidRPr="00C27B70" w:rsidRDefault="00FB39AF" w:rsidP="00CD0101">
      <w:pPr>
        <w:autoSpaceDE w:val="0"/>
        <w:autoSpaceDN w:val="0"/>
        <w:adjustRightInd w:val="0"/>
        <w:spacing w:after="120" w:line="240" w:lineRule="auto"/>
        <w:jc w:val="both"/>
        <w:outlineLvl w:val="1"/>
        <w:rPr>
          <w:rFonts w:ascii="Times New Roman" w:hAnsi="Times New Roman" w:cs="Times New Roman"/>
          <w:b/>
        </w:rPr>
      </w:pPr>
      <w:bookmarkStart w:id="324" w:name="_Toc403121055"/>
      <w:r w:rsidRPr="00C27B70">
        <w:rPr>
          <w:rFonts w:ascii="Times New Roman" w:hAnsi="Times New Roman" w:cs="Times New Roman"/>
          <w:b/>
        </w:rPr>
        <w:t>5.5. Анализ тенденций развития в сфере основной деятельности эмитента</w:t>
      </w:r>
      <w:bookmarkEnd w:id="324"/>
    </w:p>
    <w:p w:rsidR="00FB39AF" w:rsidRPr="00C27B70" w:rsidRDefault="00FB39A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Основные тенденции развития отрасли экономики, в которой эмитент осуществляет основную деятельность, за 5 последних завершенных финансовых лет либо за каждый завершенный финансовый год, если эмитент осуществляет свою деятельность менее 5 лет, а также основные факторы, оказывающие влияние на состояние отрасли: </w:t>
      </w:r>
    </w:p>
    <w:p w:rsidR="00FB39AF" w:rsidRPr="00C27B70" w:rsidRDefault="00FB39AF" w:rsidP="00CD0101">
      <w:pPr>
        <w:spacing w:after="120" w:line="240" w:lineRule="auto"/>
        <w:jc w:val="both"/>
        <w:rPr>
          <w:rFonts w:ascii="Times New Roman" w:hAnsi="Times New Roman" w:cs="Times New Roman"/>
          <w:b/>
          <w:i/>
        </w:rPr>
      </w:pPr>
      <w:r w:rsidRPr="00C27B70">
        <w:rPr>
          <w:rFonts w:ascii="Times New Roman" w:hAnsi="Times New Roman" w:cs="Times New Roman"/>
          <w:b/>
          <w:bCs/>
          <w:i/>
          <w:iCs/>
        </w:rPr>
        <w:t xml:space="preserve">В настоящее время в России созданы основные элементы нормативно-правовой базы рынка ипотечного кредитования. Ключевые правовые нормы содержатся в Гражданском кодексе Российской Федерации, Налоговом кодексе Российской Федерации, Федеральном законе № 102-ФЗ </w:t>
      </w:r>
      <w:r w:rsidR="00994339" w:rsidRPr="00C27B70">
        <w:rPr>
          <w:rFonts w:ascii="Times New Roman" w:hAnsi="Times New Roman" w:cs="Times New Roman"/>
          <w:b/>
          <w:bCs/>
          <w:i/>
          <w:iCs/>
        </w:rPr>
        <w:t>«</w:t>
      </w:r>
      <w:r w:rsidRPr="00C27B70">
        <w:rPr>
          <w:rFonts w:ascii="Times New Roman" w:hAnsi="Times New Roman" w:cs="Times New Roman"/>
          <w:b/>
          <w:bCs/>
          <w:i/>
          <w:iCs/>
        </w:rPr>
        <w:t>Об ипотеке (залоге недвижимости)</w:t>
      </w:r>
      <w:r w:rsidR="00994339" w:rsidRPr="00C27B70">
        <w:rPr>
          <w:rFonts w:ascii="Times New Roman" w:hAnsi="Times New Roman" w:cs="Times New Roman"/>
          <w:b/>
          <w:bCs/>
          <w:i/>
          <w:iCs/>
        </w:rPr>
        <w:t>»</w:t>
      </w:r>
      <w:r w:rsidRPr="00C27B70">
        <w:rPr>
          <w:rFonts w:ascii="Times New Roman" w:hAnsi="Times New Roman" w:cs="Times New Roman"/>
          <w:b/>
          <w:bCs/>
          <w:i/>
          <w:iCs/>
        </w:rPr>
        <w:t>, Законе об</w:t>
      </w:r>
      <w:r w:rsidR="00B70B87" w:rsidRPr="00C27B70">
        <w:rPr>
          <w:rFonts w:ascii="Times New Roman" w:hAnsi="Times New Roman" w:cs="Times New Roman"/>
          <w:b/>
          <w:bCs/>
          <w:i/>
          <w:iCs/>
        </w:rPr>
        <w:t xml:space="preserve"> </w:t>
      </w:r>
      <w:r w:rsidR="000A32BD" w:rsidRPr="00C27B70">
        <w:rPr>
          <w:rFonts w:ascii="Times New Roman" w:hAnsi="Times New Roman" w:cs="Times New Roman"/>
          <w:b/>
          <w:bCs/>
          <w:i/>
          <w:iCs/>
        </w:rPr>
        <w:t>ИЦБ</w:t>
      </w:r>
      <w:r w:rsidRPr="00C27B70">
        <w:rPr>
          <w:rFonts w:ascii="Times New Roman" w:hAnsi="Times New Roman" w:cs="Times New Roman"/>
          <w:b/>
          <w:bCs/>
          <w:i/>
          <w:iCs/>
        </w:rPr>
        <w:t xml:space="preserve">, Федеральном законе № 122-ФЗ от 21.07.1997 </w:t>
      </w:r>
      <w:r w:rsidR="00994339" w:rsidRPr="00C27B70">
        <w:rPr>
          <w:rFonts w:ascii="Times New Roman" w:hAnsi="Times New Roman" w:cs="Times New Roman"/>
          <w:b/>
          <w:bCs/>
          <w:i/>
          <w:iCs/>
        </w:rPr>
        <w:t>«</w:t>
      </w:r>
      <w:r w:rsidRPr="00C27B70">
        <w:rPr>
          <w:rFonts w:ascii="Times New Roman" w:hAnsi="Times New Roman" w:cs="Times New Roman"/>
          <w:b/>
          <w:bCs/>
          <w:i/>
          <w:iCs/>
        </w:rPr>
        <w:t>О государственной регистрации прав на недвижимое имущество и сделок с ним</w:t>
      </w:r>
      <w:r w:rsidR="00994339" w:rsidRPr="00C27B70">
        <w:rPr>
          <w:rFonts w:ascii="Times New Roman" w:hAnsi="Times New Roman" w:cs="Times New Roman"/>
          <w:b/>
          <w:bCs/>
          <w:i/>
          <w:iCs/>
        </w:rPr>
        <w:t>»</w:t>
      </w:r>
      <w:r w:rsidRPr="00C27B70">
        <w:rPr>
          <w:rFonts w:ascii="Times New Roman" w:hAnsi="Times New Roman" w:cs="Times New Roman"/>
          <w:b/>
          <w:bCs/>
          <w:i/>
          <w:iCs/>
        </w:rPr>
        <w:t xml:space="preserve">, а также в Федеральном законе № 218-ФЗ от 30.12.2004 </w:t>
      </w:r>
      <w:r w:rsidR="00994339" w:rsidRPr="00C27B70">
        <w:rPr>
          <w:rFonts w:ascii="Times New Roman" w:hAnsi="Times New Roman" w:cs="Times New Roman"/>
          <w:b/>
          <w:bCs/>
          <w:i/>
          <w:iCs/>
        </w:rPr>
        <w:t>«</w:t>
      </w:r>
      <w:r w:rsidRPr="00C27B70">
        <w:rPr>
          <w:rFonts w:ascii="Times New Roman" w:hAnsi="Times New Roman" w:cs="Times New Roman"/>
          <w:b/>
          <w:bCs/>
          <w:i/>
          <w:iCs/>
        </w:rPr>
        <w:t>О кредитных историях</w:t>
      </w:r>
      <w:r w:rsidR="00994339" w:rsidRPr="00C27B70">
        <w:rPr>
          <w:rFonts w:ascii="Times New Roman" w:hAnsi="Times New Roman" w:cs="Times New Roman"/>
          <w:b/>
          <w:bCs/>
          <w:i/>
          <w:iCs/>
        </w:rPr>
        <w:t>»</w:t>
      </w:r>
      <w:r w:rsidRPr="00C27B70">
        <w:rPr>
          <w:rFonts w:ascii="Times New Roman" w:hAnsi="Times New Roman" w:cs="Times New Roman"/>
          <w:b/>
          <w:bCs/>
          <w:i/>
          <w:iCs/>
        </w:rPr>
        <w:t>. В настоящее время реализуются утвержденные Правительством Российской Федерации Концепция развития системы ипотечного жилищного кредитования в Российской Федерации (утверждена Правительством Российской Федерации 11 января 2000 года № 28) и Концепция развития Унифицированной системы рефинансирования ипотечных жилищных кредитов в России (утверждена Правительством Российской Федерации 30 июля 2005 г.). Кроме того, в 2006 году был запущен национальный проект "Доступное и комфортное жилье – гражданам России", среди приоритетных направлений которого обозначено развитие рынка ипотечного кредитования.</w:t>
      </w:r>
    </w:p>
    <w:p w:rsidR="00004150" w:rsidRPr="00C27B70" w:rsidRDefault="00004150" w:rsidP="00CD0101">
      <w:pPr>
        <w:adjustRightInd w:val="0"/>
        <w:spacing w:after="120" w:line="240" w:lineRule="auto"/>
        <w:jc w:val="both"/>
        <w:rPr>
          <w:rFonts w:ascii="Times New Roman" w:hAnsi="Times New Roman" w:cs="Times New Roman"/>
          <w:b/>
          <w:i/>
        </w:rPr>
      </w:pPr>
      <w:r w:rsidRPr="00C27B70">
        <w:rPr>
          <w:rFonts w:ascii="Times New Roman" w:hAnsi="Times New Roman" w:cs="Times New Roman"/>
          <w:b/>
          <w:i/>
        </w:rPr>
        <w:t>По данным ЦБ РФ на начало 2009 года объем ипотечной задолженности составил порядка 838,942 млрд. рублей. В середине 2009 года объем ипотечной задолженности незначительно снизился до 801,482 млрд. рублей. По данным ЦБ РФ на 01.06.2010, ипотечная задолженность по Российской Федерации составила 834,515 млрд. рублей, на начало 2011 года – 949,247 млрд. рублей, а по состоянию на август 2011 года - 1,1131 трлн. рублей, на июль 2012 года – 1,5382 трлн. рублей, на декабрь 2012 года – 1,8078 трлн. рублей, на июнь 2013 года – 2,0961 трлн. рублей, на декабрь 2013 года – 2,4439 трлн. рублей, на май 2014 года – 2,7946 трлн. рублей</w:t>
      </w:r>
      <w:r w:rsidR="00092245" w:rsidRPr="00C27B70">
        <w:rPr>
          <w:rFonts w:ascii="Times New Roman" w:hAnsi="Times New Roman" w:cs="Times New Roman"/>
          <w:b/>
          <w:i/>
        </w:rPr>
        <w:t>.</w:t>
      </w:r>
    </w:p>
    <w:p w:rsidR="00FB39AF" w:rsidRPr="00C27B70" w:rsidRDefault="00FB39AF" w:rsidP="00CD0101">
      <w:pPr>
        <w:spacing w:after="120" w:line="240" w:lineRule="auto"/>
        <w:jc w:val="both"/>
        <w:rPr>
          <w:rFonts w:ascii="Times New Roman" w:hAnsi="Times New Roman" w:cs="Times New Roman"/>
          <w:b/>
          <w:i/>
        </w:rPr>
      </w:pPr>
      <w:r w:rsidRPr="00C27B70">
        <w:rPr>
          <w:rFonts w:ascii="Times New Roman" w:hAnsi="Times New Roman" w:cs="Times New Roman"/>
          <w:b/>
          <w:i/>
        </w:rPr>
        <w:t>Согласно данным Банка России, объем выданных ипотечных кредитов в период кризиса сократился более чем в четыре раза: с 655,7 млрд. руб. в 2008 году до 152,4 млрд. в 2009 году. При этом большинство компаний, ранее выдававших значительные объемы ипотеки, практически прекратили выдачу новых кредитов, ограничившись обслуживанием накопленного портфеля.</w:t>
      </w:r>
    </w:p>
    <w:p w:rsidR="00FB39AF" w:rsidRPr="00C27B70" w:rsidRDefault="00FB39AF" w:rsidP="00CD0101">
      <w:pPr>
        <w:spacing w:after="120" w:line="240" w:lineRule="auto"/>
        <w:jc w:val="both"/>
        <w:rPr>
          <w:rFonts w:ascii="Times New Roman" w:hAnsi="Times New Roman" w:cs="Times New Roman"/>
          <w:b/>
          <w:i/>
        </w:rPr>
      </w:pPr>
      <w:r w:rsidRPr="00C27B70">
        <w:rPr>
          <w:rFonts w:ascii="Times New Roman" w:hAnsi="Times New Roman" w:cs="Times New Roman"/>
          <w:b/>
          <w:i/>
        </w:rPr>
        <w:t xml:space="preserve">2010 год считается годом восстановления и оздоровления рынка ипотечного кредитования. Возобновилось кредитование строящихся квартир, а также другие программы, действовавшие до кризиса (на покупку и строительство загородных домов, земельных участков, рефинансирования кредитов и др.). Смягчились требования банков к заемщикам, в том числе уменьшился первоначальный взнос и процентные ставки по кредиту. </w:t>
      </w:r>
    </w:p>
    <w:p w:rsidR="00FB39AF" w:rsidRPr="00C27B70" w:rsidRDefault="00FB39AF" w:rsidP="00CD0101">
      <w:pPr>
        <w:spacing w:after="120" w:line="240" w:lineRule="auto"/>
        <w:jc w:val="both"/>
        <w:rPr>
          <w:rFonts w:ascii="Times New Roman" w:hAnsi="Times New Roman" w:cs="Times New Roman"/>
          <w:b/>
          <w:i/>
        </w:rPr>
      </w:pPr>
      <w:r w:rsidRPr="00C27B70">
        <w:rPr>
          <w:rFonts w:ascii="Times New Roman" w:hAnsi="Times New Roman" w:cs="Times New Roman"/>
          <w:b/>
          <w:i/>
        </w:rPr>
        <w:t xml:space="preserve">В результате ипотечный рынок продемонстрировал в 2010 году более чем двукратный рост по сравнению с 2009 годом. Объем ипотечных кредитов, выданных в 2010 году, увеличился в 2,5 раза до 437 млрд. руб. Таким образом, прирост объема выданных кредитов составил 148,5%. </w:t>
      </w:r>
    </w:p>
    <w:p w:rsidR="00FB39AF" w:rsidRPr="00C27B70" w:rsidRDefault="00FB39AF" w:rsidP="00CD0101">
      <w:pPr>
        <w:spacing w:after="120" w:line="240" w:lineRule="auto"/>
        <w:jc w:val="both"/>
        <w:rPr>
          <w:rFonts w:ascii="Times New Roman" w:hAnsi="Times New Roman" w:cs="Times New Roman"/>
          <w:b/>
          <w:i/>
        </w:rPr>
      </w:pPr>
      <w:r w:rsidRPr="00C27B70">
        <w:rPr>
          <w:rFonts w:ascii="Times New Roman" w:hAnsi="Times New Roman" w:cs="Times New Roman"/>
          <w:b/>
          <w:i/>
        </w:rPr>
        <w:t>Выдача ипотечных кредитов в 2010 году осуществлялась в основном в рублях - 363,7 млрд. руб., и 4% всех ипотечных кредитов были предоставлены в иностранной валюте – 15,3 млрд. руб.</w:t>
      </w:r>
    </w:p>
    <w:p w:rsidR="00FB39AF" w:rsidRPr="00C27B70" w:rsidRDefault="00FB39AF" w:rsidP="00CD0101">
      <w:pPr>
        <w:spacing w:after="120" w:line="240" w:lineRule="auto"/>
        <w:jc w:val="both"/>
        <w:rPr>
          <w:rFonts w:ascii="Times New Roman" w:hAnsi="Times New Roman" w:cs="Times New Roman"/>
          <w:b/>
          <w:i/>
        </w:rPr>
      </w:pPr>
      <w:r w:rsidRPr="00C27B70">
        <w:rPr>
          <w:rFonts w:ascii="Times New Roman" w:hAnsi="Times New Roman" w:cs="Times New Roman"/>
          <w:b/>
          <w:i/>
        </w:rPr>
        <w:t>С начала финансово-экономического кризиса объем просроченной задолженности по кредитам на покупку жилья, а также доля просроченной задолженности в общем объеме задолженности по ипотечным кредитам росли высокими темпами. Объем просроченной задолженности по ипотечным кредитам за 2009 год вырос в 2,7 раза – с 11,5 до 31 млрд. руб. соответственно.</w:t>
      </w:r>
    </w:p>
    <w:p w:rsidR="00FB39AF" w:rsidRPr="00C27B70" w:rsidRDefault="00FB39AF" w:rsidP="00CD0101">
      <w:pPr>
        <w:spacing w:after="120" w:line="240" w:lineRule="auto"/>
        <w:jc w:val="both"/>
        <w:rPr>
          <w:rFonts w:ascii="Times New Roman" w:hAnsi="Times New Roman" w:cs="Times New Roman"/>
          <w:b/>
          <w:i/>
        </w:rPr>
      </w:pPr>
      <w:r w:rsidRPr="00C27B70">
        <w:rPr>
          <w:rFonts w:ascii="Times New Roman" w:hAnsi="Times New Roman" w:cs="Times New Roman"/>
          <w:b/>
          <w:i/>
        </w:rPr>
        <w:t>В 2010 году объем просроченной задолженности продолжал расти в течение 11 мес., однако темпы ее роста к концу года стали снижаться, а в декабре абсолютная величина задолженности по ипотечным кредитам сократилась на 6,9%.</w:t>
      </w:r>
    </w:p>
    <w:p w:rsidR="00FB39AF" w:rsidRPr="00C27B70" w:rsidRDefault="00FB39AF" w:rsidP="00CD0101">
      <w:pPr>
        <w:spacing w:after="120" w:line="240" w:lineRule="auto"/>
        <w:jc w:val="both"/>
        <w:rPr>
          <w:rFonts w:ascii="Times New Roman" w:hAnsi="Times New Roman" w:cs="Times New Roman"/>
          <w:b/>
          <w:i/>
        </w:rPr>
      </w:pPr>
      <w:r w:rsidRPr="00C27B70">
        <w:rPr>
          <w:rFonts w:ascii="Times New Roman" w:hAnsi="Times New Roman" w:cs="Times New Roman"/>
          <w:b/>
          <w:i/>
        </w:rPr>
        <w:t>На 01</w:t>
      </w:r>
      <w:r w:rsidR="00857394" w:rsidRPr="00C27B70">
        <w:rPr>
          <w:rFonts w:ascii="Times New Roman" w:hAnsi="Times New Roman" w:cs="Times New Roman"/>
          <w:b/>
          <w:i/>
        </w:rPr>
        <w:t>.01.</w:t>
      </w:r>
      <w:r w:rsidRPr="00C27B70">
        <w:rPr>
          <w:rFonts w:ascii="Times New Roman" w:hAnsi="Times New Roman" w:cs="Times New Roman"/>
          <w:b/>
          <w:i/>
        </w:rPr>
        <w:t>2010 г</w:t>
      </w:r>
      <w:r w:rsidR="00857394" w:rsidRPr="00C27B70">
        <w:rPr>
          <w:rFonts w:ascii="Times New Roman" w:hAnsi="Times New Roman" w:cs="Times New Roman"/>
          <w:b/>
          <w:i/>
        </w:rPr>
        <w:t xml:space="preserve">. </w:t>
      </w:r>
      <w:r w:rsidRPr="00C27B70">
        <w:rPr>
          <w:rFonts w:ascii="Times New Roman" w:hAnsi="Times New Roman" w:cs="Times New Roman"/>
          <w:b/>
          <w:i/>
        </w:rPr>
        <w:t>доля просроченной задолженности в общем объеме задолженности по ипотечным кредитам составила 3,1%. По данным ЦБ РФ на 01 января 2011 года доля просроченной задолженности впервые сократилась, составив 3,7%.</w:t>
      </w:r>
    </w:p>
    <w:p w:rsidR="00FB39AF" w:rsidRPr="00C27B70" w:rsidRDefault="00FB39AF" w:rsidP="00CD0101">
      <w:pPr>
        <w:spacing w:after="120" w:line="240" w:lineRule="auto"/>
        <w:jc w:val="both"/>
        <w:rPr>
          <w:rFonts w:ascii="Times New Roman" w:hAnsi="Times New Roman" w:cs="Times New Roman"/>
          <w:b/>
          <w:i/>
        </w:rPr>
      </w:pPr>
      <w:r w:rsidRPr="00C27B70">
        <w:rPr>
          <w:rFonts w:ascii="Times New Roman" w:hAnsi="Times New Roman" w:cs="Times New Roman"/>
          <w:b/>
          <w:i/>
        </w:rPr>
        <w:t>Благодаря финансово-экономическому кризису крупнейшие по размеру активов банки РФ смогли завоевать большую долю на рынке ипотечного кредитования, однако с восстановлением экономики и улучшением экономического благосостояния домохозяйств в 2010 году они снизили свое присутствие на рынке, уступая менее крупным банкам.</w:t>
      </w:r>
    </w:p>
    <w:p w:rsidR="00004150" w:rsidRPr="00C27B70" w:rsidRDefault="00FB39AF" w:rsidP="00CD0101">
      <w:pPr>
        <w:adjustRightInd w:val="0"/>
        <w:spacing w:after="120" w:line="240" w:lineRule="auto"/>
        <w:jc w:val="both"/>
        <w:rPr>
          <w:rFonts w:ascii="Times New Roman" w:hAnsi="Times New Roman" w:cs="Times New Roman"/>
        </w:rPr>
      </w:pPr>
      <w:r w:rsidRPr="00C27B70">
        <w:rPr>
          <w:rFonts w:ascii="Times New Roman" w:hAnsi="Times New Roman" w:cs="Times New Roman"/>
          <w:b/>
          <w:i/>
        </w:rPr>
        <w:t xml:space="preserve">Несмотря на развивающийся долговой кризис в Европе и нестабильность на мировых финансовых рынках, ипотечное кредитование в России продолжает восстанавливаться. Рост выдачи ипотечных кредитов превзошел прогнозы многих экспертов. По данным Банка России, за шесть месяцев 2012 года в стране было выдано почти 296 тысяч ипотечных кредитов на общую сумму 429 миллиардов рублей, что на 50% превышает аналогичные показатели 2011 года как в количественном выражении, так и в денежном выражении. </w:t>
      </w:r>
      <w:r w:rsidR="00004150" w:rsidRPr="00C27B70">
        <w:rPr>
          <w:rFonts w:ascii="Times New Roman" w:hAnsi="Times New Roman" w:cs="Times New Roman"/>
          <w:b/>
          <w:i/>
        </w:rPr>
        <w:t>По данным ЦБ РФ на 01.05.2013 г</w:t>
      </w:r>
      <w:r w:rsidR="0000515D" w:rsidRPr="00C27B70">
        <w:rPr>
          <w:rFonts w:ascii="Times New Roman" w:hAnsi="Times New Roman" w:cs="Times New Roman"/>
          <w:b/>
          <w:i/>
        </w:rPr>
        <w:t>.</w:t>
      </w:r>
      <w:r w:rsidR="00004150" w:rsidRPr="00C27B70">
        <w:rPr>
          <w:rFonts w:ascii="Times New Roman" w:hAnsi="Times New Roman" w:cs="Times New Roman"/>
          <w:b/>
          <w:i/>
        </w:rPr>
        <w:t xml:space="preserve"> выдано 210 950 кредитов на сумму 336,199 млрд. рублей</w:t>
      </w:r>
      <w:r w:rsidR="00857394" w:rsidRPr="00C27B70">
        <w:rPr>
          <w:rFonts w:ascii="Times New Roman" w:hAnsi="Times New Roman" w:cs="Times New Roman"/>
          <w:b/>
          <w:i/>
        </w:rPr>
        <w:t>;</w:t>
      </w:r>
      <w:r w:rsidR="00004150" w:rsidRPr="00C27B70">
        <w:rPr>
          <w:rFonts w:ascii="Times New Roman" w:hAnsi="Times New Roman" w:cs="Times New Roman"/>
          <w:b/>
          <w:i/>
        </w:rPr>
        <w:t xml:space="preserve"> по сравнению с данным показателем на 01.05.2014 года выдано 291 530 кредитов на сумму 493,5 млрд. рублей.</w:t>
      </w:r>
    </w:p>
    <w:p w:rsidR="00FB39AF" w:rsidRPr="00C27B70" w:rsidRDefault="00FB39AF" w:rsidP="00CD0101">
      <w:pPr>
        <w:adjustRightInd w:val="0"/>
        <w:spacing w:after="120" w:line="240" w:lineRule="auto"/>
        <w:jc w:val="both"/>
        <w:rPr>
          <w:rFonts w:ascii="Times New Roman" w:hAnsi="Times New Roman" w:cs="Times New Roman"/>
          <w:b/>
          <w:i/>
        </w:rPr>
      </w:pPr>
      <w:r w:rsidRPr="00C27B70">
        <w:rPr>
          <w:rFonts w:ascii="Times New Roman" w:hAnsi="Times New Roman" w:cs="Times New Roman"/>
          <w:b/>
          <w:i/>
        </w:rPr>
        <w:t xml:space="preserve">Ставки по рублевым кредитам в 2010 года достигали 13,9%, а в 2009 году – 14,4% годовых. Общей тенденцией прошедшего периода 2011 года стало постепенное снижение месячных ставок выдачи ипотечных кредитов на протяжении всех трех кварталов. Значительное изменение показателей произошло в периоды с января по май 2011 года – с 12,6% до 12,1% и с июня по сентябрь – с 12,1% до 11,6%. В отличие от первого случая, когда снижение происходило, в основном, за счет усиления конкурентной борьбы в условиях благоприятной ситуации с ликвидностью, втором случае решение АИЖК о снижении ставок по всему спектру своих продуктов явилось основным фактором, способствующим снижению ставок. </w:t>
      </w:r>
    </w:p>
    <w:p w:rsidR="00FB39AF" w:rsidRPr="00C27B70" w:rsidRDefault="00FB39AF" w:rsidP="00CD0101">
      <w:pPr>
        <w:spacing w:after="120" w:line="240" w:lineRule="auto"/>
        <w:jc w:val="both"/>
        <w:rPr>
          <w:rFonts w:ascii="Times New Roman" w:hAnsi="Times New Roman" w:cs="Times New Roman"/>
          <w:b/>
          <w:i/>
        </w:rPr>
      </w:pPr>
      <w:r w:rsidRPr="00C27B70">
        <w:rPr>
          <w:rFonts w:ascii="Times New Roman" w:hAnsi="Times New Roman" w:cs="Times New Roman"/>
          <w:b/>
          <w:i/>
        </w:rPr>
        <w:t xml:space="preserve">Соответствующим образом ведут себя и годовые средневзвешенные ставки. По данным на 01.10.2011 </w:t>
      </w:r>
      <w:r w:rsidR="0000515D" w:rsidRPr="00C27B70">
        <w:rPr>
          <w:rFonts w:ascii="Times New Roman" w:hAnsi="Times New Roman" w:cs="Times New Roman"/>
          <w:b/>
          <w:i/>
        </w:rPr>
        <w:t xml:space="preserve">г. </w:t>
      </w:r>
      <w:r w:rsidRPr="00C27B70">
        <w:rPr>
          <w:rFonts w:ascii="Times New Roman" w:hAnsi="Times New Roman" w:cs="Times New Roman"/>
          <w:b/>
          <w:i/>
        </w:rPr>
        <w:t xml:space="preserve">средневзвешенная ставка выдачи ипотечных кредитов в рублях накопленным итогом с начала года составила 12,1%. Это также является историческим минимумом. Предыдущее минимальное значение данного показателя было зафиксированного в первом квартале 2008 года (12,4%). Текущий уровень существенно ниже, чем по состоянию на 01.10.2010 </w:t>
      </w:r>
      <w:r w:rsidR="0000515D" w:rsidRPr="00C27B70">
        <w:rPr>
          <w:rFonts w:ascii="Times New Roman" w:hAnsi="Times New Roman" w:cs="Times New Roman"/>
          <w:b/>
          <w:i/>
        </w:rPr>
        <w:t xml:space="preserve">г. </w:t>
      </w:r>
      <w:r w:rsidRPr="00C27B70">
        <w:rPr>
          <w:rFonts w:ascii="Times New Roman" w:hAnsi="Times New Roman" w:cs="Times New Roman"/>
          <w:b/>
          <w:i/>
        </w:rPr>
        <w:t xml:space="preserve">(13,4%) и 01.10.2009 </w:t>
      </w:r>
      <w:r w:rsidR="0000515D" w:rsidRPr="00C27B70">
        <w:rPr>
          <w:rFonts w:ascii="Times New Roman" w:hAnsi="Times New Roman" w:cs="Times New Roman"/>
          <w:b/>
          <w:i/>
        </w:rPr>
        <w:t xml:space="preserve">г. </w:t>
      </w:r>
      <w:r w:rsidRPr="00C27B70">
        <w:rPr>
          <w:rFonts w:ascii="Times New Roman" w:hAnsi="Times New Roman" w:cs="Times New Roman"/>
          <w:b/>
          <w:i/>
        </w:rPr>
        <w:t>(14,6%).</w:t>
      </w:r>
    </w:p>
    <w:p w:rsidR="00FB39AF" w:rsidRPr="00C27B70" w:rsidRDefault="00FB39AF" w:rsidP="00CD0101">
      <w:pPr>
        <w:spacing w:after="120" w:line="240" w:lineRule="auto"/>
        <w:jc w:val="both"/>
        <w:rPr>
          <w:rFonts w:ascii="Times New Roman" w:hAnsi="Times New Roman" w:cs="Times New Roman"/>
          <w:b/>
          <w:i/>
        </w:rPr>
      </w:pPr>
      <w:r w:rsidRPr="00C27B70">
        <w:rPr>
          <w:rFonts w:ascii="Times New Roman" w:hAnsi="Times New Roman" w:cs="Times New Roman"/>
          <w:b/>
          <w:i/>
        </w:rPr>
        <w:t xml:space="preserve">В целом средневзвешенная ставка выдачи ипотечных кредитов в рублях накопленным итогом с начала </w:t>
      </w:r>
      <w:r w:rsidR="0010237A" w:rsidRPr="00C27B70">
        <w:rPr>
          <w:rFonts w:ascii="Times New Roman" w:hAnsi="Times New Roman" w:cs="Times New Roman"/>
          <w:b/>
          <w:i/>
        </w:rPr>
        <w:t xml:space="preserve">2014 </w:t>
      </w:r>
      <w:r w:rsidRPr="00C27B70">
        <w:rPr>
          <w:rFonts w:ascii="Times New Roman" w:hAnsi="Times New Roman" w:cs="Times New Roman"/>
          <w:b/>
          <w:i/>
        </w:rPr>
        <w:t>года снизилась (по сравнению с данными на 01.10.2010</w:t>
      </w:r>
      <w:r w:rsidR="003051F3" w:rsidRPr="00C27B70">
        <w:rPr>
          <w:rFonts w:ascii="Times New Roman" w:hAnsi="Times New Roman" w:cs="Times New Roman"/>
          <w:b/>
          <w:i/>
        </w:rPr>
        <w:t xml:space="preserve"> г.</w:t>
      </w:r>
      <w:r w:rsidRPr="00C27B70">
        <w:rPr>
          <w:rFonts w:ascii="Times New Roman" w:hAnsi="Times New Roman" w:cs="Times New Roman"/>
          <w:b/>
          <w:i/>
        </w:rPr>
        <w:t>) на 1,3 п</w:t>
      </w:r>
      <w:r w:rsidR="003051F3" w:rsidRPr="00C27B70">
        <w:rPr>
          <w:rFonts w:ascii="Times New Roman" w:hAnsi="Times New Roman" w:cs="Times New Roman"/>
          <w:b/>
          <w:i/>
        </w:rPr>
        <w:t>роцентных пункта</w:t>
      </w:r>
      <w:r w:rsidRPr="00C27B70">
        <w:rPr>
          <w:rFonts w:ascii="Times New Roman" w:hAnsi="Times New Roman" w:cs="Times New Roman"/>
          <w:b/>
          <w:i/>
        </w:rPr>
        <w:t>, что является существенным изменением.</w:t>
      </w:r>
    </w:p>
    <w:p w:rsidR="00FB39AF" w:rsidRPr="00C27B70" w:rsidRDefault="00FB39AF" w:rsidP="00CD0101">
      <w:pPr>
        <w:spacing w:after="120" w:line="240" w:lineRule="auto"/>
        <w:jc w:val="both"/>
        <w:rPr>
          <w:rFonts w:ascii="Times New Roman" w:hAnsi="Times New Roman" w:cs="Times New Roman"/>
          <w:b/>
          <w:i/>
        </w:rPr>
      </w:pPr>
      <w:r w:rsidRPr="00C27B70">
        <w:rPr>
          <w:rFonts w:ascii="Times New Roman" w:hAnsi="Times New Roman" w:cs="Times New Roman"/>
          <w:b/>
          <w:i/>
        </w:rPr>
        <w:t>Дальнейшая динамика ипотечных ставок будет зависеть главным образом от влияния ситуации на мировых финансовых рынках на экономику Российской Федерации. АИЖК прогнозирует, что крупнейшие компании ипотечного рынка вряд ли будут повышать свои ставки до конца 2014 года. В большей степени с их стороны стоит ожидать ужесточения требований к заемщикам и отмены маркетинговых акций.</w:t>
      </w:r>
    </w:p>
    <w:p w:rsidR="00FB39AF" w:rsidRPr="00C27B70" w:rsidRDefault="00FB39AF" w:rsidP="00CD0101">
      <w:pPr>
        <w:spacing w:after="120" w:line="240" w:lineRule="auto"/>
        <w:jc w:val="both"/>
        <w:rPr>
          <w:rFonts w:ascii="Times New Roman" w:hAnsi="Times New Roman" w:cs="Times New Roman"/>
          <w:b/>
          <w:i/>
        </w:rPr>
      </w:pPr>
      <w:r w:rsidRPr="00C27B70">
        <w:rPr>
          <w:rFonts w:ascii="Times New Roman" w:hAnsi="Times New Roman" w:cs="Times New Roman"/>
          <w:b/>
          <w:i/>
        </w:rPr>
        <w:t>Данные Банка России по состоянию на 01.0</w:t>
      </w:r>
      <w:r w:rsidR="00004150" w:rsidRPr="00C27B70">
        <w:rPr>
          <w:rFonts w:ascii="Times New Roman" w:hAnsi="Times New Roman" w:cs="Times New Roman"/>
          <w:b/>
          <w:i/>
        </w:rPr>
        <w:t>5</w:t>
      </w:r>
      <w:r w:rsidRPr="00C27B70">
        <w:rPr>
          <w:rFonts w:ascii="Times New Roman" w:hAnsi="Times New Roman" w:cs="Times New Roman"/>
          <w:b/>
          <w:i/>
        </w:rPr>
        <w:t>.2014 года свидетельствуют о том, что уровень ставок выдачи по рублевым ипотечным кредитам, предоставленным в течение декабря, составил 12,</w:t>
      </w:r>
      <w:r w:rsidR="00004150" w:rsidRPr="00C27B70">
        <w:rPr>
          <w:rFonts w:ascii="Times New Roman" w:hAnsi="Times New Roman" w:cs="Times New Roman"/>
          <w:b/>
          <w:i/>
        </w:rPr>
        <w:t>2</w:t>
      </w:r>
      <w:r w:rsidRPr="00C27B70">
        <w:rPr>
          <w:rFonts w:ascii="Times New Roman" w:hAnsi="Times New Roman" w:cs="Times New Roman"/>
          <w:b/>
          <w:i/>
        </w:rPr>
        <w:t>%, что на 0,</w:t>
      </w:r>
      <w:r w:rsidR="00004150" w:rsidRPr="00C27B70">
        <w:rPr>
          <w:rFonts w:ascii="Times New Roman" w:hAnsi="Times New Roman" w:cs="Times New Roman"/>
          <w:b/>
          <w:i/>
        </w:rPr>
        <w:t>5</w:t>
      </w:r>
      <w:r w:rsidRPr="00C27B70">
        <w:rPr>
          <w:rFonts w:ascii="Times New Roman" w:hAnsi="Times New Roman" w:cs="Times New Roman"/>
          <w:b/>
          <w:i/>
        </w:rPr>
        <w:t xml:space="preserve"> п</w:t>
      </w:r>
      <w:r w:rsidR="0010237A" w:rsidRPr="00C27B70">
        <w:rPr>
          <w:rFonts w:ascii="Times New Roman" w:hAnsi="Times New Roman" w:cs="Times New Roman"/>
          <w:b/>
          <w:i/>
        </w:rPr>
        <w:t xml:space="preserve">роцентных пункта </w:t>
      </w:r>
      <w:r w:rsidRPr="00C27B70">
        <w:rPr>
          <w:rFonts w:ascii="Times New Roman" w:hAnsi="Times New Roman" w:cs="Times New Roman"/>
          <w:b/>
          <w:i/>
        </w:rPr>
        <w:t xml:space="preserve"> ниже уровня декабря 2012 года.</w:t>
      </w:r>
    </w:p>
    <w:p w:rsidR="00FB39AF" w:rsidRPr="00C27B70" w:rsidRDefault="00FB39AF" w:rsidP="00CD0101">
      <w:pPr>
        <w:spacing w:after="120" w:line="240" w:lineRule="auto"/>
        <w:jc w:val="both"/>
        <w:rPr>
          <w:rFonts w:ascii="Times New Roman" w:hAnsi="Times New Roman" w:cs="Times New Roman"/>
          <w:b/>
          <w:i/>
        </w:rPr>
      </w:pPr>
      <w:r w:rsidRPr="00C27B70">
        <w:rPr>
          <w:rFonts w:ascii="Times New Roman" w:hAnsi="Times New Roman" w:cs="Times New Roman"/>
          <w:b/>
          <w:i/>
        </w:rPr>
        <w:t xml:space="preserve">Динамика ставок в 2013 году была неравномерной – в начале года они динамично росли, достигнув максимального значения 12,9% по итогам марта, но в дальнейшем наблюдалась тенденция к снижению ставок, пик которого пришелся на ноябрь </w:t>
      </w:r>
      <w:r w:rsidRPr="00C27B70">
        <w:rPr>
          <w:rFonts w:ascii="Cambria Math" w:hAnsi="Cambria Math" w:cs="Cambria Math"/>
          <w:b/>
          <w:i/>
        </w:rPr>
        <w:t>‐</w:t>
      </w:r>
      <w:r w:rsidRPr="00C27B70">
        <w:rPr>
          <w:rFonts w:ascii="Times New Roman" w:hAnsi="Times New Roman" w:cs="Times New Roman"/>
          <w:b/>
          <w:i/>
        </w:rPr>
        <w:t xml:space="preserve"> декабрь 2013 года.</w:t>
      </w:r>
    </w:p>
    <w:p w:rsidR="00FB39AF" w:rsidRPr="00C27B70" w:rsidRDefault="00FB39AF" w:rsidP="00CD0101">
      <w:pPr>
        <w:spacing w:after="120" w:line="240" w:lineRule="auto"/>
        <w:jc w:val="both"/>
        <w:rPr>
          <w:rFonts w:ascii="Times New Roman" w:hAnsi="Times New Roman" w:cs="Times New Roman"/>
          <w:b/>
          <w:i/>
        </w:rPr>
      </w:pPr>
      <w:r w:rsidRPr="00C27B70">
        <w:rPr>
          <w:rFonts w:ascii="Times New Roman" w:hAnsi="Times New Roman" w:cs="Times New Roman"/>
          <w:b/>
          <w:i/>
        </w:rPr>
        <w:t>Продолжается улучшение структуры ипотечного портфеля с точки зрения срока задержки платежей. По данным Банка России, по итогам десяти месяцев 2011 года объем задолженности по ипотечным кредитам, по которым не было допущено ни одного просроченного платежа либо срок просрочки не превышает 30 дней, составил 94,9% (91,1% - годом ранее).</w:t>
      </w:r>
    </w:p>
    <w:p w:rsidR="00FB39AF" w:rsidRPr="00C27B70" w:rsidRDefault="00FB39AF" w:rsidP="00CD0101">
      <w:pPr>
        <w:spacing w:after="120" w:line="240" w:lineRule="auto"/>
        <w:jc w:val="both"/>
        <w:rPr>
          <w:rFonts w:ascii="Times New Roman" w:hAnsi="Times New Roman" w:cs="Times New Roman"/>
          <w:b/>
          <w:i/>
        </w:rPr>
      </w:pPr>
      <w:r w:rsidRPr="00C27B70">
        <w:rPr>
          <w:rFonts w:ascii="Times New Roman" w:hAnsi="Times New Roman" w:cs="Times New Roman"/>
          <w:b/>
          <w:i/>
        </w:rPr>
        <w:t>Снижение ставок в конце года объясняется сезонными акциями банков – в третьем квартале 2013 года практически все лидеры ипотечного рынка запустили специальные предложения, позволяющие достаточно широкому кругу заемщиков рассчитывать на более низкие процентные ставки по  ипотеке.</w:t>
      </w:r>
    </w:p>
    <w:p w:rsidR="00FB39AF" w:rsidRPr="00C27B70" w:rsidRDefault="00FB39AF" w:rsidP="00CD0101">
      <w:pPr>
        <w:spacing w:after="120" w:line="240" w:lineRule="auto"/>
        <w:jc w:val="both"/>
        <w:rPr>
          <w:rFonts w:ascii="Times New Roman" w:hAnsi="Times New Roman" w:cs="Times New Roman"/>
          <w:b/>
          <w:i/>
        </w:rPr>
      </w:pPr>
      <w:r w:rsidRPr="00C27B70">
        <w:rPr>
          <w:rFonts w:ascii="Times New Roman" w:hAnsi="Times New Roman" w:cs="Times New Roman"/>
          <w:b/>
          <w:i/>
        </w:rPr>
        <w:t>Средневзвешенная ставка выдачи ипотечных кредитов в 2013 году составила 12,4 % (накопленным итогом), что объясняется высоким уровнем ставок в первом квартале 2013 года.</w:t>
      </w:r>
    </w:p>
    <w:p w:rsidR="00FB39AF" w:rsidRPr="00C27B70" w:rsidRDefault="00FB39AF" w:rsidP="00CD0101">
      <w:pPr>
        <w:spacing w:after="120" w:line="240" w:lineRule="auto"/>
        <w:jc w:val="both"/>
        <w:rPr>
          <w:rFonts w:ascii="Times New Roman" w:hAnsi="Times New Roman" w:cs="Times New Roman"/>
          <w:b/>
          <w:i/>
        </w:rPr>
      </w:pPr>
      <w:r w:rsidRPr="00C27B70">
        <w:rPr>
          <w:rFonts w:ascii="Times New Roman" w:hAnsi="Times New Roman" w:cs="Times New Roman"/>
          <w:b/>
          <w:i/>
        </w:rPr>
        <w:t>Совокупная доля дефолтной задолженности с платежами, просроченными на 91 день и больше, по итогам 10 месяцев 2011 года составляет 4,35% (-0,12 п</w:t>
      </w:r>
      <w:r w:rsidR="006417DC" w:rsidRPr="00C27B70">
        <w:rPr>
          <w:rFonts w:ascii="Times New Roman" w:hAnsi="Times New Roman" w:cs="Times New Roman"/>
          <w:b/>
          <w:i/>
        </w:rPr>
        <w:t>роцентных пунктов</w:t>
      </w:r>
      <w:r w:rsidRPr="00C27B70">
        <w:rPr>
          <w:rFonts w:ascii="Times New Roman" w:hAnsi="Times New Roman" w:cs="Times New Roman"/>
          <w:b/>
          <w:i/>
        </w:rPr>
        <w:t xml:space="preserve"> за месяц); доля задолженности с технической просрочкой платежей (до одного месяца) – 2,43% (+0,03</w:t>
      </w:r>
      <w:r w:rsidR="006417DC" w:rsidRPr="00C27B70">
        <w:rPr>
          <w:rFonts w:ascii="Times New Roman" w:hAnsi="Times New Roman" w:cs="Times New Roman"/>
          <w:b/>
          <w:i/>
        </w:rPr>
        <w:t>процентных пунктов</w:t>
      </w:r>
      <w:r w:rsidRPr="00C27B70">
        <w:rPr>
          <w:rFonts w:ascii="Times New Roman" w:hAnsi="Times New Roman" w:cs="Times New Roman"/>
          <w:b/>
          <w:i/>
        </w:rPr>
        <w:t>. за месяц); а доля задолженности с просрочкой среднего уровня (от 31 до 90 дней) – 0,75% (аналогичный показатель был в сентябре).</w:t>
      </w:r>
    </w:p>
    <w:p w:rsidR="00FB39AF" w:rsidRPr="00C27B70" w:rsidRDefault="00FB39AF" w:rsidP="00CD0101">
      <w:pPr>
        <w:spacing w:after="120" w:line="240" w:lineRule="auto"/>
        <w:jc w:val="both"/>
        <w:rPr>
          <w:rFonts w:ascii="Times New Roman" w:hAnsi="Times New Roman" w:cs="Times New Roman"/>
          <w:b/>
          <w:i/>
        </w:rPr>
      </w:pPr>
      <w:r w:rsidRPr="00C27B70">
        <w:rPr>
          <w:rFonts w:ascii="Times New Roman" w:hAnsi="Times New Roman" w:cs="Times New Roman"/>
          <w:b/>
          <w:i/>
        </w:rPr>
        <w:t>В этих условиях продолжается стабилизация доли просроченных платежей в общем объеме ипотечного портфеля банковской системы с тенденцией к снижению. Данная тенденция объясняется тем, что новые кредиты выдавались быстрее, чем погашались ранее выданные, что является несомненным признаком оздоровления ипотечного рынка после кризиса.</w:t>
      </w:r>
    </w:p>
    <w:p w:rsidR="007423DD" w:rsidRPr="00C27B70" w:rsidRDefault="00FB39AF" w:rsidP="00CD0101">
      <w:pPr>
        <w:adjustRightInd w:val="0"/>
        <w:spacing w:after="120" w:line="240" w:lineRule="auto"/>
        <w:jc w:val="both"/>
        <w:rPr>
          <w:rFonts w:ascii="Times New Roman" w:hAnsi="Times New Roman" w:cs="Times New Roman"/>
          <w:b/>
          <w:i/>
        </w:rPr>
      </w:pPr>
      <w:r w:rsidRPr="00C27B70">
        <w:rPr>
          <w:rFonts w:ascii="Times New Roman" w:hAnsi="Times New Roman" w:cs="Times New Roman"/>
          <w:b/>
          <w:i/>
        </w:rPr>
        <w:t>Несмотря на некоторое ослабление требований к заемщикам, качество ипотечного портфеля, накопленного на балансах банков, находится на высоком уровне</w:t>
      </w:r>
      <w:r w:rsidR="00B24EFD" w:rsidRPr="00B24EFD">
        <w:t xml:space="preserve"> </w:t>
      </w:r>
      <w:r w:rsidR="00B24EFD" w:rsidRPr="00B24EFD">
        <w:rPr>
          <w:rFonts w:ascii="Times New Roman" w:hAnsi="Times New Roman" w:cs="Times New Roman"/>
          <w:b/>
          <w:i/>
        </w:rPr>
        <w:t>По данным Банка России, доля просроченных платежей в общем объеме накопленной ипотечной задолженности на 01.06.2014 года составила 1,77%, а общий объем ипотечных ссуд без единого просроченного платежа составляет более 95%.</w:t>
      </w:r>
      <w:r w:rsidR="007423DD" w:rsidRPr="00C27B70">
        <w:rPr>
          <w:rFonts w:ascii="Times New Roman" w:hAnsi="Times New Roman" w:cs="Times New Roman"/>
          <w:b/>
          <w:i/>
        </w:rPr>
        <w:t xml:space="preserve">. </w:t>
      </w:r>
    </w:p>
    <w:p w:rsidR="00FB39AF" w:rsidRPr="00C27B70" w:rsidRDefault="00FB39AF" w:rsidP="00CD0101">
      <w:pPr>
        <w:adjustRightInd w:val="0"/>
        <w:spacing w:after="120" w:line="240" w:lineRule="auto"/>
        <w:jc w:val="both"/>
        <w:rPr>
          <w:rFonts w:ascii="Times New Roman" w:hAnsi="Times New Roman" w:cs="Times New Roman"/>
          <w:b/>
          <w:i/>
        </w:rPr>
      </w:pPr>
      <w:r w:rsidRPr="00C27B70">
        <w:rPr>
          <w:rFonts w:ascii="Times New Roman" w:hAnsi="Times New Roman" w:cs="Times New Roman"/>
        </w:rPr>
        <w:t>Общая оценка результатов деятельности эмитента в данной отрасли. Оценка соответствия результатов деятельности эмитента тенденциям развития отрасли. Причины, обосновывающие полученные результаты деятельности (удовлетворительные и неудовлетворительные, по мнению эмитента, результаты):</w:t>
      </w:r>
    </w:p>
    <w:p w:rsidR="00FB39AF" w:rsidRPr="00C27B70" w:rsidRDefault="00FB39AF"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 xml:space="preserve">Эмитент </w:t>
      </w:r>
      <w:r w:rsidRPr="00C27B70">
        <w:rPr>
          <w:rFonts w:ascii="Times New Roman" w:hAnsi="Times New Roman" w:cs="Times New Roman"/>
          <w:b/>
          <w:i/>
        </w:rPr>
        <w:t>зарегистрирован в качестве юридического лица</w:t>
      </w:r>
      <w:r w:rsidRPr="00C27B70">
        <w:rPr>
          <w:rFonts w:ascii="Times New Roman" w:hAnsi="Times New Roman" w:cs="Times New Roman"/>
          <w:b/>
          <w:bCs/>
          <w:i/>
          <w:iCs/>
        </w:rPr>
        <w:t xml:space="preserve"> </w:t>
      </w:r>
      <w:r w:rsidR="005E363B" w:rsidRPr="00C27B70">
        <w:rPr>
          <w:rFonts w:ascii="Times New Roman" w:hAnsi="Times New Roman" w:cs="Times New Roman"/>
          <w:b/>
          <w:bCs/>
          <w:i/>
          <w:iCs/>
        </w:rPr>
        <w:t>01.07.2014</w:t>
      </w:r>
      <w:r w:rsidRPr="00C27B70">
        <w:rPr>
          <w:rFonts w:ascii="Times New Roman" w:hAnsi="Times New Roman" w:cs="Times New Roman"/>
          <w:b/>
          <w:bCs/>
          <w:i/>
          <w:iCs/>
        </w:rPr>
        <w:t xml:space="preserve"> года для осуществления </w:t>
      </w:r>
      <w:r w:rsidR="00B70B87" w:rsidRPr="00C27B70">
        <w:rPr>
          <w:rFonts w:ascii="Times New Roman" w:hAnsi="Times New Roman" w:cs="Times New Roman"/>
          <w:b/>
          <w:bCs/>
          <w:i/>
          <w:iCs/>
        </w:rPr>
        <w:t>3 (трех)</w:t>
      </w:r>
      <w:r w:rsidRPr="00C27B70">
        <w:rPr>
          <w:rFonts w:ascii="Times New Roman" w:hAnsi="Times New Roman" w:cs="Times New Roman"/>
          <w:b/>
          <w:bCs/>
          <w:i/>
          <w:iCs/>
        </w:rPr>
        <w:t xml:space="preserve"> выпусков облигаций с ипотечным покрытием и не производит иной деятельности на рынке ипотечного кредитования. По этой причине не представляется возможным объективно и всесторонне оценить результаты его деятельности на рынке ипотечного кредитования и соответствие таких результатов тенденциям развития данного рынка.</w:t>
      </w:r>
    </w:p>
    <w:p w:rsidR="00FB39AF" w:rsidRPr="00C27B70" w:rsidRDefault="00FB39AF" w:rsidP="00CD0101">
      <w:pPr>
        <w:adjustRightInd w:val="0"/>
        <w:spacing w:after="120" w:line="240" w:lineRule="auto"/>
        <w:jc w:val="both"/>
        <w:rPr>
          <w:rFonts w:ascii="Times New Roman" w:hAnsi="Times New Roman" w:cs="Times New Roman"/>
          <w:b/>
          <w:bCs/>
          <w:i/>
          <w:iCs/>
        </w:rPr>
      </w:pPr>
      <w:r w:rsidRPr="00C27B70">
        <w:rPr>
          <w:rFonts w:ascii="Times New Roman" w:hAnsi="Times New Roman" w:cs="Times New Roman"/>
          <w:b/>
          <w:bCs/>
          <w:i/>
          <w:iCs/>
        </w:rPr>
        <w:t>Указанная информация приводится в соответствии с мнениями, выраженными органами управления Эмитента.</w:t>
      </w:r>
    </w:p>
    <w:p w:rsidR="00FB39AF" w:rsidRPr="00C27B70" w:rsidRDefault="00FB39AF" w:rsidP="00CD0101">
      <w:pPr>
        <w:adjustRightInd w:val="0"/>
        <w:spacing w:after="120" w:line="240" w:lineRule="auto"/>
        <w:jc w:val="both"/>
        <w:rPr>
          <w:rFonts w:ascii="Times New Roman" w:hAnsi="Times New Roman" w:cs="Times New Roman"/>
          <w:b/>
          <w:i/>
        </w:rPr>
      </w:pPr>
      <w:r w:rsidRPr="00C27B70">
        <w:rPr>
          <w:rFonts w:ascii="Times New Roman" w:hAnsi="Times New Roman" w:cs="Times New Roman"/>
          <w:b/>
          <w:i/>
        </w:rPr>
        <w:t xml:space="preserve">Мнения органов управления Эмитента относительно общей оценки результатов деятельности Эмитента, а также причин полученных результатов деятельности, совпадают. </w:t>
      </w:r>
    </w:p>
    <w:p w:rsidR="00FB39AF" w:rsidRPr="00C27B70" w:rsidRDefault="00FB39AF" w:rsidP="00CD0101">
      <w:pPr>
        <w:adjustRightInd w:val="0"/>
        <w:spacing w:after="120" w:line="240" w:lineRule="auto"/>
        <w:jc w:val="both"/>
        <w:rPr>
          <w:rFonts w:ascii="Times New Roman" w:hAnsi="Times New Roman" w:cs="Times New Roman"/>
          <w:b/>
          <w:i/>
        </w:rPr>
      </w:pPr>
      <w:r w:rsidRPr="00C27B70">
        <w:rPr>
          <w:rFonts w:ascii="Times New Roman" w:hAnsi="Times New Roman" w:cs="Times New Roman"/>
          <w:b/>
          <w:i/>
        </w:rPr>
        <w:t xml:space="preserve">В соответствии с </w:t>
      </w:r>
      <w:r w:rsidR="00704812" w:rsidRPr="00C27B70">
        <w:rPr>
          <w:rFonts w:ascii="Times New Roman" w:hAnsi="Times New Roman" w:cs="Times New Roman"/>
          <w:b/>
          <w:i/>
        </w:rPr>
        <w:t>У</w:t>
      </w:r>
      <w:r w:rsidRPr="00C27B70">
        <w:rPr>
          <w:rFonts w:ascii="Times New Roman" w:hAnsi="Times New Roman" w:cs="Times New Roman"/>
          <w:b/>
          <w:i/>
        </w:rPr>
        <w:t>ставом Эмитента в Обществе не создается совет директоров. Функции совета директоров Общества осуществляет общее собрание акционеров Общества.</w:t>
      </w:r>
    </w:p>
    <w:p w:rsidR="00FB39AF" w:rsidRPr="00C27B70" w:rsidRDefault="00FB39AF" w:rsidP="00CD0101">
      <w:pPr>
        <w:autoSpaceDE w:val="0"/>
        <w:autoSpaceDN w:val="0"/>
        <w:adjustRightInd w:val="0"/>
        <w:spacing w:after="120" w:line="240" w:lineRule="auto"/>
        <w:jc w:val="both"/>
        <w:outlineLvl w:val="2"/>
        <w:rPr>
          <w:rFonts w:ascii="Times New Roman" w:hAnsi="Times New Roman" w:cs="Times New Roman"/>
          <w:b/>
        </w:rPr>
      </w:pPr>
      <w:bookmarkStart w:id="325" w:name="_Toc403121056"/>
      <w:r w:rsidRPr="00C27B70">
        <w:rPr>
          <w:rFonts w:ascii="Times New Roman" w:hAnsi="Times New Roman" w:cs="Times New Roman"/>
          <w:b/>
        </w:rPr>
        <w:t>5.5.1. Анализ факторов и условий, влияющих на деятельность эмитента</w:t>
      </w:r>
      <w:bookmarkEnd w:id="325"/>
    </w:p>
    <w:p w:rsidR="00FB39AF" w:rsidRPr="00C27B70" w:rsidRDefault="00FB39AF"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rPr>
        <w:t xml:space="preserve">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 </w:t>
      </w:r>
    </w:p>
    <w:p w:rsidR="00FB39AF" w:rsidRPr="00C27B70" w:rsidRDefault="00FB39AF" w:rsidP="00CD0101">
      <w:pPr>
        <w:pStyle w:val="af3"/>
        <w:spacing w:before="0" w:after="120"/>
        <w:jc w:val="both"/>
        <w:rPr>
          <w:rFonts w:ascii="Times New Roman" w:hAnsi="Times New Roman" w:cs="Times New Roman"/>
          <w:b/>
          <w:bCs/>
          <w:i/>
          <w:iCs/>
          <w:color w:val="auto"/>
          <w:sz w:val="22"/>
          <w:szCs w:val="22"/>
        </w:rPr>
      </w:pPr>
      <w:r w:rsidRPr="00C27B70">
        <w:rPr>
          <w:rFonts w:ascii="Times New Roman" w:hAnsi="Times New Roman" w:cs="Times New Roman"/>
          <w:b/>
          <w:bCs/>
          <w:i/>
          <w:iCs/>
          <w:color w:val="auto"/>
          <w:sz w:val="22"/>
          <w:szCs w:val="22"/>
        </w:rPr>
        <w:t>Основными факторами, оказывающими влияние на состояние рынка ипотечных ценных бумаг, являются: надежность ипотеки как средства обеспечения исполнения обязательств, надежность облигаций с ипотечным покрытием как инструмента инвестирования.</w:t>
      </w:r>
    </w:p>
    <w:p w:rsidR="00FB39AF" w:rsidRPr="00C27B70" w:rsidRDefault="00FB39AF" w:rsidP="00CD0101">
      <w:pPr>
        <w:pStyle w:val="af3"/>
        <w:spacing w:before="0" w:after="120"/>
        <w:jc w:val="both"/>
        <w:rPr>
          <w:rFonts w:ascii="Times New Roman" w:hAnsi="Times New Roman" w:cs="Times New Roman"/>
          <w:b/>
          <w:bCs/>
          <w:i/>
          <w:iCs/>
          <w:color w:val="auto"/>
          <w:sz w:val="22"/>
          <w:szCs w:val="22"/>
        </w:rPr>
      </w:pPr>
      <w:r w:rsidRPr="00C27B70">
        <w:rPr>
          <w:rFonts w:ascii="Times New Roman" w:hAnsi="Times New Roman" w:cs="Times New Roman"/>
          <w:b/>
          <w:bCs/>
          <w:i/>
          <w:iCs/>
          <w:color w:val="auto"/>
          <w:sz w:val="22"/>
          <w:szCs w:val="22"/>
        </w:rPr>
        <w:t xml:space="preserve">Эмитент не производил на рынке ипотечного кредитования какой-либо деятельности, помимо деятельности, направленной на приобретение </w:t>
      </w:r>
      <w:r w:rsidR="00B70B87" w:rsidRPr="00C27B70">
        <w:rPr>
          <w:rFonts w:ascii="Times New Roman" w:hAnsi="Times New Roman" w:cs="Times New Roman"/>
          <w:b/>
          <w:bCs/>
          <w:i/>
          <w:iCs/>
          <w:color w:val="auto"/>
          <w:sz w:val="22"/>
          <w:szCs w:val="22"/>
        </w:rPr>
        <w:t>з</w:t>
      </w:r>
      <w:r w:rsidRPr="00C27B70">
        <w:rPr>
          <w:rFonts w:ascii="Times New Roman" w:hAnsi="Times New Roman" w:cs="Times New Roman"/>
          <w:b/>
          <w:bCs/>
          <w:i/>
          <w:iCs/>
          <w:color w:val="auto"/>
          <w:sz w:val="22"/>
          <w:szCs w:val="22"/>
        </w:rPr>
        <w:t xml:space="preserve">акладных и формирования на их основе </w:t>
      </w:r>
      <w:r w:rsidR="00B70B87" w:rsidRPr="00C27B70">
        <w:rPr>
          <w:rFonts w:ascii="Times New Roman" w:hAnsi="Times New Roman" w:cs="Times New Roman"/>
          <w:b/>
          <w:bCs/>
          <w:i/>
          <w:iCs/>
          <w:color w:val="auto"/>
          <w:sz w:val="22"/>
          <w:szCs w:val="22"/>
        </w:rPr>
        <w:t>и</w:t>
      </w:r>
      <w:r w:rsidRPr="00C27B70">
        <w:rPr>
          <w:rFonts w:ascii="Times New Roman" w:hAnsi="Times New Roman" w:cs="Times New Roman"/>
          <w:b/>
          <w:bCs/>
          <w:i/>
          <w:iCs/>
          <w:color w:val="auto"/>
          <w:sz w:val="22"/>
          <w:szCs w:val="22"/>
        </w:rPr>
        <w:t xml:space="preserve">потечного покрытия для </w:t>
      </w:r>
      <w:bookmarkStart w:id="326" w:name="OLE_LINK207"/>
      <w:r w:rsidRPr="00C27B70">
        <w:rPr>
          <w:rFonts w:ascii="Times New Roman" w:hAnsi="Times New Roman" w:cs="Times New Roman"/>
          <w:b/>
          <w:bCs/>
          <w:i/>
          <w:iCs/>
          <w:color w:val="auto"/>
          <w:sz w:val="22"/>
          <w:szCs w:val="22"/>
        </w:rPr>
        <w:t>обеспечения исполнения обязательств по Облигациям класса «А</w:t>
      </w:r>
      <w:bookmarkEnd w:id="326"/>
      <w:r w:rsidRPr="00C27B70">
        <w:rPr>
          <w:rFonts w:ascii="Times New Roman" w:hAnsi="Times New Roman" w:cs="Times New Roman"/>
          <w:b/>
          <w:bCs/>
          <w:i/>
          <w:iCs/>
          <w:color w:val="auto"/>
          <w:sz w:val="22"/>
          <w:szCs w:val="22"/>
        </w:rPr>
        <w:t xml:space="preserve">», Облигациям класса «Б». Ипотечное покрытие сформировано в полном соответствии с требованиями законодательства об ипотечных ценных бумагах. </w:t>
      </w:r>
    </w:p>
    <w:p w:rsidR="00FB39AF" w:rsidRPr="00C27B70" w:rsidRDefault="00FB39AF" w:rsidP="00CD0101">
      <w:pPr>
        <w:pStyle w:val="af3"/>
        <w:spacing w:before="0" w:after="120"/>
        <w:jc w:val="both"/>
        <w:rPr>
          <w:rFonts w:ascii="Times New Roman" w:hAnsi="Times New Roman" w:cs="Times New Roman"/>
          <w:b/>
          <w:bCs/>
          <w:i/>
          <w:iCs/>
          <w:color w:val="auto"/>
          <w:sz w:val="22"/>
          <w:szCs w:val="22"/>
        </w:rPr>
      </w:pPr>
      <w:r w:rsidRPr="00C27B70">
        <w:rPr>
          <w:rFonts w:ascii="Times New Roman" w:hAnsi="Times New Roman" w:cs="Times New Roman"/>
          <w:b/>
          <w:bCs/>
          <w:i/>
          <w:iCs/>
          <w:color w:val="auto"/>
          <w:sz w:val="22"/>
          <w:szCs w:val="22"/>
        </w:rPr>
        <w:t xml:space="preserve">Обслуживание </w:t>
      </w:r>
      <w:r w:rsidR="00B70B87" w:rsidRPr="00C27B70">
        <w:rPr>
          <w:rFonts w:ascii="Times New Roman" w:hAnsi="Times New Roman" w:cs="Times New Roman"/>
          <w:b/>
          <w:bCs/>
          <w:i/>
          <w:iCs/>
          <w:color w:val="auto"/>
          <w:sz w:val="22"/>
          <w:szCs w:val="22"/>
        </w:rPr>
        <w:t xml:space="preserve">ипотечного покрытие </w:t>
      </w:r>
      <w:r w:rsidRPr="00C27B70">
        <w:rPr>
          <w:rFonts w:ascii="Times New Roman" w:hAnsi="Times New Roman" w:cs="Times New Roman"/>
          <w:b/>
          <w:bCs/>
          <w:i/>
          <w:iCs/>
          <w:color w:val="auto"/>
          <w:sz w:val="22"/>
          <w:szCs w:val="22"/>
        </w:rPr>
        <w:t xml:space="preserve">включает в себя взаимодействие с лицами, которые оказывают услуги по обслуживанию </w:t>
      </w:r>
      <w:r w:rsidR="00B70B87" w:rsidRPr="00C27B70">
        <w:rPr>
          <w:rFonts w:ascii="Times New Roman" w:hAnsi="Times New Roman" w:cs="Times New Roman"/>
          <w:b/>
          <w:bCs/>
          <w:i/>
          <w:iCs/>
          <w:color w:val="auto"/>
          <w:sz w:val="22"/>
          <w:szCs w:val="22"/>
        </w:rPr>
        <w:t>и</w:t>
      </w:r>
      <w:r w:rsidRPr="00C27B70">
        <w:rPr>
          <w:rFonts w:ascii="Times New Roman" w:hAnsi="Times New Roman" w:cs="Times New Roman"/>
          <w:b/>
          <w:bCs/>
          <w:i/>
          <w:iCs/>
          <w:color w:val="auto"/>
          <w:sz w:val="22"/>
          <w:szCs w:val="22"/>
        </w:rPr>
        <w:t xml:space="preserve">потечного покрытия, в том числе с лицом, которое осуществляет учет и хранение имущества, входящего в состав </w:t>
      </w:r>
      <w:r w:rsidR="00B70B87" w:rsidRPr="00C27B70">
        <w:rPr>
          <w:rFonts w:ascii="Times New Roman" w:hAnsi="Times New Roman" w:cs="Times New Roman"/>
          <w:b/>
          <w:bCs/>
          <w:i/>
          <w:iCs/>
          <w:color w:val="auto"/>
          <w:sz w:val="22"/>
          <w:szCs w:val="22"/>
        </w:rPr>
        <w:t>и</w:t>
      </w:r>
      <w:r w:rsidRPr="00C27B70">
        <w:rPr>
          <w:rFonts w:ascii="Times New Roman" w:hAnsi="Times New Roman" w:cs="Times New Roman"/>
          <w:b/>
          <w:bCs/>
          <w:i/>
          <w:iCs/>
          <w:color w:val="auto"/>
          <w:sz w:val="22"/>
          <w:szCs w:val="22"/>
        </w:rPr>
        <w:t xml:space="preserve">потечного покрытия, контроль за распоряжением этим имуществом (Специализированным депозитарием) и лицом, оказывающим услуги по сбору платежей по </w:t>
      </w:r>
      <w:r w:rsidR="00B70B87" w:rsidRPr="00C27B70">
        <w:rPr>
          <w:rFonts w:ascii="Times New Roman" w:hAnsi="Times New Roman" w:cs="Times New Roman"/>
          <w:b/>
          <w:bCs/>
          <w:i/>
          <w:iCs/>
          <w:color w:val="auto"/>
          <w:sz w:val="22"/>
          <w:szCs w:val="22"/>
        </w:rPr>
        <w:t>з</w:t>
      </w:r>
      <w:r w:rsidRPr="00C27B70">
        <w:rPr>
          <w:rFonts w:ascii="Times New Roman" w:hAnsi="Times New Roman" w:cs="Times New Roman"/>
          <w:b/>
          <w:bCs/>
          <w:i/>
          <w:iCs/>
          <w:color w:val="auto"/>
          <w:sz w:val="22"/>
          <w:szCs w:val="22"/>
        </w:rPr>
        <w:t xml:space="preserve">акладным, включенным в </w:t>
      </w:r>
      <w:r w:rsidR="00B70B87" w:rsidRPr="00C27B70">
        <w:rPr>
          <w:rFonts w:ascii="Times New Roman" w:hAnsi="Times New Roman" w:cs="Times New Roman"/>
          <w:b/>
          <w:bCs/>
          <w:i/>
          <w:iCs/>
          <w:color w:val="auto"/>
          <w:sz w:val="22"/>
          <w:szCs w:val="22"/>
        </w:rPr>
        <w:t>и</w:t>
      </w:r>
      <w:r w:rsidRPr="00C27B70">
        <w:rPr>
          <w:rFonts w:ascii="Times New Roman" w:hAnsi="Times New Roman" w:cs="Times New Roman"/>
          <w:b/>
          <w:bCs/>
          <w:i/>
          <w:iCs/>
          <w:color w:val="auto"/>
          <w:sz w:val="22"/>
          <w:szCs w:val="22"/>
        </w:rPr>
        <w:t xml:space="preserve">потечное покрытие, обращение взыскания на недвижимое имущество, заложенное в обеспечение исполнения </w:t>
      </w:r>
      <w:r w:rsidR="00B70B87" w:rsidRPr="00C27B70">
        <w:rPr>
          <w:rFonts w:ascii="Times New Roman" w:hAnsi="Times New Roman" w:cs="Times New Roman"/>
          <w:b/>
          <w:bCs/>
          <w:i/>
          <w:iCs/>
          <w:color w:val="auto"/>
          <w:sz w:val="22"/>
          <w:szCs w:val="22"/>
        </w:rPr>
        <w:t>з</w:t>
      </w:r>
      <w:r w:rsidRPr="00C27B70">
        <w:rPr>
          <w:rFonts w:ascii="Times New Roman" w:hAnsi="Times New Roman" w:cs="Times New Roman"/>
          <w:b/>
          <w:bCs/>
          <w:i/>
          <w:iCs/>
          <w:color w:val="auto"/>
          <w:sz w:val="22"/>
          <w:szCs w:val="22"/>
        </w:rPr>
        <w:t xml:space="preserve">аемщиками своих обязательств по </w:t>
      </w:r>
      <w:r w:rsidR="00B70B87" w:rsidRPr="00C27B70">
        <w:rPr>
          <w:rFonts w:ascii="Times New Roman" w:hAnsi="Times New Roman" w:cs="Times New Roman"/>
          <w:b/>
          <w:bCs/>
          <w:i/>
          <w:iCs/>
          <w:color w:val="auto"/>
          <w:sz w:val="22"/>
          <w:szCs w:val="22"/>
        </w:rPr>
        <w:t>з</w:t>
      </w:r>
      <w:r w:rsidRPr="00C27B70">
        <w:rPr>
          <w:rFonts w:ascii="Times New Roman" w:hAnsi="Times New Roman" w:cs="Times New Roman"/>
          <w:b/>
          <w:bCs/>
          <w:i/>
          <w:iCs/>
          <w:color w:val="auto"/>
          <w:sz w:val="22"/>
          <w:szCs w:val="22"/>
        </w:rPr>
        <w:t>акладным (при необходимости) и иные мероприятия (Сервисным агентом).</w:t>
      </w:r>
    </w:p>
    <w:p w:rsidR="00FB39AF" w:rsidRPr="00C27B70" w:rsidRDefault="00FB39AF" w:rsidP="00CD0101">
      <w:pPr>
        <w:adjustRightInd w:val="0"/>
        <w:spacing w:after="120" w:line="240" w:lineRule="auto"/>
        <w:jc w:val="both"/>
        <w:rPr>
          <w:rFonts w:ascii="Times New Roman" w:eastAsia="Times New Roman,BoldItalic" w:hAnsi="Times New Roman" w:cs="Times New Roman"/>
          <w:b/>
          <w:i/>
        </w:rPr>
      </w:pPr>
      <w:r w:rsidRPr="00C27B70">
        <w:rPr>
          <w:rFonts w:ascii="Times New Roman" w:eastAsia="Times New Roman,BoldItalic" w:hAnsi="Times New Roman" w:cs="Times New Roman"/>
          <w:b/>
          <w:bCs/>
          <w:i/>
          <w:iCs/>
        </w:rPr>
        <w:t>Увеличение темпов инфляции может отрицательно сказаться на кредитоспособности</w:t>
      </w:r>
      <w:r w:rsidRPr="00C27B70">
        <w:rPr>
          <w:rFonts w:ascii="Times New Roman" w:eastAsia="Times New Roman,BoldItalic" w:hAnsi="Times New Roman" w:cs="Times New Roman"/>
          <w:b/>
          <w:i/>
        </w:rPr>
        <w:t xml:space="preserve"> должников по </w:t>
      </w:r>
      <w:r w:rsidR="00B70B87" w:rsidRPr="00C27B70">
        <w:rPr>
          <w:rFonts w:ascii="Times New Roman" w:eastAsia="Times New Roman,BoldItalic" w:hAnsi="Times New Roman" w:cs="Times New Roman"/>
          <w:b/>
          <w:i/>
        </w:rPr>
        <w:t>з</w:t>
      </w:r>
      <w:r w:rsidRPr="00C27B70">
        <w:rPr>
          <w:rFonts w:ascii="Times New Roman" w:eastAsia="Times New Roman,BoldItalic" w:hAnsi="Times New Roman" w:cs="Times New Roman"/>
          <w:b/>
          <w:i/>
        </w:rPr>
        <w:t xml:space="preserve">акладным, входящим в состав </w:t>
      </w:r>
      <w:r w:rsidR="00B70B87" w:rsidRPr="00C27B70">
        <w:rPr>
          <w:rFonts w:ascii="Times New Roman" w:eastAsia="Times New Roman,BoldItalic" w:hAnsi="Times New Roman" w:cs="Times New Roman"/>
          <w:b/>
          <w:i/>
        </w:rPr>
        <w:t>и</w:t>
      </w:r>
      <w:r w:rsidRPr="00C27B70">
        <w:rPr>
          <w:rFonts w:ascii="Times New Roman" w:eastAsia="Times New Roman,BoldItalic" w:hAnsi="Times New Roman" w:cs="Times New Roman"/>
          <w:b/>
          <w:i/>
        </w:rPr>
        <w:t xml:space="preserve">потечного покрытия. Возможное в условиях кризиса снижение цен на недвижимость может оказать некоторое негативное влияние на возможность получения Эмитентом возмещения убытков при обращении взыскания на предмет ипотеки по дефолтной </w:t>
      </w:r>
      <w:r w:rsidR="00B70B87" w:rsidRPr="00C27B70">
        <w:rPr>
          <w:rFonts w:ascii="Times New Roman" w:eastAsia="Times New Roman,BoldItalic" w:hAnsi="Times New Roman" w:cs="Times New Roman"/>
          <w:b/>
          <w:i/>
        </w:rPr>
        <w:t>з</w:t>
      </w:r>
      <w:r w:rsidRPr="00C27B70">
        <w:rPr>
          <w:rFonts w:ascii="Times New Roman" w:eastAsia="Times New Roman,BoldItalic" w:hAnsi="Times New Roman" w:cs="Times New Roman"/>
          <w:b/>
          <w:i/>
        </w:rPr>
        <w:t xml:space="preserve">акладной. В то же время происходивший до середины 2008 года устойчивый рост цен на недвижимость способствовал формированию определенного «запаса прочности» стоимости предмета залога и, в определенной мере, компенсировал текущее снижение цен для оценки влияния рисков по ранее выданным ипотечным кредитам. При этом уровень дефолтов по </w:t>
      </w:r>
      <w:r w:rsidR="00B70B87" w:rsidRPr="00C27B70">
        <w:rPr>
          <w:rFonts w:ascii="Times New Roman" w:eastAsia="Times New Roman,BoldItalic" w:hAnsi="Times New Roman" w:cs="Times New Roman"/>
          <w:b/>
          <w:i/>
        </w:rPr>
        <w:t>з</w:t>
      </w:r>
      <w:r w:rsidRPr="00C27B70">
        <w:rPr>
          <w:rFonts w:ascii="Times New Roman" w:eastAsia="Times New Roman,BoldItalic" w:hAnsi="Times New Roman" w:cs="Times New Roman"/>
          <w:b/>
          <w:i/>
        </w:rPr>
        <w:t xml:space="preserve">акладным, входящим в состав </w:t>
      </w:r>
      <w:r w:rsidR="00B70B87" w:rsidRPr="00C27B70">
        <w:rPr>
          <w:rFonts w:ascii="Times New Roman" w:eastAsia="Times New Roman,BoldItalic" w:hAnsi="Times New Roman" w:cs="Times New Roman"/>
          <w:b/>
          <w:i/>
        </w:rPr>
        <w:t>и</w:t>
      </w:r>
      <w:r w:rsidRPr="00C27B70">
        <w:rPr>
          <w:rFonts w:ascii="Times New Roman" w:eastAsia="Times New Roman,BoldItalic" w:hAnsi="Times New Roman" w:cs="Times New Roman"/>
          <w:b/>
          <w:i/>
        </w:rPr>
        <w:t>потечного покрытия по облигациям Эмитента, остается на невысоком уровне. Защита владельцев Облигаций класса «А», Облигаций класса «Б» Эмитента дополнительно обеспечена за счет существенного избыточного спрэда в структуре сделки, резерва специального назначения, а также предусмотренной субординации выпусков. В целом</w:t>
      </w:r>
      <w:r w:rsidR="00F642C4" w:rsidRPr="00C27B70">
        <w:rPr>
          <w:rFonts w:ascii="Times New Roman" w:eastAsia="Times New Roman,BoldItalic" w:hAnsi="Times New Roman" w:cs="Times New Roman"/>
          <w:b/>
          <w:i/>
        </w:rPr>
        <w:t>,</w:t>
      </w:r>
      <w:r w:rsidRPr="00C27B70">
        <w:rPr>
          <w:rFonts w:ascii="Times New Roman" w:eastAsia="Times New Roman,BoldItalic" w:hAnsi="Times New Roman" w:cs="Times New Roman"/>
          <w:b/>
          <w:i/>
        </w:rPr>
        <w:t xml:space="preserve"> влияние данного фактора, по мнению Эмитента, незначительно. </w:t>
      </w:r>
    </w:p>
    <w:p w:rsidR="00FB39AF" w:rsidRPr="00C27B70" w:rsidRDefault="00FB39AF" w:rsidP="00CD0101">
      <w:pPr>
        <w:adjustRightInd w:val="0"/>
        <w:spacing w:after="120" w:line="240" w:lineRule="auto"/>
        <w:jc w:val="both"/>
        <w:rPr>
          <w:rFonts w:ascii="Times New Roman" w:eastAsia="Times New Roman,BoldItalic" w:hAnsi="Times New Roman" w:cs="Times New Roman"/>
          <w:b/>
          <w:bCs/>
          <w:i/>
          <w:iCs/>
        </w:rPr>
      </w:pPr>
      <w:r w:rsidRPr="00C27B70">
        <w:rPr>
          <w:rFonts w:ascii="Times New Roman" w:eastAsia="Times New Roman,BoldItalic" w:hAnsi="Times New Roman" w:cs="Times New Roman"/>
          <w:b/>
          <w:i/>
        </w:rPr>
        <w:t>По причине специфики деятельности и правового положения Эмитента, а также отсутствия у Эмитента существенных обязательств в иностранной валюте, фактор влияния изменения курсов иностранных валют, а также изменения валютного регулирования, является крайне незначительным.</w:t>
      </w:r>
    </w:p>
    <w:p w:rsidR="00FB39AF" w:rsidRPr="00C27B70" w:rsidRDefault="00FB39AF" w:rsidP="00CD0101">
      <w:pPr>
        <w:adjustRightInd w:val="0"/>
        <w:spacing w:after="120" w:line="240" w:lineRule="auto"/>
        <w:jc w:val="both"/>
        <w:rPr>
          <w:rFonts w:ascii="Times New Roman" w:eastAsia="Times New Roman,BoldItalic" w:hAnsi="Times New Roman" w:cs="Times New Roman"/>
          <w:bCs/>
          <w:iCs/>
        </w:rPr>
      </w:pPr>
      <w:r w:rsidRPr="00C27B70">
        <w:rPr>
          <w:rFonts w:ascii="Times New Roman" w:eastAsia="Times New Roman,BoldItalic" w:hAnsi="Times New Roman" w:cs="Times New Roman"/>
          <w:b/>
          <w:i/>
        </w:rPr>
        <w:t>В случае возникновения факторов (рисков), связанных с политической, экономической и социальной ситуацией в России, а также факторов (рисков), связанных с колебаниями мировой экономики Эмитент предпримет все возможные меры по ограничению их негативного влияния. Параметры проводимых мероприятий будут зависеть от особенностей создавшейся ситуации в каждом конкретном случае.</w:t>
      </w:r>
      <w:r w:rsidRPr="00C27B70">
        <w:rPr>
          <w:rFonts w:ascii="Times New Roman" w:eastAsia="Times New Roman,BoldItalic" w:hAnsi="Times New Roman" w:cs="Times New Roman"/>
        </w:rPr>
        <w:tab/>
      </w:r>
    </w:p>
    <w:p w:rsidR="00FB39AF" w:rsidRPr="00C27B70" w:rsidRDefault="00FB39AF"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rPr>
        <w:t xml:space="preserve">Прогноз в отношении продолжительности действия указанных факторов и условий: </w:t>
      </w:r>
    </w:p>
    <w:p w:rsidR="00FB39AF" w:rsidRPr="00C27B70" w:rsidRDefault="00FB39AF" w:rsidP="00CD0101">
      <w:pPr>
        <w:pStyle w:val="af3"/>
        <w:spacing w:before="0" w:after="120"/>
        <w:jc w:val="both"/>
        <w:rPr>
          <w:rFonts w:ascii="Times New Roman" w:hAnsi="Times New Roman" w:cs="Times New Roman"/>
          <w:b/>
          <w:bCs/>
          <w:i/>
          <w:color w:val="auto"/>
          <w:sz w:val="22"/>
          <w:szCs w:val="22"/>
        </w:rPr>
      </w:pPr>
      <w:r w:rsidRPr="00C27B70">
        <w:rPr>
          <w:rFonts w:ascii="Times New Roman" w:hAnsi="Times New Roman" w:cs="Times New Roman"/>
          <w:b/>
          <w:i/>
          <w:color w:val="auto"/>
          <w:w w:val="0"/>
          <w:sz w:val="22"/>
          <w:szCs w:val="22"/>
        </w:rPr>
        <w:t>Эмитент считает, что указанные в настоящем разделе и разделе 3.5 Проспекта ценных бумаг, факторы и условия будут действовать до момента полного погашения Облигаций класса «А», Облигаций класса «Б».</w:t>
      </w:r>
    </w:p>
    <w:p w:rsidR="00FB39AF" w:rsidRPr="00C27B70" w:rsidRDefault="00FB39AF" w:rsidP="00CD0101">
      <w:pPr>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 </w:t>
      </w:r>
    </w:p>
    <w:p w:rsidR="00FB39AF" w:rsidRPr="00C27B70" w:rsidRDefault="00FB39AF" w:rsidP="00CD0101">
      <w:pPr>
        <w:adjustRightInd w:val="0"/>
        <w:spacing w:after="120" w:line="240" w:lineRule="auto"/>
        <w:jc w:val="both"/>
        <w:rPr>
          <w:rFonts w:ascii="Times New Roman" w:eastAsia="Times New Roman,BoldItalic" w:hAnsi="Times New Roman" w:cs="Times New Roman"/>
          <w:b/>
          <w:bCs/>
          <w:i/>
          <w:iCs/>
        </w:rPr>
      </w:pPr>
      <w:r w:rsidRPr="00C27B70">
        <w:rPr>
          <w:rFonts w:ascii="Times New Roman" w:eastAsia="Times New Roman,BoldItalic" w:hAnsi="Times New Roman" w:cs="Times New Roman"/>
          <w:b/>
          <w:bCs/>
          <w:i/>
          <w:iCs/>
        </w:rPr>
        <w:t>В целях обеспечения эффективного обслуживания ипотечного покрытия для целей выпуска Облигаций класса «А», Облигаций класса «Б» в интересах их владельцев Эмитентом привлечены специализированные организации, обладающие высокой профессиональной репутацией, которые оказывают ему услуги на основании заключенных долгосрочных договоров.</w:t>
      </w:r>
    </w:p>
    <w:p w:rsidR="00FB39AF" w:rsidRPr="00C27B70" w:rsidRDefault="00FB39AF"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rPr>
        <w:t xml:space="preserve">Способы,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 </w:t>
      </w:r>
    </w:p>
    <w:p w:rsidR="00FB39AF" w:rsidRPr="00C27B70" w:rsidRDefault="00FB39AF" w:rsidP="00CD0101">
      <w:pPr>
        <w:adjustRightInd w:val="0"/>
        <w:spacing w:after="120" w:line="240" w:lineRule="auto"/>
        <w:jc w:val="both"/>
        <w:rPr>
          <w:rFonts w:ascii="Times New Roman" w:eastAsia="Times New Roman,BoldItalic" w:hAnsi="Times New Roman" w:cs="Times New Roman"/>
          <w:b/>
          <w:bCs/>
          <w:i/>
          <w:iCs/>
        </w:rPr>
      </w:pPr>
      <w:r w:rsidRPr="00C27B70">
        <w:rPr>
          <w:rFonts w:ascii="Times New Roman" w:eastAsia="Times New Roman,BoldItalic" w:hAnsi="Times New Roman" w:cs="Times New Roman"/>
          <w:b/>
          <w:bCs/>
          <w:i/>
          <w:iCs/>
        </w:rPr>
        <w:t xml:space="preserve">Риски (негативный эффект факторов и условий деятельности), связанные с указанной деятельностью и мероприятия, предпринимаемые Эмитентом, и действия, которые </w:t>
      </w:r>
      <w:r w:rsidRPr="00C27B70">
        <w:rPr>
          <w:rFonts w:ascii="Times New Roman" w:eastAsia="Times New Roman,BoldItalic" w:hAnsi="Times New Roman" w:cs="Times New Roman"/>
          <w:b/>
          <w:i/>
        </w:rPr>
        <w:t>Эмитент планирует предпринять в будущем для эффективного использования данных факторов и условий описаны в разделе 3.5. Проспекта ценных бумаг</w:t>
      </w:r>
      <w:r w:rsidRPr="00C27B70">
        <w:rPr>
          <w:rFonts w:ascii="Times New Roman" w:eastAsia="Times New Roman,BoldItalic" w:hAnsi="Times New Roman" w:cs="Times New Roman"/>
          <w:b/>
          <w:bCs/>
          <w:i/>
          <w:iCs/>
        </w:rPr>
        <w:t>.</w:t>
      </w:r>
    </w:p>
    <w:p w:rsidR="00FB39AF" w:rsidRPr="00C27B70" w:rsidRDefault="00FB39AF"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rPr>
        <w:t xml:space="preserve">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событий (возникновения факторов): </w:t>
      </w:r>
    </w:p>
    <w:p w:rsidR="00FB39AF" w:rsidRPr="00C27B70" w:rsidRDefault="00FB39AF" w:rsidP="00CD0101">
      <w:pPr>
        <w:pStyle w:val="af3"/>
        <w:spacing w:before="0" w:after="120"/>
        <w:jc w:val="both"/>
        <w:rPr>
          <w:rFonts w:ascii="Times New Roman" w:hAnsi="Times New Roman" w:cs="Times New Roman"/>
          <w:b/>
          <w:i/>
          <w:color w:val="auto"/>
          <w:sz w:val="22"/>
          <w:szCs w:val="22"/>
        </w:rPr>
      </w:pPr>
      <w:r w:rsidRPr="00C27B70">
        <w:rPr>
          <w:rFonts w:ascii="Times New Roman" w:hAnsi="Times New Roman" w:cs="Times New Roman"/>
          <w:b/>
          <w:i/>
          <w:color w:val="auto"/>
          <w:sz w:val="22"/>
          <w:szCs w:val="22"/>
        </w:rPr>
        <w:t>Одним из ключевых факторов, влияющих на российский рынок ипотечного кредитования и</w:t>
      </w:r>
      <w:r w:rsidR="00F642C4" w:rsidRPr="00C27B70">
        <w:rPr>
          <w:rFonts w:ascii="Times New Roman" w:hAnsi="Times New Roman" w:cs="Times New Roman"/>
          <w:b/>
          <w:i/>
          <w:color w:val="auto"/>
          <w:sz w:val="22"/>
          <w:szCs w:val="22"/>
        </w:rPr>
        <w:t>,</w:t>
      </w:r>
      <w:r w:rsidRPr="00C27B70">
        <w:rPr>
          <w:rFonts w:ascii="Times New Roman" w:hAnsi="Times New Roman" w:cs="Times New Roman"/>
          <w:b/>
          <w:i/>
          <w:color w:val="auto"/>
          <w:sz w:val="22"/>
          <w:szCs w:val="22"/>
        </w:rPr>
        <w:t xml:space="preserve"> следовательно, как пояснялось выше, влияющих на деятельность Эмитента, является изменение ставки рефинансирования ЦБ РФ. За период с 01.06.2010 </w:t>
      </w:r>
      <w:r w:rsidR="00561C86" w:rsidRPr="00C27B70">
        <w:rPr>
          <w:rFonts w:ascii="Times New Roman" w:hAnsi="Times New Roman" w:cs="Times New Roman"/>
          <w:b/>
          <w:i/>
          <w:color w:val="auto"/>
          <w:sz w:val="22"/>
          <w:szCs w:val="22"/>
        </w:rPr>
        <w:t xml:space="preserve">г. </w:t>
      </w:r>
      <w:r w:rsidRPr="00C27B70">
        <w:rPr>
          <w:rFonts w:ascii="Times New Roman" w:hAnsi="Times New Roman" w:cs="Times New Roman"/>
          <w:b/>
          <w:i/>
          <w:color w:val="auto"/>
          <w:sz w:val="22"/>
          <w:szCs w:val="22"/>
        </w:rPr>
        <w:t xml:space="preserve">по 28.02.2011 </w:t>
      </w:r>
      <w:r w:rsidR="00561C86" w:rsidRPr="00C27B70">
        <w:rPr>
          <w:rFonts w:ascii="Times New Roman" w:hAnsi="Times New Roman" w:cs="Times New Roman"/>
          <w:b/>
          <w:i/>
          <w:color w:val="auto"/>
          <w:sz w:val="22"/>
          <w:szCs w:val="22"/>
        </w:rPr>
        <w:t xml:space="preserve">г. </w:t>
      </w:r>
      <w:r w:rsidRPr="00C27B70">
        <w:rPr>
          <w:rFonts w:ascii="Times New Roman" w:hAnsi="Times New Roman" w:cs="Times New Roman"/>
          <w:b/>
          <w:i/>
          <w:color w:val="auto"/>
          <w:sz w:val="22"/>
          <w:szCs w:val="22"/>
        </w:rPr>
        <w:t xml:space="preserve">ставка составляла рекордно низкие для РФ 7,75% (семь целых семьдесят пять сотых) процента. С 28.02.2011 </w:t>
      </w:r>
      <w:r w:rsidR="00561C86" w:rsidRPr="00C27B70">
        <w:rPr>
          <w:rFonts w:ascii="Times New Roman" w:hAnsi="Times New Roman" w:cs="Times New Roman"/>
          <w:b/>
          <w:i/>
          <w:color w:val="auto"/>
          <w:sz w:val="22"/>
          <w:szCs w:val="22"/>
        </w:rPr>
        <w:t xml:space="preserve">г. </w:t>
      </w:r>
      <w:r w:rsidRPr="00C27B70">
        <w:rPr>
          <w:rFonts w:ascii="Times New Roman" w:hAnsi="Times New Roman" w:cs="Times New Roman"/>
          <w:b/>
          <w:i/>
          <w:color w:val="auto"/>
          <w:sz w:val="22"/>
          <w:szCs w:val="22"/>
        </w:rPr>
        <w:t xml:space="preserve">ставка рефинансирования Банка России была повышена до уровня 8% (восьми процентов), с 03.05.2011 </w:t>
      </w:r>
      <w:r w:rsidR="00561C86" w:rsidRPr="00C27B70">
        <w:rPr>
          <w:rFonts w:ascii="Times New Roman" w:hAnsi="Times New Roman" w:cs="Times New Roman"/>
          <w:b/>
          <w:i/>
          <w:color w:val="auto"/>
          <w:sz w:val="22"/>
          <w:szCs w:val="22"/>
        </w:rPr>
        <w:t xml:space="preserve">г. </w:t>
      </w:r>
      <w:r w:rsidRPr="00C27B70">
        <w:rPr>
          <w:rFonts w:ascii="Times New Roman" w:hAnsi="Times New Roman" w:cs="Times New Roman"/>
          <w:b/>
          <w:i/>
          <w:color w:val="auto"/>
          <w:sz w:val="22"/>
          <w:szCs w:val="22"/>
        </w:rPr>
        <w:t xml:space="preserve">– до 8.25% (восьми целых двадцати пяти сотых процента), а с 26.12.2011 – понижена до 8%, 14.09.2012 </w:t>
      </w:r>
      <w:r w:rsidR="00561C86" w:rsidRPr="00C27B70">
        <w:rPr>
          <w:rFonts w:ascii="Times New Roman" w:hAnsi="Times New Roman" w:cs="Times New Roman"/>
          <w:b/>
          <w:i/>
          <w:color w:val="auto"/>
          <w:sz w:val="22"/>
          <w:szCs w:val="22"/>
        </w:rPr>
        <w:t xml:space="preserve">г. </w:t>
      </w:r>
      <w:r w:rsidRPr="00C27B70">
        <w:rPr>
          <w:rFonts w:ascii="Times New Roman" w:hAnsi="Times New Roman" w:cs="Times New Roman"/>
          <w:b/>
          <w:i/>
          <w:color w:val="auto"/>
          <w:sz w:val="22"/>
          <w:szCs w:val="22"/>
        </w:rPr>
        <w:t>ставка повышена до 8,25%</w:t>
      </w:r>
      <w:r w:rsidRPr="00C27B70">
        <w:rPr>
          <w:rStyle w:val="af6"/>
          <w:rFonts w:ascii="Times New Roman" w:hAnsi="Times New Roman"/>
          <w:i/>
          <w:color w:val="auto"/>
          <w:sz w:val="22"/>
          <w:szCs w:val="22"/>
        </w:rPr>
        <w:footnoteReference w:id="1"/>
      </w:r>
      <w:r w:rsidRPr="00C27B70">
        <w:rPr>
          <w:rFonts w:ascii="Times New Roman" w:hAnsi="Times New Roman" w:cs="Times New Roman"/>
          <w:b/>
          <w:i/>
          <w:color w:val="auto"/>
          <w:sz w:val="22"/>
          <w:szCs w:val="22"/>
        </w:rPr>
        <w:t xml:space="preserve">. Данные решения были приняты в связи с сохранением высоких инфляционных ожиданий и с учетом формирования предпосылок для притока капитала в Россию на фоне высоких мировых цен на нефть, а также при наличии определенных рисков для устойчивости экономического роста, обусловленных как внешними, так и внутренними факторами. </w:t>
      </w:r>
    </w:p>
    <w:p w:rsidR="00FB39AF" w:rsidRDefault="00FB39AF" w:rsidP="00CD0101">
      <w:pPr>
        <w:pStyle w:val="af3"/>
        <w:spacing w:before="0" w:after="120"/>
        <w:jc w:val="both"/>
        <w:rPr>
          <w:rFonts w:ascii="Times New Roman" w:hAnsi="Times New Roman" w:cs="Times New Roman"/>
          <w:b/>
          <w:i/>
          <w:color w:val="auto"/>
          <w:sz w:val="22"/>
          <w:szCs w:val="22"/>
        </w:rPr>
      </w:pPr>
      <w:r w:rsidRPr="00C27B70">
        <w:rPr>
          <w:rFonts w:ascii="Times New Roman" w:hAnsi="Times New Roman" w:cs="Times New Roman"/>
          <w:b/>
          <w:i/>
          <w:color w:val="auto"/>
          <w:sz w:val="22"/>
          <w:szCs w:val="22"/>
        </w:rPr>
        <w:t xml:space="preserve">Риск прекращения платежей </w:t>
      </w:r>
      <w:r w:rsidR="00F642C4" w:rsidRPr="00C27B70">
        <w:rPr>
          <w:rFonts w:ascii="Times New Roman" w:hAnsi="Times New Roman" w:cs="Times New Roman"/>
          <w:b/>
          <w:i/>
          <w:color w:val="auto"/>
          <w:sz w:val="22"/>
          <w:szCs w:val="22"/>
        </w:rPr>
        <w:t>з</w:t>
      </w:r>
      <w:r w:rsidRPr="00C27B70">
        <w:rPr>
          <w:rFonts w:ascii="Times New Roman" w:hAnsi="Times New Roman" w:cs="Times New Roman"/>
          <w:b/>
          <w:i/>
          <w:color w:val="auto"/>
          <w:sz w:val="22"/>
          <w:szCs w:val="22"/>
        </w:rPr>
        <w:t xml:space="preserve">аемщиков в погашение выданных им </w:t>
      </w:r>
      <w:r w:rsidR="00F642C4" w:rsidRPr="00C27B70">
        <w:rPr>
          <w:rFonts w:ascii="Times New Roman" w:hAnsi="Times New Roman" w:cs="Times New Roman"/>
          <w:b/>
          <w:i/>
          <w:color w:val="auto"/>
          <w:sz w:val="22"/>
          <w:szCs w:val="22"/>
        </w:rPr>
        <w:t>и</w:t>
      </w:r>
      <w:r w:rsidRPr="00C27B70">
        <w:rPr>
          <w:rFonts w:ascii="Times New Roman" w:hAnsi="Times New Roman" w:cs="Times New Roman"/>
          <w:b/>
          <w:i/>
          <w:color w:val="auto"/>
          <w:sz w:val="22"/>
          <w:szCs w:val="22"/>
        </w:rPr>
        <w:t>потечных кредитов также является фактором, влияющим на результаты деятельности Эмитента.</w:t>
      </w:r>
      <w:r w:rsidR="00315618">
        <w:rPr>
          <w:rFonts w:ascii="Times New Roman" w:hAnsi="Times New Roman" w:cs="Times New Roman"/>
          <w:b/>
          <w:i/>
          <w:color w:val="auto"/>
          <w:sz w:val="22"/>
          <w:szCs w:val="22"/>
        </w:rPr>
        <w:t xml:space="preserve"> Вероятность </w:t>
      </w:r>
      <w:r w:rsidR="002261AE">
        <w:rPr>
          <w:rFonts w:ascii="Times New Roman" w:hAnsi="Times New Roman" w:cs="Times New Roman"/>
          <w:b/>
          <w:i/>
          <w:color w:val="auto"/>
          <w:sz w:val="22"/>
          <w:szCs w:val="22"/>
        </w:rPr>
        <w:t xml:space="preserve">возникновения данного фактора </w:t>
      </w:r>
      <w:r w:rsidR="00315618">
        <w:rPr>
          <w:rFonts w:ascii="Times New Roman" w:hAnsi="Times New Roman" w:cs="Times New Roman"/>
          <w:b/>
          <w:i/>
          <w:color w:val="auto"/>
          <w:sz w:val="22"/>
          <w:szCs w:val="22"/>
        </w:rPr>
        <w:t>Эмитент оценивает как н</w:t>
      </w:r>
      <w:r w:rsidR="002261AE">
        <w:rPr>
          <w:rFonts w:ascii="Times New Roman" w:hAnsi="Times New Roman" w:cs="Times New Roman"/>
          <w:b/>
          <w:i/>
          <w:color w:val="auto"/>
          <w:sz w:val="22"/>
          <w:szCs w:val="22"/>
        </w:rPr>
        <w:t>езначительную, учитывая текущую кредитную историю заемщиков по приобретаемым Эмитентом закладным</w:t>
      </w:r>
      <w:r w:rsidR="00315618">
        <w:rPr>
          <w:rFonts w:ascii="Times New Roman" w:hAnsi="Times New Roman" w:cs="Times New Roman"/>
          <w:b/>
          <w:i/>
          <w:color w:val="auto"/>
          <w:sz w:val="22"/>
          <w:szCs w:val="22"/>
        </w:rPr>
        <w:t>.</w:t>
      </w:r>
    </w:p>
    <w:p w:rsidR="003F1605" w:rsidRDefault="003F1605" w:rsidP="003F1605">
      <w:pPr>
        <w:pStyle w:val="af3"/>
        <w:spacing w:before="0" w:after="120"/>
        <w:jc w:val="both"/>
        <w:rPr>
          <w:rFonts w:ascii="Times New Roman" w:hAnsi="Times New Roman" w:cs="Times New Roman"/>
          <w:b/>
          <w:i/>
          <w:color w:val="auto"/>
          <w:sz w:val="22"/>
          <w:szCs w:val="22"/>
        </w:rPr>
      </w:pPr>
      <w:r w:rsidRPr="003F1605">
        <w:rPr>
          <w:rFonts w:ascii="Times New Roman" w:hAnsi="Times New Roman" w:cs="Times New Roman"/>
          <w:b/>
          <w:i/>
          <w:color w:val="auto"/>
          <w:sz w:val="22"/>
          <w:szCs w:val="22"/>
        </w:rPr>
        <w:t xml:space="preserve">У Эмитента отсутствуют обязательства, выраженные в иностранной валюте, кроме обязательств по выплате вознаграждения </w:t>
      </w:r>
      <w:r>
        <w:rPr>
          <w:rFonts w:ascii="Times New Roman" w:hAnsi="Times New Roman" w:cs="Times New Roman"/>
          <w:b/>
          <w:i/>
          <w:color w:val="auto"/>
          <w:sz w:val="22"/>
          <w:szCs w:val="22"/>
        </w:rPr>
        <w:t>б</w:t>
      </w:r>
      <w:r w:rsidRPr="003F1605">
        <w:rPr>
          <w:rFonts w:ascii="Times New Roman" w:hAnsi="Times New Roman" w:cs="Times New Roman"/>
          <w:b/>
          <w:i/>
          <w:color w:val="auto"/>
          <w:sz w:val="22"/>
          <w:szCs w:val="22"/>
        </w:rPr>
        <w:t>ухгалтерской организаци</w:t>
      </w:r>
      <w:r>
        <w:rPr>
          <w:rFonts w:ascii="Times New Roman" w:hAnsi="Times New Roman" w:cs="Times New Roman"/>
          <w:b/>
          <w:i/>
          <w:color w:val="auto"/>
          <w:sz w:val="22"/>
          <w:szCs w:val="22"/>
        </w:rPr>
        <w:t>и</w:t>
      </w:r>
      <w:r w:rsidRPr="003F1605">
        <w:rPr>
          <w:rFonts w:ascii="Times New Roman" w:hAnsi="Times New Roman" w:cs="Times New Roman"/>
          <w:b/>
          <w:i/>
          <w:color w:val="auto"/>
          <w:sz w:val="22"/>
          <w:szCs w:val="22"/>
        </w:rPr>
        <w:t xml:space="preserve"> и </w:t>
      </w:r>
      <w:r>
        <w:rPr>
          <w:rFonts w:ascii="Times New Roman" w:hAnsi="Times New Roman" w:cs="Times New Roman"/>
          <w:b/>
          <w:i/>
          <w:color w:val="auto"/>
          <w:sz w:val="22"/>
          <w:szCs w:val="22"/>
        </w:rPr>
        <w:t>у</w:t>
      </w:r>
      <w:r w:rsidRPr="003F1605">
        <w:rPr>
          <w:rFonts w:ascii="Times New Roman" w:hAnsi="Times New Roman" w:cs="Times New Roman"/>
          <w:b/>
          <w:i/>
          <w:color w:val="auto"/>
          <w:sz w:val="22"/>
          <w:szCs w:val="22"/>
        </w:rPr>
        <w:t>правляющей организаци</w:t>
      </w:r>
      <w:r>
        <w:rPr>
          <w:rFonts w:ascii="Times New Roman" w:hAnsi="Times New Roman" w:cs="Times New Roman"/>
          <w:b/>
          <w:i/>
          <w:color w:val="auto"/>
          <w:sz w:val="22"/>
          <w:szCs w:val="22"/>
        </w:rPr>
        <w:t>и</w:t>
      </w:r>
      <w:r w:rsidRPr="003F1605">
        <w:rPr>
          <w:rFonts w:ascii="Times New Roman" w:hAnsi="Times New Roman" w:cs="Times New Roman"/>
          <w:b/>
          <w:i/>
          <w:color w:val="auto"/>
          <w:sz w:val="22"/>
          <w:szCs w:val="22"/>
        </w:rPr>
        <w:t xml:space="preserve">. Однако объемы данных обязательств несущественны по сравнению с общим объемом обязательств Эмитента. </w:t>
      </w:r>
      <w:r>
        <w:rPr>
          <w:rFonts w:ascii="Times New Roman" w:hAnsi="Times New Roman" w:cs="Times New Roman"/>
          <w:b/>
          <w:i/>
          <w:color w:val="auto"/>
          <w:sz w:val="22"/>
          <w:szCs w:val="22"/>
        </w:rPr>
        <w:t>О</w:t>
      </w:r>
      <w:r w:rsidRPr="003F1605">
        <w:rPr>
          <w:rFonts w:ascii="Times New Roman" w:hAnsi="Times New Roman" w:cs="Times New Roman"/>
          <w:b/>
          <w:i/>
          <w:color w:val="auto"/>
          <w:sz w:val="22"/>
          <w:szCs w:val="22"/>
        </w:rPr>
        <w:t>бязательства по выплате вознаграждения контрагент</w:t>
      </w:r>
      <w:r>
        <w:rPr>
          <w:rFonts w:ascii="Times New Roman" w:hAnsi="Times New Roman" w:cs="Times New Roman"/>
          <w:b/>
          <w:i/>
          <w:color w:val="auto"/>
          <w:sz w:val="22"/>
          <w:szCs w:val="22"/>
        </w:rPr>
        <w:t>ам</w:t>
      </w:r>
      <w:r w:rsidRPr="003F1605">
        <w:rPr>
          <w:rFonts w:ascii="Times New Roman" w:hAnsi="Times New Roman" w:cs="Times New Roman"/>
          <w:b/>
          <w:i/>
          <w:color w:val="auto"/>
          <w:sz w:val="22"/>
          <w:szCs w:val="22"/>
        </w:rPr>
        <w:t xml:space="preserve"> </w:t>
      </w:r>
      <w:r>
        <w:rPr>
          <w:rFonts w:ascii="Times New Roman" w:hAnsi="Times New Roman" w:cs="Times New Roman"/>
          <w:b/>
          <w:i/>
          <w:color w:val="auto"/>
          <w:sz w:val="22"/>
          <w:szCs w:val="22"/>
        </w:rPr>
        <w:t xml:space="preserve">Эмитента </w:t>
      </w:r>
      <w:r w:rsidRPr="003F1605">
        <w:rPr>
          <w:rFonts w:ascii="Times New Roman" w:hAnsi="Times New Roman" w:cs="Times New Roman"/>
          <w:b/>
          <w:i/>
          <w:color w:val="auto"/>
          <w:sz w:val="22"/>
          <w:szCs w:val="22"/>
        </w:rPr>
        <w:t xml:space="preserve">зафиксированы на долгосрочный период. </w:t>
      </w:r>
    </w:p>
    <w:p w:rsidR="003F1605" w:rsidRDefault="003F1605" w:rsidP="003F1605">
      <w:pPr>
        <w:pStyle w:val="af3"/>
        <w:spacing w:before="0" w:after="120"/>
        <w:jc w:val="both"/>
        <w:rPr>
          <w:rFonts w:ascii="Times New Roman" w:hAnsi="Times New Roman" w:cs="Times New Roman"/>
          <w:b/>
          <w:i/>
          <w:color w:val="auto"/>
          <w:sz w:val="22"/>
          <w:szCs w:val="22"/>
        </w:rPr>
      </w:pPr>
      <w:r w:rsidRPr="003F1605">
        <w:rPr>
          <w:rFonts w:ascii="Times New Roman" w:hAnsi="Times New Roman" w:cs="Times New Roman"/>
          <w:b/>
          <w:i/>
          <w:color w:val="auto"/>
          <w:sz w:val="22"/>
          <w:szCs w:val="22"/>
        </w:rPr>
        <w:t>В связи с этим Эмитент оценивает вероятность наступления событий (возникновения факторов), которые могут негативно повлиять на деятельность Эмитента, как незначительную.</w:t>
      </w:r>
    </w:p>
    <w:p w:rsidR="002261AE" w:rsidRPr="00FD4EFB" w:rsidRDefault="002261AE" w:rsidP="002261AE">
      <w:pPr>
        <w:autoSpaceDE w:val="0"/>
        <w:autoSpaceDN w:val="0"/>
        <w:spacing w:after="120" w:line="240" w:lineRule="auto"/>
        <w:jc w:val="both"/>
        <w:rPr>
          <w:rFonts w:ascii="Times New Roman" w:eastAsia="Times New Roman" w:hAnsi="Times New Roman" w:cs="Times New Roman"/>
          <w:b/>
          <w:bCs/>
          <w:i/>
          <w:lang w:eastAsia="ru-RU"/>
        </w:rPr>
      </w:pPr>
      <w:r w:rsidRPr="00FD4EFB">
        <w:rPr>
          <w:rFonts w:ascii="Times New Roman" w:eastAsia="Times New Roman" w:hAnsi="Times New Roman" w:cs="Times New Roman"/>
          <w:b/>
          <w:i/>
          <w:lang w:eastAsia="ru-RU"/>
        </w:rPr>
        <w:t xml:space="preserve">Характер деятельности Эмитента не позволяет указать на </w:t>
      </w:r>
      <w:r>
        <w:rPr>
          <w:rFonts w:ascii="Times New Roman" w:eastAsia="Times New Roman" w:hAnsi="Times New Roman" w:cs="Times New Roman"/>
          <w:b/>
          <w:i/>
          <w:lang w:eastAsia="ru-RU"/>
        </w:rPr>
        <w:t xml:space="preserve">иные </w:t>
      </w:r>
      <w:r w:rsidRPr="00FD4EFB">
        <w:rPr>
          <w:rFonts w:ascii="Times New Roman" w:eastAsia="Times New Roman" w:hAnsi="Times New Roman" w:cs="Times New Roman"/>
          <w:b/>
          <w:i/>
          <w:lang w:eastAsia="ru-RU"/>
        </w:rPr>
        <w:t>существенные события/факторы, которые могут в наибольшей степени негативно повлиять на деятельность Эмитента, и вероятность их наступления, а также продолжительность их действия.</w:t>
      </w:r>
    </w:p>
    <w:p w:rsidR="00FB39AF" w:rsidRPr="00C27B70" w:rsidRDefault="00FB39AF"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rPr>
        <w:t xml:space="preserve">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 </w:t>
      </w:r>
    </w:p>
    <w:p w:rsidR="001A4633" w:rsidRPr="00D34AB0" w:rsidRDefault="001A4633" w:rsidP="00D34AB0">
      <w:pPr>
        <w:pStyle w:val="af3"/>
        <w:spacing w:before="0" w:after="120"/>
        <w:jc w:val="both"/>
        <w:rPr>
          <w:rFonts w:ascii="Times New Roman" w:hAnsi="Times New Roman"/>
          <w:b/>
          <w:bCs/>
          <w:i/>
          <w:iCs/>
          <w:color w:val="auto"/>
          <w:sz w:val="22"/>
          <w:szCs w:val="22"/>
        </w:rPr>
      </w:pPr>
      <w:r w:rsidRPr="00C27B70">
        <w:rPr>
          <w:rFonts w:ascii="Times New Roman" w:hAnsi="Times New Roman"/>
          <w:b/>
          <w:bCs/>
          <w:i/>
          <w:iCs/>
          <w:color w:val="auto"/>
          <w:sz w:val="22"/>
          <w:szCs w:val="22"/>
        </w:rPr>
        <w:t xml:space="preserve">В соответствии с Уставом Эмитента, исключительным предметом деятельности Общества является приобретение требований по кредитам (займам), обеспеченным ипотекой, и (или) закладных. Целью деятельности Общества является обеспечение финансирования и рефинансирования кредитов (займов), обеспеченных ипотекой, путем выпуска облигаций с ипотечным покрытием. На момент утверждения Проспекта Эмитент находится в процессе подготовки к исполнению обязательств по Облигациям класса «А», Облигациям класса «Б» за счет поступлений по приобретаемым им </w:t>
      </w:r>
      <w:r w:rsidR="00F642C4" w:rsidRPr="00C27B70">
        <w:rPr>
          <w:rFonts w:ascii="Times New Roman" w:hAnsi="Times New Roman"/>
          <w:b/>
          <w:bCs/>
          <w:i/>
          <w:iCs/>
          <w:color w:val="auto"/>
          <w:sz w:val="22"/>
          <w:szCs w:val="22"/>
        </w:rPr>
        <w:t>з</w:t>
      </w:r>
      <w:r w:rsidRPr="00C27B70">
        <w:rPr>
          <w:rFonts w:ascii="Times New Roman" w:hAnsi="Times New Roman"/>
          <w:b/>
          <w:bCs/>
          <w:i/>
          <w:iCs/>
          <w:color w:val="auto"/>
          <w:sz w:val="22"/>
          <w:szCs w:val="22"/>
        </w:rPr>
        <w:t>акладным, существенные результаты деятельности Эмитента отсутствуют и могут быть проанализированы только после размещения Облигаций класса «А», Облигаций класса «Б», в связи с чем  существенные события/факторы, которые могут улучшить результаты деятельности Эмитента по сравнению с уже имеющимися, привести не представляется возможным.</w:t>
      </w:r>
      <w:r w:rsidR="00D34AB0">
        <w:rPr>
          <w:rFonts w:ascii="Times New Roman" w:hAnsi="Times New Roman"/>
          <w:b/>
          <w:bCs/>
          <w:i/>
          <w:iCs/>
          <w:color w:val="auto"/>
          <w:sz w:val="22"/>
          <w:szCs w:val="22"/>
        </w:rPr>
        <w:t xml:space="preserve"> </w:t>
      </w:r>
      <w:r w:rsidRPr="00D34AB0">
        <w:rPr>
          <w:rFonts w:ascii="Times New Roman" w:hAnsi="Times New Roman"/>
          <w:b/>
          <w:bCs/>
          <w:i/>
          <w:iCs/>
          <w:color w:val="auto"/>
          <w:sz w:val="22"/>
          <w:szCs w:val="22"/>
        </w:rPr>
        <w:t xml:space="preserve">Для эффективной организации деятельности Эмитент тщательно выбирал привлекаемых для вышеуказанных целей специализированного депозитария, </w:t>
      </w:r>
      <w:r w:rsidR="00A9158F" w:rsidRPr="00D34AB0">
        <w:rPr>
          <w:rFonts w:ascii="Times New Roman" w:hAnsi="Times New Roman"/>
          <w:b/>
          <w:bCs/>
          <w:i/>
          <w:iCs/>
          <w:color w:val="auto"/>
          <w:sz w:val="22"/>
          <w:szCs w:val="22"/>
        </w:rPr>
        <w:t>Андеррайтер</w:t>
      </w:r>
      <w:r w:rsidRPr="00D34AB0">
        <w:rPr>
          <w:rFonts w:ascii="Times New Roman" w:hAnsi="Times New Roman"/>
          <w:b/>
          <w:bCs/>
          <w:i/>
          <w:iCs/>
          <w:color w:val="auto"/>
          <w:sz w:val="22"/>
          <w:szCs w:val="22"/>
        </w:rPr>
        <w:t>а и распространителя информации на рынке ценных бумаг. Улучшение результатов деятельности может быть проведено путем совершенствования порядка взаимодействия с ними, а также повышение эффективности работы каждого из указанных лиц. Вероятность наступления данного фактора Эмитент оценивает как высокую, так как постоянно ведет работу в данном направлении. Продолжительность действия данного фактора Эмитент ожидает в течение всего периода своей деятельности вплоть до ликвидации.</w:t>
      </w:r>
    </w:p>
    <w:p w:rsidR="001A4633" w:rsidRPr="00C27B70" w:rsidRDefault="001A4633" w:rsidP="00CD0101">
      <w:pPr>
        <w:spacing w:after="120"/>
        <w:jc w:val="both"/>
        <w:rPr>
          <w:rFonts w:ascii="Times New Roman" w:hAnsi="Times New Roman"/>
          <w:b/>
          <w:bCs/>
          <w:i/>
          <w:iCs/>
        </w:rPr>
      </w:pPr>
      <w:r w:rsidRPr="00C27B70">
        <w:rPr>
          <w:rFonts w:ascii="Times New Roman" w:hAnsi="Times New Roman"/>
          <w:b/>
          <w:bCs/>
          <w:i/>
          <w:iCs/>
        </w:rPr>
        <w:t xml:space="preserve">Кроме этого, на успешность деятельности Эмитента влияет экономическая ситуация на рынке, в том числе спрос инвесторов на ипотечные ценные бумаги, а также объем кредитов (займов), обеспеченных ипотекой. При существенном увеличении спроса инвесторов на ипотечные ценные бумаги, повышении интереса к ипотечному кредитованию вероятность размещения Эмитентом максимального количества выпусков облигаций с ипотечным покрытием за все время своего существования – десяти – увеличивается. Однако Эмитент оценивает вероятность каждого из таких существенных изменений как низкую, а продолжительность их действия (не более полугода, с последующим спадом) как незначительную по сравнению со сроками существования Эмитента. </w:t>
      </w:r>
    </w:p>
    <w:p w:rsidR="001A4633" w:rsidRPr="00C27B70" w:rsidRDefault="001A4633" w:rsidP="00CD0101">
      <w:pPr>
        <w:spacing w:after="120"/>
        <w:jc w:val="both"/>
        <w:rPr>
          <w:rFonts w:ascii="Times New Roman" w:hAnsi="Times New Roman"/>
          <w:b/>
          <w:bCs/>
          <w:i/>
          <w:iCs/>
        </w:rPr>
      </w:pPr>
      <w:r w:rsidRPr="00C27B70">
        <w:rPr>
          <w:rFonts w:ascii="Times New Roman" w:hAnsi="Times New Roman"/>
          <w:b/>
          <w:bCs/>
          <w:i/>
          <w:iCs/>
        </w:rPr>
        <w:t xml:space="preserve">Мнения органов управления Эмитента относительно общей оценки результатов деятельности Эмитента, а также причин полученных результатов деятельности, совпадают. </w:t>
      </w:r>
    </w:p>
    <w:p w:rsidR="00FB39AF" w:rsidRPr="00C27B70" w:rsidRDefault="001A4633" w:rsidP="00CD0101">
      <w:pPr>
        <w:adjustRightInd w:val="0"/>
        <w:spacing w:after="120" w:line="240" w:lineRule="auto"/>
        <w:jc w:val="both"/>
        <w:rPr>
          <w:rFonts w:ascii="Times New Roman" w:hAnsi="Times New Roman" w:cs="Times New Roman"/>
          <w:b/>
          <w:i/>
        </w:rPr>
      </w:pPr>
      <w:r w:rsidRPr="00C27B70">
        <w:rPr>
          <w:rFonts w:ascii="Times New Roman" w:hAnsi="Times New Roman"/>
          <w:b/>
          <w:bCs/>
          <w:i/>
          <w:iCs/>
        </w:rPr>
        <w:t>В соответствии с Уставом Эмитента в Обществе не создается совет директоров. Функции совета директоров Общества осуществляет общее собрание акционеров Общества.</w:t>
      </w:r>
    </w:p>
    <w:p w:rsidR="00FB39AF" w:rsidRPr="00C27B70" w:rsidRDefault="00FB39AF" w:rsidP="00CD0101">
      <w:pPr>
        <w:autoSpaceDE w:val="0"/>
        <w:autoSpaceDN w:val="0"/>
        <w:adjustRightInd w:val="0"/>
        <w:spacing w:after="120" w:line="240" w:lineRule="auto"/>
        <w:jc w:val="both"/>
        <w:outlineLvl w:val="2"/>
        <w:rPr>
          <w:rFonts w:ascii="Times New Roman" w:hAnsi="Times New Roman" w:cs="Times New Roman"/>
          <w:b/>
        </w:rPr>
      </w:pPr>
      <w:bookmarkStart w:id="327" w:name="_Toc403121057"/>
      <w:r w:rsidRPr="00C27B70">
        <w:rPr>
          <w:rFonts w:ascii="Times New Roman" w:hAnsi="Times New Roman" w:cs="Times New Roman"/>
          <w:b/>
        </w:rPr>
        <w:t>5.5.2. Конкуренты эмитента</w:t>
      </w:r>
      <w:bookmarkEnd w:id="327"/>
    </w:p>
    <w:p w:rsidR="00FB39AF" w:rsidRPr="00C27B70" w:rsidRDefault="00FB39AF" w:rsidP="00CD0101">
      <w:pPr>
        <w:spacing w:after="120" w:line="240" w:lineRule="auto"/>
        <w:jc w:val="both"/>
        <w:rPr>
          <w:rFonts w:ascii="Times New Roman" w:hAnsi="Times New Roman" w:cs="Times New Roman"/>
          <w:b/>
          <w:i/>
        </w:rPr>
      </w:pPr>
      <w:r w:rsidRPr="00C27B70">
        <w:rPr>
          <w:rFonts w:ascii="Times New Roman" w:hAnsi="Times New Roman" w:cs="Times New Roman"/>
        </w:rPr>
        <w:t>Основные существующие и предполагаемые конкуренты эмитента по основным видам деятельности, включая конкурентов за рубежом:</w:t>
      </w:r>
      <w:r w:rsidR="00F642C4" w:rsidRPr="00C27B70">
        <w:rPr>
          <w:rFonts w:ascii="Times New Roman" w:hAnsi="Times New Roman" w:cs="Times New Roman"/>
        </w:rPr>
        <w:t xml:space="preserve"> </w:t>
      </w:r>
      <w:r w:rsidRPr="00C27B70">
        <w:rPr>
          <w:rFonts w:ascii="Times New Roman" w:hAnsi="Times New Roman" w:cs="Times New Roman"/>
          <w:b/>
          <w:bCs/>
          <w:i/>
          <w:iCs/>
        </w:rPr>
        <w:t xml:space="preserve">Эмитент является специализированной организацией, созданной в соответствии с Законом об </w:t>
      </w:r>
      <w:r w:rsidR="000A32BD" w:rsidRPr="00C27B70">
        <w:rPr>
          <w:rFonts w:ascii="Times New Roman" w:hAnsi="Times New Roman" w:cs="Times New Roman"/>
          <w:b/>
          <w:bCs/>
          <w:i/>
          <w:iCs/>
        </w:rPr>
        <w:t xml:space="preserve">ИЦБ </w:t>
      </w:r>
      <w:r w:rsidRPr="00C27B70">
        <w:rPr>
          <w:rFonts w:ascii="Times New Roman" w:hAnsi="Times New Roman" w:cs="Times New Roman"/>
          <w:b/>
          <w:bCs/>
          <w:i/>
          <w:iCs/>
        </w:rPr>
        <w:t xml:space="preserve">для выпуска и выполнения обязательств по облигациям с ипотечным покрытием Эмитента. Существование и функционирование иных компаний, обладающих статусом ипотечного агента, лишь косвенно может повлиять на положение Эмитента путем предложения на фондовом рынке ценных бумаг, имеющих статус облигаций с ипотечным покрытием. Последствия увеличения количества эмитентов таких облигаций расцениваются Эмитентом как позитивные. Увеличение числа выпусков </w:t>
      </w:r>
      <w:r w:rsidRPr="00C27B70">
        <w:rPr>
          <w:rFonts w:ascii="Times New Roman" w:hAnsi="Times New Roman" w:cs="Times New Roman"/>
          <w:b/>
          <w:i/>
        </w:rPr>
        <w:t xml:space="preserve">будет способствовать дальнейшему развитию соответствующего сегмента фондового рынка. </w:t>
      </w:r>
    </w:p>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 xml:space="preserve">Перечень факторов конкурентоспособности эмитента с описанием степени их влияния на конкурентоспособность производимой продукции (работ, услуг): </w:t>
      </w:r>
    </w:p>
    <w:p w:rsidR="00216955" w:rsidRDefault="00FB39AF" w:rsidP="00D34AB0">
      <w:pPr>
        <w:pStyle w:val="ConsPlusNormal"/>
        <w:spacing w:after="120"/>
        <w:ind w:firstLine="0"/>
        <w:jc w:val="both"/>
        <w:rPr>
          <w:rFonts w:ascii="Times New Roman" w:hAnsi="Times New Roman" w:cs="Times New Roman"/>
          <w:b/>
        </w:rPr>
      </w:pPr>
      <w:r w:rsidRPr="00C27B70">
        <w:rPr>
          <w:rFonts w:ascii="Times New Roman" w:hAnsi="Times New Roman" w:cs="Times New Roman"/>
          <w:b/>
          <w:i/>
          <w:sz w:val="22"/>
          <w:szCs w:val="22"/>
        </w:rPr>
        <w:t>Эмитент не производит никаких видов продукции, не осуществляет каких-либо работ и не оказывает какие-либо услуги.</w:t>
      </w:r>
      <w:r w:rsidR="00FB1829" w:rsidRPr="00C27B70">
        <w:rPr>
          <w:rFonts w:ascii="Times New Roman" w:hAnsi="Times New Roman" w:cs="Times New Roman"/>
          <w:b/>
          <w:i/>
          <w:sz w:val="22"/>
          <w:szCs w:val="22"/>
        </w:rPr>
        <w:t xml:space="preserve"> В связи с этим, факторы конкурентоспособности не приводятся.</w:t>
      </w:r>
      <w:bookmarkStart w:id="328" w:name="_Toc403121058"/>
    </w:p>
    <w:p w:rsidR="00FB39AF" w:rsidRPr="00C27B70" w:rsidRDefault="00FB39AF" w:rsidP="00CD0101">
      <w:pPr>
        <w:autoSpaceDE w:val="0"/>
        <w:autoSpaceDN w:val="0"/>
        <w:adjustRightInd w:val="0"/>
        <w:spacing w:after="0" w:line="240" w:lineRule="auto"/>
        <w:jc w:val="center"/>
        <w:outlineLvl w:val="0"/>
        <w:rPr>
          <w:rFonts w:ascii="Times New Roman" w:hAnsi="Times New Roman" w:cs="Times New Roman"/>
          <w:b/>
        </w:rPr>
      </w:pPr>
      <w:r w:rsidRPr="00C27B70">
        <w:rPr>
          <w:rFonts w:ascii="Times New Roman" w:hAnsi="Times New Roman" w:cs="Times New Roman"/>
          <w:b/>
        </w:rPr>
        <w:t>VI. Подробные сведения о лицах, входящих в состав</w:t>
      </w:r>
      <w:bookmarkEnd w:id="328"/>
    </w:p>
    <w:p w:rsidR="00FB39AF" w:rsidRPr="00C27B70" w:rsidRDefault="00FB39AF" w:rsidP="00CD0101">
      <w:pPr>
        <w:autoSpaceDE w:val="0"/>
        <w:autoSpaceDN w:val="0"/>
        <w:adjustRightInd w:val="0"/>
        <w:spacing w:after="0" w:line="240" w:lineRule="auto"/>
        <w:jc w:val="center"/>
        <w:rPr>
          <w:rFonts w:ascii="Times New Roman" w:hAnsi="Times New Roman" w:cs="Times New Roman"/>
          <w:b/>
        </w:rPr>
      </w:pPr>
      <w:r w:rsidRPr="00C27B70">
        <w:rPr>
          <w:rFonts w:ascii="Times New Roman" w:hAnsi="Times New Roman" w:cs="Times New Roman"/>
          <w:b/>
        </w:rPr>
        <w:t>органов управления эмитента, органов эмитента по контролю</w:t>
      </w:r>
    </w:p>
    <w:p w:rsidR="00FB39AF" w:rsidRPr="00C27B70" w:rsidRDefault="00FB39AF" w:rsidP="00CD0101">
      <w:pPr>
        <w:autoSpaceDE w:val="0"/>
        <w:autoSpaceDN w:val="0"/>
        <w:adjustRightInd w:val="0"/>
        <w:spacing w:after="0" w:line="240" w:lineRule="auto"/>
        <w:jc w:val="center"/>
        <w:rPr>
          <w:rFonts w:ascii="Times New Roman" w:hAnsi="Times New Roman" w:cs="Times New Roman"/>
          <w:b/>
        </w:rPr>
      </w:pPr>
      <w:r w:rsidRPr="00C27B70">
        <w:rPr>
          <w:rFonts w:ascii="Times New Roman" w:hAnsi="Times New Roman" w:cs="Times New Roman"/>
          <w:b/>
        </w:rPr>
        <w:t>за его финансово-хозяйственной деятельностью, и краткие</w:t>
      </w:r>
    </w:p>
    <w:p w:rsidR="00FB39AF" w:rsidRPr="00C27B70" w:rsidRDefault="00FB39AF" w:rsidP="00CD0101">
      <w:pPr>
        <w:autoSpaceDE w:val="0"/>
        <w:autoSpaceDN w:val="0"/>
        <w:adjustRightInd w:val="0"/>
        <w:spacing w:after="0" w:line="240" w:lineRule="auto"/>
        <w:jc w:val="center"/>
        <w:rPr>
          <w:rFonts w:ascii="Times New Roman" w:hAnsi="Times New Roman" w:cs="Times New Roman"/>
          <w:b/>
        </w:rPr>
      </w:pPr>
      <w:r w:rsidRPr="00C27B70">
        <w:rPr>
          <w:rFonts w:ascii="Times New Roman" w:hAnsi="Times New Roman" w:cs="Times New Roman"/>
          <w:b/>
        </w:rPr>
        <w:t>сведения о сотрудниках (работниках) эмитента</w:t>
      </w:r>
    </w:p>
    <w:p w:rsidR="00FB39AF" w:rsidRPr="00C27B70" w:rsidRDefault="00FB39AF" w:rsidP="00CD0101">
      <w:pPr>
        <w:autoSpaceDE w:val="0"/>
        <w:autoSpaceDN w:val="0"/>
        <w:adjustRightInd w:val="0"/>
        <w:spacing w:after="0" w:line="240" w:lineRule="auto"/>
        <w:jc w:val="center"/>
        <w:rPr>
          <w:rFonts w:ascii="Times New Roman" w:hAnsi="Times New Roman" w:cs="Times New Roman"/>
          <w:b/>
        </w:rPr>
      </w:pPr>
    </w:p>
    <w:p w:rsidR="00FB39AF" w:rsidRPr="00C27B70" w:rsidRDefault="00FB39AF" w:rsidP="00CD0101">
      <w:pPr>
        <w:autoSpaceDE w:val="0"/>
        <w:autoSpaceDN w:val="0"/>
        <w:adjustRightInd w:val="0"/>
        <w:spacing w:after="0" w:line="240" w:lineRule="auto"/>
        <w:jc w:val="both"/>
        <w:outlineLvl w:val="1"/>
        <w:rPr>
          <w:rFonts w:ascii="Times New Roman" w:hAnsi="Times New Roman" w:cs="Times New Roman"/>
          <w:b/>
        </w:rPr>
      </w:pPr>
      <w:bookmarkStart w:id="329" w:name="Par5"/>
      <w:bookmarkStart w:id="330" w:name="_Toc403121059"/>
      <w:bookmarkEnd w:id="329"/>
      <w:r w:rsidRPr="00C27B70">
        <w:rPr>
          <w:rFonts w:ascii="Times New Roman" w:hAnsi="Times New Roman" w:cs="Times New Roman"/>
          <w:b/>
        </w:rPr>
        <w:t>6.1. Сведения о структуре и компетенции органов управления эмитента</w:t>
      </w:r>
      <w:bookmarkEnd w:id="330"/>
    </w:p>
    <w:p w:rsidR="00490766" w:rsidRPr="00C27B70" w:rsidRDefault="00490766" w:rsidP="00CD0101">
      <w:pPr>
        <w:autoSpaceDE w:val="0"/>
        <w:autoSpaceDN w:val="0"/>
        <w:adjustRightInd w:val="0"/>
        <w:spacing w:before="120" w:after="120" w:line="240" w:lineRule="auto"/>
        <w:jc w:val="both"/>
        <w:rPr>
          <w:rFonts w:ascii="Times New Roman" w:hAnsi="Times New Roman" w:cs="Times New Roman"/>
          <w:bCs/>
          <w:iCs/>
        </w:rPr>
      </w:pPr>
      <w:r w:rsidRPr="00C27B70">
        <w:rPr>
          <w:rFonts w:ascii="Times New Roman" w:hAnsi="Times New Roman" w:cs="Times New Roman"/>
          <w:bCs/>
          <w:iCs/>
        </w:rPr>
        <w:t>Полное описание структуры органов управления эмитента и их компетенции в соответствии с уставом (учредительными документами) эмитента.</w:t>
      </w:r>
    </w:p>
    <w:p w:rsidR="00FB39AF" w:rsidRPr="00C27B70" w:rsidRDefault="00FB39AF" w:rsidP="00CD0101">
      <w:pPr>
        <w:autoSpaceDE w:val="0"/>
        <w:autoSpaceDN w:val="0"/>
        <w:adjustRightInd w:val="0"/>
        <w:spacing w:before="120" w:after="120" w:line="240" w:lineRule="auto"/>
        <w:jc w:val="both"/>
        <w:rPr>
          <w:rFonts w:ascii="Times New Roman" w:hAnsi="Times New Roman" w:cs="Times New Roman"/>
          <w:b/>
          <w:i/>
        </w:rPr>
      </w:pPr>
      <w:r w:rsidRPr="00C27B70">
        <w:rPr>
          <w:rFonts w:ascii="Times New Roman" w:hAnsi="Times New Roman" w:cs="Times New Roman"/>
        </w:rPr>
        <w:t xml:space="preserve">Структура органов управления эмитента в соответствии с уставом  эмитента: </w:t>
      </w:r>
    </w:p>
    <w:p w:rsidR="00FB39AF" w:rsidRPr="00C27B70" w:rsidRDefault="00380856" w:rsidP="00CD0101">
      <w:pPr>
        <w:pStyle w:val="a9"/>
        <w:numPr>
          <w:ilvl w:val="0"/>
          <w:numId w:val="9"/>
        </w:numPr>
        <w:autoSpaceDE w:val="0"/>
        <w:autoSpaceDN w:val="0"/>
        <w:adjustRightInd w:val="0"/>
        <w:spacing w:after="120" w:line="240" w:lineRule="auto"/>
        <w:contextualSpacing w:val="0"/>
        <w:jc w:val="both"/>
        <w:rPr>
          <w:rFonts w:ascii="Times New Roman" w:hAnsi="Times New Roman" w:cs="Times New Roman"/>
          <w:b/>
          <w:i/>
        </w:rPr>
      </w:pPr>
      <w:r w:rsidRPr="00C27B70">
        <w:rPr>
          <w:rFonts w:ascii="Times New Roman" w:hAnsi="Times New Roman" w:cs="Times New Roman"/>
          <w:b/>
          <w:i/>
        </w:rPr>
        <w:t>о</w:t>
      </w:r>
      <w:r w:rsidR="00FB39AF" w:rsidRPr="00C27B70">
        <w:rPr>
          <w:rFonts w:ascii="Times New Roman" w:hAnsi="Times New Roman" w:cs="Times New Roman"/>
          <w:b/>
          <w:i/>
        </w:rPr>
        <w:t>бщее собрание акционеров</w:t>
      </w:r>
      <w:r w:rsidR="009130E8" w:rsidRPr="00C27B70">
        <w:rPr>
          <w:rFonts w:ascii="Times New Roman" w:hAnsi="Times New Roman" w:cs="Times New Roman"/>
          <w:b/>
          <w:i/>
        </w:rPr>
        <w:t>;</w:t>
      </w:r>
    </w:p>
    <w:p w:rsidR="00FB39AF" w:rsidRPr="00C27B70" w:rsidRDefault="00122625" w:rsidP="00CD0101">
      <w:pPr>
        <w:pStyle w:val="a9"/>
        <w:numPr>
          <w:ilvl w:val="0"/>
          <w:numId w:val="9"/>
        </w:numPr>
        <w:autoSpaceDE w:val="0"/>
        <w:autoSpaceDN w:val="0"/>
        <w:adjustRightInd w:val="0"/>
        <w:spacing w:after="120" w:line="240" w:lineRule="auto"/>
        <w:contextualSpacing w:val="0"/>
        <w:jc w:val="both"/>
        <w:rPr>
          <w:rFonts w:ascii="Times New Roman" w:hAnsi="Times New Roman" w:cs="Times New Roman"/>
          <w:b/>
          <w:i/>
        </w:rPr>
      </w:pPr>
      <w:r w:rsidRPr="00C27B70">
        <w:rPr>
          <w:rFonts w:ascii="Times New Roman" w:hAnsi="Times New Roman" w:cs="Times New Roman"/>
          <w:b/>
          <w:i/>
        </w:rPr>
        <w:t>у</w:t>
      </w:r>
      <w:r w:rsidR="00FB39AF" w:rsidRPr="00C27B70">
        <w:rPr>
          <w:rFonts w:ascii="Times New Roman" w:hAnsi="Times New Roman" w:cs="Times New Roman"/>
          <w:b/>
          <w:i/>
        </w:rPr>
        <w:t xml:space="preserve">правляющая организация (единоличный исполнительный орган) </w:t>
      </w:r>
      <w:r w:rsidRPr="00C27B70">
        <w:rPr>
          <w:rFonts w:ascii="Times New Roman" w:hAnsi="Times New Roman" w:cs="Times New Roman"/>
          <w:b/>
          <w:i/>
        </w:rPr>
        <w:t>(далее – «Управляющая организация»)</w:t>
      </w:r>
      <w:r w:rsidR="009130E8" w:rsidRPr="00C27B70">
        <w:rPr>
          <w:rFonts w:ascii="Times New Roman" w:hAnsi="Times New Roman" w:cs="Times New Roman"/>
          <w:b/>
          <w:i/>
        </w:rPr>
        <w:t>.</w:t>
      </w:r>
    </w:p>
    <w:p w:rsidR="00FB39AF" w:rsidRPr="00C27B70" w:rsidRDefault="00FB39AF"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b/>
          <w:i/>
        </w:rPr>
        <w:t xml:space="preserve">В соответствии с п. 7.3. </w:t>
      </w:r>
      <w:r w:rsidR="00872119" w:rsidRPr="00C27B70">
        <w:rPr>
          <w:rFonts w:ascii="Times New Roman" w:hAnsi="Times New Roman" w:cs="Times New Roman"/>
          <w:b/>
          <w:i/>
        </w:rPr>
        <w:t xml:space="preserve">Устава </w:t>
      </w:r>
      <w:r w:rsidRPr="00C27B70">
        <w:rPr>
          <w:rFonts w:ascii="Times New Roman" w:hAnsi="Times New Roman" w:cs="Times New Roman"/>
          <w:b/>
          <w:i/>
        </w:rPr>
        <w:t>в Эмитенте не создается совет директоров. Функции совета директоров Эмитента осуществляет общее собрание акционеров Общества. Коллегиальный исполнительный орган (правление, дирекция) также не предусмотрен Уставом Эмитента.</w:t>
      </w:r>
    </w:p>
    <w:p w:rsidR="00490766" w:rsidRPr="00C27B70" w:rsidRDefault="00490766" w:rsidP="00CD0101">
      <w:pPr>
        <w:autoSpaceDE w:val="0"/>
        <w:autoSpaceDN w:val="0"/>
        <w:adjustRightInd w:val="0"/>
        <w:spacing w:before="120" w:after="120" w:line="240" w:lineRule="auto"/>
        <w:jc w:val="both"/>
        <w:rPr>
          <w:rFonts w:ascii="Times New Roman" w:hAnsi="Times New Roman" w:cs="Times New Roman"/>
          <w:bCs/>
          <w:iCs/>
        </w:rPr>
      </w:pPr>
      <w:r w:rsidRPr="00C27B70">
        <w:rPr>
          <w:rFonts w:ascii="Times New Roman" w:hAnsi="Times New Roman" w:cs="Times New Roman"/>
          <w:bCs/>
          <w:iCs/>
        </w:rPr>
        <w:t>Компетенция органов управления Эмитента в соответствии с уставом Эмитента.</w:t>
      </w:r>
    </w:p>
    <w:p w:rsidR="00FB39AF" w:rsidRPr="00C27B70" w:rsidRDefault="00FB39AF"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b/>
          <w:i/>
        </w:rPr>
        <w:t xml:space="preserve">В соответствии с п. 8.1 Устава Эмитента к компетенции общего собрания акционеров относятся следующие вопросы: </w:t>
      </w:r>
    </w:p>
    <w:p w:rsidR="00FB39AF" w:rsidRPr="00C27B70" w:rsidRDefault="00490766" w:rsidP="00CD0101">
      <w:pPr>
        <w:pStyle w:val="ListArabic2"/>
        <w:numPr>
          <w:ilvl w:val="0"/>
          <w:numId w:val="8"/>
        </w:numPr>
        <w:spacing w:after="120" w:line="240" w:lineRule="auto"/>
        <w:rPr>
          <w:b/>
          <w:i/>
          <w:szCs w:val="22"/>
          <w:lang w:val="ru-RU"/>
        </w:rPr>
      </w:pPr>
      <w:bookmarkStart w:id="331" w:name="_Ref125538706"/>
      <w:r w:rsidRPr="00C27B70">
        <w:rPr>
          <w:b/>
          <w:i/>
          <w:szCs w:val="22"/>
          <w:lang w:val="ru-RU"/>
        </w:rPr>
        <w:t>«</w:t>
      </w:r>
      <w:r w:rsidR="00FB39AF" w:rsidRPr="00C27B70">
        <w:rPr>
          <w:b/>
          <w:i/>
          <w:szCs w:val="22"/>
          <w:lang w:val="ru-RU"/>
        </w:rPr>
        <w:t>внесение изменений и дополнений в устав Общества или утверждение устава Общества в новой редакции;</w:t>
      </w:r>
      <w:bookmarkEnd w:id="331"/>
    </w:p>
    <w:p w:rsidR="00FB39AF" w:rsidRPr="00C27B70" w:rsidRDefault="00FB39AF" w:rsidP="00CD0101">
      <w:pPr>
        <w:pStyle w:val="ListArabic2"/>
        <w:numPr>
          <w:ilvl w:val="0"/>
          <w:numId w:val="8"/>
        </w:numPr>
        <w:spacing w:after="120" w:line="240" w:lineRule="auto"/>
        <w:rPr>
          <w:b/>
          <w:i/>
          <w:szCs w:val="22"/>
          <w:lang w:val="ru-RU"/>
        </w:rPr>
      </w:pPr>
      <w:bookmarkStart w:id="332" w:name="_Ref125538707"/>
      <w:r w:rsidRPr="00C27B70">
        <w:rPr>
          <w:b/>
          <w:i/>
          <w:szCs w:val="22"/>
          <w:lang w:val="ru-RU"/>
        </w:rPr>
        <w:t>ликвидация Общества, назначение ликвидационной комиссии и утверждение промежуточного и окончательного ликвидационных балансов;</w:t>
      </w:r>
      <w:bookmarkEnd w:id="332"/>
    </w:p>
    <w:p w:rsidR="00FB39AF" w:rsidRPr="00C27B70" w:rsidRDefault="00FB39AF" w:rsidP="00CD0101">
      <w:pPr>
        <w:pStyle w:val="ListArabic2"/>
        <w:numPr>
          <w:ilvl w:val="0"/>
          <w:numId w:val="8"/>
        </w:numPr>
        <w:spacing w:after="120" w:line="240" w:lineRule="auto"/>
        <w:rPr>
          <w:b/>
          <w:i/>
          <w:szCs w:val="22"/>
          <w:lang w:val="ru-RU"/>
        </w:rPr>
      </w:pPr>
      <w:bookmarkStart w:id="333" w:name="_Ref125538711"/>
      <w:r w:rsidRPr="00C27B70">
        <w:rPr>
          <w:b/>
          <w:i/>
          <w:szCs w:val="22"/>
          <w:lang w:val="ru-RU"/>
        </w:rPr>
        <w:t>определение количества, номинальной стоимости, категории (типа) объявленных акций и прав, предоставляемых этими акциями;</w:t>
      </w:r>
      <w:bookmarkEnd w:id="333"/>
    </w:p>
    <w:p w:rsidR="00FB39AF" w:rsidRPr="00C27B70" w:rsidRDefault="00FB39AF" w:rsidP="00CD0101">
      <w:pPr>
        <w:pStyle w:val="ListArabic2"/>
        <w:numPr>
          <w:ilvl w:val="0"/>
          <w:numId w:val="8"/>
        </w:numPr>
        <w:spacing w:after="120" w:line="240" w:lineRule="auto"/>
        <w:rPr>
          <w:b/>
          <w:i/>
          <w:szCs w:val="22"/>
          <w:lang w:val="ru-RU"/>
        </w:rPr>
      </w:pPr>
      <w:bookmarkStart w:id="334" w:name="_Ref125539026"/>
      <w:r w:rsidRPr="00C27B70">
        <w:rPr>
          <w:b/>
          <w:i/>
          <w:szCs w:val="22"/>
          <w:lang w:val="ru-RU"/>
        </w:rPr>
        <w:t>увеличение уставного капитала Общества путем увеличения номинальной стоимости акций или путем размещения дополнительных акций;</w:t>
      </w:r>
      <w:bookmarkEnd w:id="334"/>
    </w:p>
    <w:p w:rsidR="00FB39AF" w:rsidRPr="00C27B70" w:rsidRDefault="00FB39AF" w:rsidP="00CD0101">
      <w:pPr>
        <w:pStyle w:val="ListArabic2"/>
        <w:numPr>
          <w:ilvl w:val="0"/>
          <w:numId w:val="8"/>
        </w:numPr>
        <w:spacing w:after="120" w:line="240" w:lineRule="auto"/>
        <w:rPr>
          <w:b/>
          <w:i/>
          <w:szCs w:val="22"/>
          <w:lang w:val="ru-RU"/>
        </w:rPr>
      </w:pPr>
      <w:r w:rsidRPr="00C27B70">
        <w:rPr>
          <w:b/>
          <w:i/>
          <w:szCs w:val="22"/>
          <w:lang w:val="ru-RU"/>
        </w:rPr>
        <w:t>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p>
    <w:p w:rsidR="00FB39AF" w:rsidRPr="00C27B70" w:rsidRDefault="00FB39AF" w:rsidP="00CD0101">
      <w:pPr>
        <w:pStyle w:val="ListArabic2"/>
        <w:numPr>
          <w:ilvl w:val="0"/>
          <w:numId w:val="8"/>
        </w:numPr>
        <w:spacing w:after="120" w:line="240" w:lineRule="auto"/>
        <w:rPr>
          <w:b/>
          <w:i/>
          <w:szCs w:val="22"/>
          <w:lang w:val="ru-RU"/>
        </w:rPr>
      </w:pPr>
      <w:r w:rsidRPr="00C27B70">
        <w:rPr>
          <w:b/>
          <w:i/>
          <w:szCs w:val="22"/>
          <w:lang w:val="ru-RU"/>
        </w:rPr>
        <w:t>принятие решения о заключении договора с Управляющей организацией и досрочное прекращение ее полномочий;</w:t>
      </w:r>
    </w:p>
    <w:p w:rsidR="00FB39AF" w:rsidRPr="00C27B70" w:rsidRDefault="00FB39AF" w:rsidP="00CD0101">
      <w:pPr>
        <w:pStyle w:val="ListArabic2"/>
        <w:numPr>
          <w:ilvl w:val="0"/>
          <w:numId w:val="8"/>
        </w:numPr>
        <w:spacing w:after="120" w:line="240" w:lineRule="auto"/>
        <w:rPr>
          <w:b/>
          <w:i/>
          <w:szCs w:val="22"/>
          <w:lang w:val="ru-RU"/>
        </w:rPr>
      </w:pPr>
      <w:r w:rsidRPr="00C27B70">
        <w:rPr>
          <w:b/>
          <w:i/>
          <w:szCs w:val="22"/>
          <w:lang w:val="ru-RU"/>
        </w:rPr>
        <w:t xml:space="preserve">избрание ревизора Общества </w:t>
      </w:r>
      <w:bookmarkStart w:id="335" w:name="OLE_LINK6"/>
      <w:r w:rsidRPr="00C27B70">
        <w:rPr>
          <w:b/>
          <w:i/>
          <w:szCs w:val="22"/>
          <w:lang w:val="ru-RU"/>
        </w:rPr>
        <w:t>и досрочное прекращение его полномочий</w:t>
      </w:r>
      <w:bookmarkEnd w:id="335"/>
      <w:r w:rsidRPr="00C27B70">
        <w:rPr>
          <w:b/>
          <w:i/>
          <w:szCs w:val="22"/>
          <w:lang w:val="ru-RU"/>
        </w:rPr>
        <w:t>;</w:t>
      </w:r>
    </w:p>
    <w:p w:rsidR="00FB39AF" w:rsidRPr="00C27B70" w:rsidRDefault="00FB39AF" w:rsidP="00CD0101">
      <w:pPr>
        <w:pStyle w:val="ListArabic2"/>
        <w:numPr>
          <w:ilvl w:val="0"/>
          <w:numId w:val="8"/>
        </w:numPr>
        <w:spacing w:after="120" w:line="240" w:lineRule="auto"/>
        <w:rPr>
          <w:b/>
          <w:i/>
          <w:szCs w:val="22"/>
          <w:lang w:val="ru-RU"/>
        </w:rPr>
      </w:pPr>
      <w:r w:rsidRPr="00C27B70">
        <w:rPr>
          <w:b/>
          <w:i/>
          <w:szCs w:val="22"/>
          <w:lang w:val="ru-RU"/>
        </w:rPr>
        <w:t>утверждение аудитора Общества;</w:t>
      </w:r>
    </w:p>
    <w:p w:rsidR="00B25CFE" w:rsidRPr="00C27B70" w:rsidRDefault="00B25CFE" w:rsidP="00CD0101">
      <w:pPr>
        <w:pStyle w:val="ListArabic2"/>
        <w:numPr>
          <w:ilvl w:val="0"/>
          <w:numId w:val="8"/>
        </w:numPr>
        <w:spacing w:after="120" w:line="240" w:lineRule="auto"/>
        <w:rPr>
          <w:b/>
          <w:i/>
          <w:szCs w:val="22"/>
          <w:lang w:val="ru-RU"/>
        </w:rPr>
      </w:pPr>
      <w:r w:rsidRPr="00C27B70">
        <w:rPr>
          <w:b/>
          <w:i/>
          <w:szCs w:val="22"/>
          <w:lang w:val="ru-RU"/>
        </w:rPr>
        <w:t>выплата (объявление) дивидендов  по результатам первого квартала, полугодия и девяти месяцев  финансового года;</w:t>
      </w:r>
    </w:p>
    <w:p w:rsidR="00FB39AF" w:rsidRPr="00C27B70" w:rsidRDefault="00FB39AF" w:rsidP="00CD0101">
      <w:pPr>
        <w:pStyle w:val="ListArabic2"/>
        <w:numPr>
          <w:ilvl w:val="0"/>
          <w:numId w:val="8"/>
        </w:numPr>
        <w:spacing w:after="120"/>
        <w:rPr>
          <w:b/>
          <w:i/>
          <w:lang w:val="ru-RU"/>
        </w:rPr>
      </w:pPr>
      <w:r w:rsidRPr="00C27B70">
        <w:rPr>
          <w:b/>
          <w:i/>
          <w:szCs w:val="22"/>
          <w:lang w:val="ru-RU"/>
        </w:rPr>
        <w:t>утверждение годовых отчетов, годовой бухгалтерской отчётности, в том числе отчетов о прибылях и убытках</w:t>
      </w:r>
      <w:r w:rsidRPr="00C27B70">
        <w:rPr>
          <w:b/>
          <w:i/>
          <w:lang w:val="ru-RU"/>
        </w:rPr>
        <w:t xml:space="preserve"> (счетов прибылей и убытков)</w:t>
      </w:r>
      <w:r w:rsidRPr="00C27B70">
        <w:rPr>
          <w:b/>
          <w:i/>
          <w:szCs w:val="22"/>
          <w:lang w:val="ru-RU"/>
        </w:rPr>
        <w:t xml:space="preserve"> Общества, а также распределение прибыли </w:t>
      </w:r>
      <w:r w:rsidRPr="00C27B70">
        <w:rPr>
          <w:b/>
          <w:i/>
          <w:lang w:val="ru-RU"/>
        </w:rPr>
        <w:t>(в том числе выплата (объявление) дивидендов, за исключением прибыли, распределенной в качестве дивидендов по результатам первого квартала, полугодия, девяти месяцев финансового года)</w:t>
      </w:r>
      <w:r w:rsidRPr="00C27B70">
        <w:rPr>
          <w:b/>
          <w:i/>
          <w:szCs w:val="22"/>
          <w:lang w:val="ru-RU"/>
        </w:rPr>
        <w:t xml:space="preserve"> и убытков Общества по результатам финансового года;</w:t>
      </w:r>
    </w:p>
    <w:p w:rsidR="00FB39AF" w:rsidRPr="00C27B70" w:rsidRDefault="00FB39AF" w:rsidP="00CD0101">
      <w:pPr>
        <w:pStyle w:val="ListArabic2"/>
        <w:numPr>
          <w:ilvl w:val="0"/>
          <w:numId w:val="8"/>
        </w:numPr>
        <w:spacing w:after="120" w:line="240" w:lineRule="auto"/>
        <w:rPr>
          <w:b/>
          <w:i/>
          <w:szCs w:val="22"/>
          <w:lang w:val="ru-RU"/>
        </w:rPr>
      </w:pPr>
      <w:r w:rsidRPr="00C27B70">
        <w:rPr>
          <w:b/>
          <w:i/>
          <w:szCs w:val="22"/>
          <w:lang w:val="ru-RU"/>
        </w:rPr>
        <w:t>определение порядка ведения общего собрания акционеров Общества;</w:t>
      </w:r>
    </w:p>
    <w:p w:rsidR="00FB39AF" w:rsidRPr="00C27B70" w:rsidRDefault="00FB39AF" w:rsidP="00CD0101">
      <w:pPr>
        <w:pStyle w:val="ListArabic2"/>
        <w:numPr>
          <w:ilvl w:val="0"/>
          <w:numId w:val="8"/>
        </w:numPr>
        <w:spacing w:after="120" w:line="240" w:lineRule="auto"/>
        <w:rPr>
          <w:b/>
          <w:i/>
          <w:szCs w:val="22"/>
          <w:lang w:val="ru-RU"/>
        </w:rPr>
      </w:pPr>
      <w:bookmarkStart w:id="336" w:name="_Ref125539032"/>
      <w:r w:rsidRPr="00C27B70">
        <w:rPr>
          <w:b/>
          <w:i/>
          <w:szCs w:val="22"/>
          <w:lang w:val="ru-RU"/>
        </w:rPr>
        <w:t>дробление и консолидация акций Общества;</w:t>
      </w:r>
      <w:bookmarkEnd w:id="336"/>
    </w:p>
    <w:p w:rsidR="00FB39AF" w:rsidRPr="00C27B70" w:rsidRDefault="00FB39AF" w:rsidP="00CD0101">
      <w:pPr>
        <w:pStyle w:val="ListArabic2"/>
        <w:numPr>
          <w:ilvl w:val="0"/>
          <w:numId w:val="8"/>
        </w:numPr>
        <w:spacing w:after="120" w:line="240" w:lineRule="auto"/>
        <w:rPr>
          <w:b/>
          <w:i/>
          <w:szCs w:val="22"/>
          <w:lang w:val="ru-RU"/>
        </w:rPr>
      </w:pPr>
      <w:r w:rsidRPr="00C27B70">
        <w:rPr>
          <w:b/>
          <w:i/>
          <w:szCs w:val="22"/>
          <w:lang w:val="ru-RU"/>
        </w:rPr>
        <w:t>принятие решений об одобрении сделок, в совершении которых имеется заинтересованность, в случаях, предусмотренных Законом об акционерных обществах;</w:t>
      </w:r>
    </w:p>
    <w:p w:rsidR="00FB39AF" w:rsidRPr="00C27B70" w:rsidRDefault="00FB39AF" w:rsidP="00CD0101">
      <w:pPr>
        <w:pStyle w:val="ListArabic2"/>
        <w:numPr>
          <w:ilvl w:val="0"/>
          <w:numId w:val="8"/>
        </w:numPr>
        <w:spacing w:after="120" w:line="240" w:lineRule="auto"/>
        <w:rPr>
          <w:b/>
          <w:i/>
          <w:szCs w:val="22"/>
          <w:lang w:val="ru-RU"/>
        </w:rPr>
      </w:pPr>
      <w:r w:rsidRPr="00C27B70">
        <w:rPr>
          <w:b/>
          <w:i/>
          <w:szCs w:val="22"/>
          <w:lang w:val="ru-RU"/>
        </w:rPr>
        <w:t>принятие решений об одобрении крупных сделок в случаях, предусмотренных Законом об акционерных обществах;</w:t>
      </w:r>
    </w:p>
    <w:p w:rsidR="00B25CFE" w:rsidRPr="00C27B70" w:rsidRDefault="00B25CFE" w:rsidP="00CD0101">
      <w:pPr>
        <w:pStyle w:val="ListArabic2"/>
        <w:numPr>
          <w:ilvl w:val="0"/>
          <w:numId w:val="8"/>
        </w:numPr>
        <w:spacing w:after="120" w:line="240" w:lineRule="auto"/>
        <w:rPr>
          <w:b/>
          <w:i/>
          <w:szCs w:val="22"/>
          <w:lang w:val="ru-RU"/>
        </w:rPr>
      </w:pPr>
      <w:bookmarkStart w:id="337" w:name="_Ref125539034"/>
      <w:bookmarkStart w:id="338" w:name="_Ref205134764"/>
      <w:r w:rsidRPr="00C27B70">
        <w:rPr>
          <w:b/>
          <w:i/>
          <w:szCs w:val="22"/>
          <w:lang w:val="ru-RU"/>
        </w:rPr>
        <w:t>принятие решений об одобрении крупных сделок в случаях, предусмотренных Законом об акционерных обществах;</w:t>
      </w:r>
    </w:p>
    <w:p w:rsidR="00B25CFE" w:rsidRPr="00C27B70" w:rsidRDefault="00B25CFE" w:rsidP="00CD0101">
      <w:pPr>
        <w:pStyle w:val="ListArabic2"/>
        <w:numPr>
          <w:ilvl w:val="0"/>
          <w:numId w:val="8"/>
        </w:numPr>
        <w:spacing w:after="120" w:line="240" w:lineRule="auto"/>
        <w:rPr>
          <w:b/>
          <w:i/>
          <w:szCs w:val="22"/>
          <w:lang w:val="ru-RU"/>
        </w:rPr>
      </w:pPr>
      <w:r w:rsidRPr="00C27B70">
        <w:rPr>
          <w:b/>
          <w:i/>
          <w:szCs w:val="22"/>
          <w:lang w:val="ru-RU"/>
        </w:rPr>
        <w:t>принятие решений об одобрении сделок по предоставлению и получению Обществом займов и кредитов. На одобрение сделок по предоставлению и получению Обществом займов и кредитов распространяется порядок одобрения крупных сделок , предусмотренный Законом об акционерных обществах.</w:t>
      </w:r>
    </w:p>
    <w:p w:rsidR="00B25CFE" w:rsidRPr="00C27B70" w:rsidRDefault="00B25CFE" w:rsidP="00CD0101">
      <w:pPr>
        <w:pStyle w:val="ListArabic2"/>
        <w:numPr>
          <w:ilvl w:val="0"/>
          <w:numId w:val="8"/>
        </w:numPr>
        <w:spacing w:after="120" w:line="240" w:lineRule="auto"/>
        <w:rPr>
          <w:b/>
          <w:i/>
          <w:szCs w:val="22"/>
          <w:lang w:val="ru-RU"/>
        </w:rPr>
      </w:pPr>
      <w:r w:rsidRPr="00C27B70">
        <w:rPr>
          <w:b/>
          <w:i/>
          <w:szCs w:val="22"/>
          <w:lang w:val="ru-RU"/>
        </w:rPr>
        <w:t>утверждение внутренних документов, регулирующих деятельность органов Общества;</w:t>
      </w:r>
    </w:p>
    <w:p w:rsidR="00FB39AF" w:rsidRPr="00C27B70" w:rsidRDefault="00B25CFE" w:rsidP="00CD0101">
      <w:pPr>
        <w:pStyle w:val="ListArabic2"/>
        <w:numPr>
          <w:ilvl w:val="0"/>
          <w:numId w:val="8"/>
        </w:numPr>
        <w:spacing w:after="120" w:line="240" w:lineRule="auto"/>
        <w:rPr>
          <w:b/>
          <w:i/>
          <w:szCs w:val="22"/>
          <w:lang w:val="ru-RU"/>
        </w:rPr>
      </w:pPr>
      <w:r w:rsidRPr="00C27B70">
        <w:rPr>
          <w:b/>
          <w:i/>
          <w:szCs w:val="22"/>
          <w:lang w:val="ru-RU"/>
        </w:rPr>
        <w:t>решение иных вопросов, предусмотренных действующим законодательством и настоящим Уставом</w:t>
      </w:r>
      <w:bookmarkEnd w:id="337"/>
      <w:bookmarkEnd w:id="338"/>
      <w:r w:rsidR="00490766" w:rsidRPr="00C27B70">
        <w:rPr>
          <w:b/>
          <w:i/>
          <w:szCs w:val="22"/>
          <w:lang w:val="ru-RU"/>
        </w:rPr>
        <w:t>»</w:t>
      </w:r>
      <w:r w:rsidR="00FB39AF" w:rsidRPr="00C27B70">
        <w:rPr>
          <w:b/>
          <w:i/>
          <w:szCs w:val="22"/>
          <w:lang w:val="ru-RU"/>
        </w:rPr>
        <w:t>.</w:t>
      </w:r>
    </w:p>
    <w:p w:rsidR="00AD04A1" w:rsidRPr="00C27B70" w:rsidRDefault="00AD04A1" w:rsidP="00AD04A1">
      <w:pPr>
        <w:pStyle w:val="23"/>
        <w:spacing w:line="240" w:lineRule="auto"/>
        <w:jc w:val="both"/>
        <w:rPr>
          <w:rFonts w:ascii="Times New Roman" w:hAnsi="Times New Roman"/>
          <w:b/>
          <w:i/>
        </w:rPr>
      </w:pPr>
      <w:bookmarkStart w:id="339" w:name="_Toc392093940"/>
      <w:r w:rsidRPr="00C27B70">
        <w:rPr>
          <w:rFonts w:ascii="Times New Roman" w:hAnsi="Times New Roman"/>
          <w:b/>
          <w:i/>
        </w:rPr>
        <w:t xml:space="preserve">В соответствии с п. 8.4 Устава Эмитента в связи с отсутствием в Эмитенте совета директоров общее собрание акционеров также: </w:t>
      </w:r>
    </w:p>
    <w:p w:rsidR="00AD04A1" w:rsidRPr="00C27B70" w:rsidRDefault="00AD04A1" w:rsidP="00AD04A1">
      <w:pPr>
        <w:pStyle w:val="ListArabic2"/>
        <w:numPr>
          <w:ilvl w:val="0"/>
          <w:numId w:val="10"/>
        </w:numPr>
        <w:tabs>
          <w:tab w:val="clear" w:pos="50"/>
          <w:tab w:val="left" w:pos="0"/>
        </w:tabs>
        <w:spacing w:after="120" w:line="240" w:lineRule="auto"/>
        <w:rPr>
          <w:b/>
          <w:i/>
          <w:szCs w:val="22"/>
          <w:lang w:val="ru-RU"/>
        </w:rPr>
      </w:pPr>
      <w:r w:rsidRPr="00C27B70">
        <w:rPr>
          <w:b/>
          <w:i/>
          <w:szCs w:val="22"/>
          <w:lang w:val="ru-RU"/>
        </w:rPr>
        <w:t>«принимает решение о размещении Обществом облигаций с ипотечным покрытием и утверждении решения (решений) о выпуске Обществом облигаций с ипотечным покрытием;</w:t>
      </w:r>
    </w:p>
    <w:p w:rsidR="00AD04A1" w:rsidRPr="00C27B70" w:rsidRDefault="00AD04A1" w:rsidP="00AD04A1">
      <w:pPr>
        <w:pStyle w:val="ListArabic2"/>
        <w:numPr>
          <w:ilvl w:val="0"/>
          <w:numId w:val="10"/>
        </w:numPr>
        <w:tabs>
          <w:tab w:val="clear" w:pos="50"/>
          <w:tab w:val="left" w:pos="0"/>
        </w:tabs>
        <w:spacing w:after="120" w:line="240" w:lineRule="auto"/>
        <w:rPr>
          <w:b/>
          <w:i/>
          <w:szCs w:val="22"/>
          <w:lang w:val="ru-RU"/>
        </w:rPr>
      </w:pPr>
      <w:r w:rsidRPr="00C27B70">
        <w:rPr>
          <w:b/>
          <w:i/>
          <w:szCs w:val="22"/>
          <w:lang w:val="ru-RU"/>
        </w:rPr>
        <w:t xml:space="preserve">определяет цену (денежную оценку) имущества, цену размещения </w:t>
      </w:r>
      <w:r w:rsidRPr="00C27B70">
        <w:rPr>
          <w:b/>
          <w:i/>
          <w:lang w:val="ru-RU"/>
        </w:rPr>
        <w:t>или порядок ее определения</w:t>
      </w:r>
      <w:r w:rsidRPr="00C27B70">
        <w:rPr>
          <w:b/>
          <w:i/>
          <w:szCs w:val="22"/>
          <w:lang w:val="ru-RU"/>
        </w:rPr>
        <w:t xml:space="preserve"> и выкупа эмиссионных ценных бумаг в случаях, предусмотренных Законом об акционерных обществах;</w:t>
      </w:r>
    </w:p>
    <w:p w:rsidR="00AD04A1" w:rsidRPr="00C27B70" w:rsidRDefault="00AD04A1" w:rsidP="00AD04A1">
      <w:pPr>
        <w:pStyle w:val="ListArabic2"/>
        <w:numPr>
          <w:ilvl w:val="0"/>
          <w:numId w:val="10"/>
        </w:numPr>
        <w:tabs>
          <w:tab w:val="clear" w:pos="50"/>
          <w:tab w:val="left" w:pos="0"/>
        </w:tabs>
        <w:spacing w:after="120" w:line="240" w:lineRule="auto"/>
        <w:rPr>
          <w:b/>
          <w:i/>
          <w:szCs w:val="22"/>
          <w:lang w:val="ru-RU"/>
        </w:rPr>
      </w:pPr>
      <w:r w:rsidRPr="00C27B70">
        <w:rPr>
          <w:b/>
          <w:i/>
          <w:szCs w:val="22"/>
          <w:lang w:val="ru-RU"/>
        </w:rPr>
        <w:t>принимает решение об использовании резервного фонда и иных фондов Общества;</w:t>
      </w:r>
    </w:p>
    <w:p w:rsidR="00AD04A1" w:rsidRPr="00C27B70" w:rsidRDefault="00AD04A1" w:rsidP="00AD04A1">
      <w:pPr>
        <w:pStyle w:val="ListArabic2"/>
        <w:numPr>
          <w:ilvl w:val="0"/>
          <w:numId w:val="10"/>
        </w:numPr>
        <w:tabs>
          <w:tab w:val="clear" w:pos="50"/>
          <w:tab w:val="left" w:pos="0"/>
        </w:tabs>
        <w:spacing w:after="120" w:line="240" w:lineRule="auto"/>
        <w:rPr>
          <w:b/>
          <w:i/>
          <w:szCs w:val="22"/>
          <w:lang w:val="ru-RU"/>
        </w:rPr>
      </w:pPr>
      <w:r w:rsidRPr="00C27B70">
        <w:rPr>
          <w:b/>
          <w:i/>
          <w:szCs w:val="22"/>
          <w:lang w:val="ru-RU"/>
        </w:rPr>
        <w:t>принимает решение о заключении договора об оказании услуг по ведению бухгалтерского и налогового учета Общества со специализированной бухгалтерской организацией и досрочном прекращении ее полномочий;</w:t>
      </w:r>
    </w:p>
    <w:p w:rsidR="00AD04A1" w:rsidRPr="00C27B70" w:rsidRDefault="00AD04A1" w:rsidP="00AD04A1">
      <w:pPr>
        <w:pStyle w:val="ListArabic2"/>
        <w:numPr>
          <w:ilvl w:val="0"/>
          <w:numId w:val="10"/>
        </w:numPr>
        <w:tabs>
          <w:tab w:val="clear" w:pos="50"/>
          <w:tab w:val="left" w:pos="0"/>
        </w:tabs>
        <w:spacing w:after="120" w:line="240" w:lineRule="auto"/>
        <w:rPr>
          <w:b/>
          <w:i/>
          <w:szCs w:val="22"/>
          <w:lang w:val="ru-RU"/>
        </w:rPr>
      </w:pPr>
      <w:r w:rsidRPr="00C27B70">
        <w:rPr>
          <w:b/>
          <w:i/>
          <w:szCs w:val="22"/>
          <w:lang w:val="ru-RU"/>
        </w:rPr>
        <w:t>принимает решение о заключении договора со специализированным депозитарием ипотечного покрытия и досрочном прекращении его полномочий;</w:t>
      </w:r>
    </w:p>
    <w:p w:rsidR="00AD04A1" w:rsidRPr="00C27B70" w:rsidRDefault="00AD04A1" w:rsidP="00AD04A1">
      <w:pPr>
        <w:pStyle w:val="ListArabic2"/>
        <w:numPr>
          <w:ilvl w:val="0"/>
          <w:numId w:val="10"/>
        </w:numPr>
        <w:tabs>
          <w:tab w:val="clear" w:pos="50"/>
          <w:tab w:val="left" w:pos="0"/>
        </w:tabs>
        <w:spacing w:after="120" w:line="240" w:lineRule="auto"/>
        <w:rPr>
          <w:b/>
          <w:i/>
          <w:szCs w:val="22"/>
          <w:lang w:val="ru-RU"/>
        </w:rPr>
      </w:pPr>
      <w:r w:rsidRPr="00C27B70">
        <w:rPr>
          <w:b/>
          <w:i/>
          <w:szCs w:val="22"/>
          <w:lang w:val="ru-RU"/>
        </w:rPr>
        <w:t>утверждает регистратора Общества и условия договора с ним, а также расторгает договор с ним;</w:t>
      </w:r>
    </w:p>
    <w:p w:rsidR="00AD04A1" w:rsidRPr="00C27B70" w:rsidRDefault="00AD04A1" w:rsidP="00AD04A1">
      <w:pPr>
        <w:pStyle w:val="ListArabic2"/>
        <w:numPr>
          <w:ilvl w:val="0"/>
          <w:numId w:val="10"/>
        </w:numPr>
        <w:tabs>
          <w:tab w:val="clear" w:pos="50"/>
          <w:tab w:val="left" w:pos="0"/>
        </w:tabs>
        <w:spacing w:after="120" w:line="240" w:lineRule="auto"/>
        <w:rPr>
          <w:b/>
          <w:i/>
          <w:szCs w:val="22"/>
          <w:lang w:val="ru-RU"/>
        </w:rPr>
      </w:pPr>
      <w:r w:rsidRPr="00C27B70">
        <w:rPr>
          <w:b/>
          <w:i/>
          <w:szCs w:val="22"/>
          <w:lang w:val="ru-RU"/>
        </w:rPr>
        <w:t>утверждает внутренние документы Общества, не предусмотренные подпунктом 8.1.16. Устава;</w:t>
      </w:r>
    </w:p>
    <w:p w:rsidR="00AD04A1" w:rsidRPr="00C27B70" w:rsidRDefault="00AD04A1" w:rsidP="00AD04A1">
      <w:pPr>
        <w:pStyle w:val="ListArabic2"/>
        <w:numPr>
          <w:ilvl w:val="0"/>
          <w:numId w:val="10"/>
        </w:numPr>
        <w:tabs>
          <w:tab w:val="clear" w:pos="50"/>
          <w:tab w:val="left" w:pos="0"/>
        </w:tabs>
        <w:spacing w:after="120" w:line="240" w:lineRule="auto"/>
        <w:rPr>
          <w:b/>
          <w:i/>
          <w:szCs w:val="22"/>
          <w:lang w:val="ru-RU"/>
        </w:rPr>
      </w:pPr>
      <w:r w:rsidRPr="00C27B70">
        <w:rPr>
          <w:b/>
          <w:i/>
          <w:szCs w:val="22"/>
          <w:lang w:val="ru-RU"/>
        </w:rPr>
        <w:t>принимает решения по иным вопросам, отнесенным Законом об акционерных обществах к компетенции совета директоров».</w:t>
      </w:r>
    </w:p>
    <w:p w:rsidR="00AD04A1" w:rsidRPr="00C27B70" w:rsidRDefault="00AD04A1" w:rsidP="00AD04A1">
      <w:pPr>
        <w:pStyle w:val="23"/>
        <w:spacing w:line="240" w:lineRule="auto"/>
        <w:jc w:val="both"/>
        <w:rPr>
          <w:rFonts w:ascii="Times New Roman" w:hAnsi="Times New Roman"/>
          <w:b/>
          <w:i/>
        </w:rPr>
      </w:pPr>
      <w:r w:rsidRPr="00C27B70">
        <w:rPr>
          <w:rFonts w:ascii="Times New Roman" w:hAnsi="Times New Roman"/>
          <w:b/>
          <w:i/>
        </w:rPr>
        <w:t xml:space="preserve">В соответствии с п. 8.5 Устава Эмитента вопросы, отнесенные к компетенции общего собрания акционеров, не могут быть переданы на решение Управляющей организации. </w:t>
      </w:r>
    </w:p>
    <w:p w:rsidR="00AD04A1" w:rsidRPr="00C27B70" w:rsidRDefault="00AD04A1" w:rsidP="00AD04A1">
      <w:pPr>
        <w:autoSpaceDE w:val="0"/>
        <w:autoSpaceDN w:val="0"/>
        <w:adjustRightInd w:val="0"/>
        <w:spacing w:after="0" w:line="240" w:lineRule="auto"/>
        <w:jc w:val="both"/>
        <w:rPr>
          <w:rFonts w:ascii="Times New Roman" w:hAnsi="Times New Roman" w:cs="Times New Roman"/>
          <w:b/>
          <w:i/>
        </w:rPr>
      </w:pPr>
      <w:r w:rsidRPr="00C27B70">
        <w:rPr>
          <w:rFonts w:ascii="Times New Roman" w:hAnsi="Times New Roman" w:cs="Times New Roman"/>
          <w:b/>
          <w:i/>
        </w:rPr>
        <w:t xml:space="preserve">Полномочия единоличного исполнительного органа Эмитента в соответствии с п. 7.2 Устава и Законом об ИЦБ осуществляет Управляющая организация. </w:t>
      </w:r>
    </w:p>
    <w:p w:rsidR="00AD04A1" w:rsidRPr="00C27B70" w:rsidRDefault="00AD04A1" w:rsidP="00AD04A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b/>
          <w:i/>
        </w:rPr>
        <w:t xml:space="preserve">В соответствии с п. 9.5 Устава Эмитента к полномочиям Управляющей организация: </w:t>
      </w:r>
    </w:p>
    <w:p w:rsidR="00AD04A1" w:rsidRPr="00C27B70" w:rsidRDefault="00AD04A1" w:rsidP="00AD04A1">
      <w:pPr>
        <w:pStyle w:val="3"/>
        <w:keepNext w:val="0"/>
        <w:keepLines w:val="0"/>
        <w:numPr>
          <w:ilvl w:val="0"/>
          <w:numId w:val="11"/>
        </w:numPr>
        <w:tabs>
          <w:tab w:val="left" w:pos="50"/>
        </w:tabs>
        <w:spacing w:before="0" w:after="120" w:line="240" w:lineRule="auto"/>
        <w:jc w:val="both"/>
        <w:rPr>
          <w:rFonts w:ascii="Times New Roman" w:hAnsi="Times New Roman" w:cs="Times New Roman"/>
          <w:b w:val="0"/>
          <w:i/>
          <w:color w:val="auto"/>
          <w:kern w:val="24"/>
        </w:rPr>
      </w:pPr>
      <w:bookmarkStart w:id="340" w:name="_Toc403121060"/>
      <w:bookmarkStart w:id="341" w:name="_Toc392093925"/>
      <w:r w:rsidRPr="00C27B70">
        <w:rPr>
          <w:rFonts w:ascii="Times New Roman" w:hAnsi="Times New Roman" w:cs="Times New Roman"/>
          <w:i/>
          <w:color w:val="auto"/>
          <w:kern w:val="24"/>
        </w:rPr>
        <w:t>«без доверенности действует от имени Общества, в том числе представляет его интересы в Российской Федерации и за ее пределами;</w:t>
      </w:r>
      <w:bookmarkEnd w:id="340"/>
    </w:p>
    <w:p w:rsidR="00AD04A1" w:rsidRPr="00C27B70" w:rsidRDefault="00AD04A1" w:rsidP="00AD04A1">
      <w:pPr>
        <w:pStyle w:val="3"/>
        <w:keepNext w:val="0"/>
        <w:keepLines w:val="0"/>
        <w:numPr>
          <w:ilvl w:val="0"/>
          <w:numId w:val="11"/>
        </w:numPr>
        <w:tabs>
          <w:tab w:val="left" w:pos="50"/>
        </w:tabs>
        <w:spacing w:before="0" w:after="120" w:line="240" w:lineRule="auto"/>
        <w:jc w:val="both"/>
        <w:rPr>
          <w:rFonts w:ascii="Times New Roman" w:hAnsi="Times New Roman" w:cs="Times New Roman"/>
          <w:b w:val="0"/>
          <w:i/>
          <w:color w:val="auto"/>
          <w:kern w:val="24"/>
        </w:rPr>
      </w:pPr>
      <w:bookmarkStart w:id="342" w:name="_Toc403121061"/>
      <w:r w:rsidRPr="00C27B70">
        <w:rPr>
          <w:rFonts w:ascii="Times New Roman" w:hAnsi="Times New Roman" w:cs="Times New Roman"/>
          <w:i/>
          <w:color w:val="auto"/>
          <w:kern w:val="24"/>
        </w:rPr>
        <w:t>совершает сделки от имени Общества в пределах, установленных законодательством Российской Федерации, включая Закон об ипотечных ценных бумагах, и настоящим Уставом, при этом сделки, совершенные Управляющей организацией от имени Общества с соблюдением требований, установленных настоящим Уставом и действующим законодательством, создают, изменяют и прекращают гражданские права и обязанности для Общества;</w:t>
      </w:r>
      <w:bookmarkEnd w:id="342"/>
    </w:p>
    <w:p w:rsidR="00AD04A1" w:rsidRPr="00C27B70" w:rsidRDefault="00AD04A1" w:rsidP="00AD04A1">
      <w:pPr>
        <w:pStyle w:val="3"/>
        <w:keepNext w:val="0"/>
        <w:keepLines w:val="0"/>
        <w:numPr>
          <w:ilvl w:val="0"/>
          <w:numId w:val="11"/>
        </w:numPr>
        <w:tabs>
          <w:tab w:val="left" w:pos="50"/>
        </w:tabs>
        <w:spacing w:before="0" w:after="120" w:line="240" w:lineRule="auto"/>
        <w:jc w:val="both"/>
        <w:rPr>
          <w:rFonts w:ascii="Times New Roman" w:hAnsi="Times New Roman" w:cs="Times New Roman"/>
          <w:b w:val="0"/>
          <w:i/>
          <w:color w:val="auto"/>
        </w:rPr>
      </w:pPr>
      <w:bookmarkStart w:id="343" w:name="_Toc403121062"/>
      <w:r w:rsidRPr="00C27B70">
        <w:rPr>
          <w:rFonts w:ascii="Times New Roman" w:hAnsi="Times New Roman" w:cs="Times New Roman"/>
          <w:i/>
          <w:color w:val="auto"/>
          <w:kern w:val="24"/>
        </w:rPr>
        <w:t>имеет право первой подписи под финансовыми документами;</w:t>
      </w:r>
      <w:bookmarkEnd w:id="343"/>
    </w:p>
    <w:p w:rsidR="00AD04A1" w:rsidRPr="00C27B70" w:rsidRDefault="00AD04A1" w:rsidP="00AD04A1">
      <w:pPr>
        <w:pStyle w:val="3"/>
        <w:keepNext w:val="0"/>
        <w:keepLines w:val="0"/>
        <w:numPr>
          <w:ilvl w:val="0"/>
          <w:numId w:val="11"/>
        </w:numPr>
        <w:tabs>
          <w:tab w:val="left" w:pos="50"/>
        </w:tabs>
        <w:spacing w:before="0" w:after="120" w:line="240" w:lineRule="auto"/>
        <w:jc w:val="both"/>
        <w:rPr>
          <w:rFonts w:ascii="Times New Roman" w:hAnsi="Times New Roman" w:cs="Times New Roman"/>
          <w:b w:val="0"/>
          <w:i/>
          <w:color w:val="auto"/>
          <w:kern w:val="24"/>
        </w:rPr>
      </w:pPr>
      <w:bookmarkStart w:id="344" w:name="_Toc403121063"/>
      <w:r w:rsidRPr="00C27B70">
        <w:rPr>
          <w:rFonts w:ascii="Times New Roman" w:hAnsi="Times New Roman" w:cs="Times New Roman"/>
          <w:i/>
          <w:color w:val="auto"/>
          <w:kern w:val="24"/>
        </w:rPr>
        <w:t>выдает доверенности от имени Общества;</w:t>
      </w:r>
      <w:bookmarkEnd w:id="344"/>
    </w:p>
    <w:p w:rsidR="00AD04A1" w:rsidRPr="00C27B70" w:rsidRDefault="00AD04A1" w:rsidP="00AD04A1">
      <w:pPr>
        <w:pStyle w:val="3"/>
        <w:keepNext w:val="0"/>
        <w:keepLines w:val="0"/>
        <w:numPr>
          <w:ilvl w:val="0"/>
          <w:numId w:val="11"/>
        </w:numPr>
        <w:tabs>
          <w:tab w:val="left" w:pos="50"/>
        </w:tabs>
        <w:spacing w:before="0" w:after="120" w:line="240" w:lineRule="auto"/>
        <w:jc w:val="both"/>
        <w:rPr>
          <w:rFonts w:ascii="Times New Roman" w:hAnsi="Times New Roman" w:cs="Times New Roman"/>
          <w:b w:val="0"/>
          <w:i/>
          <w:color w:val="auto"/>
          <w:kern w:val="24"/>
        </w:rPr>
      </w:pPr>
      <w:bookmarkStart w:id="345" w:name="_Toc403121064"/>
      <w:r w:rsidRPr="00C27B70">
        <w:rPr>
          <w:rFonts w:ascii="Times New Roman" w:hAnsi="Times New Roman" w:cs="Times New Roman"/>
          <w:i/>
          <w:color w:val="auto"/>
          <w:kern w:val="24"/>
        </w:rPr>
        <w:t>обеспечивает ведение реестра акционеров Общества, а также подписывает договор с регистратором Общества;</w:t>
      </w:r>
      <w:bookmarkEnd w:id="345"/>
    </w:p>
    <w:p w:rsidR="00AD04A1" w:rsidRPr="00C27B70" w:rsidRDefault="00AD04A1" w:rsidP="00AD04A1">
      <w:pPr>
        <w:pStyle w:val="3"/>
        <w:keepNext w:val="0"/>
        <w:keepLines w:val="0"/>
        <w:numPr>
          <w:ilvl w:val="0"/>
          <w:numId w:val="11"/>
        </w:numPr>
        <w:tabs>
          <w:tab w:val="left" w:pos="50"/>
        </w:tabs>
        <w:spacing w:before="0" w:after="120" w:line="240" w:lineRule="auto"/>
        <w:jc w:val="both"/>
        <w:rPr>
          <w:rFonts w:ascii="Times New Roman" w:hAnsi="Times New Roman" w:cs="Times New Roman"/>
          <w:b w:val="0"/>
          <w:i/>
          <w:color w:val="auto"/>
        </w:rPr>
      </w:pPr>
      <w:bookmarkStart w:id="346" w:name="_Toc403121065"/>
      <w:r w:rsidRPr="00C27B70">
        <w:rPr>
          <w:rFonts w:ascii="Times New Roman" w:hAnsi="Times New Roman" w:cs="Times New Roman"/>
          <w:i/>
          <w:color w:val="auto"/>
        </w:rPr>
        <w:t>организует выполнение решений общего собрания акционеров Общества;</w:t>
      </w:r>
      <w:bookmarkEnd w:id="346"/>
    </w:p>
    <w:p w:rsidR="00AD04A1" w:rsidRPr="00C27B70" w:rsidRDefault="00AD04A1" w:rsidP="00AD04A1">
      <w:pPr>
        <w:pStyle w:val="3"/>
        <w:keepNext w:val="0"/>
        <w:keepLines w:val="0"/>
        <w:numPr>
          <w:ilvl w:val="0"/>
          <w:numId w:val="11"/>
        </w:numPr>
        <w:tabs>
          <w:tab w:val="left" w:pos="50"/>
        </w:tabs>
        <w:spacing w:before="0" w:after="120" w:line="240" w:lineRule="auto"/>
        <w:jc w:val="both"/>
        <w:rPr>
          <w:rFonts w:ascii="Times New Roman" w:hAnsi="Times New Roman" w:cs="Times New Roman"/>
          <w:b w:val="0"/>
          <w:i/>
          <w:color w:val="auto"/>
        </w:rPr>
      </w:pPr>
      <w:bookmarkStart w:id="347" w:name="_Toc403121066"/>
      <w:r w:rsidRPr="00C27B70">
        <w:rPr>
          <w:rFonts w:ascii="Times New Roman" w:hAnsi="Times New Roman" w:cs="Times New Roman"/>
          <w:i/>
          <w:color w:val="auto"/>
        </w:rPr>
        <w:t>на основании и в соответствии с решением о выпуске облигаций принимает решение о дате начала размещения облигаций, о размере процента (купона) по облигациям, утверждает отчет об итогах выпуска облигаций, уведомление об итогах выпуска облигаций, а также совершает иные действия, связанные с выпуском облигаций с ипотечным покрытием, их обращением и исполнением обязательств по ним в рамках своих полномочий;</w:t>
      </w:r>
      <w:bookmarkEnd w:id="347"/>
    </w:p>
    <w:p w:rsidR="00AD04A1" w:rsidRPr="00C27B70" w:rsidRDefault="00AD04A1" w:rsidP="00AD04A1">
      <w:pPr>
        <w:pStyle w:val="3"/>
        <w:keepNext w:val="0"/>
        <w:keepLines w:val="0"/>
        <w:numPr>
          <w:ilvl w:val="0"/>
          <w:numId w:val="11"/>
        </w:numPr>
        <w:tabs>
          <w:tab w:val="left" w:pos="50"/>
          <w:tab w:val="left" w:pos="851"/>
        </w:tabs>
        <w:spacing w:before="0" w:after="120" w:line="240" w:lineRule="auto"/>
        <w:jc w:val="both"/>
        <w:rPr>
          <w:rFonts w:ascii="Times New Roman" w:hAnsi="Times New Roman" w:cs="Times New Roman"/>
          <w:b w:val="0"/>
          <w:i/>
          <w:color w:val="auto"/>
        </w:rPr>
      </w:pPr>
      <w:bookmarkStart w:id="348" w:name="_Toc403121067"/>
      <w:r w:rsidRPr="00C27B70">
        <w:rPr>
          <w:rFonts w:ascii="Times New Roman" w:hAnsi="Times New Roman" w:cs="Times New Roman"/>
          <w:i/>
          <w:color w:val="auto"/>
          <w:kern w:val="24"/>
        </w:rPr>
        <w:t xml:space="preserve">открывает и закрывает </w:t>
      </w:r>
      <w:r w:rsidRPr="00C27B70">
        <w:rPr>
          <w:rFonts w:ascii="Times New Roman" w:hAnsi="Times New Roman" w:cs="Times New Roman"/>
          <w:i/>
          <w:color w:val="auto"/>
        </w:rPr>
        <w:t>счета Общества в банках, специализированных реестрах, депозитариях и иных организациях;</w:t>
      </w:r>
      <w:bookmarkEnd w:id="348"/>
      <w:r w:rsidRPr="00C27B70">
        <w:rPr>
          <w:rFonts w:ascii="Times New Roman" w:hAnsi="Times New Roman" w:cs="Times New Roman"/>
          <w:i/>
          <w:color w:val="auto"/>
        </w:rPr>
        <w:t xml:space="preserve"> </w:t>
      </w:r>
    </w:p>
    <w:p w:rsidR="00AD04A1" w:rsidRPr="00C27B70" w:rsidRDefault="00AD04A1" w:rsidP="00AD04A1">
      <w:pPr>
        <w:pStyle w:val="3"/>
        <w:keepNext w:val="0"/>
        <w:keepLines w:val="0"/>
        <w:numPr>
          <w:ilvl w:val="0"/>
          <w:numId w:val="11"/>
        </w:numPr>
        <w:tabs>
          <w:tab w:val="left" w:pos="50"/>
        </w:tabs>
        <w:spacing w:before="0" w:after="120" w:line="240" w:lineRule="auto"/>
        <w:jc w:val="both"/>
        <w:rPr>
          <w:rFonts w:ascii="Times New Roman" w:hAnsi="Times New Roman" w:cs="Times New Roman"/>
          <w:b w:val="0"/>
          <w:i/>
          <w:color w:val="auto"/>
          <w:kern w:val="24"/>
        </w:rPr>
      </w:pPr>
      <w:bookmarkStart w:id="349" w:name="_Toc403121068"/>
      <w:r w:rsidRPr="00C27B70">
        <w:rPr>
          <w:rFonts w:ascii="Times New Roman" w:hAnsi="Times New Roman" w:cs="Times New Roman"/>
          <w:i/>
          <w:color w:val="auto"/>
          <w:kern w:val="24"/>
        </w:rPr>
        <w:t>выполняет иные функции, необходимые для достижения целей деятельности Общества и обеспечения его нормальной работы, в соответствии с договором, заключенным между Обществом и Управляющей организацией, настоящим Уставом и законодательством Российской Федерации</w:t>
      </w:r>
      <w:bookmarkStart w:id="350" w:name="_Toc392093939"/>
      <w:bookmarkEnd w:id="341"/>
      <w:r w:rsidRPr="00C27B70">
        <w:rPr>
          <w:rFonts w:ascii="Times New Roman" w:hAnsi="Times New Roman" w:cs="Times New Roman"/>
          <w:i/>
          <w:color w:val="auto"/>
          <w:kern w:val="24"/>
        </w:rPr>
        <w:t>».</w:t>
      </w:r>
      <w:bookmarkEnd w:id="349"/>
      <w:bookmarkEnd w:id="350"/>
    </w:p>
    <w:p w:rsidR="00FB39AF" w:rsidRPr="00C27B70" w:rsidRDefault="00FB39AF" w:rsidP="00CD0101">
      <w:pPr>
        <w:pStyle w:val="2"/>
        <w:tabs>
          <w:tab w:val="clear" w:pos="22"/>
          <w:tab w:val="clear" w:pos="624"/>
          <w:tab w:val="num" w:pos="0"/>
        </w:tabs>
        <w:spacing w:after="120" w:line="240" w:lineRule="auto"/>
        <w:ind w:left="0" w:firstLine="0"/>
        <w:rPr>
          <w:b/>
          <w:i/>
          <w:sz w:val="22"/>
          <w:szCs w:val="22"/>
        </w:rPr>
      </w:pPr>
      <w:bookmarkStart w:id="351" w:name="_Toc403121069"/>
      <w:r w:rsidRPr="00C27B70">
        <w:rPr>
          <w:b/>
          <w:i/>
          <w:sz w:val="22"/>
          <w:szCs w:val="22"/>
        </w:rPr>
        <w:t>Управляющая организация не вправе вести бухгалтерский учет Общества.</w:t>
      </w:r>
      <w:bookmarkEnd w:id="339"/>
      <w:bookmarkEnd w:id="351"/>
    </w:p>
    <w:p w:rsidR="00FB39AF" w:rsidRPr="00C27B70" w:rsidRDefault="00FB39AF" w:rsidP="00CD0101">
      <w:pPr>
        <w:pStyle w:val="2"/>
        <w:tabs>
          <w:tab w:val="clear" w:pos="22"/>
          <w:tab w:val="clear" w:pos="624"/>
          <w:tab w:val="num" w:pos="0"/>
        </w:tabs>
        <w:spacing w:after="120" w:line="240" w:lineRule="auto"/>
        <w:ind w:left="0" w:firstLine="0"/>
        <w:rPr>
          <w:b/>
          <w:i/>
          <w:sz w:val="22"/>
          <w:szCs w:val="22"/>
        </w:rPr>
      </w:pPr>
      <w:bookmarkStart w:id="352" w:name="_Toc392093941"/>
      <w:bookmarkStart w:id="353" w:name="_Toc403121070"/>
      <w:r w:rsidRPr="00C27B70">
        <w:rPr>
          <w:b/>
          <w:i/>
          <w:sz w:val="22"/>
          <w:szCs w:val="22"/>
        </w:rPr>
        <w:t xml:space="preserve">Управляющая организация принимает решения по вопросам, отнесенным к еe компетенции, в интересах Общества и по собственному усмотрению с учетом законодательства Российской Федерации, включая Закон об </w:t>
      </w:r>
      <w:r w:rsidR="000A32BD" w:rsidRPr="00C27B70">
        <w:rPr>
          <w:b/>
          <w:i/>
          <w:sz w:val="22"/>
          <w:szCs w:val="22"/>
        </w:rPr>
        <w:t>ИЦБ</w:t>
      </w:r>
      <w:r w:rsidRPr="00C27B70">
        <w:rPr>
          <w:b/>
          <w:i/>
          <w:sz w:val="22"/>
          <w:szCs w:val="22"/>
        </w:rPr>
        <w:t>.</w:t>
      </w:r>
      <w:bookmarkEnd w:id="352"/>
      <w:bookmarkEnd w:id="353"/>
    </w:p>
    <w:p w:rsidR="00FB39AF" w:rsidRPr="00C27B70" w:rsidRDefault="00FB39A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bCs/>
          <w:iCs/>
        </w:rPr>
        <w:t>Сведения о наличии кодекса корпоративного поведения (управления) эмитента либо иного аналогичного документа:</w:t>
      </w:r>
      <w:r w:rsidRPr="00C27B70">
        <w:rPr>
          <w:rFonts w:ascii="Times New Roman" w:hAnsi="Times New Roman" w:cs="Times New Roman"/>
        </w:rPr>
        <w:t xml:space="preserve"> </w:t>
      </w:r>
      <w:r w:rsidRPr="00C27B70">
        <w:rPr>
          <w:rFonts w:ascii="Times New Roman" w:hAnsi="Times New Roman" w:cs="Times New Roman"/>
          <w:b/>
          <w:i/>
        </w:rPr>
        <w:t xml:space="preserve">у Эмитента отсутствует кодекс корпоративного поведения (управления) либо иной аналогичный документ. </w:t>
      </w:r>
    </w:p>
    <w:p w:rsidR="00FB39AF" w:rsidRPr="00C27B70" w:rsidRDefault="00FB39A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Сведения о наличии внутренних документов эмитента, регулирующих деятельность его органов управления: </w:t>
      </w:r>
      <w:r w:rsidRPr="00C27B70">
        <w:rPr>
          <w:rFonts w:ascii="Times New Roman" w:hAnsi="Times New Roman" w:cs="Times New Roman"/>
          <w:b/>
          <w:i/>
        </w:rPr>
        <w:t>внутренние документы Эмитента, регулирующие деятельность его органов управления</w:t>
      </w:r>
      <w:r w:rsidR="001A56FB" w:rsidRPr="00C27B70">
        <w:rPr>
          <w:rFonts w:ascii="Times New Roman" w:hAnsi="Times New Roman" w:cs="Times New Roman"/>
          <w:b/>
          <w:i/>
        </w:rPr>
        <w:t>,</w:t>
      </w:r>
      <w:r w:rsidRPr="00C27B70">
        <w:rPr>
          <w:rFonts w:ascii="Times New Roman" w:hAnsi="Times New Roman" w:cs="Times New Roman"/>
          <w:b/>
          <w:i/>
        </w:rPr>
        <w:t xml:space="preserve"> отсутствуют.</w:t>
      </w:r>
      <w:r w:rsidRPr="00C27B70">
        <w:rPr>
          <w:rFonts w:ascii="Times New Roman" w:hAnsi="Times New Roman" w:cs="Times New Roman"/>
        </w:rPr>
        <w:t xml:space="preserve"> </w:t>
      </w:r>
    </w:p>
    <w:p w:rsidR="00E23FCE" w:rsidRDefault="00FB39AF" w:rsidP="00CD0101">
      <w:pPr>
        <w:autoSpaceDE w:val="0"/>
        <w:autoSpaceDN w:val="0"/>
        <w:adjustRightInd w:val="0"/>
        <w:spacing w:after="0" w:line="240" w:lineRule="auto"/>
        <w:jc w:val="both"/>
        <w:rPr>
          <w:rFonts w:ascii="Times New Roman" w:hAnsi="Times New Roman"/>
          <w:b/>
          <w:i/>
        </w:rPr>
      </w:pPr>
      <w:r w:rsidRPr="00C27B70">
        <w:rPr>
          <w:rFonts w:ascii="Times New Roman" w:hAnsi="Times New Roman" w:cs="Times New Roman"/>
        </w:rPr>
        <w:t>Адрес страницы в сети Интернет, на которой в свободном доступе размещен полный текст действующей редакции устава эмитента и внутренних документов, регулирующих деятельность органов эмитента,</w:t>
      </w:r>
      <w:r w:rsidR="00B91FF8" w:rsidRPr="00C27B70">
        <w:rPr>
          <w:rFonts w:ascii="Times New Roman" w:hAnsi="Times New Roman" w:cs="Times New Roman"/>
        </w:rPr>
        <w:t xml:space="preserve"> а также кодекса корпоративного управления эмитента в случае его наличия</w:t>
      </w:r>
      <w:r w:rsidRPr="00C27B70">
        <w:rPr>
          <w:rFonts w:ascii="Times New Roman" w:hAnsi="Times New Roman" w:cs="Times New Roman"/>
        </w:rPr>
        <w:t>:</w:t>
      </w:r>
      <w:r w:rsidRPr="00C27B70">
        <w:rPr>
          <w:rFonts w:ascii="Times New Roman" w:hAnsi="Times New Roman" w:cs="Times New Roman"/>
          <w:b/>
          <w:i/>
        </w:rPr>
        <w:t xml:space="preserve"> </w:t>
      </w:r>
      <w:r w:rsidR="00F56BA4" w:rsidRPr="00C27B70">
        <w:rPr>
          <w:rFonts w:ascii="Times New Roman" w:hAnsi="Times New Roman"/>
          <w:b/>
          <w:i/>
        </w:rPr>
        <w:t>http://www.e-disclosure.ru/portal/company.aspx?id=34769</w:t>
      </w:r>
      <w:r w:rsidR="008A1045" w:rsidRPr="00E23FCE">
        <w:rPr>
          <w:rFonts w:ascii="Times New Roman" w:hAnsi="Times New Roman" w:cs="Times New Roman"/>
          <w:b/>
          <w:i/>
        </w:rPr>
        <w:t>,</w:t>
      </w:r>
      <w:r w:rsidR="006D4253" w:rsidRPr="00E23FCE">
        <w:rPr>
          <w:rFonts w:ascii="Times New Roman" w:hAnsi="Times New Roman" w:cs="Times New Roman"/>
          <w:b/>
          <w:i/>
        </w:rPr>
        <w:t xml:space="preserve"> </w:t>
      </w:r>
      <w:hyperlink r:id="rId18" w:history="1">
        <w:r w:rsidR="00E23FCE" w:rsidRPr="00E23FCE">
          <w:rPr>
            <w:rFonts w:ascii="Times New Roman" w:hAnsi="Times New Roman"/>
            <w:b/>
            <w:i/>
          </w:rPr>
          <w:t>http://ma-fora2014.ru</w:t>
        </w:r>
      </w:hyperlink>
      <w:r w:rsidR="00E23FCE">
        <w:rPr>
          <w:rFonts w:ascii="Times New Roman" w:hAnsi="Times New Roman"/>
          <w:b/>
          <w:i/>
        </w:rPr>
        <w:t>.</w:t>
      </w:r>
    </w:p>
    <w:p w:rsidR="00FB39AF" w:rsidRPr="00E23FCE" w:rsidRDefault="00B91FF8" w:rsidP="00CD0101">
      <w:pPr>
        <w:autoSpaceDE w:val="0"/>
        <w:autoSpaceDN w:val="0"/>
        <w:adjustRightInd w:val="0"/>
        <w:spacing w:after="0" w:line="240" w:lineRule="auto"/>
        <w:jc w:val="both"/>
        <w:rPr>
          <w:rFonts w:ascii="Times New Roman" w:hAnsi="Times New Roman"/>
          <w:b/>
          <w:i/>
        </w:rPr>
      </w:pPr>
      <w:r w:rsidRPr="00E23FCE">
        <w:rPr>
          <w:rFonts w:ascii="Times New Roman" w:hAnsi="Times New Roman" w:cs="Times New Roman"/>
          <w:b/>
          <w:i/>
        </w:rPr>
        <w:t>У</w:t>
      </w:r>
      <w:r w:rsidRPr="004B6EA1">
        <w:rPr>
          <w:rFonts w:ascii="Times New Roman" w:hAnsi="Times New Roman" w:cs="Times New Roman"/>
          <w:b/>
          <w:i/>
        </w:rPr>
        <w:t xml:space="preserve"> Эмитента отсутствуют кодекс корпоративного поведения (управления) либо иной аналогичный документ, а также внутренние документы Эмитента, регулирующие деятельность его органов управления.</w:t>
      </w:r>
    </w:p>
    <w:p w:rsidR="00FB39AF" w:rsidRPr="00E67E4C" w:rsidRDefault="00FB39AF" w:rsidP="00CD0101">
      <w:pPr>
        <w:autoSpaceDE w:val="0"/>
        <w:autoSpaceDN w:val="0"/>
        <w:adjustRightInd w:val="0"/>
        <w:spacing w:after="120" w:line="240" w:lineRule="auto"/>
        <w:jc w:val="both"/>
        <w:outlineLvl w:val="1"/>
        <w:rPr>
          <w:rFonts w:ascii="Times New Roman" w:hAnsi="Times New Roman" w:cs="Times New Roman"/>
          <w:b/>
        </w:rPr>
      </w:pPr>
      <w:bookmarkStart w:id="354" w:name="_Toc403121071"/>
      <w:r w:rsidRPr="00E67E4C">
        <w:rPr>
          <w:rFonts w:ascii="Times New Roman" w:hAnsi="Times New Roman" w:cs="Times New Roman"/>
          <w:b/>
        </w:rPr>
        <w:t>6.2. Информация о лицах, входящих в состав органов управления эмитента</w:t>
      </w:r>
      <w:bookmarkEnd w:id="354"/>
    </w:p>
    <w:p w:rsidR="00FB39AF" w:rsidRPr="00E67E4C" w:rsidRDefault="00FB39AF" w:rsidP="00CD0101">
      <w:pPr>
        <w:spacing w:after="120" w:line="240" w:lineRule="auto"/>
        <w:jc w:val="both"/>
        <w:rPr>
          <w:rFonts w:ascii="Times New Roman" w:hAnsi="Times New Roman" w:cs="Times New Roman"/>
        </w:rPr>
      </w:pPr>
      <w:r w:rsidRPr="00E67E4C">
        <w:rPr>
          <w:rFonts w:ascii="Times New Roman" w:hAnsi="Times New Roman" w:cs="Times New Roman"/>
        </w:rPr>
        <w:t>Совет директоров Эмитента:</w:t>
      </w:r>
    </w:p>
    <w:p w:rsidR="00FB39AF" w:rsidRPr="001044BC" w:rsidRDefault="00FB39AF" w:rsidP="00CD0101">
      <w:pPr>
        <w:spacing w:after="120" w:line="240" w:lineRule="auto"/>
        <w:jc w:val="both"/>
        <w:rPr>
          <w:rFonts w:ascii="Times New Roman" w:hAnsi="Times New Roman" w:cs="Times New Roman"/>
          <w:b/>
          <w:i/>
        </w:rPr>
      </w:pPr>
      <w:r w:rsidRPr="00E9603C">
        <w:rPr>
          <w:rFonts w:ascii="Times New Roman" w:hAnsi="Times New Roman" w:cs="Times New Roman"/>
          <w:b/>
          <w:bCs/>
          <w:i/>
          <w:iCs/>
        </w:rPr>
        <w:t xml:space="preserve">Согласно </w:t>
      </w:r>
      <w:r w:rsidR="001A56FB" w:rsidRPr="00E9603C">
        <w:rPr>
          <w:rFonts w:ascii="Times New Roman" w:hAnsi="Times New Roman" w:cs="Times New Roman"/>
          <w:b/>
          <w:bCs/>
          <w:i/>
          <w:iCs/>
        </w:rPr>
        <w:t>У</w:t>
      </w:r>
      <w:r w:rsidRPr="001044BC">
        <w:rPr>
          <w:rFonts w:ascii="Times New Roman" w:hAnsi="Times New Roman" w:cs="Times New Roman"/>
          <w:b/>
          <w:bCs/>
          <w:i/>
          <w:iCs/>
        </w:rPr>
        <w:t xml:space="preserve">ставу Эмитента, в Обществе не создается совет директоров. Функции совета директоров Общества </w:t>
      </w:r>
      <w:r w:rsidRPr="001044BC">
        <w:rPr>
          <w:rFonts w:ascii="Times New Roman" w:hAnsi="Times New Roman" w:cs="Times New Roman"/>
          <w:b/>
          <w:i/>
        </w:rPr>
        <w:t>осуществляет общее собрание акционеров Общества.</w:t>
      </w:r>
    </w:p>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Коллегиальный исполнительный орган эмитента (правление, дирекция):</w:t>
      </w:r>
    </w:p>
    <w:p w:rsidR="00FB39AF" w:rsidRPr="00C27B70" w:rsidRDefault="00FB39AF" w:rsidP="00CD0101">
      <w:pPr>
        <w:spacing w:after="120" w:line="240" w:lineRule="auto"/>
        <w:jc w:val="both"/>
        <w:rPr>
          <w:rFonts w:ascii="Times New Roman" w:hAnsi="Times New Roman" w:cs="Times New Roman"/>
          <w:b/>
          <w:i/>
        </w:rPr>
      </w:pPr>
      <w:r w:rsidRPr="00C27B70">
        <w:rPr>
          <w:rFonts w:ascii="Times New Roman" w:hAnsi="Times New Roman" w:cs="Times New Roman"/>
          <w:b/>
          <w:i/>
        </w:rPr>
        <w:t>Уставом Эмитента не предусмотрен.</w:t>
      </w:r>
    </w:p>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Единоличный исполнительный орган эмитента:</w:t>
      </w:r>
    </w:p>
    <w:p w:rsidR="00FB39AF" w:rsidRPr="00C27B70" w:rsidRDefault="00FB39AF"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b/>
          <w:i/>
        </w:rPr>
        <w:t xml:space="preserve">Полномочия исполнительного органа Эмитента переданы управляющей организации. </w:t>
      </w:r>
    </w:p>
    <w:tbl>
      <w:tblPr>
        <w:tblW w:w="5000" w:type="pct"/>
        <w:tblInd w:w="-72" w:type="dxa"/>
        <w:tblCellMar>
          <w:top w:w="85" w:type="dxa"/>
          <w:bottom w:w="85" w:type="dxa"/>
        </w:tblCellMar>
        <w:tblLook w:val="0000"/>
      </w:tblPr>
      <w:tblGrid>
        <w:gridCol w:w="4286"/>
        <w:gridCol w:w="5568"/>
      </w:tblGrid>
      <w:tr w:rsidR="009F7248" w:rsidRPr="00C27B70" w:rsidTr="00FB39AF">
        <w:tc>
          <w:tcPr>
            <w:tcW w:w="2175" w:type="pct"/>
          </w:tcPr>
          <w:p w:rsidR="00FB39AF" w:rsidRPr="00C27B70" w:rsidRDefault="00FB39AF" w:rsidP="00CD0101">
            <w:pPr>
              <w:spacing w:after="120" w:line="240" w:lineRule="auto"/>
              <w:ind w:left="72"/>
              <w:jc w:val="both"/>
              <w:rPr>
                <w:rFonts w:ascii="Times New Roman" w:hAnsi="Times New Roman" w:cs="Times New Roman"/>
                <w:b/>
                <w:bCs/>
                <w:iCs/>
              </w:rPr>
            </w:pPr>
            <w:r w:rsidRPr="00C27B70">
              <w:rPr>
                <w:rFonts w:ascii="Times New Roman" w:hAnsi="Times New Roman" w:cs="Times New Roman"/>
                <w:b/>
                <w:iCs/>
              </w:rPr>
              <w:t>Полное фирменное наименование Управляющей организации</w:t>
            </w:r>
            <w:r w:rsidRPr="00C27B70">
              <w:rPr>
                <w:rFonts w:ascii="Times New Roman" w:hAnsi="Times New Roman" w:cs="Times New Roman"/>
                <w:b/>
              </w:rPr>
              <w:t>:</w:t>
            </w:r>
          </w:p>
        </w:tc>
        <w:tc>
          <w:tcPr>
            <w:tcW w:w="2825" w:type="pct"/>
          </w:tcPr>
          <w:p w:rsidR="00FB39AF" w:rsidRPr="00C27B70" w:rsidRDefault="00FB39AF" w:rsidP="00CD0101">
            <w:pPr>
              <w:spacing w:after="120" w:line="240" w:lineRule="auto"/>
              <w:ind w:left="180"/>
              <w:jc w:val="both"/>
              <w:rPr>
                <w:rFonts w:ascii="Times New Roman" w:hAnsi="Times New Roman" w:cs="Times New Roman"/>
              </w:rPr>
            </w:pPr>
            <w:r w:rsidRPr="00C27B70">
              <w:rPr>
                <w:rFonts w:ascii="Times New Roman" w:hAnsi="Times New Roman" w:cs="Times New Roman"/>
                <w:bCs/>
                <w:iCs/>
              </w:rPr>
              <w:t>Общество с ограниченной ответственностью «Тревеч Корпоративный Сервис - Управление»</w:t>
            </w:r>
          </w:p>
        </w:tc>
      </w:tr>
      <w:tr w:rsidR="009F7248" w:rsidRPr="00C27B70" w:rsidTr="00FB39AF">
        <w:tc>
          <w:tcPr>
            <w:tcW w:w="2175" w:type="pct"/>
          </w:tcPr>
          <w:p w:rsidR="00FB39AF" w:rsidRPr="00C27B70" w:rsidRDefault="00FB39AF" w:rsidP="00CD0101">
            <w:pPr>
              <w:spacing w:after="120" w:line="240" w:lineRule="auto"/>
              <w:ind w:left="72"/>
              <w:jc w:val="both"/>
              <w:rPr>
                <w:rFonts w:ascii="Times New Roman" w:hAnsi="Times New Roman" w:cs="Times New Roman"/>
                <w:b/>
                <w:bCs/>
                <w:iCs/>
              </w:rPr>
            </w:pPr>
            <w:r w:rsidRPr="00C27B70">
              <w:rPr>
                <w:rFonts w:ascii="Times New Roman" w:hAnsi="Times New Roman" w:cs="Times New Roman"/>
                <w:b/>
                <w:iCs/>
              </w:rPr>
              <w:t>Сокращенное фирменное наименование</w:t>
            </w:r>
            <w:r w:rsidRPr="00C27B70">
              <w:rPr>
                <w:rFonts w:ascii="Times New Roman" w:hAnsi="Times New Roman" w:cs="Times New Roman"/>
                <w:b/>
              </w:rPr>
              <w:t>:</w:t>
            </w:r>
          </w:p>
        </w:tc>
        <w:tc>
          <w:tcPr>
            <w:tcW w:w="2825" w:type="pct"/>
          </w:tcPr>
          <w:p w:rsidR="00FB39AF" w:rsidRPr="00C27B70" w:rsidRDefault="00FB39AF" w:rsidP="00CD0101">
            <w:pPr>
              <w:spacing w:after="120" w:line="240" w:lineRule="auto"/>
              <w:ind w:left="180"/>
              <w:jc w:val="both"/>
              <w:rPr>
                <w:rFonts w:ascii="Times New Roman" w:hAnsi="Times New Roman" w:cs="Times New Roman"/>
                <w:bCs/>
                <w:iCs/>
              </w:rPr>
            </w:pPr>
            <w:r w:rsidRPr="00C27B70">
              <w:rPr>
                <w:rFonts w:ascii="Times New Roman" w:hAnsi="Times New Roman" w:cs="Times New Roman"/>
                <w:bCs/>
                <w:iCs/>
              </w:rPr>
              <w:t>ООО «ТКС - Управление»</w:t>
            </w:r>
          </w:p>
        </w:tc>
      </w:tr>
      <w:tr w:rsidR="009F7248" w:rsidRPr="00C27B70" w:rsidTr="00FB39AF">
        <w:tc>
          <w:tcPr>
            <w:tcW w:w="2175" w:type="pct"/>
          </w:tcPr>
          <w:p w:rsidR="00FB39AF" w:rsidRPr="00C27B70" w:rsidRDefault="00FB39AF" w:rsidP="00CD0101">
            <w:pPr>
              <w:spacing w:after="120" w:line="240" w:lineRule="auto"/>
              <w:ind w:left="72"/>
              <w:jc w:val="both"/>
              <w:rPr>
                <w:rFonts w:ascii="Times New Roman" w:hAnsi="Times New Roman" w:cs="Times New Roman"/>
                <w:b/>
                <w:iCs/>
              </w:rPr>
            </w:pPr>
            <w:r w:rsidRPr="00C27B70">
              <w:rPr>
                <w:rFonts w:ascii="Times New Roman" w:hAnsi="Times New Roman" w:cs="Times New Roman"/>
                <w:b/>
                <w:iCs/>
              </w:rPr>
              <w:t>ИНН</w:t>
            </w:r>
          </w:p>
        </w:tc>
        <w:tc>
          <w:tcPr>
            <w:tcW w:w="2825" w:type="pct"/>
          </w:tcPr>
          <w:p w:rsidR="00FB39AF" w:rsidRPr="00C27B70" w:rsidRDefault="00FB39AF" w:rsidP="00CD0101">
            <w:pPr>
              <w:spacing w:after="120" w:line="240" w:lineRule="auto"/>
              <w:ind w:left="180"/>
              <w:jc w:val="both"/>
              <w:rPr>
                <w:rFonts w:ascii="Times New Roman" w:hAnsi="Times New Roman" w:cs="Times New Roman"/>
                <w:bCs/>
                <w:iCs/>
              </w:rPr>
            </w:pPr>
            <w:r w:rsidRPr="00C27B70">
              <w:rPr>
                <w:rFonts w:ascii="Times New Roman" w:hAnsi="Times New Roman" w:cs="Times New Roman"/>
                <w:bCs/>
                <w:iCs/>
              </w:rPr>
              <w:t>7703697243</w:t>
            </w:r>
          </w:p>
        </w:tc>
      </w:tr>
      <w:tr w:rsidR="009F7248" w:rsidRPr="00C27B70" w:rsidTr="00FB39AF">
        <w:tc>
          <w:tcPr>
            <w:tcW w:w="2175" w:type="pct"/>
          </w:tcPr>
          <w:p w:rsidR="00FB39AF" w:rsidRPr="00C27B70" w:rsidRDefault="00FB39AF" w:rsidP="00CD0101">
            <w:pPr>
              <w:spacing w:after="120" w:line="240" w:lineRule="auto"/>
              <w:ind w:left="72"/>
              <w:jc w:val="both"/>
              <w:rPr>
                <w:rFonts w:ascii="Times New Roman" w:hAnsi="Times New Roman" w:cs="Times New Roman"/>
                <w:b/>
                <w:iCs/>
              </w:rPr>
            </w:pPr>
            <w:r w:rsidRPr="00C27B70">
              <w:rPr>
                <w:rFonts w:ascii="Times New Roman" w:hAnsi="Times New Roman" w:cs="Times New Roman"/>
                <w:b/>
                <w:iCs/>
              </w:rPr>
              <w:t>ОГРН</w:t>
            </w:r>
          </w:p>
        </w:tc>
        <w:tc>
          <w:tcPr>
            <w:tcW w:w="2825" w:type="pct"/>
          </w:tcPr>
          <w:p w:rsidR="00FB39AF" w:rsidRPr="00C27B70" w:rsidRDefault="00FB39AF" w:rsidP="00CD0101">
            <w:pPr>
              <w:spacing w:after="120" w:line="240" w:lineRule="auto"/>
              <w:ind w:left="180"/>
              <w:jc w:val="both"/>
              <w:rPr>
                <w:rFonts w:ascii="Times New Roman" w:hAnsi="Times New Roman" w:cs="Times New Roman"/>
                <w:bCs/>
                <w:iCs/>
              </w:rPr>
            </w:pPr>
            <w:r w:rsidRPr="00C27B70">
              <w:rPr>
                <w:rFonts w:ascii="Times New Roman" w:hAnsi="Times New Roman" w:cs="Times New Roman"/>
                <w:bCs/>
                <w:iCs/>
              </w:rPr>
              <w:t>1097746168850</w:t>
            </w:r>
          </w:p>
        </w:tc>
      </w:tr>
      <w:tr w:rsidR="009F7248" w:rsidRPr="00C27B70" w:rsidTr="00FB39AF">
        <w:tc>
          <w:tcPr>
            <w:tcW w:w="2175" w:type="pct"/>
          </w:tcPr>
          <w:p w:rsidR="00FB39AF" w:rsidRPr="00C27B70" w:rsidRDefault="00FB39AF" w:rsidP="00CD0101">
            <w:pPr>
              <w:spacing w:after="120" w:line="240" w:lineRule="auto"/>
              <w:ind w:left="72"/>
              <w:jc w:val="both"/>
              <w:rPr>
                <w:rFonts w:ascii="Times New Roman" w:hAnsi="Times New Roman" w:cs="Times New Roman"/>
                <w:b/>
                <w:iCs/>
              </w:rPr>
            </w:pPr>
            <w:r w:rsidRPr="00C27B70">
              <w:rPr>
                <w:rFonts w:ascii="Times New Roman" w:hAnsi="Times New Roman" w:cs="Times New Roman"/>
                <w:b/>
                <w:iCs/>
              </w:rPr>
              <w:t>Основание передачи полномочий (дата и номер соответствующего договора, при его наличии):</w:t>
            </w:r>
          </w:p>
        </w:tc>
        <w:tc>
          <w:tcPr>
            <w:tcW w:w="2825" w:type="pct"/>
          </w:tcPr>
          <w:p w:rsidR="00FB39AF" w:rsidRPr="00C27B70" w:rsidRDefault="00FB39AF" w:rsidP="005E6E18">
            <w:pPr>
              <w:spacing w:after="120" w:line="240" w:lineRule="auto"/>
              <w:ind w:left="180"/>
              <w:jc w:val="both"/>
              <w:rPr>
                <w:rFonts w:ascii="Times New Roman" w:hAnsi="Times New Roman" w:cs="Times New Roman"/>
                <w:bCs/>
                <w:iCs/>
              </w:rPr>
            </w:pPr>
            <w:r w:rsidRPr="00C27B70">
              <w:rPr>
                <w:rFonts w:ascii="Times New Roman" w:hAnsi="Times New Roman" w:cs="Times New Roman"/>
                <w:bCs/>
                <w:iCs/>
              </w:rPr>
              <w:t>договор о передаче полномочий единоличного исполнительного органа от 2</w:t>
            </w:r>
            <w:r w:rsidR="00D25D0C" w:rsidRPr="00C27B70">
              <w:rPr>
                <w:rFonts w:ascii="Times New Roman" w:hAnsi="Times New Roman" w:cs="Times New Roman"/>
                <w:bCs/>
                <w:iCs/>
              </w:rPr>
              <w:t>8</w:t>
            </w:r>
            <w:r w:rsidRPr="00C27B70">
              <w:rPr>
                <w:rFonts w:ascii="Times New Roman" w:hAnsi="Times New Roman" w:cs="Times New Roman"/>
                <w:bCs/>
                <w:iCs/>
              </w:rPr>
              <w:t>.0</w:t>
            </w:r>
            <w:r w:rsidR="00D25D0C" w:rsidRPr="00C27B70">
              <w:rPr>
                <w:rFonts w:ascii="Times New Roman" w:hAnsi="Times New Roman" w:cs="Times New Roman"/>
                <w:bCs/>
                <w:iCs/>
              </w:rPr>
              <w:t>7</w:t>
            </w:r>
            <w:r w:rsidRPr="00C27B70">
              <w:rPr>
                <w:rFonts w:ascii="Times New Roman" w:hAnsi="Times New Roman" w:cs="Times New Roman"/>
                <w:bCs/>
                <w:iCs/>
              </w:rPr>
              <w:t>.2014, б/н.</w:t>
            </w:r>
          </w:p>
        </w:tc>
      </w:tr>
      <w:tr w:rsidR="009F7248" w:rsidRPr="00C27B70" w:rsidTr="00FB39AF">
        <w:tc>
          <w:tcPr>
            <w:tcW w:w="2175" w:type="pct"/>
          </w:tcPr>
          <w:p w:rsidR="00FB39AF" w:rsidRPr="00C27B70" w:rsidRDefault="00FB39AF" w:rsidP="00CD0101">
            <w:pPr>
              <w:spacing w:after="120" w:line="240" w:lineRule="auto"/>
              <w:ind w:left="72"/>
              <w:jc w:val="both"/>
              <w:rPr>
                <w:rFonts w:ascii="Times New Roman" w:hAnsi="Times New Roman" w:cs="Times New Roman"/>
                <w:b/>
                <w:iCs/>
              </w:rPr>
            </w:pPr>
            <w:r w:rsidRPr="00C27B70">
              <w:rPr>
                <w:rFonts w:ascii="Times New Roman" w:hAnsi="Times New Roman" w:cs="Times New Roman"/>
                <w:b/>
                <w:iCs/>
              </w:rPr>
              <w:t>Место нахождения:</w:t>
            </w:r>
          </w:p>
        </w:tc>
        <w:tc>
          <w:tcPr>
            <w:tcW w:w="2825" w:type="pct"/>
          </w:tcPr>
          <w:p w:rsidR="00FB39AF" w:rsidRPr="00C27B70" w:rsidRDefault="00FB39AF" w:rsidP="00CD0101">
            <w:pPr>
              <w:spacing w:after="120" w:line="240" w:lineRule="auto"/>
              <w:ind w:left="180"/>
              <w:jc w:val="both"/>
              <w:rPr>
                <w:rFonts w:ascii="Times New Roman" w:hAnsi="Times New Roman" w:cs="Times New Roman"/>
                <w:bCs/>
                <w:iCs/>
              </w:rPr>
            </w:pPr>
            <w:r w:rsidRPr="00C27B70">
              <w:rPr>
                <w:rFonts w:ascii="Times New Roman" w:hAnsi="Times New Roman" w:cs="Times New Roman"/>
                <w:bCs/>
                <w:iCs/>
              </w:rPr>
              <w:t>Российская Федерация, 119435, г. Москва, Большой Саввинский переулок, д. 10, стр. 2А</w:t>
            </w:r>
          </w:p>
        </w:tc>
      </w:tr>
      <w:tr w:rsidR="009F7248" w:rsidRPr="00C27B70" w:rsidTr="00FB39AF">
        <w:tc>
          <w:tcPr>
            <w:tcW w:w="2175" w:type="pct"/>
          </w:tcPr>
          <w:p w:rsidR="00FB39AF" w:rsidRPr="00C27B70" w:rsidRDefault="00FB39AF" w:rsidP="00CD0101">
            <w:pPr>
              <w:spacing w:after="120" w:line="240" w:lineRule="auto"/>
              <w:ind w:left="72"/>
              <w:jc w:val="both"/>
              <w:rPr>
                <w:rFonts w:ascii="Times New Roman" w:hAnsi="Times New Roman" w:cs="Times New Roman"/>
                <w:b/>
                <w:iCs/>
              </w:rPr>
            </w:pPr>
            <w:r w:rsidRPr="00C27B70">
              <w:rPr>
                <w:rFonts w:ascii="Times New Roman" w:hAnsi="Times New Roman" w:cs="Times New Roman"/>
                <w:b/>
              </w:rPr>
              <w:t>Адрес для направления почтовой корреспонденции</w:t>
            </w:r>
            <w:r w:rsidRPr="00C27B70">
              <w:rPr>
                <w:rFonts w:ascii="Times New Roman" w:hAnsi="Times New Roman" w:cs="Times New Roman"/>
              </w:rPr>
              <w:t>:</w:t>
            </w:r>
          </w:p>
        </w:tc>
        <w:tc>
          <w:tcPr>
            <w:tcW w:w="2825" w:type="pct"/>
          </w:tcPr>
          <w:p w:rsidR="00FB39AF" w:rsidRPr="00C27B70" w:rsidRDefault="00FB39AF" w:rsidP="00CD0101">
            <w:pPr>
              <w:spacing w:after="120" w:line="240" w:lineRule="auto"/>
              <w:ind w:left="180"/>
              <w:jc w:val="both"/>
              <w:rPr>
                <w:rFonts w:ascii="Times New Roman" w:hAnsi="Times New Roman" w:cs="Times New Roman"/>
                <w:bCs/>
                <w:iCs/>
              </w:rPr>
            </w:pPr>
            <w:r w:rsidRPr="00C27B70">
              <w:rPr>
                <w:rFonts w:ascii="Times New Roman" w:hAnsi="Times New Roman" w:cs="Times New Roman"/>
                <w:bCs/>
                <w:iCs/>
              </w:rPr>
              <w:t>Российская Федерация, 119435, г. Москва, Большой Саввинский переулок, д. 10, стр. 2А</w:t>
            </w:r>
          </w:p>
        </w:tc>
      </w:tr>
      <w:tr w:rsidR="009F7248" w:rsidRPr="00C27B70" w:rsidTr="00FB39AF">
        <w:tc>
          <w:tcPr>
            <w:tcW w:w="2175" w:type="pct"/>
          </w:tcPr>
          <w:p w:rsidR="00FB39AF" w:rsidRPr="00C27B70" w:rsidRDefault="00FB39AF" w:rsidP="00CD0101">
            <w:pPr>
              <w:spacing w:after="120" w:line="240" w:lineRule="auto"/>
              <w:ind w:left="72"/>
              <w:jc w:val="both"/>
              <w:rPr>
                <w:rFonts w:ascii="Times New Roman" w:hAnsi="Times New Roman" w:cs="Times New Roman"/>
                <w:b/>
                <w:iCs/>
              </w:rPr>
            </w:pPr>
            <w:r w:rsidRPr="00C27B70">
              <w:rPr>
                <w:rFonts w:ascii="Times New Roman" w:hAnsi="Times New Roman" w:cs="Times New Roman"/>
                <w:b/>
                <w:iCs/>
              </w:rPr>
              <w:t>Контактный телефон:</w:t>
            </w:r>
          </w:p>
        </w:tc>
        <w:tc>
          <w:tcPr>
            <w:tcW w:w="2825" w:type="pct"/>
          </w:tcPr>
          <w:p w:rsidR="00FB39AF" w:rsidRPr="00C27B70" w:rsidRDefault="00FB39AF" w:rsidP="00CD0101">
            <w:pPr>
              <w:spacing w:after="120" w:line="240" w:lineRule="auto"/>
              <w:ind w:left="180"/>
              <w:jc w:val="both"/>
              <w:rPr>
                <w:rFonts w:ascii="Times New Roman" w:hAnsi="Times New Roman" w:cs="Times New Roman"/>
                <w:bCs/>
                <w:iCs/>
              </w:rPr>
            </w:pPr>
            <w:r w:rsidRPr="00C27B70">
              <w:rPr>
                <w:rFonts w:ascii="Times New Roman" w:hAnsi="Times New Roman" w:cs="Times New Roman"/>
                <w:bCs/>
                <w:iCs/>
              </w:rPr>
              <w:t>+</w:t>
            </w:r>
            <w:r w:rsidR="00A32A58" w:rsidRPr="00C27B70">
              <w:rPr>
                <w:rFonts w:ascii="Times New Roman" w:hAnsi="Times New Roman" w:cs="Times New Roman"/>
                <w:bCs/>
                <w:iCs/>
              </w:rPr>
              <w:t>7-499-286-20-31</w:t>
            </w:r>
          </w:p>
        </w:tc>
      </w:tr>
      <w:tr w:rsidR="009F7248" w:rsidRPr="00C27B70" w:rsidTr="00FB39AF">
        <w:tc>
          <w:tcPr>
            <w:tcW w:w="2175" w:type="pct"/>
          </w:tcPr>
          <w:p w:rsidR="00FB39AF" w:rsidRPr="00C27B70" w:rsidRDefault="00FB39AF" w:rsidP="00CD0101">
            <w:pPr>
              <w:spacing w:after="120" w:line="240" w:lineRule="auto"/>
              <w:ind w:left="72"/>
              <w:jc w:val="both"/>
              <w:rPr>
                <w:rFonts w:ascii="Times New Roman" w:hAnsi="Times New Roman" w:cs="Times New Roman"/>
                <w:b/>
                <w:iCs/>
              </w:rPr>
            </w:pPr>
            <w:r w:rsidRPr="00C27B70">
              <w:rPr>
                <w:rFonts w:ascii="Times New Roman" w:hAnsi="Times New Roman" w:cs="Times New Roman"/>
                <w:b/>
                <w:iCs/>
              </w:rPr>
              <w:t>Факс:</w:t>
            </w:r>
          </w:p>
        </w:tc>
        <w:tc>
          <w:tcPr>
            <w:tcW w:w="2825" w:type="pct"/>
          </w:tcPr>
          <w:p w:rsidR="00FB39AF" w:rsidRPr="00C27B70" w:rsidRDefault="00FB39AF" w:rsidP="00CD0101">
            <w:pPr>
              <w:spacing w:after="120" w:line="240" w:lineRule="auto"/>
              <w:ind w:left="180"/>
              <w:jc w:val="both"/>
              <w:rPr>
                <w:rFonts w:ascii="Times New Roman" w:hAnsi="Times New Roman" w:cs="Times New Roman"/>
                <w:bCs/>
                <w:iCs/>
              </w:rPr>
            </w:pPr>
            <w:r w:rsidRPr="00C27B70">
              <w:rPr>
                <w:rFonts w:ascii="Times New Roman" w:hAnsi="Times New Roman" w:cs="Times New Roman"/>
                <w:bCs/>
                <w:iCs/>
              </w:rPr>
              <w:t>+</w:t>
            </w:r>
            <w:r w:rsidR="00A32A58" w:rsidRPr="00C27B70">
              <w:rPr>
                <w:rFonts w:ascii="Times New Roman" w:hAnsi="Times New Roman" w:cs="Times New Roman"/>
                <w:bCs/>
                <w:iCs/>
              </w:rPr>
              <w:t>7-499-286-20-36</w:t>
            </w:r>
          </w:p>
        </w:tc>
      </w:tr>
      <w:tr w:rsidR="009F7248" w:rsidRPr="00C27B70" w:rsidTr="00FB39AF">
        <w:tc>
          <w:tcPr>
            <w:tcW w:w="2175" w:type="pct"/>
          </w:tcPr>
          <w:p w:rsidR="00FB39AF" w:rsidRPr="00C27B70" w:rsidRDefault="00FB39AF" w:rsidP="00CD0101">
            <w:pPr>
              <w:spacing w:after="120" w:line="240" w:lineRule="auto"/>
              <w:ind w:left="72"/>
              <w:jc w:val="both"/>
              <w:rPr>
                <w:rFonts w:ascii="Times New Roman" w:hAnsi="Times New Roman" w:cs="Times New Roman"/>
                <w:b/>
                <w:iCs/>
              </w:rPr>
            </w:pPr>
            <w:r w:rsidRPr="00C27B70">
              <w:rPr>
                <w:rFonts w:ascii="Times New Roman" w:hAnsi="Times New Roman" w:cs="Times New Roman"/>
                <w:b/>
                <w:iCs/>
              </w:rPr>
              <w:t>Адрес электронной почты:</w:t>
            </w:r>
          </w:p>
        </w:tc>
        <w:tc>
          <w:tcPr>
            <w:tcW w:w="2825" w:type="pct"/>
          </w:tcPr>
          <w:p w:rsidR="00FB39AF" w:rsidRPr="00C27B70" w:rsidRDefault="00FB39AF" w:rsidP="00CD0101">
            <w:pPr>
              <w:spacing w:after="120" w:line="240" w:lineRule="auto"/>
              <w:ind w:left="180"/>
              <w:jc w:val="both"/>
              <w:rPr>
                <w:rFonts w:ascii="Times New Roman" w:hAnsi="Times New Roman" w:cs="Times New Roman"/>
                <w:bCs/>
                <w:iCs/>
              </w:rPr>
            </w:pPr>
            <w:r w:rsidRPr="00C27B70">
              <w:rPr>
                <w:rFonts w:ascii="Times New Roman" w:hAnsi="Times New Roman" w:cs="Times New Roman"/>
                <w:bCs/>
                <w:iCs/>
              </w:rPr>
              <w:t>kachalina@trewetch-group.ru</w:t>
            </w:r>
          </w:p>
        </w:tc>
      </w:tr>
    </w:tbl>
    <w:p w:rsidR="00FB39AF" w:rsidRPr="00C27B70" w:rsidRDefault="00FB39AF"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rPr>
        <w:t xml:space="preserve">Номер, дата предоставления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и наименование лицензирующего органа (если имеется): </w:t>
      </w:r>
    </w:p>
    <w:p w:rsidR="00FB39AF" w:rsidRPr="00C27B70" w:rsidRDefault="00FB39AF" w:rsidP="00CD0101">
      <w:pPr>
        <w:spacing w:after="120" w:line="240" w:lineRule="auto"/>
        <w:jc w:val="both"/>
        <w:rPr>
          <w:rFonts w:ascii="Times New Roman" w:hAnsi="Times New Roman" w:cs="Times New Roman"/>
          <w:b/>
          <w:i/>
        </w:rPr>
      </w:pPr>
      <w:r w:rsidRPr="00C27B70">
        <w:rPr>
          <w:rFonts w:ascii="Times New Roman" w:hAnsi="Times New Roman" w:cs="Times New Roman"/>
          <w:b/>
          <w:i/>
        </w:rPr>
        <w:t>Управляющая организация не имеет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FB39AF" w:rsidRPr="00C27B70" w:rsidRDefault="00FB39A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Сведения о персональном составе органов управления управляющей организации (за исключением общего собрания акционеров (участников):</w:t>
      </w:r>
    </w:p>
    <w:p w:rsidR="00FB39AF" w:rsidRPr="00C27B70" w:rsidRDefault="00FB39AF"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b/>
          <w:i/>
        </w:rPr>
        <w:t xml:space="preserve">Совет директоров (Наблюдательный совет) не предусмотрен </w:t>
      </w:r>
      <w:r w:rsidR="001A56FB" w:rsidRPr="00C27B70">
        <w:rPr>
          <w:rFonts w:ascii="Times New Roman" w:hAnsi="Times New Roman" w:cs="Times New Roman"/>
          <w:b/>
          <w:i/>
        </w:rPr>
        <w:t>У</w:t>
      </w:r>
      <w:r w:rsidRPr="00C27B70">
        <w:rPr>
          <w:rFonts w:ascii="Times New Roman" w:hAnsi="Times New Roman" w:cs="Times New Roman"/>
          <w:b/>
          <w:i/>
        </w:rPr>
        <w:t>ставом</w:t>
      </w:r>
      <w:r w:rsidR="001A56FB" w:rsidRPr="00C27B70">
        <w:rPr>
          <w:rFonts w:ascii="Times New Roman" w:hAnsi="Times New Roman" w:cs="Times New Roman"/>
          <w:b/>
          <w:i/>
        </w:rPr>
        <w:t xml:space="preserve"> ООО «ТКС - Управление»</w:t>
      </w:r>
      <w:r w:rsidR="00D649F1" w:rsidRPr="00C27B70">
        <w:rPr>
          <w:rFonts w:ascii="Times New Roman" w:hAnsi="Times New Roman" w:cs="Times New Roman"/>
          <w:b/>
          <w:i/>
        </w:rPr>
        <w:t xml:space="preserve"> (далее также – «Управляющая организация»</w:t>
      </w:r>
      <w:r w:rsidRPr="00C27B70">
        <w:rPr>
          <w:rFonts w:ascii="Times New Roman" w:hAnsi="Times New Roman" w:cs="Times New Roman"/>
          <w:b/>
          <w:i/>
        </w:rPr>
        <w:t>.</w:t>
      </w:r>
    </w:p>
    <w:p w:rsidR="00FB39AF" w:rsidRPr="00C27B70" w:rsidRDefault="00FB39AF"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b/>
          <w:i/>
        </w:rPr>
        <w:t xml:space="preserve">Коллегиальный исполнительный орган (Правление) не предусмотрен уставом </w:t>
      </w:r>
      <w:r w:rsidR="002D6E85" w:rsidRPr="00C27B70">
        <w:rPr>
          <w:rFonts w:ascii="Times New Roman" w:hAnsi="Times New Roman" w:cs="Times New Roman"/>
          <w:b/>
          <w:i/>
        </w:rPr>
        <w:t>ООО «ТКС - Управление»</w:t>
      </w:r>
      <w:r w:rsidRPr="00C27B70">
        <w:rPr>
          <w:rFonts w:ascii="Times New Roman" w:hAnsi="Times New Roman" w:cs="Times New Roman"/>
          <w:b/>
          <w:i/>
        </w:rPr>
        <w:t xml:space="preserve">. </w:t>
      </w:r>
    </w:p>
    <w:p w:rsidR="00FB39AF" w:rsidRPr="00C27B70" w:rsidRDefault="00FB39A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Сведения о лице, занимающем должность (исполняющем функции) единоличного исполнительного органа</w:t>
      </w:r>
      <w:r w:rsidR="00497FAB" w:rsidRPr="00C27B70">
        <w:rPr>
          <w:rFonts w:ascii="Times New Roman" w:hAnsi="Times New Roman" w:cs="Times New Roman"/>
        </w:rPr>
        <w:t xml:space="preserve"> управляющей организации</w:t>
      </w:r>
      <w:r w:rsidRPr="00C27B70">
        <w:rPr>
          <w:rFonts w:ascii="Times New Roman" w:hAnsi="Times New Roman" w:cs="Times New Roman"/>
        </w:rPr>
        <w:t>:</w:t>
      </w:r>
    </w:p>
    <w:tbl>
      <w:tblPr>
        <w:tblW w:w="5000" w:type="pct"/>
        <w:tblCellMar>
          <w:top w:w="85" w:type="dxa"/>
          <w:bottom w:w="85" w:type="dxa"/>
        </w:tblCellMar>
        <w:tblLook w:val="0000"/>
      </w:tblPr>
      <w:tblGrid>
        <w:gridCol w:w="258"/>
        <w:gridCol w:w="1134"/>
        <w:gridCol w:w="1476"/>
        <w:gridCol w:w="1697"/>
        <w:gridCol w:w="2785"/>
        <w:gridCol w:w="1938"/>
        <w:gridCol w:w="520"/>
      </w:tblGrid>
      <w:tr w:rsidR="009F7248" w:rsidRPr="00C27B70" w:rsidTr="001476D5">
        <w:trPr>
          <w:gridAfter w:val="1"/>
          <w:wAfter w:w="271" w:type="pct"/>
        </w:trPr>
        <w:tc>
          <w:tcPr>
            <w:tcW w:w="2309" w:type="pct"/>
            <w:gridSpan w:val="4"/>
            <w:tcMar>
              <w:top w:w="85" w:type="dxa"/>
              <w:left w:w="85" w:type="dxa"/>
              <w:bottom w:w="85" w:type="dxa"/>
              <w:right w:w="85" w:type="dxa"/>
            </w:tcMar>
            <w:vAlign w:val="center"/>
          </w:tcPr>
          <w:p w:rsidR="00FB39AF" w:rsidRPr="00C27B70" w:rsidRDefault="00FB39AF" w:rsidP="00CD0101">
            <w:pPr>
              <w:spacing w:after="120" w:line="240" w:lineRule="auto"/>
              <w:ind w:left="275"/>
              <w:jc w:val="both"/>
              <w:rPr>
                <w:rFonts w:ascii="Times New Roman" w:hAnsi="Times New Roman" w:cs="Times New Roman"/>
                <w:b/>
              </w:rPr>
            </w:pPr>
            <w:r w:rsidRPr="00C27B70">
              <w:rPr>
                <w:rFonts w:ascii="Times New Roman" w:hAnsi="Times New Roman" w:cs="Times New Roman"/>
                <w:b/>
              </w:rPr>
              <w:t>Фамилия, имя, отчество:</w:t>
            </w:r>
          </w:p>
        </w:tc>
        <w:tc>
          <w:tcPr>
            <w:tcW w:w="2420" w:type="pct"/>
            <w:gridSpan w:val="2"/>
            <w:tcMar>
              <w:top w:w="85" w:type="dxa"/>
              <w:left w:w="85" w:type="dxa"/>
              <w:bottom w:w="85" w:type="dxa"/>
              <w:right w:w="85" w:type="dxa"/>
            </w:tcMar>
            <w:vAlign w:val="center"/>
          </w:tcPr>
          <w:p w:rsidR="00FB39AF" w:rsidRPr="00C27B70" w:rsidRDefault="00FB39AF" w:rsidP="00CD0101">
            <w:pPr>
              <w:spacing w:after="120" w:line="240" w:lineRule="auto"/>
              <w:ind w:left="246"/>
              <w:jc w:val="both"/>
              <w:rPr>
                <w:rFonts w:ascii="Times New Roman" w:hAnsi="Times New Roman" w:cs="Times New Roman"/>
              </w:rPr>
            </w:pPr>
            <w:r w:rsidRPr="00C27B70">
              <w:rPr>
                <w:rFonts w:ascii="Times New Roman" w:hAnsi="Times New Roman" w:cs="Times New Roman"/>
              </w:rPr>
              <w:t>Качалина Татьяна Валентиновна</w:t>
            </w:r>
          </w:p>
        </w:tc>
      </w:tr>
      <w:tr w:rsidR="009F7248" w:rsidRPr="00C27B70" w:rsidTr="001476D5">
        <w:trPr>
          <w:gridAfter w:val="1"/>
          <w:wAfter w:w="271" w:type="pct"/>
        </w:trPr>
        <w:tc>
          <w:tcPr>
            <w:tcW w:w="2309" w:type="pct"/>
            <w:gridSpan w:val="4"/>
            <w:tcMar>
              <w:top w:w="85" w:type="dxa"/>
              <w:left w:w="85" w:type="dxa"/>
              <w:bottom w:w="85" w:type="dxa"/>
              <w:right w:w="85" w:type="dxa"/>
            </w:tcMar>
            <w:vAlign w:val="center"/>
          </w:tcPr>
          <w:p w:rsidR="00FB39AF" w:rsidRPr="00C27B70" w:rsidRDefault="00FB39AF" w:rsidP="00CD0101">
            <w:pPr>
              <w:spacing w:after="120" w:line="240" w:lineRule="auto"/>
              <w:ind w:left="275"/>
              <w:jc w:val="both"/>
              <w:rPr>
                <w:rFonts w:ascii="Times New Roman" w:hAnsi="Times New Roman" w:cs="Times New Roman"/>
                <w:b/>
              </w:rPr>
            </w:pPr>
            <w:r w:rsidRPr="00C27B70">
              <w:rPr>
                <w:rFonts w:ascii="Times New Roman" w:hAnsi="Times New Roman" w:cs="Times New Roman"/>
                <w:b/>
              </w:rPr>
              <w:t>Год рождения:</w:t>
            </w:r>
          </w:p>
        </w:tc>
        <w:tc>
          <w:tcPr>
            <w:tcW w:w="2420" w:type="pct"/>
            <w:gridSpan w:val="2"/>
            <w:tcMar>
              <w:top w:w="85" w:type="dxa"/>
              <w:left w:w="85" w:type="dxa"/>
              <w:bottom w:w="85" w:type="dxa"/>
              <w:right w:w="85" w:type="dxa"/>
            </w:tcMar>
            <w:vAlign w:val="center"/>
          </w:tcPr>
          <w:p w:rsidR="00FB39AF" w:rsidRPr="00C27B70" w:rsidRDefault="00FB39AF" w:rsidP="00CD0101">
            <w:pPr>
              <w:spacing w:after="120" w:line="240" w:lineRule="auto"/>
              <w:ind w:left="246"/>
              <w:jc w:val="both"/>
              <w:rPr>
                <w:rFonts w:ascii="Times New Roman" w:hAnsi="Times New Roman" w:cs="Times New Roman"/>
              </w:rPr>
            </w:pPr>
            <w:r w:rsidRPr="00C27B70">
              <w:rPr>
                <w:rFonts w:ascii="Times New Roman" w:hAnsi="Times New Roman" w:cs="Times New Roman"/>
              </w:rPr>
              <w:t>15</w:t>
            </w:r>
            <w:r w:rsidR="001A56FB" w:rsidRPr="00C27B70">
              <w:rPr>
                <w:rFonts w:ascii="Times New Roman" w:hAnsi="Times New Roman" w:cs="Times New Roman"/>
              </w:rPr>
              <w:t>.12.</w:t>
            </w:r>
            <w:r w:rsidRPr="00C27B70">
              <w:rPr>
                <w:rFonts w:ascii="Times New Roman" w:hAnsi="Times New Roman" w:cs="Times New Roman"/>
              </w:rPr>
              <w:t>1968</w:t>
            </w:r>
            <w:r w:rsidR="001A56FB" w:rsidRPr="00C27B70">
              <w:rPr>
                <w:rFonts w:ascii="Times New Roman" w:hAnsi="Times New Roman" w:cs="Times New Roman"/>
              </w:rPr>
              <w:t xml:space="preserve"> г.</w:t>
            </w:r>
          </w:p>
        </w:tc>
      </w:tr>
      <w:tr w:rsidR="009F7248" w:rsidRPr="00C27B70" w:rsidTr="001476D5">
        <w:trPr>
          <w:gridAfter w:val="1"/>
          <w:wAfter w:w="271" w:type="pct"/>
        </w:trPr>
        <w:tc>
          <w:tcPr>
            <w:tcW w:w="2309" w:type="pct"/>
            <w:gridSpan w:val="4"/>
            <w:tcMar>
              <w:top w:w="85" w:type="dxa"/>
              <w:left w:w="85" w:type="dxa"/>
              <w:bottom w:w="85" w:type="dxa"/>
              <w:right w:w="85" w:type="dxa"/>
            </w:tcMar>
            <w:vAlign w:val="center"/>
          </w:tcPr>
          <w:p w:rsidR="00FB39AF" w:rsidRPr="00C27B70" w:rsidRDefault="00FB39AF" w:rsidP="00CD0101">
            <w:pPr>
              <w:spacing w:after="120" w:line="240" w:lineRule="auto"/>
              <w:ind w:left="275"/>
              <w:jc w:val="both"/>
              <w:rPr>
                <w:rFonts w:ascii="Times New Roman" w:hAnsi="Times New Roman" w:cs="Times New Roman"/>
                <w:b/>
              </w:rPr>
            </w:pPr>
            <w:r w:rsidRPr="00C27B70">
              <w:rPr>
                <w:rFonts w:ascii="Times New Roman" w:hAnsi="Times New Roman" w:cs="Times New Roman"/>
                <w:b/>
              </w:rPr>
              <w:t>Сведения об образовании:</w:t>
            </w:r>
          </w:p>
        </w:tc>
        <w:tc>
          <w:tcPr>
            <w:tcW w:w="2420" w:type="pct"/>
            <w:gridSpan w:val="2"/>
            <w:tcMar>
              <w:top w:w="85" w:type="dxa"/>
              <w:left w:w="85" w:type="dxa"/>
              <w:bottom w:w="85" w:type="dxa"/>
              <w:right w:w="85" w:type="dxa"/>
            </w:tcMar>
            <w:vAlign w:val="center"/>
          </w:tcPr>
          <w:p w:rsidR="00FB39AF" w:rsidRPr="00C27B70" w:rsidRDefault="003B3479" w:rsidP="00CD0101">
            <w:pPr>
              <w:spacing w:after="120" w:line="240" w:lineRule="auto"/>
              <w:ind w:left="246"/>
              <w:jc w:val="both"/>
              <w:rPr>
                <w:rFonts w:ascii="Times New Roman" w:hAnsi="Times New Roman" w:cs="Times New Roman"/>
              </w:rPr>
            </w:pPr>
            <w:r w:rsidRPr="00C27B70">
              <w:rPr>
                <w:rFonts w:ascii="Times New Roman" w:hAnsi="Times New Roman" w:cs="Times New Roman"/>
              </w:rPr>
              <w:t>В</w:t>
            </w:r>
            <w:r w:rsidR="00FB39AF" w:rsidRPr="00C27B70">
              <w:rPr>
                <w:rFonts w:ascii="Times New Roman" w:hAnsi="Times New Roman" w:cs="Times New Roman"/>
              </w:rPr>
              <w:t>ысшее</w:t>
            </w:r>
          </w:p>
        </w:tc>
      </w:tr>
      <w:tr w:rsidR="009F7248" w:rsidRPr="00C27B70" w:rsidTr="001476D5">
        <w:trPr>
          <w:gridAfter w:val="1"/>
          <w:wAfter w:w="271" w:type="pct"/>
        </w:trPr>
        <w:tc>
          <w:tcPr>
            <w:tcW w:w="4729" w:type="pct"/>
            <w:gridSpan w:val="6"/>
            <w:tcMar>
              <w:top w:w="85" w:type="dxa"/>
              <w:left w:w="85" w:type="dxa"/>
              <w:bottom w:w="85" w:type="dxa"/>
              <w:right w:w="85" w:type="dxa"/>
            </w:tcMar>
            <w:vAlign w:val="center"/>
          </w:tcPr>
          <w:p w:rsidR="00FB39AF" w:rsidRPr="00C27B70" w:rsidRDefault="00FB39AF" w:rsidP="00CD0101">
            <w:pPr>
              <w:spacing w:after="120" w:line="240" w:lineRule="auto"/>
              <w:ind w:left="275"/>
              <w:jc w:val="both"/>
              <w:rPr>
                <w:rFonts w:ascii="Times New Roman" w:hAnsi="Times New Roman" w:cs="Times New Roman"/>
              </w:rPr>
            </w:pPr>
            <w:r w:rsidRPr="00C27B70">
              <w:rPr>
                <w:rFonts w:ascii="Times New Roman" w:hAnsi="Times New Roman" w:cs="Times New Roman"/>
                <w:b/>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c>
      </w:tr>
      <w:tr w:rsidR="009F7248" w:rsidRPr="00C27B70" w:rsidTr="001476D5">
        <w:tblPrEx>
          <w:jc w:val="center"/>
          <w:tblCellMar>
            <w:top w:w="0" w:type="dxa"/>
            <w:left w:w="72" w:type="dxa"/>
            <w:bottom w:w="0" w:type="dxa"/>
            <w:right w:w="72" w:type="dxa"/>
          </w:tblCellMar>
        </w:tblPrEx>
        <w:trPr>
          <w:gridBefore w:val="1"/>
          <w:wBefore w:w="138" w:type="pct"/>
          <w:jc w:val="center"/>
        </w:trPr>
        <w:tc>
          <w:tcPr>
            <w:tcW w:w="1300" w:type="pct"/>
            <w:gridSpan w:val="2"/>
            <w:tcBorders>
              <w:top w:val="double" w:sz="6" w:space="0" w:color="auto"/>
              <w:left w:val="double" w:sz="6" w:space="0" w:color="auto"/>
              <w:bottom w:val="single" w:sz="6" w:space="0" w:color="auto"/>
              <w:right w:val="single" w:sz="6" w:space="0" w:color="auto"/>
            </w:tcBorders>
          </w:tcPr>
          <w:p w:rsidR="002D6E85" w:rsidRPr="00C27B70" w:rsidRDefault="002D6E85" w:rsidP="00CD0101">
            <w:pPr>
              <w:spacing w:after="120" w:line="240" w:lineRule="auto"/>
              <w:jc w:val="both"/>
              <w:rPr>
                <w:rFonts w:ascii="Times New Roman" w:hAnsi="Times New Roman" w:cs="Times New Roman"/>
                <w:b/>
              </w:rPr>
            </w:pPr>
            <w:r w:rsidRPr="00C27B70">
              <w:rPr>
                <w:rFonts w:ascii="Times New Roman" w:hAnsi="Times New Roman" w:cs="Times New Roman"/>
                <w:b/>
              </w:rPr>
              <w:t>Период</w:t>
            </w:r>
          </w:p>
        </w:tc>
        <w:tc>
          <w:tcPr>
            <w:tcW w:w="2297" w:type="pct"/>
            <w:gridSpan w:val="2"/>
            <w:vMerge w:val="restart"/>
            <w:tcBorders>
              <w:top w:val="single" w:sz="6" w:space="0" w:color="auto"/>
              <w:left w:val="single" w:sz="6" w:space="0" w:color="auto"/>
              <w:right w:val="single" w:sz="6" w:space="0" w:color="auto"/>
            </w:tcBorders>
          </w:tcPr>
          <w:p w:rsidR="002D6E85" w:rsidRPr="00C27B70" w:rsidRDefault="002D6E85" w:rsidP="00CD0101">
            <w:pPr>
              <w:spacing w:after="120" w:line="240" w:lineRule="auto"/>
              <w:jc w:val="center"/>
              <w:rPr>
                <w:rFonts w:ascii="Times New Roman" w:hAnsi="Times New Roman" w:cs="Times New Roman"/>
                <w:b/>
              </w:rPr>
            </w:pPr>
            <w:r w:rsidRPr="00C27B70">
              <w:rPr>
                <w:rFonts w:ascii="Times New Roman" w:hAnsi="Times New Roman" w:cs="Times New Roman"/>
                <w:b/>
              </w:rPr>
              <w:t>Наименование организации</w:t>
            </w:r>
          </w:p>
        </w:tc>
        <w:tc>
          <w:tcPr>
            <w:tcW w:w="1265" w:type="pct"/>
            <w:gridSpan w:val="2"/>
            <w:vMerge w:val="restart"/>
            <w:tcBorders>
              <w:top w:val="double" w:sz="6" w:space="0" w:color="auto"/>
              <w:left w:val="single" w:sz="6" w:space="0" w:color="auto"/>
              <w:right w:val="double" w:sz="6" w:space="0" w:color="auto"/>
            </w:tcBorders>
          </w:tcPr>
          <w:p w:rsidR="002D6E85" w:rsidRPr="00C27B70" w:rsidRDefault="002D6E85" w:rsidP="00CD0101">
            <w:pPr>
              <w:spacing w:after="120" w:line="240" w:lineRule="auto"/>
              <w:jc w:val="center"/>
              <w:rPr>
                <w:rFonts w:ascii="Times New Roman" w:hAnsi="Times New Roman" w:cs="Times New Roman"/>
                <w:b/>
              </w:rPr>
            </w:pPr>
            <w:r w:rsidRPr="00C27B70">
              <w:rPr>
                <w:rFonts w:ascii="Times New Roman" w:hAnsi="Times New Roman" w:cs="Times New Roman"/>
                <w:b/>
              </w:rPr>
              <w:t>Должность</w:t>
            </w:r>
          </w:p>
        </w:tc>
      </w:tr>
      <w:tr w:rsidR="009F7248" w:rsidRPr="00C27B70" w:rsidTr="001476D5">
        <w:tblPrEx>
          <w:jc w:val="center"/>
          <w:tblCellMar>
            <w:top w:w="0" w:type="dxa"/>
            <w:left w:w="72" w:type="dxa"/>
            <w:bottom w:w="0" w:type="dxa"/>
            <w:right w:w="72" w:type="dxa"/>
          </w:tblCellMar>
        </w:tblPrEx>
        <w:trPr>
          <w:gridBefore w:val="1"/>
          <w:wBefore w:w="138" w:type="pct"/>
          <w:jc w:val="center"/>
        </w:trPr>
        <w:tc>
          <w:tcPr>
            <w:tcW w:w="541" w:type="pct"/>
            <w:tcBorders>
              <w:top w:val="single" w:sz="6" w:space="0" w:color="auto"/>
              <w:left w:val="single" w:sz="6" w:space="0" w:color="auto"/>
              <w:bottom w:val="single" w:sz="6" w:space="0" w:color="auto"/>
              <w:right w:val="single" w:sz="6" w:space="0" w:color="auto"/>
            </w:tcBorders>
          </w:tcPr>
          <w:p w:rsidR="002D6E85" w:rsidRPr="00C27B70" w:rsidRDefault="002D6E85" w:rsidP="00CD0101">
            <w:pPr>
              <w:spacing w:after="120" w:line="240" w:lineRule="auto"/>
              <w:jc w:val="both"/>
              <w:rPr>
                <w:rFonts w:ascii="Times New Roman" w:hAnsi="Times New Roman" w:cs="Times New Roman"/>
              </w:rPr>
            </w:pPr>
            <w:r w:rsidRPr="00C27B70">
              <w:rPr>
                <w:rFonts w:ascii="Times New Roman" w:hAnsi="Times New Roman" w:cs="Times New Roman"/>
              </w:rPr>
              <w:t>с</w:t>
            </w:r>
          </w:p>
        </w:tc>
        <w:tc>
          <w:tcPr>
            <w:tcW w:w="759" w:type="pct"/>
            <w:tcBorders>
              <w:top w:val="single" w:sz="6" w:space="0" w:color="auto"/>
              <w:left w:val="single" w:sz="6" w:space="0" w:color="auto"/>
              <w:bottom w:val="single" w:sz="6" w:space="0" w:color="auto"/>
              <w:right w:val="single" w:sz="6" w:space="0" w:color="auto"/>
            </w:tcBorders>
          </w:tcPr>
          <w:p w:rsidR="002D6E85" w:rsidRPr="00C27B70" w:rsidRDefault="002D6E85" w:rsidP="00CD0101">
            <w:pPr>
              <w:spacing w:after="120" w:line="240" w:lineRule="auto"/>
              <w:jc w:val="both"/>
              <w:rPr>
                <w:rFonts w:ascii="Times New Roman" w:hAnsi="Times New Roman" w:cs="Times New Roman"/>
              </w:rPr>
            </w:pPr>
            <w:r w:rsidRPr="00C27B70">
              <w:rPr>
                <w:rFonts w:ascii="Times New Roman" w:hAnsi="Times New Roman" w:cs="Times New Roman"/>
              </w:rPr>
              <w:t>по</w:t>
            </w:r>
          </w:p>
        </w:tc>
        <w:tc>
          <w:tcPr>
            <w:tcW w:w="2297" w:type="pct"/>
            <w:gridSpan w:val="2"/>
            <w:vMerge/>
            <w:tcBorders>
              <w:left w:val="single" w:sz="6" w:space="0" w:color="auto"/>
              <w:bottom w:val="single" w:sz="6" w:space="0" w:color="auto"/>
              <w:right w:val="single" w:sz="6" w:space="0" w:color="auto"/>
            </w:tcBorders>
          </w:tcPr>
          <w:p w:rsidR="002D6E85" w:rsidRPr="00C27B70" w:rsidRDefault="002D6E85" w:rsidP="00CD0101">
            <w:pPr>
              <w:spacing w:after="120" w:line="240" w:lineRule="auto"/>
              <w:jc w:val="both"/>
              <w:rPr>
                <w:rFonts w:ascii="Times New Roman" w:hAnsi="Times New Roman" w:cs="Times New Roman"/>
              </w:rPr>
            </w:pPr>
          </w:p>
        </w:tc>
        <w:tc>
          <w:tcPr>
            <w:tcW w:w="1265" w:type="pct"/>
            <w:gridSpan w:val="2"/>
            <w:vMerge/>
            <w:tcBorders>
              <w:left w:val="single" w:sz="6" w:space="0" w:color="auto"/>
              <w:bottom w:val="single" w:sz="6" w:space="0" w:color="auto"/>
              <w:right w:val="double" w:sz="6" w:space="0" w:color="auto"/>
            </w:tcBorders>
          </w:tcPr>
          <w:p w:rsidR="002D6E85" w:rsidRPr="00C27B70" w:rsidRDefault="002D6E85" w:rsidP="00CD0101">
            <w:pPr>
              <w:spacing w:after="120" w:line="240" w:lineRule="auto"/>
              <w:jc w:val="both"/>
              <w:rPr>
                <w:rFonts w:ascii="Times New Roman" w:hAnsi="Times New Roman" w:cs="Times New Roman"/>
              </w:rPr>
            </w:pPr>
          </w:p>
        </w:tc>
      </w:tr>
      <w:tr w:rsidR="009F7248" w:rsidRPr="00C27B70" w:rsidTr="001476D5">
        <w:tblPrEx>
          <w:jc w:val="center"/>
          <w:tblCellMar>
            <w:top w:w="0" w:type="dxa"/>
            <w:left w:w="72" w:type="dxa"/>
            <w:bottom w:w="0" w:type="dxa"/>
            <w:right w:w="72" w:type="dxa"/>
          </w:tblCellMar>
        </w:tblPrEx>
        <w:trPr>
          <w:gridBefore w:val="1"/>
          <w:wBefore w:w="138" w:type="pct"/>
          <w:jc w:val="center"/>
        </w:trPr>
        <w:tc>
          <w:tcPr>
            <w:tcW w:w="541" w:type="pct"/>
            <w:tcBorders>
              <w:top w:val="single" w:sz="6" w:space="0" w:color="auto"/>
              <w:left w:val="single" w:sz="6" w:space="0" w:color="auto"/>
              <w:bottom w:val="single" w:sz="6" w:space="0" w:color="auto"/>
              <w:right w:val="single" w:sz="6" w:space="0" w:color="auto"/>
            </w:tcBorders>
          </w:tcPr>
          <w:p w:rsidR="00FB39AF" w:rsidRPr="00C27B70" w:rsidRDefault="005A3444" w:rsidP="00CD0101">
            <w:pPr>
              <w:spacing w:after="120" w:line="240" w:lineRule="auto"/>
              <w:jc w:val="both"/>
              <w:rPr>
                <w:rFonts w:ascii="Times New Roman" w:hAnsi="Times New Roman" w:cs="Times New Roman"/>
              </w:rPr>
            </w:pPr>
            <w:r w:rsidRPr="00C27B70">
              <w:rPr>
                <w:rFonts w:ascii="Times New Roman" w:hAnsi="Times New Roman" w:cs="Times New Roman"/>
              </w:rPr>
              <w:t>17.</w:t>
            </w:r>
            <w:r w:rsidR="00FB39AF" w:rsidRPr="00C27B70">
              <w:rPr>
                <w:rFonts w:ascii="Times New Roman" w:hAnsi="Times New Roman" w:cs="Times New Roman"/>
              </w:rPr>
              <w:t>03.2009</w:t>
            </w:r>
          </w:p>
        </w:tc>
        <w:tc>
          <w:tcPr>
            <w:tcW w:w="759" w:type="pct"/>
            <w:tcBorders>
              <w:top w:val="single" w:sz="6" w:space="0" w:color="auto"/>
              <w:left w:val="single" w:sz="6" w:space="0" w:color="auto"/>
              <w:bottom w:val="single" w:sz="6" w:space="0" w:color="auto"/>
              <w:right w:val="single" w:sz="6" w:space="0" w:color="auto"/>
            </w:tcBorders>
          </w:tcPr>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По настоящее время</w:t>
            </w:r>
          </w:p>
        </w:tc>
        <w:tc>
          <w:tcPr>
            <w:tcW w:w="2297" w:type="pct"/>
            <w:gridSpan w:val="2"/>
            <w:tcBorders>
              <w:top w:val="single" w:sz="6" w:space="0" w:color="auto"/>
              <w:left w:val="single" w:sz="6" w:space="0" w:color="auto"/>
              <w:bottom w:val="single" w:sz="6" w:space="0" w:color="auto"/>
              <w:right w:val="single" w:sz="6" w:space="0" w:color="auto"/>
            </w:tcBorders>
          </w:tcPr>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Фонд содействия развитию системы ипотечного жилищного кредитования «Платформа 1»</w:t>
            </w:r>
          </w:p>
        </w:tc>
        <w:tc>
          <w:tcPr>
            <w:tcW w:w="1265" w:type="pct"/>
            <w:gridSpan w:val="2"/>
            <w:tcBorders>
              <w:top w:val="single" w:sz="6" w:space="0" w:color="auto"/>
              <w:left w:val="single" w:sz="6" w:space="0" w:color="auto"/>
              <w:bottom w:val="single" w:sz="6" w:space="0" w:color="auto"/>
              <w:right w:val="single" w:sz="6" w:space="0" w:color="auto"/>
            </w:tcBorders>
          </w:tcPr>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Председатель Правления</w:t>
            </w:r>
          </w:p>
        </w:tc>
      </w:tr>
      <w:tr w:rsidR="009F7248" w:rsidRPr="00C27B70" w:rsidTr="001476D5">
        <w:tblPrEx>
          <w:jc w:val="center"/>
          <w:tblCellMar>
            <w:top w:w="0" w:type="dxa"/>
            <w:left w:w="72" w:type="dxa"/>
            <w:bottom w:w="0" w:type="dxa"/>
            <w:right w:w="72" w:type="dxa"/>
          </w:tblCellMar>
        </w:tblPrEx>
        <w:trPr>
          <w:gridBefore w:val="1"/>
          <w:wBefore w:w="138" w:type="pct"/>
          <w:jc w:val="center"/>
        </w:trPr>
        <w:tc>
          <w:tcPr>
            <w:tcW w:w="541" w:type="pct"/>
            <w:tcBorders>
              <w:top w:val="single" w:sz="6" w:space="0" w:color="auto"/>
              <w:left w:val="single" w:sz="6" w:space="0" w:color="auto"/>
              <w:bottom w:val="single" w:sz="6" w:space="0" w:color="auto"/>
              <w:right w:val="single" w:sz="6" w:space="0" w:color="auto"/>
            </w:tcBorders>
          </w:tcPr>
          <w:p w:rsidR="00FB39AF" w:rsidRPr="00C27B70" w:rsidRDefault="005A3444" w:rsidP="00CD0101">
            <w:pPr>
              <w:spacing w:after="120" w:line="240" w:lineRule="auto"/>
              <w:jc w:val="both"/>
              <w:rPr>
                <w:rFonts w:ascii="Times New Roman" w:hAnsi="Times New Roman" w:cs="Times New Roman"/>
              </w:rPr>
            </w:pPr>
            <w:r w:rsidRPr="00C27B70">
              <w:rPr>
                <w:rFonts w:ascii="Times New Roman" w:hAnsi="Times New Roman" w:cs="Times New Roman"/>
              </w:rPr>
              <w:t>17.</w:t>
            </w:r>
            <w:r w:rsidR="00FB39AF" w:rsidRPr="00C27B70">
              <w:rPr>
                <w:rFonts w:ascii="Times New Roman" w:hAnsi="Times New Roman" w:cs="Times New Roman"/>
              </w:rPr>
              <w:t>03.2009</w:t>
            </w:r>
          </w:p>
        </w:tc>
        <w:tc>
          <w:tcPr>
            <w:tcW w:w="759" w:type="pct"/>
            <w:tcBorders>
              <w:top w:val="single" w:sz="6" w:space="0" w:color="auto"/>
              <w:left w:val="single" w:sz="6" w:space="0" w:color="auto"/>
              <w:bottom w:val="single" w:sz="6" w:space="0" w:color="auto"/>
              <w:right w:val="single" w:sz="6" w:space="0" w:color="auto"/>
            </w:tcBorders>
          </w:tcPr>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По настоящее время</w:t>
            </w:r>
            <w:r w:rsidRPr="00C27B70" w:rsidDel="00D245D5">
              <w:rPr>
                <w:rFonts w:ascii="Times New Roman" w:hAnsi="Times New Roman" w:cs="Times New Roman"/>
              </w:rPr>
              <w:t xml:space="preserve"> </w:t>
            </w:r>
          </w:p>
        </w:tc>
        <w:tc>
          <w:tcPr>
            <w:tcW w:w="2297" w:type="pct"/>
            <w:gridSpan w:val="2"/>
            <w:tcBorders>
              <w:top w:val="single" w:sz="6" w:space="0" w:color="auto"/>
              <w:left w:val="single" w:sz="6" w:space="0" w:color="auto"/>
              <w:bottom w:val="single" w:sz="6" w:space="0" w:color="auto"/>
              <w:right w:val="single" w:sz="6" w:space="0" w:color="auto"/>
            </w:tcBorders>
          </w:tcPr>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Фонд содействия развитию системы ипотечного жилищного кредитования «Платформа 2»</w:t>
            </w:r>
          </w:p>
        </w:tc>
        <w:tc>
          <w:tcPr>
            <w:tcW w:w="1265" w:type="pct"/>
            <w:gridSpan w:val="2"/>
            <w:tcBorders>
              <w:top w:val="single" w:sz="6" w:space="0" w:color="auto"/>
              <w:left w:val="single" w:sz="6" w:space="0" w:color="auto"/>
              <w:bottom w:val="single" w:sz="6" w:space="0" w:color="auto"/>
              <w:right w:val="single" w:sz="6" w:space="0" w:color="auto"/>
            </w:tcBorders>
          </w:tcPr>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Председатель Правления</w:t>
            </w:r>
            <w:r w:rsidRPr="00C27B70" w:rsidDel="00D245D5">
              <w:rPr>
                <w:rFonts w:ascii="Times New Roman" w:hAnsi="Times New Roman" w:cs="Times New Roman"/>
              </w:rPr>
              <w:t xml:space="preserve"> </w:t>
            </w:r>
          </w:p>
        </w:tc>
      </w:tr>
      <w:tr w:rsidR="009F7248" w:rsidRPr="00C27B70" w:rsidTr="001476D5">
        <w:tblPrEx>
          <w:jc w:val="center"/>
          <w:tblCellMar>
            <w:top w:w="0" w:type="dxa"/>
            <w:left w:w="72" w:type="dxa"/>
            <w:bottom w:w="0" w:type="dxa"/>
            <w:right w:w="72" w:type="dxa"/>
          </w:tblCellMar>
        </w:tblPrEx>
        <w:trPr>
          <w:gridBefore w:val="1"/>
          <w:wBefore w:w="138" w:type="pct"/>
          <w:jc w:val="center"/>
        </w:trPr>
        <w:tc>
          <w:tcPr>
            <w:tcW w:w="541" w:type="pct"/>
            <w:tcBorders>
              <w:top w:val="single" w:sz="6" w:space="0" w:color="auto"/>
              <w:left w:val="single" w:sz="6" w:space="0" w:color="auto"/>
              <w:bottom w:val="single" w:sz="6" w:space="0" w:color="auto"/>
              <w:right w:val="single" w:sz="6" w:space="0" w:color="auto"/>
            </w:tcBorders>
          </w:tcPr>
          <w:p w:rsidR="00FB39AF" w:rsidRPr="00C27B70" w:rsidRDefault="005A3444" w:rsidP="00CD0101">
            <w:pPr>
              <w:spacing w:after="120" w:line="240" w:lineRule="auto"/>
              <w:jc w:val="both"/>
              <w:rPr>
                <w:rFonts w:ascii="Times New Roman" w:hAnsi="Times New Roman" w:cs="Times New Roman"/>
              </w:rPr>
            </w:pPr>
            <w:r w:rsidRPr="00C27B70">
              <w:rPr>
                <w:rFonts w:ascii="Times New Roman" w:hAnsi="Times New Roman" w:cs="Times New Roman"/>
              </w:rPr>
              <w:t>12.</w:t>
            </w:r>
            <w:r w:rsidR="00FB39AF" w:rsidRPr="00C27B70">
              <w:rPr>
                <w:rFonts w:ascii="Times New Roman" w:hAnsi="Times New Roman" w:cs="Times New Roman"/>
              </w:rPr>
              <w:t>08.2009</w:t>
            </w:r>
          </w:p>
        </w:tc>
        <w:tc>
          <w:tcPr>
            <w:tcW w:w="759" w:type="pct"/>
            <w:tcBorders>
              <w:top w:val="single" w:sz="6" w:space="0" w:color="auto"/>
              <w:left w:val="single" w:sz="6" w:space="0" w:color="auto"/>
              <w:bottom w:val="single" w:sz="6" w:space="0" w:color="auto"/>
              <w:right w:val="single" w:sz="6" w:space="0" w:color="auto"/>
            </w:tcBorders>
          </w:tcPr>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 xml:space="preserve">По настоящее время </w:t>
            </w:r>
          </w:p>
        </w:tc>
        <w:tc>
          <w:tcPr>
            <w:tcW w:w="2297" w:type="pct"/>
            <w:gridSpan w:val="2"/>
            <w:tcBorders>
              <w:top w:val="single" w:sz="6" w:space="0" w:color="auto"/>
              <w:left w:val="single" w:sz="6" w:space="0" w:color="auto"/>
              <w:bottom w:val="single" w:sz="6" w:space="0" w:color="auto"/>
              <w:right w:val="single" w:sz="6" w:space="0" w:color="auto"/>
            </w:tcBorders>
          </w:tcPr>
          <w:p w:rsidR="00FB39AF" w:rsidRPr="00C27B70" w:rsidRDefault="003B6B51" w:rsidP="00CD0101">
            <w:pPr>
              <w:spacing w:after="120" w:line="240" w:lineRule="auto"/>
              <w:jc w:val="both"/>
              <w:rPr>
                <w:rFonts w:ascii="Times New Roman" w:hAnsi="Times New Roman" w:cs="Times New Roman"/>
              </w:rPr>
            </w:pPr>
            <w:r w:rsidRPr="00C27B70">
              <w:t xml:space="preserve"> </w:t>
            </w:r>
            <w:r w:rsidRPr="00C27B70">
              <w:rPr>
                <w:rFonts w:ascii="Times New Roman" w:hAnsi="Times New Roman" w:cs="Times New Roman"/>
              </w:rPr>
              <w:t>Общество с ограниченной ответственностью «Тревеч Корпоративный Сервис - Учет»</w:t>
            </w:r>
          </w:p>
        </w:tc>
        <w:tc>
          <w:tcPr>
            <w:tcW w:w="1265" w:type="pct"/>
            <w:gridSpan w:val="2"/>
            <w:tcBorders>
              <w:top w:val="single" w:sz="6" w:space="0" w:color="auto"/>
              <w:left w:val="single" w:sz="6" w:space="0" w:color="auto"/>
              <w:bottom w:val="single" w:sz="6" w:space="0" w:color="auto"/>
              <w:right w:val="single" w:sz="6" w:space="0" w:color="auto"/>
            </w:tcBorders>
          </w:tcPr>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Генеральный директор</w:t>
            </w:r>
            <w:r w:rsidRPr="00C27B70" w:rsidDel="00D245D5">
              <w:rPr>
                <w:rFonts w:ascii="Times New Roman" w:hAnsi="Times New Roman" w:cs="Times New Roman"/>
              </w:rPr>
              <w:t xml:space="preserve"> </w:t>
            </w:r>
          </w:p>
        </w:tc>
      </w:tr>
      <w:tr w:rsidR="009F7248" w:rsidRPr="00C27B70" w:rsidTr="001476D5">
        <w:tblPrEx>
          <w:jc w:val="center"/>
          <w:tblCellMar>
            <w:top w:w="0" w:type="dxa"/>
            <w:left w:w="72" w:type="dxa"/>
            <w:bottom w:w="0" w:type="dxa"/>
            <w:right w:w="72" w:type="dxa"/>
          </w:tblCellMar>
        </w:tblPrEx>
        <w:trPr>
          <w:gridBefore w:val="1"/>
          <w:wBefore w:w="138" w:type="pct"/>
          <w:jc w:val="center"/>
        </w:trPr>
        <w:tc>
          <w:tcPr>
            <w:tcW w:w="541" w:type="pct"/>
            <w:tcBorders>
              <w:top w:val="single" w:sz="6" w:space="0" w:color="auto"/>
              <w:left w:val="single" w:sz="6" w:space="0" w:color="auto"/>
              <w:bottom w:val="single" w:sz="6" w:space="0" w:color="auto"/>
              <w:right w:val="single" w:sz="6" w:space="0" w:color="auto"/>
            </w:tcBorders>
          </w:tcPr>
          <w:p w:rsidR="00FB39AF" w:rsidRPr="00C27B70" w:rsidRDefault="005A3444" w:rsidP="00CD0101">
            <w:pPr>
              <w:spacing w:after="120" w:line="240" w:lineRule="auto"/>
              <w:jc w:val="both"/>
              <w:rPr>
                <w:rFonts w:ascii="Times New Roman" w:hAnsi="Times New Roman" w:cs="Times New Roman"/>
              </w:rPr>
            </w:pPr>
            <w:r w:rsidRPr="00C27B70">
              <w:rPr>
                <w:rFonts w:ascii="Times New Roman" w:hAnsi="Times New Roman" w:cs="Times New Roman"/>
              </w:rPr>
              <w:t>02.</w:t>
            </w:r>
            <w:r w:rsidR="00FB39AF" w:rsidRPr="00C27B70">
              <w:rPr>
                <w:rFonts w:ascii="Times New Roman" w:hAnsi="Times New Roman" w:cs="Times New Roman"/>
              </w:rPr>
              <w:t>11.2009</w:t>
            </w:r>
          </w:p>
        </w:tc>
        <w:tc>
          <w:tcPr>
            <w:tcW w:w="759" w:type="pct"/>
            <w:tcBorders>
              <w:top w:val="single" w:sz="6" w:space="0" w:color="auto"/>
              <w:left w:val="single" w:sz="6" w:space="0" w:color="auto"/>
              <w:bottom w:val="single" w:sz="6" w:space="0" w:color="auto"/>
              <w:right w:val="single" w:sz="6" w:space="0" w:color="auto"/>
            </w:tcBorders>
          </w:tcPr>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 xml:space="preserve">По настоящее время </w:t>
            </w:r>
          </w:p>
        </w:tc>
        <w:tc>
          <w:tcPr>
            <w:tcW w:w="2297" w:type="pct"/>
            <w:gridSpan w:val="2"/>
            <w:tcBorders>
              <w:top w:val="single" w:sz="6" w:space="0" w:color="auto"/>
              <w:left w:val="single" w:sz="6" w:space="0" w:color="auto"/>
              <w:bottom w:val="single" w:sz="6" w:space="0" w:color="auto"/>
              <w:right w:val="single" w:sz="6" w:space="0" w:color="auto"/>
            </w:tcBorders>
          </w:tcPr>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О</w:t>
            </w:r>
            <w:r w:rsidR="003B6B51" w:rsidRPr="00C27B70">
              <w:rPr>
                <w:rFonts w:ascii="Times New Roman" w:hAnsi="Times New Roman" w:cs="Times New Roman"/>
              </w:rPr>
              <w:t xml:space="preserve">бщество с ограниченной ответственностью </w:t>
            </w:r>
            <w:r w:rsidRPr="00C27B70">
              <w:rPr>
                <w:rFonts w:ascii="Times New Roman" w:hAnsi="Times New Roman" w:cs="Times New Roman"/>
              </w:rPr>
              <w:t xml:space="preserve"> «Ласета Партнерс»</w:t>
            </w:r>
          </w:p>
        </w:tc>
        <w:tc>
          <w:tcPr>
            <w:tcW w:w="1265" w:type="pct"/>
            <w:gridSpan w:val="2"/>
            <w:tcBorders>
              <w:top w:val="single" w:sz="6" w:space="0" w:color="auto"/>
              <w:left w:val="single" w:sz="6" w:space="0" w:color="auto"/>
              <w:bottom w:val="single" w:sz="6" w:space="0" w:color="auto"/>
              <w:right w:val="single" w:sz="6" w:space="0" w:color="auto"/>
            </w:tcBorders>
          </w:tcPr>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Заместитель Генерального директора</w:t>
            </w:r>
            <w:r w:rsidRPr="00C27B70" w:rsidDel="00D245D5">
              <w:rPr>
                <w:rFonts w:ascii="Times New Roman" w:hAnsi="Times New Roman" w:cs="Times New Roman"/>
              </w:rPr>
              <w:t xml:space="preserve"> </w:t>
            </w:r>
          </w:p>
        </w:tc>
      </w:tr>
      <w:tr w:rsidR="009F7248" w:rsidRPr="00C27B70" w:rsidTr="001476D5">
        <w:tblPrEx>
          <w:jc w:val="center"/>
          <w:tblCellMar>
            <w:top w:w="0" w:type="dxa"/>
            <w:left w:w="72" w:type="dxa"/>
            <w:bottom w:w="0" w:type="dxa"/>
            <w:right w:w="72" w:type="dxa"/>
          </w:tblCellMar>
        </w:tblPrEx>
        <w:trPr>
          <w:gridBefore w:val="1"/>
          <w:wBefore w:w="138" w:type="pct"/>
          <w:jc w:val="center"/>
        </w:trPr>
        <w:tc>
          <w:tcPr>
            <w:tcW w:w="541" w:type="pct"/>
            <w:tcBorders>
              <w:top w:val="single" w:sz="6" w:space="0" w:color="auto"/>
              <w:left w:val="single" w:sz="6" w:space="0" w:color="auto"/>
              <w:bottom w:val="single" w:sz="6" w:space="0" w:color="auto"/>
              <w:right w:val="single" w:sz="6" w:space="0" w:color="auto"/>
            </w:tcBorders>
          </w:tcPr>
          <w:p w:rsidR="00FB39AF" w:rsidRPr="00C27B70" w:rsidRDefault="007C260C" w:rsidP="00CD0101">
            <w:pPr>
              <w:spacing w:after="120" w:line="240" w:lineRule="auto"/>
              <w:jc w:val="both"/>
              <w:rPr>
                <w:rFonts w:ascii="Times New Roman" w:hAnsi="Times New Roman" w:cs="Times New Roman"/>
              </w:rPr>
            </w:pPr>
            <w:r w:rsidRPr="00C27B70">
              <w:rPr>
                <w:rFonts w:ascii="Times New Roman" w:hAnsi="Times New Roman" w:cs="Times New Roman"/>
              </w:rPr>
              <w:t>30.</w:t>
            </w:r>
            <w:r w:rsidR="00FB39AF" w:rsidRPr="00C27B70">
              <w:rPr>
                <w:rFonts w:ascii="Times New Roman" w:hAnsi="Times New Roman" w:cs="Times New Roman"/>
              </w:rPr>
              <w:t>11.2009</w:t>
            </w:r>
          </w:p>
        </w:tc>
        <w:tc>
          <w:tcPr>
            <w:tcW w:w="759" w:type="pct"/>
            <w:tcBorders>
              <w:top w:val="single" w:sz="6" w:space="0" w:color="auto"/>
              <w:left w:val="single" w:sz="6" w:space="0" w:color="auto"/>
              <w:bottom w:val="single" w:sz="6" w:space="0" w:color="auto"/>
              <w:right w:val="single" w:sz="6" w:space="0" w:color="auto"/>
            </w:tcBorders>
          </w:tcPr>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 xml:space="preserve">По настоящее время </w:t>
            </w:r>
          </w:p>
        </w:tc>
        <w:tc>
          <w:tcPr>
            <w:tcW w:w="2297" w:type="pct"/>
            <w:gridSpan w:val="2"/>
            <w:tcBorders>
              <w:top w:val="single" w:sz="6" w:space="0" w:color="auto"/>
              <w:left w:val="single" w:sz="6" w:space="0" w:color="auto"/>
              <w:bottom w:val="single" w:sz="6" w:space="0" w:color="auto"/>
              <w:right w:val="single" w:sz="6" w:space="0" w:color="auto"/>
            </w:tcBorders>
          </w:tcPr>
          <w:p w:rsidR="00FB39AF" w:rsidRPr="00C27B70" w:rsidRDefault="00AE479D" w:rsidP="00CD0101">
            <w:pPr>
              <w:spacing w:after="120" w:line="240" w:lineRule="auto"/>
              <w:jc w:val="both"/>
              <w:rPr>
                <w:rFonts w:ascii="Times New Roman" w:hAnsi="Times New Roman" w:cs="Times New Roman"/>
              </w:rPr>
            </w:pPr>
            <w:r w:rsidRPr="00C27B70">
              <w:rPr>
                <w:rFonts w:ascii="Times New Roman" w:hAnsi="Times New Roman" w:cs="Times New Roman"/>
              </w:rPr>
              <w:t>Общество с ограниченной ответственностью «Тревеч Корпоративный Сервис - Управление»</w:t>
            </w:r>
          </w:p>
        </w:tc>
        <w:tc>
          <w:tcPr>
            <w:tcW w:w="1265" w:type="pct"/>
            <w:gridSpan w:val="2"/>
            <w:tcBorders>
              <w:top w:val="single" w:sz="6" w:space="0" w:color="auto"/>
              <w:left w:val="single" w:sz="6" w:space="0" w:color="auto"/>
              <w:bottom w:val="single" w:sz="6" w:space="0" w:color="auto"/>
              <w:right w:val="single" w:sz="6" w:space="0" w:color="auto"/>
            </w:tcBorders>
          </w:tcPr>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Генеральный директор</w:t>
            </w:r>
            <w:r w:rsidRPr="00C27B70" w:rsidDel="00D245D5">
              <w:rPr>
                <w:rFonts w:ascii="Times New Roman" w:hAnsi="Times New Roman" w:cs="Times New Roman"/>
              </w:rPr>
              <w:t xml:space="preserve"> </w:t>
            </w:r>
          </w:p>
        </w:tc>
      </w:tr>
      <w:tr w:rsidR="009F7248" w:rsidRPr="00C27B70" w:rsidTr="001476D5">
        <w:tblPrEx>
          <w:jc w:val="center"/>
          <w:tblCellMar>
            <w:top w:w="0" w:type="dxa"/>
            <w:left w:w="72" w:type="dxa"/>
            <w:bottom w:w="0" w:type="dxa"/>
            <w:right w:w="72" w:type="dxa"/>
          </w:tblCellMar>
        </w:tblPrEx>
        <w:trPr>
          <w:gridBefore w:val="1"/>
          <w:wBefore w:w="138" w:type="pct"/>
          <w:jc w:val="center"/>
        </w:trPr>
        <w:tc>
          <w:tcPr>
            <w:tcW w:w="541" w:type="pct"/>
            <w:tcBorders>
              <w:top w:val="single" w:sz="6" w:space="0" w:color="auto"/>
              <w:left w:val="single" w:sz="6" w:space="0" w:color="auto"/>
              <w:bottom w:val="single" w:sz="6" w:space="0" w:color="auto"/>
              <w:right w:val="single" w:sz="6" w:space="0" w:color="auto"/>
            </w:tcBorders>
          </w:tcPr>
          <w:p w:rsidR="00FB39AF" w:rsidRPr="00C27B70" w:rsidRDefault="007C260C" w:rsidP="00CD0101">
            <w:pPr>
              <w:spacing w:after="120" w:line="240" w:lineRule="auto"/>
              <w:jc w:val="both"/>
              <w:rPr>
                <w:rFonts w:ascii="Times New Roman" w:hAnsi="Times New Roman" w:cs="Times New Roman"/>
              </w:rPr>
            </w:pPr>
            <w:r w:rsidRPr="00C27B70">
              <w:rPr>
                <w:rFonts w:ascii="Times New Roman" w:hAnsi="Times New Roman" w:cs="Times New Roman"/>
              </w:rPr>
              <w:t>31.</w:t>
            </w:r>
            <w:r w:rsidR="00FB39AF" w:rsidRPr="00C27B70">
              <w:rPr>
                <w:rFonts w:ascii="Times New Roman" w:hAnsi="Times New Roman" w:cs="Times New Roman"/>
              </w:rPr>
              <w:t>12.2009</w:t>
            </w:r>
          </w:p>
        </w:tc>
        <w:tc>
          <w:tcPr>
            <w:tcW w:w="759" w:type="pct"/>
            <w:tcBorders>
              <w:top w:val="single" w:sz="6" w:space="0" w:color="auto"/>
              <w:left w:val="single" w:sz="6" w:space="0" w:color="auto"/>
              <w:bottom w:val="single" w:sz="6" w:space="0" w:color="auto"/>
              <w:right w:val="single" w:sz="6" w:space="0" w:color="auto"/>
            </w:tcBorders>
          </w:tcPr>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 xml:space="preserve">По настоящее время </w:t>
            </w:r>
          </w:p>
        </w:tc>
        <w:tc>
          <w:tcPr>
            <w:tcW w:w="2297" w:type="pct"/>
            <w:gridSpan w:val="2"/>
            <w:tcBorders>
              <w:top w:val="single" w:sz="6" w:space="0" w:color="auto"/>
              <w:left w:val="single" w:sz="6" w:space="0" w:color="auto"/>
              <w:bottom w:val="single" w:sz="6" w:space="0" w:color="auto"/>
              <w:right w:val="single" w:sz="6" w:space="0" w:color="auto"/>
            </w:tcBorders>
          </w:tcPr>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Фонд содействия развитию системы ипотечного жилищного кредитования Владелец I</w:t>
            </w:r>
          </w:p>
        </w:tc>
        <w:tc>
          <w:tcPr>
            <w:tcW w:w="1265" w:type="pct"/>
            <w:gridSpan w:val="2"/>
            <w:tcBorders>
              <w:top w:val="single" w:sz="6" w:space="0" w:color="auto"/>
              <w:left w:val="single" w:sz="6" w:space="0" w:color="auto"/>
              <w:bottom w:val="single" w:sz="6" w:space="0" w:color="auto"/>
              <w:right w:val="single" w:sz="6" w:space="0" w:color="auto"/>
            </w:tcBorders>
          </w:tcPr>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Председатель Попечительского совета</w:t>
            </w:r>
            <w:r w:rsidRPr="00C27B70" w:rsidDel="00D245D5">
              <w:rPr>
                <w:rFonts w:ascii="Times New Roman" w:hAnsi="Times New Roman" w:cs="Times New Roman"/>
              </w:rPr>
              <w:t xml:space="preserve"> </w:t>
            </w:r>
          </w:p>
        </w:tc>
      </w:tr>
      <w:tr w:rsidR="009F7248" w:rsidRPr="00C27B70" w:rsidTr="001476D5">
        <w:tblPrEx>
          <w:jc w:val="center"/>
          <w:tblCellMar>
            <w:top w:w="0" w:type="dxa"/>
            <w:left w:w="72" w:type="dxa"/>
            <w:bottom w:w="0" w:type="dxa"/>
            <w:right w:w="72" w:type="dxa"/>
          </w:tblCellMar>
        </w:tblPrEx>
        <w:trPr>
          <w:gridBefore w:val="1"/>
          <w:wBefore w:w="138" w:type="pct"/>
          <w:jc w:val="center"/>
        </w:trPr>
        <w:tc>
          <w:tcPr>
            <w:tcW w:w="541" w:type="pct"/>
            <w:tcBorders>
              <w:top w:val="single" w:sz="6" w:space="0" w:color="auto"/>
              <w:left w:val="single" w:sz="6" w:space="0" w:color="auto"/>
              <w:bottom w:val="single" w:sz="6" w:space="0" w:color="auto"/>
              <w:right w:val="single" w:sz="6" w:space="0" w:color="auto"/>
            </w:tcBorders>
          </w:tcPr>
          <w:p w:rsidR="00FB39AF" w:rsidRPr="00C27B70" w:rsidRDefault="007C260C" w:rsidP="00CD0101">
            <w:pPr>
              <w:spacing w:after="120" w:line="240" w:lineRule="auto"/>
              <w:jc w:val="both"/>
              <w:rPr>
                <w:rFonts w:ascii="Times New Roman" w:hAnsi="Times New Roman" w:cs="Times New Roman"/>
              </w:rPr>
            </w:pPr>
            <w:r w:rsidRPr="00C27B70">
              <w:rPr>
                <w:rFonts w:ascii="Times New Roman" w:hAnsi="Times New Roman" w:cs="Times New Roman"/>
              </w:rPr>
              <w:t>08.</w:t>
            </w:r>
            <w:r w:rsidR="00FB39AF" w:rsidRPr="00C27B70">
              <w:rPr>
                <w:rFonts w:ascii="Times New Roman" w:hAnsi="Times New Roman" w:cs="Times New Roman"/>
              </w:rPr>
              <w:t>07.2011</w:t>
            </w:r>
          </w:p>
        </w:tc>
        <w:tc>
          <w:tcPr>
            <w:tcW w:w="759" w:type="pct"/>
            <w:tcBorders>
              <w:top w:val="single" w:sz="6" w:space="0" w:color="auto"/>
              <w:left w:val="single" w:sz="6" w:space="0" w:color="auto"/>
              <w:bottom w:val="single" w:sz="6" w:space="0" w:color="auto"/>
              <w:right w:val="single" w:sz="6" w:space="0" w:color="auto"/>
            </w:tcBorders>
          </w:tcPr>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 xml:space="preserve">По настоящее время </w:t>
            </w:r>
          </w:p>
        </w:tc>
        <w:tc>
          <w:tcPr>
            <w:tcW w:w="2297" w:type="pct"/>
            <w:gridSpan w:val="2"/>
            <w:tcBorders>
              <w:top w:val="single" w:sz="6" w:space="0" w:color="auto"/>
              <w:left w:val="single" w:sz="6" w:space="0" w:color="auto"/>
              <w:bottom w:val="single" w:sz="6" w:space="0" w:color="auto"/>
              <w:right w:val="single" w:sz="6" w:space="0" w:color="auto"/>
            </w:tcBorders>
          </w:tcPr>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Фонд содействия развитию системы ипотечного жилищного кредитования Владелец II</w:t>
            </w:r>
          </w:p>
        </w:tc>
        <w:tc>
          <w:tcPr>
            <w:tcW w:w="1265" w:type="pct"/>
            <w:gridSpan w:val="2"/>
            <w:tcBorders>
              <w:top w:val="single" w:sz="6" w:space="0" w:color="auto"/>
              <w:left w:val="single" w:sz="6" w:space="0" w:color="auto"/>
              <w:bottom w:val="single" w:sz="6" w:space="0" w:color="auto"/>
              <w:right w:val="single" w:sz="6" w:space="0" w:color="auto"/>
            </w:tcBorders>
          </w:tcPr>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Председатель Правления</w:t>
            </w:r>
            <w:r w:rsidRPr="00C27B70" w:rsidDel="00D245D5">
              <w:rPr>
                <w:rFonts w:ascii="Times New Roman" w:hAnsi="Times New Roman" w:cs="Times New Roman"/>
              </w:rPr>
              <w:t xml:space="preserve"> </w:t>
            </w:r>
          </w:p>
        </w:tc>
      </w:tr>
      <w:tr w:rsidR="009F7248" w:rsidRPr="00C27B70" w:rsidTr="001476D5">
        <w:tblPrEx>
          <w:jc w:val="center"/>
          <w:tblCellMar>
            <w:top w:w="0" w:type="dxa"/>
            <w:left w:w="72" w:type="dxa"/>
            <w:bottom w:w="0" w:type="dxa"/>
            <w:right w:w="72" w:type="dxa"/>
          </w:tblCellMar>
        </w:tblPrEx>
        <w:trPr>
          <w:gridBefore w:val="1"/>
          <w:wBefore w:w="138" w:type="pct"/>
          <w:jc w:val="center"/>
        </w:trPr>
        <w:tc>
          <w:tcPr>
            <w:tcW w:w="541" w:type="pct"/>
            <w:tcBorders>
              <w:top w:val="single" w:sz="6" w:space="0" w:color="auto"/>
              <w:left w:val="double" w:sz="6" w:space="0" w:color="auto"/>
              <w:bottom w:val="single" w:sz="6" w:space="0" w:color="auto"/>
              <w:right w:val="single" w:sz="6" w:space="0" w:color="auto"/>
            </w:tcBorders>
          </w:tcPr>
          <w:p w:rsidR="00FB39AF" w:rsidRPr="00C27B70" w:rsidRDefault="007C260C" w:rsidP="00CD0101">
            <w:pPr>
              <w:spacing w:after="120" w:line="240" w:lineRule="auto"/>
              <w:jc w:val="both"/>
              <w:rPr>
                <w:rFonts w:ascii="Times New Roman" w:hAnsi="Times New Roman" w:cs="Times New Roman"/>
              </w:rPr>
            </w:pPr>
            <w:r w:rsidRPr="00C27B70">
              <w:rPr>
                <w:rFonts w:ascii="Times New Roman" w:hAnsi="Times New Roman" w:cs="Times New Roman"/>
              </w:rPr>
              <w:t>10.</w:t>
            </w:r>
            <w:r w:rsidR="00FB39AF" w:rsidRPr="00C27B70">
              <w:rPr>
                <w:rFonts w:ascii="Times New Roman" w:hAnsi="Times New Roman" w:cs="Times New Roman"/>
              </w:rPr>
              <w:t>08.2011</w:t>
            </w:r>
          </w:p>
        </w:tc>
        <w:tc>
          <w:tcPr>
            <w:tcW w:w="759" w:type="pct"/>
            <w:tcBorders>
              <w:top w:val="single" w:sz="6" w:space="0" w:color="auto"/>
              <w:left w:val="single" w:sz="6" w:space="0" w:color="auto"/>
              <w:bottom w:val="single" w:sz="6" w:space="0" w:color="auto"/>
              <w:right w:val="single" w:sz="6" w:space="0" w:color="auto"/>
            </w:tcBorders>
          </w:tcPr>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 xml:space="preserve">По настоящее время </w:t>
            </w:r>
          </w:p>
        </w:tc>
        <w:tc>
          <w:tcPr>
            <w:tcW w:w="2297" w:type="pct"/>
            <w:gridSpan w:val="2"/>
            <w:tcBorders>
              <w:top w:val="single" w:sz="6" w:space="0" w:color="auto"/>
              <w:left w:val="single" w:sz="6" w:space="0" w:color="auto"/>
              <w:bottom w:val="single" w:sz="6" w:space="0" w:color="auto"/>
              <w:right w:val="single" w:sz="6" w:space="0" w:color="auto"/>
            </w:tcBorders>
          </w:tcPr>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Фонд содействия развитию системы ипотечного жилищного кредитования «Доступная ипотека 1»</w:t>
            </w:r>
          </w:p>
        </w:tc>
        <w:tc>
          <w:tcPr>
            <w:tcW w:w="1265" w:type="pct"/>
            <w:gridSpan w:val="2"/>
            <w:tcBorders>
              <w:top w:val="single" w:sz="6" w:space="0" w:color="auto"/>
              <w:left w:val="single" w:sz="6" w:space="0" w:color="auto"/>
              <w:bottom w:val="single" w:sz="6" w:space="0" w:color="auto"/>
              <w:right w:val="double" w:sz="6" w:space="0" w:color="auto"/>
            </w:tcBorders>
          </w:tcPr>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Председатель Правления</w:t>
            </w:r>
            <w:r w:rsidRPr="00C27B70" w:rsidDel="00D245D5">
              <w:rPr>
                <w:rFonts w:ascii="Times New Roman" w:hAnsi="Times New Roman" w:cs="Times New Roman"/>
              </w:rPr>
              <w:t xml:space="preserve"> </w:t>
            </w:r>
          </w:p>
        </w:tc>
      </w:tr>
      <w:tr w:rsidR="009F7248" w:rsidRPr="00C27B70" w:rsidTr="001476D5">
        <w:tblPrEx>
          <w:jc w:val="center"/>
          <w:tblCellMar>
            <w:top w:w="0" w:type="dxa"/>
            <w:left w:w="72" w:type="dxa"/>
            <w:bottom w:w="0" w:type="dxa"/>
            <w:right w:w="72" w:type="dxa"/>
          </w:tblCellMar>
        </w:tblPrEx>
        <w:trPr>
          <w:gridBefore w:val="1"/>
          <w:wBefore w:w="138" w:type="pct"/>
          <w:jc w:val="center"/>
        </w:trPr>
        <w:tc>
          <w:tcPr>
            <w:tcW w:w="541" w:type="pct"/>
            <w:tcBorders>
              <w:top w:val="single" w:sz="6" w:space="0" w:color="auto"/>
              <w:left w:val="double" w:sz="6" w:space="0" w:color="auto"/>
              <w:bottom w:val="single" w:sz="6" w:space="0" w:color="auto"/>
              <w:right w:val="single" w:sz="6" w:space="0" w:color="auto"/>
            </w:tcBorders>
          </w:tcPr>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08.2011</w:t>
            </w:r>
          </w:p>
        </w:tc>
        <w:tc>
          <w:tcPr>
            <w:tcW w:w="759" w:type="pct"/>
            <w:tcBorders>
              <w:top w:val="single" w:sz="6" w:space="0" w:color="auto"/>
              <w:left w:val="single" w:sz="6" w:space="0" w:color="auto"/>
              <w:bottom w:val="single" w:sz="6" w:space="0" w:color="auto"/>
              <w:right w:val="single" w:sz="6" w:space="0" w:color="auto"/>
            </w:tcBorders>
          </w:tcPr>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По настоящее время</w:t>
            </w:r>
          </w:p>
        </w:tc>
        <w:tc>
          <w:tcPr>
            <w:tcW w:w="2297" w:type="pct"/>
            <w:gridSpan w:val="2"/>
            <w:tcBorders>
              <w:top w:val="single" w:sz="6" w:space="0" w:color="auto"/>
              <w:left w:val="single" w:sz="6" w:space="0" w:color="auto"/>
              <w:bottom w:val="single" w:sz="6" w:space="0" w:color="auto"/>
              <w:right w:val="single" w:sz="6" w:space="0" w:color="auto"/>
            </w:tcBorders>
          </w:tcPr>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Фонд содействия развитию системы ипотечного жилищного кредитования «Доступная ипотека 2»</w:t>
            </w:r>
          </w:p>
        </w:tc>
        <w:tc>
          <w:tcPr>
            <w:tcW w:w="1265" w:type="pct"/>
            <w:gridSpan w:val="2"/>
            <w:tcBorders>
              <w:top w:val="single" w:sz="6" w:space="0" w:color="auto"/>
              <w:left w:val="single" w:sz="6" w:space="0" w:color="auto"/>
              <w:bottom w:val="single" w:sz="6" w:space="0" w:color="auto"/>
              <w:right w:val="double" w:sz="6" w:space="0" w:color="auto"/>
            </w:tcBorders>
          </w:tcPr>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Председатель Правления</w:t>
            </w:r>
          </w:p>
        </w:tc>
      </w:tr>
      <w:tr w:rsidR="009F7248" w:rsidRPr="00C27B70" w:rsidTr="001476D5">
        <w:tblPrEx>
          <w:jc w:val="center"/>
          <w:tblCellMar>
            <w:top w:w="0" w:type="dxa"/>
            <w:left w:w="72" w:type="dxa"/>
            <w:bottom w:w="0" w:type="dxa"/>
            <w:right w:w="72" w:type="dxa"/>
          </w:tblCellMar>
        </w:tblPrEx>
        <w:trPr>
          <w:gridBefore w:val="1"/>
          <w:wBefore w:w="138" w:type="pct"/>
          <w:jc w:val="center"/>
        </w:trPr>
        <w:tc>
          <w:tcPr>
            <w:tcW w:w="541" w:type="pct"/>
            <w:tcBorders>
              <w:top w:val="single" w:sz="6" w:space="0" w:color="auto"/>
              <w:left w:val="double" w:sz="6" w:space="0" w:color="auto"/>
              <w:bottom w:val="single" w:sz="6" w:space="0" w:color="auto"/>
              <w:right w:val="single" w:sz="6" w:space="0" w:color="auto"/>
            </w:tcBorders>
          </w:tcPr>
          <w:p w:rsidR="00FB39AF" w:rsidRPr="00C27B70" w:rsidRDefault="007C260C" w:rsidP="00CD0101">
            <w:pPr>
              <w:spacing w:after="120" w:line="240" w:lineRule="auto"/>
              <w:jc w:val="both"/>
              <w:rPr>
                <w:rFonts w:ascii="Times New Roman" w:hAnsi="Times New Roman" w:cs="Times New Roman"/>
              </w:rPr>
            </w:pPr>
            <w:r w:rsidRPr="00C27B70">
              <w:rPr>
                <w:rFonts w:ascii="Times New Roman" w:hAnsi="Times New Roman" w:cs="Times New Roman"/>
              </w:rPr>
              <w:t>29.</w:t>
            </w:r>
            <w:r w:rsidR="00FB39AF" w:rsidRPr="00C27B70">
              <w:rPr>
                <w:rFonts w:ascii="Times New Roman" w:hAnsi="Times New Roman" w:cs="Times New Roman"/>
              </w:rPr>
              <w:t>10.2013</w:t>
            </w:r>
          </w:p>
        </w:tc>
        <w:tc>
          <w:tcPr>
            <w:tcW w:w="759" w:type="pct"/>
            <w:tcBorders>
              <w:top w:val="single" w:sz="6" w:space="0" w:color="auto"/>
              <w:left w:val="single" w:sz="6" w:space="0" w:color="auto"/>
              <w:bottom w:val="single" w:sz="6" w:space="0" w:color="auto"/>
              <w:right w:val="single" w:sz="6" w:space="0" w:color="auto"/>
            </w:tcBorders>
          </w:tcPr>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По настоящее время</w:t>
            </w:r>
          </w:p>
        </w:tc>
        <w:tc>
          <w:tcPr>
            <w:tcW w:w="2297" w:type="pct"/>
            <w:gridSpan w:val="2"/>
            <w:tcBorders>
              <w:top w:val="single" w:sz="6" w:space="0" w:color="auto"/>
              <w:left w:val="single" w:sz="6" w:space="0" w:color="auto"/>
              <w:bottom w:val="single" w:sz="6" w:space="0" w:color="auto"/>
              <w:right w:val="single" w:sz="6" w:space="0" w:color="auto"/>
            </w:tcBorders>
          </w:tcPr>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Штихтинг Союз 1</w:t>
            </w:r>
          </w:p>
        </w:tc>
        <w:tc>
          <w:tcPr>
            <w:tcW w:w="1265" w:type="pct"/>
            <w:gridSpan w:val="2"/>
            <w:tcBorders>
              <w:top w:val="single" w:sz="6" w:space="0" w:color="auto"/>
              <w:left w:val="single" w:sz="6" w:space="0" w:color="auto"/>
              <w:bottom w:val="single" w:sz="6" w:space="0" w:color="auto"/>
              <w:right w:val="double" w:sz="6" w:space="0" w:color="auto"/>
            </w:tcBorders>
          </w:tcPr>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Директор</w:t>
            </w:r>
          </w:p>
        </w:tc>
      </w:tr>
      <w:tr w:rsidR="009F7248" w:rsidRPr="00C27B70" w:rsidTr="001476D5">
        <w:tblPrEx>
          <w:jc w:val="center"/>
          <w:tblCellMar>
            <w:top w:w="0" w:type="dxa"/>
            <w:left w:w="72" w:type="dxa"/>
            <w:bottom w:w="0" w:type="dxa"/>
            <w:right w:w="72" w:type="dxa"/>
          </w:tblCellMar>
        </w:tblPrEx>
        <w:trPr>
          <w:gridBefore w:val="1"/>
          <w:wBefore w:w="138" w:type="pct"/>
          <w:jc w:val="center"/>
        </w:trPr>
        <w:tc>
          <w:tcPr>
            <w:tcW w:w="541" w:type="pct"/>
            <w:tcBorders>
              <w:top w:val="single" w:sz="6" w:space="0" w:color="auto"/>
              <w:left w:val="double" w:sz="6" w:space="0" w:color="auto"/>
              <w:bottom w:val="single" w:sz="6" w:space="0" w:color="auto"/>
              <w:right w:val="single" w:sz="6" w:space="0" w:color="auto"/>
            </w:tcBorders>
          </w:tcPr>
          <w:p w:rsidR="00FB39AF" w:rsidRPr="00C27B70" w:rsidRDefault="007C260C" w:rsidP="00CD0101">
            <w:pPr>
              <w:spacing w:after="120" w:line="240" w:lineRule="auto"/>
              <w:jc w:val="both"/>
              <w:rPr>
                <w:rFonts w:ascii="Times New Roman" w:hAnsi="Times New Roman" w:cs="Times New Roman"/>
              </w:rPr>
            </w:pPr>
            <w:r w:rsidRPr="00C27B70">
              <w:rPr>
                <w:rFonts w:ascii="Times New Roman" w:hAnsi="Times New Roman" w:cs="Times New Roman"/>
              </w:rPr>
              <w:t>27.</w:t>
            </w:r>
            <w:r w:rsidR="00FB39AF" w:rsidRPr="00C27B70">
              <w:rPr>
                <w:rFonts w:ascii="Times New Roman" w:hAnsi="Times New Roman" w:cs="Times New Roman"/>
              </w:rPr>
              <w:t>0</w:t>
            </w:r>
            <w:r w:rsidRPr="00C27B70">
              <w:rPr>
                <w:rFonts w:ascii="Times New Roman" w:hAnsi="Times New Roman" w:cs="Times New Roman"/>
              </w:rPr>
              <w:t>2</w:t>
            </w:r>
            <w:r w:rsidR="00FB39AF" w:rsidRPr="00C27B70">
              <w:rPr>
                <w:rFonts w:ascii="Times New Roman" w:hAnsi="Times New Roman" w:cs="Times New Roman"/>
              </w:rPr>
              <w:t>.2014</w:t>
            </w:r>
          </w:p>
        </w:tc>
        <w:tc>
          <w:tcPr>
            <w:tcW w:w="759" w:type="pct"/>
            <w:tcBorders>
              <w:top w:val="single" w:sz="6" w:space="0" w:color="auto"/>
              <w:left w:val="single" w:sz="6" w:space="0" w:color="auto"/>
              <w:bottom w:val="single" w:sz="6" w:space="0" w:color="auto"/>
              <w:right w:val="single" w:sz="6" w:space="0" w:color="auto"/>
            </w:tcBorders>
          </w:tcPr>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По настоящее время</w:t>
            </w:r>
          </w:p>
        </w:tc>
        <w:tc>
          <w:tcPr>
            <w:tcW w:w="2297" w:type="pct"/>
            <w:gridSpan w:val="2"/>
            <w:tcBorders>
              <w:top w:val="single" w:sz="6" w:space="0" w:color="auto"/>
              <w:left w:val="single" w:sz="6" w:space="0" w:color="auto"/>
              <w:bottom w:val="single" w:sz="6" w:space="0" w:color="auto"/>
              <w:right w:val="single" w:sz="6" w:space="0" w:color="auto"/>
            </w:tcBorders>
          </w:tcPr>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Штихтинг ТатФонд 1</w:t>
            </w:r>
          </w:p>
        </w:tc>
        <w:tc>
          <w:tcPr>
            <w:tcW w:w="1265" w:type="pct"/>
            <w:gridSpan w:val="2"/>
            <w:tcBorders>
              <w:top w:val="single" w:sz="6" w:space="0" w:color="auto"/>
              <w:left w:val="single" w:sz="6" w:space="0" w:color="auto"/>
              <w:bottom w:val="single" w:sz="6" w:space="0" w:color="auto"/>
              <w:right w:val="double" w:sz="6" w:space="0" w:color="auto"/>
            </w:tcBorders>
          </w:tcPr>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Директор</w:t>
            </w:r>
          </w:p>
        </w:tc>
      </w:tr>
      <w:tr w:rsidR="009F7248" w:rsidRPr="00C27B70" w:rsidTr="001476D5">
        <w:tblPrEx>
          <w:jc w:val="center"/>
          <w:tblCellMar>
            <w:top w:w="0" w:type="dxa"/>
            <w:left w:w="72" w:type="dxa"/>
            <w:bottom w:w="0" w:type="dxa"/>
            <w:right w:w="72" w:type="dxa"/>
          </w:tblCellMar>
        </w:tblPrEx>
        <w:trPr>
          <w:gridBefore w:val="1"/>
          <w:wBefore w:w="138" w:type="pct"/>
          <w:jc w:val="center"/>
        </w:trPr>
        <w:tc>
          <w:tcPr>
            <w:tcW w:w="541" w:type="pct"/>
            <w:tcBorders>
              <w:top w:val="single" w:sz="6" w:space="0" w:color="auto"/>
              <w:left w:val="double" w:sz="6" w:space="0" w:color="auto"/>
              <w:bottom w:val="single" w:sz="6" w:space="0" w:color="auto"/>
              <w:right w:val="single" w:sz="6" w:space="0" w:color="auto"/>
            </w:tcBorders>
          </w:tcPr>
          <w:p w:rsidR="00387C10" w:rsidRPr="00C27B70" w:rsidRDefault="007C260C" w:rsidP="00CD0101">
            <w:pPr>
              <w:spacing w:after="120" w:line="240" w:lineRule="auto"/>
              <w:jc w:val="both"/>
              <w:rPr>
                <w:rFonts w:ascii="Times New Roman" w:hAnsi="Times New Roman" w:cs="Times New Roman"/>
              </w:rPr>
            </w:pPr>
            <w:r w:rsidRPr="00C27B70">
              <w:rPr>
                <w:rFonts w:ascii="Times New Roman" w:hAnsi="Times New Roman" w:cs="Times New Roman"/>
                <w:bCs/>
                <w:iCs/>
              </w:rPr>
              <w:t>23.</w:t>
            </w:r>
            <w:r w:rsidR="00387C10" w:rsidRPr="00C27B70">
              <w:rPr>
                <w:rFonts w:ascii="Times New Roman" w:hAnsi="Times New Roman" w:cs="Times New Roman"/>
                <w:bCs/>
                <w:iCs/>
              </w:rPr>
              <w:t xml:space="preserve">06. 2014 </w:t>
            </w:r>
          </w:p>
        </w:tc>
        <w:tc>
          <w:tcPr>
            <w:tcW w:w="759" w:type="pct"/>
            <w:tcBorders>
              <w:top w:val="single" w:sz="6" w:space="0" w:color="auto"/>
              <w:left w:val="single" w:sz="6" w:space="0" w:color="auto"/>
              <w:bottom w:val="single" w:sz="6" w:space="0" w:color="auto"/>
              <w:right w:val="single" w:sz="6" w:space="0" w:color="auto"/>
            </w:tcBorders>
          </w:tcPr>
          <w:p w:rsidR="00387C10" w:rsidRPr="00C27B70" w:rsidRDefault="00387C10" w:rsidP="00CD0101">
            <w:pPr>
              <w:spacing w:after="120" w:line="240" w:lineRule="auto"/>
              <w:jc w:val="both"/>
              <w:rPr>
                <w:rFonts w:ascii="Times New Roman" w:hAnsi="Times New Roman" w:cs="Times New Roman"/>
              </w:rPr>
            </w:pPr>
            <w:r w:rsidRPr="00C27B70">
              <w:rPr>
                <w:rFonts w:ascii="Times New Roman" w:hAnsi="Times New Roman" w:cs="Times New Roman"/>
              </w:rPr>
              <w:t>По настоящее время</w:t>
            </w:r>
          </w:p>
        </w:tc>
        <w:tc>
          <w:tcPr>
            <w:tcW w:w="2297" w:type="pct"/>
            <w:gridSpan w:val="2"/>
            <w:tcBorders>
              <w:top w:val="single" w:sz="6" w:space="0" w:color="auto"/>
              <w:left w:val="single" w:sz="6" w:space="0" w:color="auto"/>
              <w:bottom w:val="single" w:sz="6" w:space="0" w:color="auto"/>
              <w:right w:val="single" w:sz="6" w:space="0" w:color="auto"/>
            </w:tcBorders>
          </w:tcPr>
          <w:p w:rsidR="00387C10" w:rsidRPr="00C27B70" w:rsidRDefault="00387C10" w:rsidP="00CD0101">
            <w:pPr>
              <w:spacing w:after="120" w:line="240" w:lineRule="auto"/>
              <w:jc w:val="both"/>
              <w:rPr>
                <w:rFonts w:ascii="Times New Roman" w:hAnsi="Times New Roman" w:cs="Times New Roman"/>
              </w:rPr>
            </w:pPr>
            <w:r w:rsidRPr="00C27B70">
              <w:rPr>
                <w:rFonts w:ascii="Times New Roman" w:hAnsi="Times New Roman" w:cs="Times New Roman"/>
              </w:rPr>
              <w:t xml:space="preserve">Штихтинг АИЖК </w:t>
            </w:r>
            <w:r w:rsidRPr="00C27B70">
              <w:rPr>
                <w:rFonts w:ascii="Times New Roman" w:hAnsi="Times New Roman" w:cs="Times New Roman"/>
                <w:lang w:val="en-US"/>
              </w:rPr>
              <w:t>I</w:t>
            </w:r>
            <w:r w:rsidRPr="00C27B70">
              <w:rPr>
                <w:rFonts w:ascii="Times New Roman" w:hAnsi="Times New Roman" w:cs="Times New Roman"/>
              </w:rPr>
              <w:t xml:space="preserve"> </w:t>
            </w:r>
          </w:p>
        </w:tc>
        <w:tc>
          <w:tcPr>
            <w:tcW w:w="1265" w:type="pct"/>
            <w:gridSpan w:val="2"/>
            <w:tcBorders>
              <w:top w:val="single" w:sz="6" w:space="0" w:color="auto"/>
              <w:left w:val="single" w:sz="6" w:space="0" w:color="auto"/>
              <w:bottom w:val="single" w:sz="6" w:space="0" w:color="auto"/>
              <w:right w:val="double" w:sz="6" w:space="0" w:color="auto"/>
            </w:tcBorders>
          </w:tcPr>
          <w:p w:rsidR="00387C10" w:rsidRPr="00C27B70" w:rsidRDefault="00387C10" w:rsidP="00CD0101">
            <w:pPr>
              <w:spacing w:after="120" w:line="240" w:lineRule="auto"/>
              <w:jc w:val="both"/>
              <w:rPr>
                <w:rFonts w:ascii="Times New Roman" w:hAnsi="Times New Roman" w:cs="Times New Roman"/>
              </w:rPr>
            </w:pPr>
            <w:r w:rsidRPr="00C27B70">
              <w:rPr>
                <w:rFonts w:ascii="Times New Roman" w:hAnsi="Times New Roman" w:cs="Times New Roman"/>
              </w:rPr>
              <w:t>Директор</w:t>
            </w:r>
          </w:p>
        </w:tc>
      </w:tr>
      <w:tr w:rsidR="009F7248" w:rsidRPr="00C27B70" w:rsidTr="001476D5">
        <w:tblPrEx>
          <w:jc w:val="center"/>
          <w:tblCellMar>
            <w:top w:w="0" w:type="dxa"/>
            <w:left w:w="72" w:type="dxa"/>
            <w:bottom w:w="0" w:type="dxa"/>
            <w:right w:w="72" w:type="dxa"/>
          </w:tblCellMar>
        </w:tblPrEx>
        <w:trPr>
          <w:gridBefore w:val="1"/>
          <w:wBefore w:w="138" w:type="pct"/>
          <w:jc w:val="center"/>
        </w:trPr>
        <w:tc>
          <w:tcPr>
            <w:tcW w:w="541" w:type="pct"/>
            <w:tcBorders>
              <w:top w:val="single" w:sz="6" w:space="0" w:color="auto"/>
              <w:left w:val="double" w:sz="6" w:space="0" w:color="auto"/>
              <w:bottom w:val="single" w:sz="6" w:space="0" w:color="auto"/>
              <w:right w:val="single" w:sz="6" w:space="0" w:color="auto"/>
            </w:tcBorders>
          </w:tcPr>
          <w:p w:rsidR="00387C10" w:rsidRPr="00C27B70" w:rsidRDefault="007C260C" w:rsidP="00CD0101">
            <w:pPr>
              <w:spacing w:after="120" w:line="240" w:lineRule="auto"/>
              <w:jc w:val="both"/>
              <w:rPr>
                <w:rFonts w:ascii="Times New Roman" w:hAnsi="Times New Roman" w:cs="Times New Roman"/>
              </w:rPr>
            </w:pPr>
            <w:r w:rsidRPr="00C27B70">
              <w:rPr>
                <w:rFonts w:ascii="Times New Roman" w:hAnsi="Times New Roman" w:cs="Times New Roman"/>
              </w:rPr>
              <w:t>23.</w:t>
            </w:r>
            <w:r w:rsidR="00387C10" w:rsidRPr="00C27B70">
              <w:rPr>
                <w:rFonts w:ascii="Times New Roman" w:hAnsi="Times New Roman" w:cs="Times New Roman"/>
              </w:rPr>
              <w:t>06.2014</w:t>
            </w:r>
          </w:p>
        </w:tc>
        <w:tc>
          <w:tcPr>
            <w:tcW w:w="759" w:type="pct"/>
            <w:tcBorders>
              <w:top w:val="single" w:sz="6" w:space="0" w:color="auto"/>
              <w:left w:val="single" w:sz="6" w:space="0" w:color="auto"/>
              <w:bottom w:val="single" w:sz="6" w:space="0" w:color="auto"/>
              <w:right w:val="single" w:sz="6" w:space="0" w:color="auto"/>
            </w:tcBorders>
          </w:tcPr>
          <w:p w:rsidR="00387C10" w:rsidRPr="00C27B70" w:rsidRDefault="00387C10" w:rsidP="00CD0101">
            <w:pPr>
              <w:spacing w:after="120" w:line="240" w:lineRule="auto"/>
              <w:jc w:val="both"/>
              <w:rPr>
                <w:rFonts w:ascii="Times New Roman" w:hAnsi="Times New Roman" w:cs="Times New Roman"/>
              </w:rPr>
            </w:pPr>
            <w:r w:rsidRPr="00C27B70">
              <w:rPr>
                <w:rFonts w:ascii="Times New Roman" w:hAnsi="Times New Roman" w:cs="Times New Roman"/>
              </w:rPr>
              <w:t>По настоящее время</w:t>
            </w:r>
          </w:p>
        </w:tc>
        <w:tc>
          <w:tcPr>
            <w:tcW w:w="2297" w:type="pct"/>
            <w:gridSpan w:val="2"/>
            <w:tcBorders>
              <w:top w:val="single" w:sz="6" w:space="0" w:color="auto"/>
              <w:left w:val="single" w:sz="6" w:space="0" w:color="auto"/>
              <w:bottom w:val="single" w:sz="6" w:space="0" w:color="auto"/>
              <w:right w:val="single" w:sz="6" w:space="0" w:color="auto"/>
            </w:tcBorders>
          </w:tcPr>
          <w:p w:rsidR="00387C10" w:rsidRPr="00C27B70" w:rsidRDefault="00387C10" w:rsidP="00CD0101">
            <w:pPr>
              <w:spacing w:after="120" w:line="240" w:lineRule="auto"/>
              <w:jc w:val="both"/>
              <w:rPr>
                <w:rFonts w:ascii="Times New Roman" w:hAnsi="Times New Roman" w:cs="Times New Roman"/>
              </w:rPr>
            </w:pPr>
            <w:r w:rsidRPr="00C27B70">
              <w:rPr>
                <w:rFonts w:ascii="Times New Roman" w:hAnsi="Times New Roman" w:cs="Times New Roman"/>
              </w:rPr>
              <w:t>Штихтинг АИЖК II</w:t>
            </w:r>
          </w:p>
        </w:tc>
        <w:tc>
          <w:tcPr>
            <w:tcW w:w="1265" w:type="pct"/>
            <w:gridSpan w:val="2"/>
            <w:tcBorders>
              <w:top w:val="single" w:sz="6" w:space="0" w:color="auto"/>
              <w:left w:val="single" w:sz="6" w:space="0" w:color="auto"/>
              <w:bottom w:val="single" w:sz="6" w:space="0" w:color="auto"/>
              <w:right w:val="double" w:sz="6" w:space="0" w:color="auto"/>
            </w:tcBorders>
          </w:tcPr>
          <w:p w:rsidR="00387C10" w:rsidRPr="00C27B70" w:rsidRDefault="00387C10" w:rsidP="00CD0101">
            <w:pPr>
              <w:spacing w:after="120" w:line="240" w:lineRule="auto"/>
              <w:jc w:val="both"/>
              <w:rPr>
                <w:rFonts w:ascii="Times New Roman" w:hAnsi="Times New Roman" w:cs="Times New Roman"/>
              </w:rPr>
            </w:pPr>
            <w:r w:rsidRPr="00C27B70">
              <w:rPr>
                <w:rFonts w:ascii="Times New Roman" w:hAnsi="Times New Roman" w:cs="Times New Roman"/>
              </w:rPr>
              <w:t>Директор</w:t>
            </w:r>
          </w:p>
        </w:tc>
      </w:tr>
      <w:tr w:rsidR="009F7248" w:rsidRPr="00C27B70" w:rsidTr="001476D5">
        <w:tblPrEx>
          <w:jc w:val="center"/>
          <w:tblCellMar>
            <w:top w:w="0" w:type="dxa"/>
            <w:left w:w="72" w:type="dxa"/>
            <w:bottom w:w="0" w:type="dxa"/>
            <w:right w:w="72" w:type="dxa"/>
          </w:tblCellMar>
        </w:tblPrEx>
        <w:trPr>
          <w:gridBefore w:val="1"/>
          <w:wBefore w:w="138" w:type="pct"/>
          <w:jc w:val="center"/>
        </w:trPr>
        <w:tc>
          <w:tcPr>
            <w:tcW w:w="541" w:type="pct"/>
            <w:tcBorders>
              <w:top w:val="single" w:sz="6" w:space="0" w:color="auto"/>
              <w:left w:val="double" w:sz="6" w:space="0" w:color="auto"/>
              <w:bottom w:val="single" w:sz="6" w:space="0" w:color="auto"/>
              <w:right w:val="single" w:sz="6" w:space="0" w:color="auto"/>
            </w:tcBorders>
          </w:tcPr>
          <w:p w:rsidR="007C260C" w:rsidRPr="00C27B70" w:rsidRDefault="007C260C" w:rsidP="00CD0101">
            <w:pPr>
              <w:spacing w:after="120" w:line="240" w:lineRule="auto"/>
              <w:jc w:val="both"/>
              <w:rPr>
                <w:rFonts w:ascii="Times New Roman" w:hAnsi="Times New Roman" w:cs="Times New Roman"/>
              </w:rPr>
            </w:pPr>
            <w:r w:rsidRPr="00C27B70">
              <w:rPr>
                <w:rFonts w:ascii="Times New Roman" w:hAnsi="Times New Roman" w:cs="Times New Roman"/>
              </w:rPr>
              <w:t>02.09.2014</w:t>
            </w:r>
          </w:p>
        </w:tc>
        <w:tc>
          <w:tcPr>
            <w:tcW w:w="759" w:type="pct"/>
            <w:tcBorders>
              <w:top w:val="single" w:sz="6" w:space="0" w:color="auto"/>
              <w:left w:val="single" w:sz="6" w:space="0" w:color="auto"/>
              <w:bottom w:val="single" w:sz="6" w:space="0" w:color="auto"/>
              <w:right w:val="single" w:sz="6" w:space="0" w:color="auto"/>
            </w:tcBorders>
          </w:tcPr>
          <w:p w:rsidR="007C260C" w:rsidRPr="00C27B70" w:rsidRDefault="007C260C" w:rsidP="00CD0101">
            <w:pPr>
              <w:spacing w:after="120" w:line="240" w:lineRule="auto"/>
              <w:jc w:val="both"/>
              <w:rPr>
                <w:rFonts w:ascii="Times New Roman" w:hAnsi="Times New Roman" w:cs="Times New Roman"/>
              </w:rPr>
            </w:pPr>
            <w:r w:rsidRPr="00C27B70">
              <w:rPr>
                <w:rFonts w:ascii="Times New Roman" w:hAnsi="Times New Roman" w:cs="Times New Roman"/>
              </w:rPr>
              <w:t>По настоящее время</w:t>
            </w:r>
          </w:p>
        </w:tc>
        <w:tc>
          <w:tcPr>
            <w:tcW w:w="2297" w:type="pct"/>
            <w:gridSpan w:val="2"/>
            <w:tcBorders>
              <w:top w:val="single" w:sz="6" w:space="0" w:color="auto"/>
              <w:left w:val="single" w:sz="6" w:space="0" w:color="auto"/>
              <w:bottom w:val="single" w:sz="6" w:space="0" w:color="auto"/>
              <w:right w:val="single" w:sz="6" w:space="0" w:color="auto"/>
            </w:tcBorders>
          </w:tcPr>
          <w:p w:rsidR="007C260C" w:rsidRPr="00C27B70" w:rsidRDefault="007C260C" w:rsidP="00CD0101">
            <w:pPr>
              <w:spacing w:after="120" w:line="240" w:lineRule="auto"/>
              <w:jc w:val="both"/>
              <w:rPr>
                <w:rFonts w:ascii="Times New Roman" w:hAnsi="Times New Roman" w:cs="Times New Roman"/>
              </w:rPr>
            </w:pPr>
            <w:r w:rsidRPr="00C27B70">
              <w:rPr>
                <w:rFonts w:ascii="Times New Roman" w:hAnsi="Times New Roman" w:cs="Times New Roman"/>
              </w:rPr>
              <w:t>Общество с ограниченной ответственностью «Тревеч-Учет»</w:t>
            </w:r>
          </w:p>
        </w:tc>
        <w:tc>
          <w:tcPr>
            <w:tcW w:w="1265" w:type="pct"/>
            <w:gridSpan w:val="2"/>
            <w:tcBorders>
              <w:top w:val="single" w:sz="6" w:space="0" w:color="auto"/>
              <w:left w:val="single" w:sz="6" w:space="0" w:color="auto"/>
              <w:bottom w:val="single" w:sz="6" w:space="0" w:color="auto"/>
              <w:right w:val="double" w:sz="6" w:space="0" w:color="auto"/>
            </w:tcBorders>
          </w:tcPr>
          <w:p w:rsidR="007C260C" w:rsidRPr="00C27B70" w:rsidRDefault="007C260C" w:rsidP="00CD0101">
            <w:pPr>
              <w:spacing w:after="120" w:line="240" w:lineRule="auto"/>
              <w:jc w:val="both"/>
              <w:rPr>
                <w:rFonts w:ascii="Times New Roman" w:hAnsi="Times New Roman" w:cs="Times New Roman"/>
              </w:rPr>
            </w:pPr>
            <w:r w:rsidRPr="00C27B70">
              <w:rPr>
                <w:rFonts w:ascii="Times New Roman" w:hAnsi="Times New Roman" w:cs="Times New Roman"/>
              </w:rPr>
              <w:t>Генеральный директор</w:t>
            </w:r>
          </w:p>
        </w:tc>
      </w:tr>
      <w:tr w:rsidR="009F7248" w:rsidRPr="00C27B70" w:rsidTr="001476D5">
        <w:tblPrEx>
          <w:jc w:val="center"/>
          <w:tblCellMar>
            <w:top w:w="0" w:type="dxa"/>
            <w:left w:w="72" w:type="dxa"/>
            <w:bottom w:w="0" w:type="dxa"/>
            <w:right w:w="72" w:type="dxa"/>
          </w:tblCellMar>
        </w:tblPrEx>
        <w:trPr>
          <w:gridBefore w:val="1"/>
          <w:wBefore w:w="138" w:type="pct"/>
          <w:jc w:val="center"/>
        </w:trPr>
        <w:tc>
          <w:tcPr>
            <w:tcW w:w="541" w:type="pct"/>
            <w:tcBorders>
              <w:top w:val="single" w:sz="6" w:space="0" w:color="auto"/>
              <w:left w:val="double" w:sz="6" w:space="0" w:color="auto"/>
              <w:bottom w:val="single" w:sz="6" w:space="0" w:color="auto"/>
              <w:right w:val="single" w:sz="6" w:space="0" w:color="auto"/>
            </w:tcBorders>
          </w:tcPr>
          <w:p w:rsidR="007C260C" w:rsidRPr="00C27B70" w:rsidRDefault="007C260C" w:rsidP="00CD0101">
            <w:pPr>
              <w:spacing w:after="120" w:line="240" w:lineRule="auto"/>
              <w:jc w:val="both"/>
              <w:rPr>
                <w:rFonts w:ascii="Times New Roman" w:hAnsi="Times New Roman" w:cs="Times New Roman"/>
              </w:rPr>
            </w:pPr>
            <w:r w:rsidRPr="00C27B70">
              <w:rPr>
                <w:rFonts w:ascii="Times New Roman" w:hAnsi="Times New Roman" w:cs="Times New Roman"/>
              </w:rPr>
              <w:t>11.09.2014</w:t>
            </w:r>
          </w:p>
        </w:tc>
        <w:tc>
          <w:tcPr>
            <w:tcW w:w="759" w:type="pct"/>
            <w:tcBorders>
              <w:top w:val="single" w:sz="6" w:space="0" w:color="auto"/>
              <w:left w:val="single" w:sz="6" w:space="0" w:color="auto"/>
              <w:bottom w:val="single" w:sz="6" w:space="0" w:color="auto"/>
              <w:right w:val="single" w:sz="6" w:space="0" w:color="auto"/>
            </w:tcBorders>
          </w:tcPr>
          <w:p w:rsidR="007C260C" w:rsidRPr="00C27B70" w:rsidRDefault="007C260C" w:rsidP="00CD0101">
            <w:pPr>
              <w:spacing w:after="120" w:line="240" w:lineRule="auto"/>
              <w:jc w:val="both"/>
              <w:rPr>
                <w:rFonts w:ascii="Times New Roman" w:hAnsi="Times New Roman" w:cs="Times New Roman"/>
              </w:rPr>
            </w:pPr>
            <w:r w:rsidRPr="00C27B70">
              <w:rPr>
                <w:rFonts w:ascii="Times New Roman" w:hAnsi="Times New Roman" w:cs="Times New Roman"/>
              </w:rPr>
              <w:t>По настоящее время</w:t>
            </w:r>
          </w:p>
        </w:tc>
        <w:tc>
          <w:tcPr>
            <w:tcW w:w="2297" w:type="pct"/>
            <w:gridSpan w:val="2"/>
            <w:tcBorders>
              <w:top w:val="single" w:sz="6" w:space="0" w:color="auto"/>
              <w:left w:val="single" w:sz="6" w:space="0" w:color="auto"/>
              <w:bottom w:val="single" w:sz="6" w:space="0" w:color="auto"/>
              <w:right w:val="single" w:sz="6" w:space="0" w:color="auto"/>
            </w:tcBorders>
          </w:tcPr>
          <w:p w:rsidR="007C260C" w:rsidRPr="00C27B70" w:rsidRDefault="00CF4B22" w:rsidP="00CD0101">
            <w:pPr>
              <w:spacing w:after="120" w:line="240" w:lineRule="auto"/>
              <w:jc w:val="both"/>
              <w:rPr>
                <w:rFonts w:ascii="Times New Roman" w:hAnsi="Times New Roman" w:cs="Times New Roman"/>
              </w:rPr>
            </w:pPr>
            <w:r w:rsidRPr="00C27B70">
              <w:rPr>
                <w:rFonts w:ascii="Times New Roman" w:hAnsi="Times New Roman" w:cs="Times New Roman"/>
              </w:rPr>
              <w:t>Общество с ограниченной ответственностью «Тревеч-Управление»</w:t>
            </w:r>
          </w:p>
        </w:tc>
        <w:tc>
          <w:tcPr>
            <w:tcW w:w="1265" w:type="pct"/>
            <w:gridSpan w:val="2"/>
            <w:tcBorders>
              <w:top w:val="single" w:sz="6" w:space="0" w:color="auto"/>
              <w:left w:val="single" w:sz="6" w:space="0" w:color="auto"/>
              <w:bottom w:val="single" w:sz="6" w:space="0" w:color="auto"/>
              <w:right w:val="double" w:sz="6" w:space="0" w:color="auto"/>
            </w:tcBorders>
          </w:tcPr>
          <w:p w:rsidR="007C260C" w:rsidRPr="00C27B70" w:rsidRDefault="00CF4B22" w:rsidP="00CD0101">
            <w:pPr>
              <w:spacing w:after="120" w:line="240" w:lineRule="auto"/>
              <w:jc w:val="both"/>
              <w:rPr>
                <w:rFonts w:ascii="Times New Roman" w:hAnsi="Times New Roman" w:cs="Times New Roman"/>
              </w:rPr>
            </w:pPr>
            <w:r w:rsidRPr="00C27B70">
              <w:rPr>
                <w:rFonts w:ascii="Times New Roman" w:hAnsi="Times New Roman" w:cs="Times New Roman"/>
              </w:rPr>
              <w:t>Генеральный директор</w:t>
            </w:r>
          </w:p>
        </w:tc>
      </w:tr>
      <w:tr w:rsidR="009F7248" w:rsidRPr="00C27B70" w:rsidTr="001476D5">
        <w:trPr>
          <w:gridAfter w:val="1"/>
          <w:wAfter w:w="271" w:type="pct"/>
        </w:trPr>
        <w:tc>
          <w:tcPr>
            <w:tcW w:w="2309" w:type="pct"/>
            <w:gridSpan w:val="4"/>
            <w:tcMar>
              <w:top w:w="85" w:type="dxa"/>
              <w:left w:w="85" w:type="dxa"/>
              <w:bottom w:w="85" w:type="dxa"/>
              <w:right w:w="85" w:type="dxa"/>
            </w:tcMar>
            <w:vAlign w:val="center"/>
          </w:tcPr>
          <w:p w:rsidR="00B46AFA" w:rsidRPr="00C27B70" w:rsidRDefault="00387C10"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Доли участия такого лица в уставном (складочном) капитале (паевом фонде) эмитента, являюще</w:t>
            </w:r>
            <w:r w:rsidR="00B46AFA" w:rsidRPr="00C27B70">
              <w:rPr>
                <w:rFonts w:ascii="Times New Roman" w:hAnsi="Times New Roman" w:cs="Times New Roman"/>
              </w:rPr>
              <w:t>гося коммерческой организацией:</w:t>
            </w:r>
          </w:p>
          <w:p w:rsidR="00B46AFA" w:rsidRPr="00C27B70" w:rsidRDefault="00387C10"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 </w:t>
            </w:r>
            <w:r w:rsidR="00B46AFA" w:rsidRPr="00C27B70">
              <w:rPr>
                <w:rFonts w:ascii="Times New Roman" w:hAnsi="Times New Roman" w:cs="Times New Roman"/>
              </w:rPr>
              <w:t>Д</w:t>
            </w:r>
            <w:r w:rsidRPr="00C27B70">
              <w:rPr>
                <w:rFonts w:ascii="Times New Roman" w:hAnsi="Times New Roman" w:cs="Times New Roman"/>
              </w:rPr>
              <w:t>оли принадлежащих такому лицу обыкновенных акций эмитента</w:t>
            </w:r>
            <w:r w:rsidR="00B46AFA" w:rsidRPr="00C27B70">
              <w:rPr>
                <w:rFonts w:ascii="Times New Roman" w:hAnsi="Times New Roman" w:cs="Times New Roman"/>
              </w:rPr>
              <w:t>:</w:t>
            </w:r>
            <w:r w:rsidRPr="00C27B70">
              <w:rPr>
                <w:rFonts w:ascii="Times New Roman" w:hAnsi="Times New Roman" w:cs="Times New Roman"/>
              </w:rPr>
              <w:t xml:space="preserve"> </w:t>
            </w:r>
          </w:p>
          <w:p w:rsidR="00387C10" w:rsidRPr="00C27B70" w:rsidRDefault="00B46AFA"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К</w:t>
            </w:r>
            <w:r w:rsidR="00387C10" w:rsidRPr="00C27B70">
              <w:rPr>
                <w:rFonts w:ascii="Times New Roman" w:hAnsi="Times New Roman" w:cs="Times New Roman"/>
              </w:rPr>
              <w:t>оличеств</w:t>
            </w:r>
            <w:r w:rsidRPr="00C27B70">
              <w:rPr>
                <w:rFonts w:ascii="Times New Roman" w:hAnsi="Times New Roman" w:cs="Times New Roman"/>
              </w:rPr>
              <w:t>о</w:t>
            </w:r>
            <w:r w:rsidR="00387C10" w:rsidRPr="00C27B70">
              <w:rPr>
                <w:rFonts w:ascii="Times New Roman" w:hAnsi="Times New Roman" w:cs="Times New Roman"/>
              </w:rPr>
              <w:t xml:space="preserve">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2420" w:type="pct"/>
            <w:gridSpan w:val="2"/>
            <w:tcMar>
              <w:top w:w="85" w:type="dxa"/>
              <w:left w:w="85" w:type="dxa"/>
              <w:bottom w:w="85" w:type="dxa"/>
              <w:right w:w="85" w:type="dxa"/>
            </w:tcMar>
            <w:vAlign w:val="center"/>
          </w:tcPr>
          <w:p w:rsidR="00387C10" w:rsidRPr="00C27B70" w:rsidRDefault="00B46AFA" w:rsidP="00CD0101">
            <w:pPr>
              <w:spacing w:after="120" w:line="240" w:lineRule="auto"/>
              <w:ind w:left="246"/>
              <w:jc w:val="both"/>
              <w:rPr>
                <w:rFonts w:ascii="Times New Roman" w:hAnsi="Times New Roman" w:cs="Times New Roman"/>
                <w:b/>
                <w:i/>
              </w:rPr>
            </w:pPr>
            <w:r w:rsidRPr="00C27B70">
              <w:rPr>
                <w:rFonts w:ascii="Times New Roman" w:hAnsi="Times New Roman" w:cs="Times New Roman"/>
                <w:b/>
                <w:i/>
              </w:rPr>
              <w:t>Доли не имеет</w:t>
            </w:r>
          </w:p>
          <w:p w:rsidR="00A32A58" w:rsidRPr="00C27B70" w:rsidRDefault="00A32A58" w:rsidP="00CD0101">
            <w:pPr>
              <w:spacing w:after="120" w:line="240" w:lineRule="auto"/>
              <w:ind w:left="246"/>
              <w:jc w:val="both"/>
              <w:rPr>
                <w:rFonts w:ascii="Times New Roman" w:hAnsi="Times New Roman" w:cs="Times New Roman"/>
                <w:b/>
                <w:i/>
              </w:rPr>
            </w:pPr>
          </w:p>
          <w:p w:rsidR="00387C10" w:rsidRPr="00C27B70" w:rsidRDefault="00B46AFA" w:rsidP="00CD0101">
            <w:pPr>
              <w:spacing w:after="120" w:line="240" w:lineRule="auto"/>
              <w:ind w:left="246"/>
              <w:jc w:val="both"/>
              <w:rPr>
                <w:rFonts w:ascii="Times New Roman" w:hAnsi="Times New Roman" w:cs="Times New Roman"/>
                <w:b/>
                <w:i/>
              </w:rPr>
            </w:pPr>
            <w:r w:rsidRPr="00C27B70">
              <w:rPr>
                <w:rFonts w:ascii="Times New Roman" w:hAnsi="Times New Roman" w:cs="Times New Roman"/>
                <w:b/>
                <w:i/>
              </w:rPr>
              <w:t>Доли не имеет</w:t>
            </w:r>
          </w:p>
          <w:p w:rsidR="00A32A58" w:rsidRPr="00C27B70" w:rsidRDefault="00A32A58" w:rsidP="00CD0101">
            <w:pPr>
              <w:spacing w:after="120" w:line="240" w:lineRule="auto"/>
              <w:ind w:left="246"/>
              <w:jc w:val="both"/>
              <w:rPr>
                <w:rFonts w:ascii="Times New Roman" w:hAnsi="Times New Roman" w:cs="Times New Roman"/>
                <w:b/>
                <w:i/>
              </w:rPr>
            </w:pPr>
          </w:p>
          <w:p w:rsidR="00387C10" w:rsidRPr="00C27B70" w:rsidRDefault="00387C10" w:rsidP="00CD0101">
            <w:pPr>
              <w:spacing w:after="120" w:line="240" w:lineRule="auto"/>
              <w:ind w:left="246"/>
              <w:jc w:val="both"/>
              <w:rPr>
                <w:rFonts w:ascii="Times New Roman" w:hAnsi="Times New Roman" w:cs="Times New Roman"/>
                <w:b/>
                <w:i/>
              </w:rPr>
            </w:pPr>
            <w:r w:rsidRPr="00C27B70">
              <w:rPr>
                <w:rFonts w:ascii="Times New Roman" w:hAnsi="Times New Roman" w:cs="Times New Roman"/>
                <w:b/>
                <w:i/>
              </w:rPr>
              <w:t>0 (ноль)</w:t>
            </w:r>
            <w:r w:rsidR="00B46AFA" w:rsidRPr="00C27B70">
              <w:rPr>
                <w:rFonts w:ascii="Times New Roman" w:hAnsi="Times New Roman" w:cs="Times New Roman"/>
                <w:b/>
                <w:i/>
              </w:rPr>
              <w:t xml:space="preserve"> штук</w:t>
            </w:r>
            <w:r w:rsidRPr="00C27B70">
              <w:rPr>
                <w:rFonts w:ascii="Times New Roman" w:hAnsi="Times New Roman" w:cs="Times New Roman"/>
                <w:b/>
                <w:i/>
              </w:rPr>
              <w:t xml:space="preserve">. </w:t>
            </w:r>
          </w:p>
        </w:tc>
      </w:tr>
      <w:tr w:rsidR="009F7248" w:rsidRPr="00C27B70" w:rsidTr="001476D5">
        <w:trPr>
          <w:gridAfter w:val="1"/>
          <w:wAfter w:w="271" w:type="pct"/>
        </w:trPr>
        <w:tc>
          <w:tcPr>
            <w:tcW w:w="2309" w:type="pct"/>
            <w:gridSpan w:val="4"/>
            <w:tcMar>
              <w:top w:w="85" w:type="dxa"/>
              <w:left w:w="85" w:type="dxa"/>
              <w:bottom w:w="85" w:type="dxa"/>
              <w:right w:w="85" w:type="dxa"/>
            </w:tcMar>
            <w:vAlign w:val="center"/>
          </w:tcPr>
          <w:p w:rsidR="00387C10" w:rsidRPr="00C27B70" w:rsidRDefault="00387C10"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Доли участия такого лица в уставном (складочном) капитале (паевом фонде) дочерних и зависимых обществ эмитента</w:t>
            </w:r>
            <w:r w:rsidR="00662974" w:rsidRPr="00C27B70">
              <w:rPr>
                <w:rFonts w:ascii="Times New Roman" w:hAnsi="Times New Roman" w:cs="Times New Roman"/>
              </w:rPr>
              <w:t>,</w:t>
            </w:r>
            <w:r w:rsidRPr="00C27B70">
              <w:rPr>
                <w:rFonts w:ascii="Times New Roman" w:hAnsi="Times New Roman" w:cs="Times New Roman"/>
              </w:rPr>
              <w:t xml:space="preserve">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независимого общества эмитента:</w:t>
            </w:r>
          </w:p>
        </w:tc>
        <w:tc>
          <w:tcPr>
            <w:tcW w:w="2420" w:type="pct"/>
            <w:gridSpan w:val="2"/>
            <w:tcMar>
              <w:top w:w="85" w:type="dxa"/>
              <w:left w:w="85" w:type="dxa"/>
              <w:bottom w:w="85" w:type="dxa"/>
              <w:right w:w="85" w:type="dxa"/>
            </w:tcMar>
            <w:vAlign w:val="center"/>
          </w:tcPr>
          <w:p w:rsidR="00387C10" w:rsidRPr="00C27B70" w:rsidRDefault="00387C10" w:rsidP="00CD0101">
            <w:pPr>
              <w:spacing w:after="120" w:line="240" w:lineRule="auto"/>
              <w:jc w:val="both"/>
              <w:rPr>
                <w:rFonts w:ascii="Times New Roman" w:hAnsi="Times New Roman" w:cs="Times New Roman"/>
                <w:b/>
                <w:i/>
              </w:rPr>
            </w:pPr>
            <w:r w:rsidRPr="00C27B70">
              <w:rPr>
                <w:rFonts w:ascii="Times New Roman" w:hAnsi="Times New Roman" w:cs="Times New Roman"/>
                <w:b/>
                <w:i/>
              </w:rPr>
              <w:t>Эмитент не имеет дочерних и зависимых обществ.</w:t>
            </w:r>
          </w:p>
        </w:tc>
      </w:tr>
      <w:tr w:rsidR="009F7248" w:rsidRPr="00C27B70" w:rsidTr="001476D5">
        <w:trPr>
          <w:gridAfter w:val="1"/>
          <w:wAfter w:w="271" w:type="pct"/>
        </w:trPr>
        <w:tc>
          <w:tcPr>
            <w:tcW w:w="2309" w:type="pct"/>
            <w:gridSpan w:val="4"/>
            <w:tcMar>
              <w:top w:w="85" w:type="dxa"/>
              <w:left w:w="85" w:type="dxa"/>
              <w:bottom w:w="85" w:type="dxa"/>
              <w:right w:w="85" w:type="dxa"/>
            </w:tcMar>
            <w:vAlign w:val="center"/>
          </w:tcPr>
          <w:p w:rsidR="00387C10" w:rsidRPr="00C27B70" w:rsidRDefault="00387C10" w:rsidP="00CD0101">
            <w:pPr>
              <w:spacing w:after="120" w:line="240" w:lineRule="auto"/>
              <w:ind w:left="95"/>
              <w:jc w:val="both"/>
              <w:rPr>
                <w:rFonts w:ascii="Times New Roman" w:hAnsi="Times New Roman" w:cs="Times New Roman"/>
              </w:rPr>
            </w:pPr>
            <w:r w:rsidRPr="00C27B70">
              <w:rPr>
                <w:rFonts w:ascii="Times New Roman" w:hAnsi="Times New Roman" w:cs="Times New Roman"/>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2420" w:type="pct"/>
            <w:gridSpan w:val="2"/>
            <w:tcMar>
              <w:top w:w="85" w:type="dxa"/>
              <w:left w:w="85" w:type="dxa"/>
              <w:bottom w:w="85" w:type="dxa"/>
              <w:right w:w="85" w:type="dxa"/>
            </w:tcMar>
            <w:vAlign w:val="center"/>
          </w:tcPr>
          <w:p w:rsidR="00387C10" w:rsidRPr="00C27B70" w:rsidRDefault="00387C10" w:rsidP="00CD0101">
            <w:pPr>
              <w:spacing w:after="120" w:line="240" w:lineRule="auto"/>
              <w:ind w:left="246"/>
              <w:jc w:val="both"/>
              <w:rPr>
                <w:rFonts w:ascii="Times New Roman" w:hAnsi="Times New Roman" w:cs="Times New Roman"/>
                <w:b/>
                <w:i/>
              </w:rPr>
            </w:pPr>
            <w:r w:rsidRPr="00C27B70">
              <w:rPr>
                <w:rFonts w:ascii="Times New Roman" w:hAnsi="Times New Roman" w:cs="Times New Roman"/>
                <w:b/>
                <w:i/>
              </w:rPr>
              <w:t>родственные связей с иными лицами, входящими в состав органов управления эмитента и/или органов контроля за финансово–хозяйственной деятельностью эмитента</w:t>
            </w:r>
            <w:r w:rsidR="00662974" w:rsidRPr="00C27B70">
              <w:rPr>
                <w:rFonts w:ascii="Times New Roman" w:hAnsi="Times New Roman" w:cs="Times New Roman"/>
                <w:b/>
                <w:i/>
              </w:rPr>
              <w:t>,</w:t>
            </w:r>
            <w:r w:rsidRPr="00C27B70">
              <w:rPr>
                <w:rFonts w:ascii="Times New Roman" w:hAnsi="Times New Roman" w:cs="Times New Roman"/>
                <w:b/>
                <w:i/>
              </w:rPr>
              <w:t xml:space="preserve"> отсутствуют</w:t>
            </w:r>
          </w:p>
        </w:tc>
      </w:tr>
      <w:tr w:rsidR="009F7248" w:rsidRPr="00C27B70" w:rsidTr="001476D5">
        <w:trPr>
          <w:gridAfter w:val="1"/>
          <w:wAfter w:w="271" w:type="pct"/>
        </w:trPr>
        <w:tc>
          <w:tcPr>
            <w:tcW w:w="2309" w:type="pct"/>
            <w:gridSpan w:val="4"/>
            <w:tcMar>
              <w:top w:w="85" w:type="dxa"/>
              <w:left w:w="85" w:type="dxa"/>
              <w:bottom w:w="85" w:type="dxa"/>
              <w:right w:w="85" w:type="dxa"/>
            </w:tcMar>
            <w:vAlign w:val="center"/>
          </w:tcPr>
          <w:p w:rsidR="00387C10" w:rsidRPr="00C27B70" w:rsidRDefault="00387C10" w:rsidP="00CD0101">
            <w:pPr>
              <w:spacing w:after="120" w:line="240" w:lineRule="auto"/>
              <w:ind w:left="95"/>
              <w:jc w:val="both"/>
              <w:rPr>
                <w:rFonts w:ascii="Times New Roman" w:hAnsi="Times New Roman" w:cs="Times New Roman"/>
              </w:rPr>
            </w:pPr>
            <w:r w:rsidRPr="00C27B70">
              <w:rPr>
                <w:rFonts w:ascii="Times New Roman" w:hAnsi="Times New Roman" w:cs="Times New Roman"/>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за преступление в сфере экономики или за преступления против государственной власти:</w:t>
            </w:r>
          </w:p>
        </w:tc>
        <w:tc>
          <w:tcPr>
            <w:tcW w:w="2420" w:type="pct"/>
            <w:gridSpan w:val="2"/>
            <w:tcMar>
              <w:top w:w="85" w:type="dxa"/>
              <w:left w:w="85" w:type="dxa"/>
              <w:bottom w:w="85" w:type="dxa"/>
              <w:right w:w="85" w:type="dxa"/>
            </w:tcMar>
            <w:vAlign w:val="center"/>
          </w:tcPr>
          <w:p w:rsidR="00387C10" w:rsidRPr="00C27B70" w:rsidRDefault="00387C10" w:rsidP="00CD0101">
            <w:pPr>
              <w:spacing w:after="120" w:line="240" w:lineRule="auto"/>
              <w:ind w:left="246"/>
              <w:jc w:val="both"/>
              <w:rPr>
                <w:rFonts w:ascii="Times New Roman" w:hAnsi="Times New Roman" w:cs="Times New Roman"/>
                <w:b/>
                <w:i/>
              </w:rPr>
            </w:pPr>
            <w:r w:rsidRPr="00C27B70">
              <w:rPr>
                <w:rFonts w:ascii="Times New Roman" w:hAnsi="Times New Roman" w:cs="Times New Roman"/>
                <w:b/>
                <w:i/>
              </w:rPr>
              <w:t>к административной ответственности за правонарушения в области финансов, налогов и сборов, рынка ценных бумаг, или уголовной ответственности за преступление в сфере экономики или за преступления против государственной власти не привлекалась</w:t>
            </w:r>
            <w:r w:rsidRPr="00C27B70">
              <w:rPr>
                <w:rFonts w:ascii="Times New Roman" w:hAnsi="Times New Roman" w:cs="Times New Roman"/>
                <w:b/>
                <w:bCs/>
                <w:i/>
                <w:iCs/>
              </w:rPr>
              <w:t>.</w:t>
            </w:r>
          </w:p>
        </w:tc>
      </w:tr>
      <w:tr w:rsidR="009F7248" w:rsidRPr="00C27B70" w:rsidTr="001476D5">
        <w:trPr>
          <w:gridAfter w:val="1"/>
          <w:wAfter w:w="271" w:type="pct"/>
        </w:trPr>
        <w:tc>
          <w:tcPr>
            <w:tcW w:w="2309" w:type="pct"/>
            <w:gridSpan w:val="4"/>
            <w:tcMar>
              <w:top w:w="85" w:type="dxa"/>
              <w:left w:w="85" w:type="dxa"/>
              <w:bottom w:w="85" w:type="dxa"/>
              <w:right w:w="85" w:type="dxa"/>
            </w:tcMar>
            <w:vAlign w:val="center"/>
          </w:tcPr>
          <w:p w:rsidR="00387C10" w:rsidRPr="00C27B70" w:rsidRDefault="00387C10" w:rsidP="00CD0101">
            <w:pPr>
              <w:spacing w:after="120" w:line="240" w:lineRule="auto"/>
              <w:ind w:left="95"/>
              <w:jc w:val="both"/>
              <w:rPr>
                <w:rFonts w:ascii="Times New Roman" w:hAnsi="Times New Roman" w:cs="Times New Roman"/>
              </w:rPr>
            </w:pPr>
            <w:r w:rsidRPr="00C27B70">
              <w:rPr>
                <w:rFonts w:ascii="Times New Roman" w:hAnsi="Times New Roman" w:cs="Times New Roman"/>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РФ о несостоятельности</w:t>
            </w:r>
            <w:r w:rsidR="00662974" w:rsidRPr="00C27B70">
              <w:rPr>
                <w:rFonts w:ascii="Times New Roman" w:hAnsi="Times New Roman" w:cs="Times New Roman"/>
              </w:rPr>
              <w:t xml:space="preserve"> (банкротстве)</w:t>
            </w:r>
            <w:r w:rsidRPr="00C27B70">
              <w:rPr>
                <w:rFonts w:ascii="Times New Roman" w:hAnsi="Times New Roman" w:cs="Times New Roman"/>
              </w:rPr>
              <w:t>:</w:t>
            </w:r>
          </w:p>
        </w:tc>
        <w:tc>
          <w:tcPr>
            <w:tcW w:w="2420" w:type="pct"/>
            <w:gridSpan w:val="2"/>
            <w:tcMar>
              <w:top w:w="85" w:type="dxa"/>
              <w:left w:w="85" w:type="dxa"/>
              <w:bottom w:w="85" w:type="dxa"/>
              <w:right w:w="85" w:type="dxa"/>
            </w:tcMar>
            <w:vAlign w:val="center"/>
          </w:tcPr>
          <w:p w:rsidR="00387C10" w:rsidRPr="00C27B70" w:rsidRDefault="00387C10" w:rsidP="00CD0101">
            <w:pPr>
              <w:spacing w:after="120" w:line="240" w:lineRule="auto"/>
              <w:ind w:left="246"/>
              <w:jc w:val="both"/>
              <w:rPr>
                <w:rFonts w:ascii="Times New Roman" w:hAnsi="Times New Roman" w:cs="Times New Roman"/>
                <w:b/>
                <w:i/>
              </w:rPr>
            </w:pPr>
            <w:r w:rsidRPr="00C27B70">
              <w:rPr>
                <w:rFonts w:ascii="Times New Roman" w:hAnsi="Times New Roman" w:cs="Times New Roman"/>
                <w:b/>
                <w:i/>
              </w:rPr>
              <w:t>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w:t>
            </w:r>
            <w:r w:rsidR="008E4BA2" w:rsidRPr="00C27B70">
              <w:rPr>
                <w:rFonts w:ascii="Times New Roman" w:hAnsi="Times New Roman" w:cs="Times New Roman"/>
                <w:b/>
                <w:i/>
              </w:rPr>
              <w:t>,</w:t>
            </w:r>
            <w:r w:rsidRPr="00C27B70">
              <w:rPr>
                <w:rFonts w:ascii="Times New Roman" w:hAnsi="Times New Roman" w:cs="Times New Roman"/>
                <w:b/>
                <w:i/>
              </w:rPr>
              <w:t xml:space="preserve"> не занимала</w:t>
            </w:r>
            <w:r w:rsidRPr="00C27B70">
              <w:rPr>
                <w:rFonts w:ascii="Times New Roman" w:hAnsi="Times New Roman" w:cs="Times New Roman"/>
                <w:b/>
                <w:bCs/>
                <w:i/>
                <w:iCs/>
              </w:rPr>
              <w:t>.</w:t>
            </w:r>
          </w:p>
        </w:tc>
      </w:tr>
    </w:tbl>
    <w:p w:rsidR="00FB39AF" w:rsidRPr="00C27B70" w:rsidRDefault="00FB39AF" w:rsidP="00CD0101">
      <w:pPr>
        <w:autoSpaceDE w:val="0"/>
        <w:autoSpaceDN w:val="0"/>
        <w:adjustRightInd w:val="0"/>
        <w:spacing w:after="120" w:line="240" w:lineRule="auto"/>
        <w:jc w:val="both"/>
        <w:outlineLvl w:val="1"/>
        <w:rPr>
          <w:rFonts w:ascii="Times New Roman" w:hAnsi="Times New Roman" w:cs="Times New Roman"/>
          <w:b/>
        </w:rPr>
      </w:pPr>
      <w:bookmarkStart w:id="355" w:name="_Toc403121072"/>
      <w:r w:rsidRPr="00C27B70">
        <w:rPr>
          <w:rFonts w:ascii="Times New Roman" w:hAnsi="Times New Roman" w:cs="Times New Roman"/>
          <w:b/>
        </w:rPr>
        <w:t>6.3. Сведения о размере вознаграждения, льгот и/или компенсации расходов по каждому органу управления эмитента</w:t>
      </w:r>
      <w:bookmarkEnd w:id="355"/>
    </w:p>
    <w:p w:rsidR="00FB39AF" w:rsidRPr="00C27B70" w:rsidRDefault="00FB39A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Все виды вознаграждения, включая заработную плату членов органов управления эмитента, являющихся (являвшихся) работниками эмитента, в том числе работающих (работавших) по совместительству, премии, комиссионные, льготы и/или компенсации расходов, а также иные виды вознаграждения, которые были выплачены эмитентом в течение последнего завершенного финансового года и последнего завершенного отчетного периода до даты утверждения проспекта ценных бумаг. </w:t>
      </w:r>
    </w:p>
    <w:p w:rsidR="00FB39AF" w:rsidRPr="00C27B70" w:rsidRDefault="00FB39AF" w:rsidP="00CD0101">
      <w:pPr>
        <w:pStyle w:val="BodyTextIndent10"/>
        <w:spacing w:before="120"/>
        <w:ind w:left="0"/>
        <w:jc w:val="both"/>
        <w:rPr>
          <w:b/>
          <w:i/>
          <w:sz w:val="22"/>
          <w:szCs w:val="22"/>
          <w:lang w:val="ru-RU" w:eastAsia="ru-RU"/>
        </w:rPr>
      </w:pPr>
      <w:r w:rsidRPr="00C27B70">
        <w:rPr>
          <w:b/>
          <w:i/>
          <w:sz w:val="22"/>
          <w:szCs w:val="22"/>
          <w:lang w:val="ru-RU" w:eastAsia="ru-RU"/>
        </w:rPr>
        <w:t>Уставом Эмитента не предусмотрено образование коллегиального исполнительного органа (правления, дирекции) и совета директоров Общества.</w:t>
      </w:r>
    </w:p>
    <w:p w:rsidR="00FB39AF" w:rsidRPr="00C27B70" w:rsidRDefault="00FB39AF" w:rsidP="00CD0101">
      <w:pPr>
        <w:pStyle w:val="BodyTextIndent10"/>
        <w:spacing w:before="120"/>
        <w:ind w:left="0"/>
        <w:jc w:val="both"/>
        <w:rPr>
          <w:b/>
          <w:i/>
          <w:sz w:val="22"/>
          <w:szCs w:val="22"/>
          <w:lang w:val="ru-RU" w:eastAsia="ru-RU"/>
        </w:rPr>
      </w:pPr>
      <w:r w:rsidRPr="00C27B70">
        <w:rPr>
          <w:b/>
          <w:i/>
          <w:sz w:val="22"/>
          <w:szCs w:val="22"/>
          <w:lang w:val="ru-RU" w:eastAsia="ru-RU"/>
        </w:rPr>
        <w:t>Функции совета директоров Общества исполняет Общее собрание акционеров.</w:t>
      </w:r>
    </w:p>
    <w:p w:rsidR="00FB39AF" w:rsidRPr="00C27B70" w:rsidRDefault="00FB39AF" w:rsidP="00CD0101">
      <w:pPr>
        <w:pStyle w:val="BodyTextIndent10"/>
        <w:spacing w:before="120"/>
        <w:ind w:left="0"/>
        <w:jc w:val="both"/>
        <w:rPr>
          <w:b/>
          <w:i/>
          <w:sz w:val="22"/>
          <w:szCs w:val="22"/>
          <w:lang w:val="ru-RU" w:eastAsia="ru-RU"/>
        </w:rPr>
      </w:pPr>
      <w:r w:rsidRPr="00C27B70">
        <w:rPr>
          <w:b/>
          <w:i/>
          <w:sz w:val="22"/>
          <w:szCs w:val="22"/>
          <w:lang w:val="ru-RU" w:eastAsia="ru-RU"/>
        </w:rPr>
        <w:t xml:space="preserve">Функции единоличного исполнительного органа Общества переданы по договору о передаче полномочий единоличного исполнительного органа от </w:t>
      </w:r>
      <w:r w:rsidRPr="00C27B70">
        <w:rPr>
          <w:b/>
          <w:bCs/>
          <w:i/>
          <w:iCs/>
          <w:sz w:val="22"/>
          <w:szCs w:val="22"/>
          <w:lang w:val="ru-RU"/>
        </w:rPr>
        <w:t>2</w:t>
      </w:r>
      <w:r w:rsidR="00D25D0C" w:rsidRPr="00C27B70">
        <w:rPr>
          <w:b/>
          <w:bCs/>
          <w:i/>
          <w:iCs/>
          <w:sz w:val="22"/>
          <w:szCs w:val="22"/>
          <w:lang w:val="ru-RU"/>
        </w:rPr>
        <w:t>8</w:t>
      </w:r>
      <w:r w:rsidRPr="00C27B70">
        <w:rPr>
          <w:b/>
          <w:bCs/>
          <w:i/>
          <w:iCs/>
          <w:sz w:val="22"/>
          <w:szCs w:val="22"/>
          <w:lang w:val="ru-RU"/>
        </w:rPr>
        <w:t>.0</w:t>
      </w:r>
      <w:r w:rsidR="00D25D0C" w:rsidRPr="00C27B70">
        <w:rPr>
          <w:b/>
          <w:bCs/>
          <w:i/>
          <w:iCs/>
          <w:sz w:val="22"/>
          <w:szCs w:val="22"/>
          <w:lang w:val="ru-RU"/>
        </w:rPr>
        <w:t>7</w:t>
      </w:r>
      <w:r w:rsidRPr="00C27B70">
        <w:rPr>
          <w:b/>
          <w:bCs/>
          <w:i/>
          <w:iCs/>
          <w:sz w:val="22"/>
          <w:szCs w:val="22"/>
          <w:lang w:val="ru-RU"/>
        </w:rPr>
        <w:t>.2014</w:t>
      </w:r>
      <w:r w:rsidR="0054288B" w:rsidRPr="00C27B70">
        <w:rPr>
          <w:b/>
          <w:bCs/>
          <w:i/>
          <w:iCs/>
          <w:sz w:val="22"/>
          <w:szCs w:val="22"/>
          <w:lang w:val="ru-RU"/>
        </w:rPr>
        <w:t xml:space="preserve"> г.</w:t>
      </w:r>
      <w:r w:rsidRPr="00C27B70">
        <w:rPr>
          <w:b/>
          <w:bCs/>
          <w:i/>
          <w:iCs/>
          <w:sz w:val="22"/>
          <w:szCs w:val="22"/>
          <w:lang w:val="ru-RU"/>
        </w:rPr>
        <w:t xml:space="preserve">, б/н </w:t>
      </w:r>
      <w:r w:rsidR="002D6E85" w:rsidRPr="00C27B70">
        <w:rPr>
          <w:b/>
          <w:bCs/>
          <w:i/>
          <w:iCs/>
          <w:sz w:val="22"/>
          <w:szCs w:val="22"/>
          <w:lang w:val="ru-RU"/>
        </w:rPr>
        <w:t>у</w:t>
      </w:r>
      <w:r w:rsidRPr="00C27B70">
        <w:rPr>
          <w:b/>
          <w:i/>
          <w:sz w:val="22"/>
          <w:szCs w:val="22"/>
          <w:lang w:val="ru-RU" w:eastAsia="ru-RU"/>
        </w:rPr>
        <w:t>правляющей организации</w:t>
      </w:r>
      <w:r w:rsidR="002D6E85" w:rsidRPr="00C27B70">
        <w:rPr>
          <w:b/>
          <w:i/>
          <w:sz w:val="22"/>
          <w:szCs w:val="22"/>
          <w:lang w:val="ru-RU" w:eastAsia="ru-RU"/>
        </w:rPr>
        <w:t xml:space="preserve"> – Обществу с ограниченной ответственностью «Тревеч Корпоративный Сервис – Управление»</w:t>
      </w:r>
      <w:r w:rsidRPr="00C27B70">
        <w:rPr>
          <w:b/>
          <w:i/>
          <w:sz w:val="22"/>
          <w:szCs w:val="22"/>
          <w:lang w:val="ru-RU" w:eastAsia="ru-RU"/>
        </w:rPr>
        <w:t>.</w:t>
      </w:r>
    </w:p>
    <w:p w:rsidR="008A2D77" w:rsidRPr="00C27B70" w:rsidRDefault="008A2D77" w:rsidP="00CD0101">
      <w:pPr>
        <w:pStyle w:val="af1"/>
        <w:autoSpaceDE w:val="0"/>
        <w:autoSpaceDN w:val="0"/>
        <w:spacing w:before="120" w:line="240" w:lineRule="auto"/>
        <w:ind w:left="0"/>
        <w:jc w:val="both"/>
        <w:rPr>
          <w:rFonts w:ascii="Times New Roman" w:hAnsi="Times New Roman" w:cs="Times New Roman"/>
          <w:b/>
          <w:bCs/>
          <w:i/>
          <w:iCs/>
        </w:rPr>
      </w:pPr>
      <w:r w:rsidRPr="00C27B70">
        <w:rPr>
          <w:rFonts w:ascii="Times New Roman" w:hAnsi="Times New Roman" w:cs="Times New Roman"/>
          <w:b/>
          <w:bCs/>
          <w:i/>
          <w:iCs/>
        </w:rPr>
        <w:t xml:space="preserve">Эмитент зарегистрирован в качестве юридического лица 01.07.2014 г. Первый завершенный отчетный период (квартал) для Эмитента завершился 30.09.2014 года. </w:t>
      </w:r>
      <w:r w:rsidRPr="00C27B70">
        <w:rPr>
          <w:rFonts w:ascii="Times New Roman" w:hAnsi="Times New Roman" w:cs="Times New Roman"/>
          <w:b/>
          <w:i/>
          <w:iCs/>
        </w:rPr>
        <w:t xml:space="preserve">Учитывая вышеизложенное, </w:t>
      </w:r>
      <w:r w:rsidRPr="00C27B70">
        <w:rPr>
          <w:rFonts w:ascii="Times New Roman" w:hAnsi="Times New Roman" w:cs="Times New Roman"/>
          <w:b/>
          <w:bCs/>
          <w:i/>
          <w:iCs/>
        </w:rPr>
        <w:t>не представляется возможным привести сведения</w:t>
      </w:r>
      <w:r w:rsidR="002D6E85" w:rsidRPr="00C27B70">
        <w:rPr>
          <w:rFonts w:ascii="Times New Roman" w:hAnsi="Times New Roman" w:cs="Times New Roman"/>
          <w:b/>
          <w:bCs/>
          <w:i/>
          <w:iCs/>
        </w:rPr>
        <w:t>, указанные в настоящем пункте,</w:t>
      </w:r>
      <w:r w:rsidRPr="00C27B70">
        <w:rPr>
          <w:rFonts w:ascii="Times New Roman" w:hAnsi="Times New Roman" w:cs="Times New Roman"/>
          <w:b/>
          <w:bCs/>
          <w:i/>
          <w:iCs/>
        </w:rPr>
        <w:t xml:space="preserve"> за последний завершенный финансовый год.</w:t>
      </w:r>
    </w:p>
    <w:p w:rsidR="00FB39AF" w:rsidRPr="00C27B70" w:rsidRDefault="00FB39AF" w:rsidP="00CD0101">
      <w:pPr>
        <w:pStyle w:val="BodyTextIndent10"/>
        <w:spacing w:before="120"/>
        <w:ind w:left="0"/>
        <w:jc w:val="both"/>
        <w:rPr>
          <w:b/>
          <w:i/>
          <w:sz w:val="22"/>
          <w:szCs w:val="22"/>
          <w:lang w:val="ru-RU"/>
        </w:rPr>
      </w:pPr>
      <w:r w:rsidRPr="00C27B70">
        <w:rPr>
          <w:b/>
          <w:i/>
          <w:sz w:val="22"/>
          <w:szCs w:val="22"/>
          <w:lang w:val="ru-RU"/>
        </w:rPr>
        <w:t>Вознаграждение</w:t>
      </w:r>
      <w:r w:rsidRPr="00C27B70">
        <w:rPr>
          <w:b/>
          <w:i/>
          <w:sz w:val="22"/>
          <w:szCs w:val="22"/>
          <w:lang w:val="ru-RU" w:eastAsia="ru-RU"/>
        </w:rPr>
        <w:t xml:space="preserve"> управляющей организации</w:t>
      </w:r>
      <w:r w:rsidRPr="00C27B70">
        <w:rPr>
          <w:b/>
          <w:i/>
          <w:sz w:val="22"/>
          <w:szCs w:val="22"/>
          <w:lang w:val="ru-RU"/>
        </w:rPr>
        <w:t xml:space="preserve">, в том числе заработная плата, премии, комиссионные, льготы и/или компенсации расходов, а также иные имущественные предоставления, которые были выплачены Эмитентом, </w:t>
      </w:r>
      <w:r w:rsidR="008A2D77" w:rsidRPr="00C27B70">
        <w:rPr>
          <w:b/>
          <w:i/>
          <w:sz w:val="22"/>
          <w:szCs w:val="22"/>
          <w:lang w:val="ru-RU"/>
        </w:rPr>
        <w:t xml:space="preserve">по состоянию на </w:t>
      </w:r>
      <w:r w:rsidR="004D6B4D" w:rsidRPr="00C27B70">
        <w:rPr>
          <w:b/>
          <w:i/>
          <w:sz w:val="22"/>
          <w:szCs w:val="22"/>
          <w:lang w:val="ru-RU"/>
        </w:rPr>
        <w:t>3</w:t>
      </w:r>
      <w:r w:rsidR="004D6B4D">
        <w:rPr>
          <w:b/>
          <w:i/>
          <w:sz w:val="22"/>
          <w:szCs w:val="22"/>
          <w:lang w:val="ru-RU"/>
        </w:rPr>
        <w:t>0</w:t>
      </w:r>
      <w:r w:rsidR="004D6B4D" w:rsidRPr="00C27B70">
        <w:rPr>
          <w:b/>
          <w:i/>
          <w:sz w:val="22"/>
          <w:szCs w:val="22"/>
          <w:lang w:val="ru-RU"/>
        </w:rPr>
        <w:t>.0</w:t>
      </w:r>
      <w:r w:rsidR="004D6B4D">
        <w:rPr>
          <w:b/>
          <w:i/>
          <w:sz w:val="22"/>
          <w:szCs w:val="22"/>
          <w:lang w:val="ru-RU"/>
        </w:rPr>
        <w:t>9</w:t>
      </w:r>
      <w:r w:rsidR="004D6B4D" w:rsidRPr="00C27B70">
        <w:rPr>
          <w:b/>
          <w:i/>
          <w:sz w:val="22"/>
          <w:szCs w:val="22"/>
          <w:lang w:val="ru-RU"/>
        </w:rPr>
        <w:t>.2014 г. (</w:t>
      </w:r>
      <w:r w:rsidR="004D6B4D">
        <w:rPr>
          <w:b/>
          <w:i/>
          <w:sz w:val="22"/>
          <w:szCs w:val="22"/>
          <w:lang w:val="ru-RU"/>
        </w:rPr>
        <w:t>последний завершенный отчетный период</w:t>
      </w:r>
      <w:r w:rsidR="004D6B4D" w:rsidRPr="00C27B70">
        <w:rPr>
          <w:b/>
          <w:i/>
          <w:sz w:val="22"/>
          <w:szCs w:val="22"/>
          <w:lang w:val="ru-RU"/>
        </w:rPr>
        <w:t>)</w:t>
      </w:r>
      <w:r w:rsidR="00734DAD" w:rsidRPr="00C27B70">
        <w:rPr>
          <w:b/>
          <w:i/>
          <w:sz w:val="22"/>
          <w:szCs w:val="22"/>
          <w:lang w:val="ru-RU"/>
        </w:rPr>
        <w:t>:</w:t>
      </w:r>
    </w:p>
    <w:tbl>
      <w:tblPr>
        <w:tblW w:w="960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5921"/>
        <w:gridCol w:w="3685"/>
      </w:tblGrid>
      <w:tr w:rsidR="009F7248" w:rsidRPr="00C27B70" w:rsidTr="00734DAD">
        <w:trPr>
          <w:trHeight w:val="254"/>
        </w:trPr>
        <w:tc>
          <w:tcPr>
            <w:tcW w:w="5921" w:type="dxa"/>
          </w:tcPr>
          <w:p w:rsidR="00FB39AF" w:rsidRPr="00C27B70" w:rsidRDefault="00FB39AF" w:rsidP="00CD0101">
            <w:pPr>
              <w:keepNext/>
              <w:keepLines/>
              <w:adjustRightInd w:val="0"/>
              <w:spacing w:after="120" w:line="240" w:lineRule="auto"/>
              <w:ind w:left="60" w:right="75"/>
              <w:jc w:val="both"/>
              <w:rPr>
                <w:rFonts w:ascii="Times New Roman" w:hAnsi="Times New Roman" w:cs="Times New Roman"/>
                <w:b/>
              </w:rPr>
            </w:pPr>
            <w:r w:rsidRPr="00C27B70">
              <w:rPr>
                <w:rFonts w:ascii="Times New Roman" w:hAnsi="Times New Roman" w:cs="Times New Roman"/>
                <w:b/>
              </w:rPr>
              <w:t>Наименование показателя</w:t>
            </w:r>
          </w:p>
        </w:tc>
        <w:tc>
          <w:tcPr>
            <w:tcW w:w="3685" w:type="dxa"/>
          </w:tcPr>
          <w:p w:rsidR="00FB39AF" w:rsidRPr="00C27B70" w:rsidRDefault="005E363B" w:rsidP="004D6B4D">
            <w:pPr>
              <w:keepNext/>
              <w:keepLines/>
              <w:adjustRightInd w:val="0"/>
              <w:spacing w:after="120" w:line="240" w:lineRule="auto"/>
              <w:ind w:left="60" w:right="75"/>
              <w:jc w:val="center"/>
              <w:rPr>
                <w:rFonts w:ascii="Times New Roman" w:hAnsi="Times New Roman" w:cs="Times New Roman"/>
                <w:b/>
              </w:rPr>
            </w:pPr>
            <w:r w:rsidRPr="00C27B70">
              <w:rPr>
                <w:rFonts w:ascii="Times New Roman" w:hAnsi="Times New Roman" w:cs="Times New Roman"/>
                <w:b/>
              </w:rPr>
              <w:t>3</w:t>
            </w:r>
            <w:r w:rsidR="004D6B4D">
              <w:rPr>
                <w:rFonts w:ascii="Times New Roman" w:hAnsi="Times New Roman" w:cs="Times New Roman"/>
                <w:b/>
              </w:rPr>
              <w:t>0</w:t>
            </w:r>
            <w:r w:rsidRPr="00C27B70">
              <w:rPr>
                <w:rFonts w:ascii="Times New Roman" w:hAnsi="Times New Roman" w:cs="Times New Roman"/>
                <w:b/>
              </w:rPr>
              <w:t>.0</w:t>
            </w:r>
            <w:r w:rsidR="004D6B4D">
              <w:rPr>
                <w:rFonts w:ascii="Times New Roman" w:hAnsi="Times New Roman" w:cs="Times New Roman"/>
                <w:b/>
              </w:rPr>
              <w:t>9</w:t>
            </w:r>
            <w:r w:rsidRPr="00C27B70">
              <w:rPr>
                <w:rFonts w:ascii="Times New Roman" w:hAnsi="Times New Roman" w:cs="Times New Roman"/>
                <w:b/>
              </w:rPr>
              <w:t>.2014</w:t>
            </w:r>
            <w:r w:rsidR="0054288B" w:rsidRPr="00C27B70">
              <w:rPr>
                <w:rFonts w:ascii="Times New Roman" w:hAnsi="Times New Roman" w:cs="Times New Roman"/>
                <w:b/>
              </w:rPr>
              <w:t xml:space="preserve"> г.</w:t>
            </w:r>
          </w:p>
        </w:tc>
      </w:tr>
      <w:tr w:rsidR="009F7248" w:rsidRPr="00C27B70" w:rsidTr="00734DAD">
        <w:trPr>
          <w:trHeight w:val="242"/>
        </w:trPr>
        <w:tc>
          <w:tcPr>
            <w:tcW w:w="5921" w:type="dxa"/>
          </w:tcPr>
          <w:p w:rsidR="00FB39AF" w:rsidRPr="00C27B70" w:rsidRDefault="00FB39AF" w:rsidP="00CD0101">
            <w:pPr>
              <w:keepNext/>
              <w:keepLines/>
              <w:adjustRightInd w:val="0"/>
              <w:spacing w:after="120" w:line="240" w:lineRule="auto"/>
              <w:ind w:left="60" w:right="75"/>
              <w:jc w:val="both"/>
              <w:rPr>
                <w:rFonts w:ascii="Times New Roman" w:hAnsi="Times New Roman" w:cs="Times New Roman"/>
              </w:rPr>
            </w:pPr>
            <w:r w:rsidRPr="00C27B70">
              <w:rPr>
                <w:rFonts w:ascii="Times New Roman" w:hAnsi="Times New Roman" w:cs="Times New Roman"/>
              </w:rPr>
              <w:t>Вознаграждение за участие в работе органа управления</w:t>
            </w:r>
          </w:p>
        </w:tc>
        <w:tc>
          <w:tcPr>
            <w:tcW w:w="3685" w:type="dxa"/>
            <w:vAlign w:val="center"/>
          </w:tcPr>
          <w:p w:rsidR="00FB39AF" w:rsidRPr="00C27B70" w:rsidRDefault="00FB39AF" w:rsidP="00CD0101">
            <w:pPr>
              <w:keepNext/>
              <w:keepLines/>
              <w:adjustRightInd w:val="0"/>
              <w:spacing w:after="120" w:line="240" w:lineRule="auto"/>
              <w:ind w:left="60" w:right="75"/>
              <w:jc w:val="center"/>
              <w:rPr>
                <w:rFonts w:ascii="Times New Roman" w:hAnsi="Times New Roman" w:cs="Times New Roman"/>
                <w:b/>
                <w:i/>
              </w:rPr>
            </w:pPr>
            <w:r w:rsidRPr="00C27B70">
              <w:rPr>
                <w:rFonts w:ascii="Times New Roman" w:hAnsi="Times New Roman" w:cs="Times New Roman"/>
                <w:b/>
                <w:i/>
              </w:rPr>
              <w:t>0</w:t>
            </w:r>
          </w:p>
        </w:tc>
      </w:tr>
      <w:tr w:rsidR="009F7248" w:rsidRPr="00C27B70" w:rsidTr="00734DAD">
        <w:trPr>
          <w:trHeight w:val="254"/>
        </w:trPr>
        <w:tc>
          <w:tcPr>
            <w:tcW w:w="5921" w:type="dxa"/>
          </w:tcPr>
          <w:p w:rsidR="00FB39AF" w:rsidRPr="00C27B70" w:rsidRDefault="00FB39AF" w:rsidP="00CD0101">
            <w:pPr>
              <w:keepNext/>
              <w:keepLines/>
              <w:adjustRightInd w:val="0"/>
              <w:spacing w:after="120" w:line="240" w:lineRule="auto"/>
              <w:ind w:left="60" w:right="75"/>
              <w:jc w:val="both"/>
              <w:rPr>
                <w:rFonts w:ascii="Times New Roman" w:hAnsi="Times New Roman" w:cs="Times New Roman"/>
              </w:rPr>
            </w:pPr>
            <w:r w:rsidRPr="00C27B70">
              <w:rPr>
                <w:rFonts w:ascii="Times New Roman" w:hAnsi="Times New Roman" w:cs="Times New Roman"/>
              </w:rPr>
              <w:t>Заработная плата</w:t>
            </w:r>
          </w:p>
        </w:tc>
        <w:tc>
          <w:tcPr>
            <w:tcW w:w="3685" w:type="dxa"/>
            <w:vAlign w:val="center"/>
          </w:tcPr>
          <w:p w:rsidR="00FB39AF" w:rsidRPr="00C27B70" w:rsidRDefault="00FB39AF" w:rsidP="00CD0101">
            <w:pPr>
              <w:spacing w:after="120" w:line="240" w:lineRule="auto"/>
              <w:jc w:val="center"/>
              <w:rPr>
                <w:rFonts w:ascii="Times New Roman" w:hAnsi="Times New Roman" w:cs="Times New Roman"/>
                <w:b/>
                <w:i/>
              </w:rPr>
            </w:pPr>
            <w:r w:rsidRPr="00C27B70">
              <w:rPr>
                <w:rFonts w:ascii="Times New Roman" w:hAnsi="Times New Roman" w:cs="Times New Roman"/>
                <w:b/>
                <w:i/>
              </w:rPr>
              <w:t>0</w:t>
            </w:r>
          </w:p>
        </w:tc>
      </w:tr>
      <w:tr w:rsidR="009F7248" w:rsidRPr="00C27B70" w:rsidTr="00734DAD">
        <w:trPr>
          <w:trHeight w:val="242"/>
        </w:trPr>
        <w:tc>
          <w:tcPr>
            <w:tcW w:w="5921" w:type="dxa"/>
          </w:tcPr>
          <w:p w:rsidR="00FB39AF" w:rsidRPr="00C27B70" w:rsidRDefault="00FB39AF" w:rsidP="00CD0101">
            <w:pPr>
              <w:keepNext/>
              <w:keepLines/>
              <w:adjustRightInd w:val="0"/>
              <w:spacing w:after="120" w:line="240" w:lineRule="auto"/>
              <w:ind w:left="60" w:right="75"/>
              <w:jc w:val="both"/>
              <w:rPr>
                <w:rFonts w:ascii="Times New Roman" w:hAnsi="Times New Roman" w:cs="Times New Roman"/>
              </w:rPr>
            </w:pPr>
            <w:r w:rsidRPr="00C27B70">
              <w:rPr>
                <w:rFonts w:ascii="Times New Roman" w:hAnsi="Times New Roman" w:cs="Times New Roman"/>
              </w:rPr>
              <w:t>Премии</w:t>
            </w:r>
          </w:p>
        </w:tc>
        <w:tc>
          <w:tcPr>
            <w:tcW w:w="3685" w:type="dxa"/>
            <w:vAlign w:val="center"/>
          </w:tcPr>
          <w:p w:rsidR="00FB39AF" w:rsidRPr="00C27B70" w:rsidRDefault="00FB39AF" w:rsidP="00CD0101">
            <w:pPr>
              <w:spacing w:after="120" w:line="240" w:lineRule="auto"/>
              <w:jc w:val="center"/>
              <w:rPr>
                <w:rFonts w:ascii="Times New Roman" w:hAnsi="Times New Roman" w:cs="Times New Roman"/>
                <w:b/>
                <w:i/>
              </w:rPr>
            </w:pPr>
            <w:r w:rsidRPr="00C27B70">
              <w:rPr>
                <w:rFonts w:ascii="Times New Roman" w:hAnsi="Times New Roman" w:cs="Times New Roman"/>
                <w:b/>
                <w:i/>
              </w:rPr>
              <w:t>0</w:t>
            </w:r>
          </w:p>
        </w:tc>
      </w:tr>
      <w:tr w:rsidR="009F7248" w:rsidRPr="00C27B70" w:rsidTr="00734DAD">
        <w:trPr>
          <w:trHeight w:val="242"/>
        </w:trPr>
        <w:tc>
          <w:tcPr>
            <w:tcW w:w="5921" w:type="dxa"/>
          </w:tcPr>
          <w:p w:rsidR="00FB39AF" w:rsidRPr="00C27B70" w:rsidRDefault="00FB39AF" w:rsidP="00CD0101">
            <w:pPr>
              <w:keepNext/>
              <w:keepLines/>
              <w:adjustRightInd w:val="0"/>
              <w:spacing w:after="120" w:line="240" w:lineRule="auto"/>
              <w:ind w:left="60" w:right="75"/>
              <w:jc w:val="both"/>
              <w:rPr>
                <w:rFonts w:ascii="Times New Roman" w:hAnsi="Times New Roman" w:cs="Times New Roman"/>
              </w:rPr>
            </w:pPr>
            <w:r w:rsidRPr="00C27B70">
              <w:rPr>
                <w:rFonts w:ascii="Times New Roman" w:hAnsi="Times New Roman" w:cs="Times New Roman"/>
              </w:rPr>
              <w:t>Комиссионные</w:t>
            </w:r>
          </w:p>
        </w:tc>
        <w:tc>
          <w:tcPr>
            <w:tcW w:w="3685" w:type="dxa"/>
            <w:vAlign w:val="center"/>
          </w:tcPr>
          <w:p w:rsidR="00FB39AF" w:rsidRPr="00C27B70" w:rsidRDefault="00FB39AF" w:rsidP="00CD0101">
            <w:pPr>
              <w:spacing w:after="120" w:line="240" w:lineRule="auto"/>
              <w:jc w:val="center"/>
              <w:rPr>
                <w:rFonts w:ascii="Times New Roman" w:hAnsi="Times New Roman" w:cs="Times New Roman"/>
                <w:b/>
                <w:i/>
              </w:rPr>
            </w:pPr>
            <w:r w:rsidRPr="00C27B70">
              <w:rPr>
                <w:rFonts w:ascii="Times New Roman" w:hAnsi="Times New Roman" w:cs="Times New Roman"/>
                <w:b/>
                <w:i/>
              </w:rPr>
              <w:t>0</w:t>
            </w:r>
          </w:p>
        </w:tc>
      </w:tr>
      <w:tr w:rsidR="009F7248" w:rsidRPr="00C27B70" w:rsidTr="00734DAD">
        <w:trPr>
          <w:trHeight w:val="254"/>
        </w:trPr>
        <w:tc>
          <w:tcPr>
            <w:tcW w:w="5921" w:type="dxa"/>
          </w:tcPr>
          <w:p w:rsidR="00FB39AF" w:rsidRPr="00C27B70" w:rsidRDefault="00FB39AF" w:rsidP="00CD0101">
            <w:pPr>
              <w:keepNext/>
              <w:keepLines/>
              <w:adjustRightInd w:val="0"/>
              <w:spacing w:after="120" w:line="240" w:lineRule="auto"/>
              <w:ind w:left="60" w:right="75"/>
              <w:jc w:val="both"/>
              <w:rPr>
                <w:rFonts w:ascii="Times New Roman" w:hAnsi="Times New Roman" w:cs="Times New Roman"/>
              </w:rPr>
            </w:pPr>
            <w:r w:rsidRPr="00C27B70">
              <w:rPr>
                <w:rFonts w:ascii="Times New Roman" w:hAnsi="Times New Roman" w:cs="Times New Roman"/>
              </w:rPr>
              <w:t>Льготы</w:t>
            </w:r>
          </w:p>
        </w:tc>
        <w:tc>
          <w:tcPr>
            <w:tcW w:w="3685" w:type="dxa"/>
            <w:vAlign w:val="center"/>
          </w:tcPr>
          <w:p w:rsidR="00FB39AF" w:rsidRPr="00C27B70" w:rsidRDefault="00FB39AF" w:rsidP="00CD0101">
            <w:pPr>
              <w:spacing w:after="120" w:line="240" w:lineRule="auto"/>
              <w:jc w:val="center"/>
              <w:rPr>
                <w:rFonts w:ascii="Times New Roman" w:hAnsi="Times New Roman" w:cs="Times New Roman"/>
                <w:b/>
                <w:i/>
              </w:rPr>
            </w:pPr>
            <w:r w:rsidRPr="00C27B70">
              <w:rPr>
                <w:rFonts w:ascii="Times New Roman" w:hAnsi="Times New Roman" w:cs="Times New Roman"/>
                <w:b/>
                <w:i/>
              </w:rPr>
              <w:t>0</w:t>
            </w:r>
          </w:p>
        </w:tc>
      </w:tr>
      <w:tr w:rsidR="009F7248" w:rsidRPr="00C27B70" w:rsidTr="00734DAD">
        <w:trPr>
          <w:trHeight w:val="242"/>
        </w:trPr>
        <w:tc>
          <w:tcPr>
            <w:tcW w:w="5921" w:type="dxa"/>
          </w:tcPr>
          <w:p w:rsidR="00FB39AF" w:rsidRPr="00C27B70" w:rsidRDefault="00FB39AF" w:rsidP="00CD0101">
            <w:pPr>
              <w:keepNext/>
              <w:keepLines/>
              <w:adjustRightInd w:val="0"/>
              <w:spacing w:after="120" w:line="240" w:lineRule="auto"/>
              <w:ind w:left="60" w:right="75"/>
              <w:jc w:val="both"/>
              <w:rPr>
                <w:rFonts w:ascii="Times New Roman" w:hAnsi="Times New Roman" w:cs="Times New Roman"/>
              </w:rPr>
            </w:pPr>
            <w:r w:rsidRPr="00C27B70">
              <w:rPr>
                <w:rFonts w:ascii="Times New Roman" w:hAnsi="Times New Roman" w:cs="Times New Roman"/>
              </w:rPr>
              <w:t>Компенсации расходов</w:t>
            </w:r>
          </w:p>
        </w:tc>
        <w:tc>
          <w:tcPr>
            <w:tcW w:w="3685" w:type="dxa"/>
            <w:vAlign w:val="center"/>
          </w:tcPr>
          <w:p w:rsidR="00FB39AF" w:rsidRPr="00C27B70" w:rsidRDefault="00FB39AF" w:rsidP="00CD0101">
            <w:pPr>
              <w:spacing w:after="120" w:line="240" w:lineRule="auto"/>
              <w:jc w:val="center"/>
              <w:rPr>
                <w:rFonts w:ascii="Times New Roman" w:hAnsi="Times New Roman" w:cs="Times New Roman"/>
                <w:b/>
                <w:i/>
              </w:rPr>
            </w:pPr>
            <w:r w:rsidRPr="00C27B70">
              <w:rPr>
                <w:rFonts w:ascii="Times New Roman" w:hAnsi="Times New Roman" w:cs="Times New Roman"/>
                <w:b/>
                <w:i/>
              </w:rPr>
              <w:t>0</w:t>
            </w:r>
          </w:p>
        </w:tc>
      </w:tr>
      <w:tr w:rsidR="009F7248" w:rsidRPr="00C27B70" w:rsidTr="00734DAD">
        <w:trPr>
          <w:trHeight w:val="242"/>
        </w:trPr>
        <w:tc>
          <w:tcPr>
            <w:tcW w:w="5921" w:type="dxa"/>
          </w:tcPr>
          <w:p w:rsidR="00FB39AF" w:rsidRPr="00C27B70" w:rsidRDefault="00FB39AF" w:rsidP="00CD0101">
            <w:pPr>
              <w:keepNext/>
              <w:keepLines/>
              <w:adjustRightInd w:val="0"/>
              <w:spacing w:after="120" w:line="240" w:lineRule="auto"/>
              <w:ind w:left="60" w:right="75"/>
              <w:jc w:val="both"/>
              <w:rPr>
                <w:rFonts w:ascii="Times New Roman" w:hAnsi="Times New Roman" w:cs="Times New Roman"/>
              </w:rPr>
            </w:pPr>
            <w:r w:rsidRPr="00C27B70">
              <w:rPr>
                <w:rFonts w:ascii="Times New Roman" w:hAnsi="Times New Roman" w:cs="Times New Roman"/>
              </w:rPr>
              <w:t>Иные виды вознаграждений</w:t>
            </w:r>
          </w:p>
        </w:tc>
        <w:tc>
          <w:tcPr>
            <w:tcW w:w="3685" w:type="dxa"/>
            <w:vAlign w:val="center"/>
          </w:tcPr>
          <w:p w:rsidR="00FB39AF" w:rsidRPr="00C27B70" w:rsidRDefault="00FB39AF" w:rsidP="00CD0101">
            <w:pPr>
              <w:spacing w:after="120" w:line="240" w:lineRule="auto"/>
              <w:jc w:val="center"/>
              <w:rPr>
                <w:rFonts w:ascii="Times New Roman" w:hAnsi="Times New Roman" w:cs="Times New Roman"/>
                <w:b/>
                <w:i/>
              </w:rPr>
            </w:pPr>
            <w:r w:rsidRPr="00C27B70">
              <w:rPr>
                <w:rFonts w:ascii="Times New Roman" w:hAnsi="Times New Roman" w:cs="Times New Roman"/>
                <w:b/>
                <w:i/>
              </w:rPr>
              <w:t>0</w:t>
            </w:r>
          </w:p>
        </w:tc>
      </w:tr>
      <w:tr w:rsidR="009F7248" w:rsidRPr="00C27B70" w:rsidTr="00734DAD">
        <w:trPr>
          <w:trHeight w:val="254"/>
        </w:trPr>
        <w:tc>
          <w:tcPr>
            <w:tcW w:w="5921" w:type="dxa"/>
          </w:tcPr>
          <w:p w:rsidR="00FB39AF" w:rsidRPr="00C27B70" w:rsidRDefault="00FB39AF" w:rsidP="00CD0101">
            <w:pPr>
              <w:keepNext/>
              <w:keepLines/>
              <w:adjustRightInd w:val="0"/>
              <w:spacing w:after="120" w:line="240" w:lineRule="auto"/>
              <w:ind w:left="60" w:right="75"/>
              <w:jc w:val="both"/>
              <w:rPr>
                <w:rFonts w:ascii="Times New Roman" w:hAnsi="Times New Roman" w:cs="Times New Roman"/>
              </w:rPr>
            </w:pPr>
            <w:r w:rsidRPr="00C27B70">
              <w:rPr>
                <w:rFonts w:ascii="Times New Roman" w:hAnsi="Times New Roman" w:cs="Times New Roman"/>
              </w:rPr>
              <w:t>ИТОГО</w:t>
            </w:r>
          </w:p>
        </w:tc>
        <w:tc>
          <w:tcPr>
            <w:tcW w:w="3685" w:type="dxa"/>
            <w:vAlign w:val="center"/>
          </w:tcPr>
          <w:p w:rsidR="00FB39AF" w:rsidRPr="00C27B70" w:rsidRDefault="00FB39AF" w:rsidP="00CD0101">
            <w:pPr>
              <w:spacing w:after="120" w:line="240" w:lineRule="auto"/>
              <w:jc w:val="center"/>
              <w:rPr>
                <w:rFonts w:ascii="Times New Roman" w:hAnsi="Times New Roman" w:cs="Times New Roman"/>
                <w:b/>
                <w:i/>
              </w:rPr>
            </w:pPr>
            <w:r w:rsidRPr="00C27B70">
              <w:rPr>
                <w:rFonts w:ascii="Times New Roman" w:hAnsi="Times New Roman" w:cs="Times New Roman"/>
                <w:b/>
                <w:i/>
              </w:rPr>
              <w:t>0</w:t>
            </w:r>
          </w:p>
        </w:tc>
      </w:tr>
    </w:tbl>
    <w:p w:rsidR="006057FF" w:rsidRDefault="006057FF" w:rsidP="00CD0101">
      <w:pPr>
        <w:autoSpaceDE w:val="0"/>
        <w:autoSpaceDN w:val="0"/>
        <w:adjustRightInd w:val="0"/>
        <w:spacing w:before="120" w:after="120" w:line="240" w:lineRule="auto"/>
        <w:jc w:val="both"/>
        <w:rPr>
          <w:rFonts w:ascii="Times New Roman" w:hAnsi="Times New Roman" w:cs="Times New Roman"/>
        </w:rPr>
      </w:pPr>
      <w:r w:rsidRPr="00D119BE">
        <w:rPr>
          <w:rFonts w:ascii="Times New Roman" w:eastAsia="Times New Roman" w:hAnsi="Times New Roman" w:cs="Times New Roman"/>
          <w:b/>
          <w:i/>
          <w:lang w:eastAsia="ru-RU"/>
        </w:rPr>
        <w:t xml:space="preserve">Задолженность </w:t>
      </w:r>
      <w:r>
        <w:rPr>
          <w:rFonts w:ascii="Times New Roman" w:eastAsia="Times New Roman" w:hAnsi="Times New Roman" w:cs="Times New Roman"/>
          <w:b/>
          <w:i/>
          <w:lang w:eastAsia="ru-RU"/>
        </w:rPr>
        <w:t xml:space="preserve">Эмитента </w:t>
      </w:r>
      <w:r w:rsidRPr="00D119BE">
        <w:rPr>
          <w:rFonts w:ascii="Times New Roman" w:eastAsia="Times New Roman" w:hAnsi="Times New Roman" w:cs="Times New Roman"/>
          <w:b/>
          <w:i/>
          <w:lang w:eastAsia="ru-RU"/>
        </w:rPr>
        <w:t>по выплате вознаграждения управляющей организации составляет по состоянию на 30.09.2014 г. 72 310,58 рублей. Задолженность не является просроченной.</w:t>
      </w:r>
    </w:p>
    <w:p w:rsidR="00FB39AF" w:rsidRPr="00C27B70" w:rsidRDefault="00FB39AF" w:rsidP="00CD0101">
      <w:pPr>
        <w:autoSpaceDE w:val="0"/>
        <w:autoSpaceDN w:val="0"/>
        <w:adjustRightInd w:val="0"/>
        <w:spacing w:before="120" w:after="120" w:line="240" w:lineRule="auto"/>
        <w:jc w:val="both"/>
        <w:rPr>
          <w:rFonts w:ascii="Times New Roman" w:hAnsi="Times New Roman" w:cs="Times New Roman"/>
        </w:rPr>
      </w:pPr>
      <w:r w:rsidRPr="00C27B70">
        <w:rPr>
          <w:rFonts w:ascii="Times New Roman" w:hAnsi="Times New Roman" w:cs="Times New Roman"/>
        </w:rPr>
        <w:t>Сведения о существующих соглашениях относительно таких выплат в текущем финансовом году:</w:t>
      </w:r>
    </w:p>
    <w:p w:rsidR="00FB39AF" w:rsidRPr="00C27B70" w:rsidRDefault="00FB39AF" w:rsidP="00CD0101">
      <w:pPr>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 xml:space="preserve">Договором о передаче полномочий единоличного исполнительного органа от </w:t>
      </w:r>
      <w:r w:rsidRPr="00C27B70">
        <w:rPr>
          <w:rFonts w:ascii="Times New Roman" w:eastAsia="Times New Roman" w:hAnsi="Times New Roman" w:cs="Times New Roman"/>
          <w:b/>
          <w:bCs/>
          <w:i/>
          <w:iCs/>
          <w:lang w:eastAsia="ru-RU"/>
        </w:rPr>
        <w:t>2</w:t>
      </w:r>
      <w:r w:rsidR="00A87BF4" w:rsidRPr="00C27B70">
        <w:rPr>
          <w:rFonts w:ascii="Times New Roman" w:eastAsia="Times New Roman" w:hAnsi="Times New Roman" w:cs="Times New Roman"/>
          <w:b/>
          <w:bCs/>
          <w:i/>
          <w:iCs/>
          <w:lang w:eastAsia="ru-RU"/>
        </w:rPr>
        <w:t>8</w:t>
      </w:r>
      <w:r w:rsidRPr="00C27B70">
        <w:rPr>
          <w:rFonts w:ascii="Times New Roman" w:eastAsia="Times New Roman" w:hAnsi="Times New Roman" w:cs="Times New Roman"/>
          <w:b/>
          <w:bCs/>
          <w:i/>
          <w:iCs/>
          <w:lang w:eastAsia="ru-RU"/>
        </w:rPr>
        <w:t>.0</w:t>
      </w:r>
      <w:r w:rsidR="00A87BF4" w:rsidRPr="00C27B70">
        <w:rPr>
          <w:rFonts w:ascii="Times New Roman" w:eastAsia="Times New Roman" w:hAnsi="Times New Roman" w:cs="Times New Roman"/>
          <w:b/>
          <w:bCs/>
          <w:i/>
          <w:iCs/>
          <w:lang w:eastAsia="ru-RU"/>
        </w:rPr>
        <w:t>7</w:t>
      </w:r>
      <w:r w:rsidRPr="00C27B70">
        <w:rPr>
          <w:rFonts w:ascii="Times New Roman" w:eastAsia="Times New Roman" w:hAnsi="Times New Roman" w:cs="Times New Roman"/>
          <w:b/>
          <w:bCs/>
          <w:i/>
          <w:iCs/>
          <w:lang w:eastAsia="ru-RU"/>
        </w:rPr>
        <w:t xml:space="preserve">.2014 </w:t>
      </w:r>
      <w:r w:rsidRPr="00C27B70">
        <w:rPr>
          <w:rFonts w:ascii="Times New Roman" w:eastAsia="Times New Roman" w:hAnsi="Times New Roman" w:cs="Times New Roman"/>
          <w:b/>
          <w:i/>
          <w:lang w:eastAsia="ru-RU"/>
        </w:rPr>
        <w:t xml:space="preserve">года </w:t>
      </w:r>
      <w:r w:rsidR="00ED5948" w:rsidRPr="00C27B70">
        <w:rPr>
          <w:rFonts w:ascii="Times New Roman" w:eastAsia="Times New Roman" w:hAnsi="Times New Roman" w:cs="Times New Roman"/>
          <w:b/>
          <w:i/>
          <w:lang w:eastAsia="ru-RU"/>
        </w:rPr>
        <w:t>№</w:t>
      </w:r>
      <w:r w:rsidR="00A87BF4" w:rsidRPr="00C27B70">
        <w:rPr>
          <w:rFonts w:ascii="Times New Roman" w:eastAsia="Times New Roman" w:hAnsi="Times New Roman" w:cs="Times New Roman"/>
          <w:b/>
          <w:i/>
          <w:lang w:eastAsia="ru-RU"/>
        </w:rPr>
        <w:t xml:space="preserve"> </w:t>
      </w:r>
      <w:r w:rsidRPr="00C27B70">
        <w:rPr>
          <w:rFonts w:ascii="Times New Roman" w:eastAsia="Times New Roman" w:hAnsi="Times New Roman" w:cs="Times New Roman"/>
          <w:b/>
          <w:i/>
          <w:lang w:eastAsia="ru-RU"/>
        </w:rPr>
        <w:t xml:space="preserve">б/н, сторонами которого являются Эмитент и Управляющая организация, и дополнительным соглашением к указанному Договору за услуги, оказываемые Управляющей организацией, </w:t>
      </w:r>
      <w:r w:rsidR="008E4BA2" w:rsidRPr="00C27B70">
        <w:rPr>
          <w:rFonts w:ascii="Times New Roman" w:eastAsia="Times New Roman" w:hAnsi="Times New Roman" w:cs="Times New Roman"/>
          <w:b/>
          <w:i/>
          <w:lang w:eastAsia="ru-RU"/>
        </w:rPr>
        <w:t>О</w:t>
      </w:r>
      <w:r w:rsidRPr="00C27B70">
        <w:rPr>
          <w:rFonts w:ascii="Times New Roman" w:eastAsia="Times New Roman" w:hAnsi="Times New Roman" w:cs="Times New Roman"/>
          <w:b/>
          <w:i/>
          <w:lang w:eastAsia="ru-RU"/>
        </w:rPr>
        <w:t>бщество выплачивает:</w:t>
      </w:r>
    </w:p>
    <w:p w:rsidR="00FB39AF" w:rsidRPr="00C27B70" w:rsidRDefault="00E91C93" w:rsidP="00CD0101">
      <w:pPr>
        <w:numPr>
          <w:ilvl w:val="0"/>
          <w:numId w:val="12"/>
        </w:numPr>
        <w:autoSpaceDE w:val="0"/>
        <w:autoSpaceDN w:val="0"/>
        <w:spacing w:after="120" w:line="240" w:lineRule="auto"/>
        <w:ind w:left="567" w:hanging="567"/>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 xml:space="preserve">первоначальное вознаграждение Управляющей организации Эмитента в размере </w:t>
      </w:r>
      <w:r w:rsidR="007B54C9" w:rsidRPr="00C27B70">
        <w:rPr>
          <w:rFonts w:ascii="Times New Roman" w:hAnsi="Times New Roman" w:cs="Times New Roman"/>
          <w:b/>
          <w:bCs/>
          <w:i/>
          <w:iCs/>
        </w:rPr>
        <w:t xml:space="preserve">1 532 500 (Один миллион пятьсот тридцать две тысячи пятьсот </w:t>
      </w:r>
      <w:r w:rsidRPr="00C27B70">
        <w:rPr>
          <w:rFonts w:ascii="Times New Roman" w:hAnsi="Times New Roman" w:cs="Times New Roman"/>
          <w:b/>
          <w:i/>
        </w:rPr>
        <w:t xml:space="preserve">) рублей, без учета НДС. </w:t>
      </w:r>
    </w:p>
    <w:p w:rsidR="00E91C93" w:rsidRPr="00C27B70" w:rsidRDefault="00E91C93" w:rsidP="00CD0101">
      <w:pPr>
        <w:numPr>
          <w:ilvl w:val="0"/>
          <w:numId w:val="12"/>
        </w:numPr>
        <w:autoSpaceDE w:val="0"/>
        <w:autoSpaceDN w:val="0"/>
        <w:spacing w:after="120" w:line="240" w:lineRule="auto"/>
        <w:ind w:left="567" w:hanging="567"/>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 xml:space="preserve">ежеквартальное вознаграждение Управляющей организации Эмитента </w:t>
      </w:r>
      <w:r w:rsidRPr="00C27B70">
        <w:rPr>
          <w:rFonts w:ascii="Times New Roman" w:hAnsi="Times New Roman" w:cs="Times New Roman"/>
          <w:b/>
          <w:i/>
        </w:rPr>
        <w:t xml:space="preserve">в размере </w:t>
      </w:r>
      <w:r w:rsidR="007B54C9" w:rsidRPr="00C27B70">
        <w:rPr>
          <w:rFonts w:ascii="Times New Roman" w:hAnsi="Times New Roman" w:cs="Times New Roman"/>
          <w:b/>
          <w:bCs/>
          <w:i/>
          <w:iCs/>
        </w:rPr>
        <w:t>3 750  (Три тысячи семьсот пятьдесят) долларов США из расчета 15 000 (Пятнадцать тысяч) долларов США в год</w:t>
      </w:r>
      <w:r w:rsidRPr="00C27B70">
        <w:rPr>
          <w:rFonts w:ascii="Times New Roman" w:hAnsi="Times New Roman" w:cs="Times New Roman"/>
          <w:b/>
          <w:i/>
        </w:rPr>
        <w:t>, не включая НДС, в рублевом эквиваленте по курсу Центрального Банка Российской Федерации на дату выставления счета, но в любом случае по курсу не ниже 35 (Тридцати пяти) рублей за 1 (Один) доллар США</w:t>
      </w:r>
      <w:r w:rsidR="00464897" w:rsidRPr="00C27B70">
        <w:rPr>
          <w:rFonts w:ascii="Times New Roman" w:hAnsi="Times New Roman" w:cs="Times New Roman"/>
          <w:b/>
          <w:i/>
        </w:rPr>
        <w:t xml:space="preserve"> Ежеквартальное вознаграждение за первый Платежный период (с даты государственной регистрации Общества и до последнего дня Платежного периода в три календарных месяца (как эти периоды определены в договоре о передаче полномочий единоличного исполнительного органа), на который приходится дата окончания размещения Облигаций) рассчитывается пропорционально фактическому количеству дней в данном периоде с применением корректирующего коэффициента 0,5</w:t>
      </w:r>
      <w:r w:rsidRPr="00C27B70">
        <w:rPr>
          <w:rFonts w:ascii="Times New Roman" w:hAnsi="Times New Roman" w:cs="Times New Roman"/>
          <w:b/>
          <w:i/>
        </w:rPr>
        <w:t>;</w:t>
      </w:r>
    </w:p>
    <w:p w:rsidR="007B54C9" w:rsidRPr="004B6EA1" w:rsidRDefault="007B54C9" w:rsidP="00CD0101">
      <w:pPr>
        <w:numPr>
          <w:ilvl w:val="0"/>
          <w:numId w:val="12"/>
        </w:numPr>
        <w:autoSpaceDE w:val="0"/>
        <w:autoSpaceDN w:val="0"/>
        <w:spacing w:after="120" w:line="240" w:lineRule="auto"/>
        <w:ind w:left="567" w:hanging="567"/>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ежеквартальное вознагра</w:t>
      </w:r>
      <w:r w:rsidRPr="004B6EA1">
        <w:rPr>
          <w:rFonts w:ascii="Times New Roman" w:eastAsia="Times New Roman" w:hAnsi="Times New Roman" w:cs="Times New Roman"/>
          <w:b/>
          <w:i/>
          <w:lang w:eastAsia="ru-RU"/>
        </w:rPr>
        <w:t>ждение Управляющей организации Эмитента за услуги по</w:t>
      </w:r>
      <w:r w:rsidR="003301F0">
        <w:rPr>
          <w:rFonts w:ascii="Times New Roman" w:eastAsia="Times New Roman" w:hAnsi="Times New Roman" w:cs="Times New Roman"/>
          <w:b/>
          <w:i/>
          <w:lang w:eastAsia="ru-RU"/>
        </w:rPr>
        <w:t xml:space="preserve"> подготовке и</w:t>
      </w:r>
      <w:r w:rsidRPr="004B6EA1">
        <w:rPr>
          <w:rFonts w:ascii="Times New Roman" w:eastAsia="Times New Roman" w:hAnsi="Times New Roman" w:cs="Times New Roman"/>
          <w:b/>
          <w:i/>
          <w:lang w:eastAsia="ru-RU"/>
        </w:rPr>
        <w:t xml:space="preserve"> раскрытию информации </w:t>
      </w:r>
      <w:r w:rsidRPr="004B6EA1">
        <w:rPr>
          <w:rFonts w:ascii="Times New Roman" w:hAnsi="Times New Roman" w:cs="Times New Roman"/>
          <w:b/>
          <w:i/>
        </w:rPr>
        <w:t>в размере 2 000</w:t>
      </w:r>
      <w:r w:rsidRPr="004B6EA1">
        <w:rPr>
          <w:rFonts w:ascii="Times New Roman" w:hAnsi="Times New Roman" w:cs="Times New Roman"/>
          <w:b/>
          <w:bCs/>
          <w:i/>
          <w:iCs/>
        </w:rPr>
        <w:t>  (Две тысячи) долларов США из расчета 8 000 (Восемь тысяч) долларов США в год</w:t>
      </w:r>
      <w:r w:rsidR="004C772D">
        <w:rPr>
          <w:rFonts w:ascii="Times New Roman" w:hAnsi="Times New Roman" w:cs="Times New Roman"/>
          <w:b/>
          <w:bCs/>
          <w:i/>
          <w:iCs/>
        </w:rPr>
        <w:t xml:space="preserve"> </w:t>
      </w:r>
      <w:r w:rsidRPr="004B6EA1">
        <w:rPr>
          <w:rFonts w:ascii="Times New Roman" w:hAnsi="Times New Roman" w:cs="Times New Roman"/>
          <w:b/>
          <w:i/>
        </w:rPr>
        <w:t>в рублевом эквиваленте по курсу Центрального Банка Российской Федерации на дату выставления счета, но в любом случае по курсу не ниже 35 (Тридцати пяти) рублей за 1 (Один) доллар США</w:t>
      </w:r>
      <w:r w:rsidR="003301F0">
        <w:rPr>
          <w:rFonts w:ascii="Times New Roman" w:hAnsi="Times New Roman" w:cs="Times New Roman"/>
          <w:b/>
          <w:i/>
        </w:rPr>
        <w:t>, не включая НДС</w:t>
      </w:r>
      <w:r w:rsidRPr="004B6EA1">
        <w:rPr>
          <w:rFonts w:ascii="Times New Roman" w:hAnsi="Times New Roman" w:cs="Times New Roman"/>
          <w:b/>
          <w:i/>
        </w:rPr>
        <w:t>;</w:t>
      </w:r>
    </w:p>
    <w:p w:rsidR="00E91C93" w:rsidRPr="00E67E4C" w:rsidRDefault="00E91C93" w:rsidP="00CD0101">
      <w:pPr>
        <w:numPr>
          <w:ilvl w:val="0"/>
          <w:numId w:val="12"/>
        </w:numPr>
        <w:autoSpaceDE w:val="0"/>
        <w:autoSpaceDN w:val="0"/>
        <w:spacing w:after="120" w:line="240" w:lineRule="auto"/>
        <w:ind w:left="567" w:hanging="567"/>
        <w:jc w:val="both"/>
        <w:rPr>
          <w:rFonts w:ascii="Times New Roman" w:hAnsi="Times New Roman" w:cs="Times New Roman"/>
          <w:b/>
          <w:i/>
        </w:rPr>
      </w:pPr>
      <w:r w:rsidRPr="004B6EA1">
        <w:rPr>
          <w:rFonts w:ascii="Times New Roman" w:eastAsia="Times New Roman" w:hAnsi="Times New Roman" w:cs="Times New Roman"/>
          <w:b/>
          <w:i/>
          <w:lang w:eastAsia="ru-RU"/>
        </w:rPr>
        <w:t xml:space="preserve">дополнительное вознаграждение Управляющей организации Эмитента рассчитывается, основываясь на почасовых ставках Управляющей организации,  максимальная из которых составляет </w:t>
      </w:r>
      <w:r w:rsidRPr="004B6EA1">
        <w:rPr>
          <w:rFonts w:ascii="Times New Roman" w:hAnsi="Times New Roman" w:cs="Times New Roman"/>
          <w:b/>
          <w:i/>
        </w:rPr>
        <w:t xml:space="preserve">240 (Двести сорок) долларов США в рублевом эквиваленте, не включая НДС. Оплата осуществляется в рублях по курсу Центрального Банка </w:t>
      </w:r>
      <w:r w:rsidRPr="00E67E4C">
        <w:rPr>
          <w:rFonts w:ascii="Times New Roman" w:hAnsi="Times New Roman" w:cs="Times New Roman"/>
          <w:b/>
          <w:i/>
        </w:rPr>
        <w:t>Российской Федерации на дату выставления счета, но в любом случае по курсу не ниже 35 (Тридцати пяти) рублей за 1 (Один) доллар США</w:t>
      </w:r>
      <w:r w:rsidRPr="00E67E4C">
        <w:rPr>
          <w:rFonts w:ascii="Times New Roman" w:eastAsia="Times New Roman" w:hAnsi="Times New Roman" w:cs="Times New Roman"/>
          <w:b/>
          <w:i/>
          <w:lang w:eastAsia="ru-RU"/>
        </w:rPr>
        <w:t>;</w:t>
      </w:r>
    </w:p>
    <w:p w:rsidR="00E91C93" w:rsidRPr="009F7248" w:rsidRDefault="00E91C93" w:rsidP="00CD0101">
      <w:pPr>
        <w:numPr>
          <w:ilvl w:val="0"/>
          <w:numId w:val="12"/>
        </w:numPr>
        <w:autoSpaceDE w:val="0"/>
        <w:autoSpaceDN w:val="0"/>
        <w:spacing w:after="120" w:line="240" w:lineRule="auto"/>
        <w:ind w:left="567" w:hanging="567"/>
        <w:jc w:val="both"/>
        <w:rPr>
          <w:rFonts w:ascii="Times New Roman" w:eastAsia="Times New Roman" w:hAnsi="Times New Roman" w:cs="Times New Roman"/>
          <w:b/>
          <w:i/>
          <w:lang w:eastAsia="ru-RU"/>
        </w:rPr>
      </w:pPr>
      <w:r w:rsidRPr="00E9603C">
        <w:rPr>
          <w:rFonts w:ascii="Times New Roman" w:hAnsi="Times New Roman" w:cs="Times New Roman"/>
          <w:b/>
          <w:i/>
        </w:rPr>
        <w:t>фиксированное вознаграждение за услуги по ликвидации Эмитента в размере 1 500 (Одна тысяча пятьсот) долларов США в рублевом эквиваленте, не включая НДС. Оплата осуществляется в рублях по курсу Центрального Банка Российской Федерации на дату выставления счета, но в любом случае по курсу не ниже 35 (Тридцати пяти) рублей за 1 (Один) доллар США.</w:t>
      </w:r>
    </w:p>
    <w:p w:rsidR="00E91C93" w:rsidRPr="004B6EA1" w:rsidRDefault="00E91C93" w:rsidP="00CD0101">
      <w:pPr>
        <w:spacing w:after="120"/>
        <w:ind w:left="567"/>
        <w:jc w:val="both"/>
        <w:rPr>
          <w:rFonts w:ascii="Times New Roman" w:hAnsi="Times New Roman" w:cs="Times New Roman"/>
          <w:b/>
          <w:i/>
        </w:rPr>
      </w:pPr>
      <w:r w:rsidRPr="004B6EA1">
        <w:rPr>
          <w:rFonts w:ascii="Times New Roman" w:hAnsi="Times New Roman" w:cs="Times New Roman"/>
          <w:b/>
          <w:i/>
        </w:rPr>
        <w:t>Эмитент не является акционерным инвестиционным фондом.</w:t>
      </w:r>
    </w:p>
    <w:p w:rsidR="00FB39AF" w:rsidRPr="004B6EA1" w:rsidRDefault="00FB39AF" w:rsidP="00CD0101">
      <w:pPr>
        <w:autoSpaceDE w:val="0"/>
        <w:autoSpaceDN w:val="0"/>
        <w:adjustRightInd w:val="0"/>
        <w:spacing w:after="120" w:line="240" w:lineRule="auto"/>
        <w:jc w:val="both"/>
        <w:outlineLvl w:val="1"/>
        <w:rPr>
          <w:rFonts w:ascii="Times New Roman" w:hAnsi="Times New Roman" w:cs="Times New Roman"/>
          <w:b/>
        </w:rPr>
      </w:pPr>
      <w:bookmarkStart w:id="356" w:name="_Toc403121073"/>
      <w:r w:rsidRPr="004B6EA1">
        <w:rPr>
          <w:rFonts w:ascii="Times New Roman" w:hAnsi="Times New Roman" w:cs="Times New Roman"/>
          <w:b/>
        </w:rPr>
        <w:t>6.4. Сведения о структуре и компетенции органов контроля за финансово-хозяйственной деятельностью эмитента</w:t>
      </w:r>
      <w:bookmarkEnd w:id="356"/>
    </w:p>
    <w:p w:rsidR="00FB39AF" w:rsidRPr="004B6EA1" w:rsidRDefault="00FB39AF" w:rsidP="00CD0101">
      <w:pPr>
        <w:autoSpaceDE w:val="0"/>
        <w:autoSpaceDN w:val="0"/>
        <w:adjustRightInd w:val="0"/>
        <w:spacing w:after="120" w:line="240" w:lineRule="auto"/>
        <w:jc w:val="both"/>
        <w:rPr>
          <w:rFonts w:ascii="Times New Roman" w:hAnsi="Times New Roman" w:cs="Times New Roman"/>
          <w:b/>
          <w:i/>
        </w:rPr>
      </w:pPr>
      <w:r w:rsidRPr="004B6EA1">
        <w:rPr>
          <w:rFonts w:ascii="Times New Roman" w:hAnsi="Times New Roman" w:cs="Times New Roman"/>
        </w:rPr>
        <w:t xml:space="preserve">Полное описание структуры органов контроля за финансово-хозяйственной деятельностью эмитента и их компетенции в соответствии с уставом (учредительными документами) и внутренними документами эмитента: </w:t>
      </w:r>
    </w:p>
    <w:p w:rsidR="00A32A58" w:rsidRPr="00E67E4C" w:rsidRDefault="00A82C8F" w:rsidP="00CD0101">
      <w:pPr>
        <w:spacing w:before="120" w:after="120"/>
        <w:jc w:val="both"/>
        <w:rPr>
          <w:rFonts w:ascii="Times New Roman" w:hAnsi="Times New Roman" w:cs="Times New Roman"/>
          <w:b/>
          <w:bCs/>
          <w:i/>
          <w:iCs/>
        </w:rPr>
      </w:pPr>
      <w:r w:rsidRPr="00E67E4C">
        <w:rPr>
          <w:rFonts w:ascii="Times New Roman" w:hAnsi="Times New Roman" w:cs="Times New Roman"/>
          <w:b/>
          <w:bCs/>
          <w:i/>
          <w:iCs/>
        </w:rPr>
        <w:t>Д</w:t>
      </w:r>
      <w:r w:rsidR="00A32A58" w:rsidRPr="00E67E4C">
        <w:rPr>
          <w:rFonts w:ascii="Times New Roman" w:hAnsi="Times New Roman" w:cs="Times New Roman"/>
          <w:b/>
          <w:bCs/>
          <w:i/>
          <w:iCs/>
        </w:rPr>
        <w:t>ействующая у Эмитента система контроля за финансово-хозяйственной деятельностью направлена на обеспечение доверия инвесторов к Эмитенту и органам его управления. Данная цель достигается путем решения следующих задач:</w:t>
      </w:r>
    </w:p>
    <w:p w:rsidR="00A32A58" w:rsidRPr="00E9603C" w:rsidRDefault="00A32A58" w:rsidP="00CD0101">
      <w:pPr>
        <w:widowControl w:val="0"/>
        <w:numPr>
          <w:ilvl w:val="0"/>
          <w:numId w:val="16"/>
        </w:numPr>
        <w:autoSpaceDE w:val="0"/>
        <w:autoSpaceDN w:val="0"/>
        <w:adjustRightInd w:val="0"/>
        <w:spacing w:before="120" w:after="120" w:line="240" w:lineRule="auto"/>
        <w:ind w:left="540" w:hanging="540"/>
        <w:jc w:val="both"/>
        <w:rPr>
          <w:rFonts w:ascii="Times New Roman" w:hAnsi="Times New Roman" w:cs="Times New Roman"/>
          <w:b/>
          <w:bCs/>
          <w:i/>
          <w:iCs/>
        </w:rPr>
      </w:pPr>
      <w:r w:rsidRPr="00E9603C">
        <w:rPr>
          <w:rFonts w:ascii="Times New Roman" w:hAnsi="Times New Roman" w:cs="Times New Roman"/>
          <w:b/>
          <w:bCs/>
          <w:i/>
          <w:iCs/>
        </w:rPr>
        <w:t xml:space="preserve">обеспечение эффективной и прозрачной системы управления в Обществе; </w:t>
      </w:r>
    </w:p>
    <w:p w:rsidR="00A32A58" w:rsidRPr="00E9603C" w:rsidRDefault="00A32A58" w:rsidP="00CD0101">
      <w:pPr>
        <w:widowControl w:val="0"/>
        <w:numPr>
          <w:ilvl w:val="0"/>
          <w:numId w:val="16"/>
        </w:numPr>
        <w:autoSpaceDE w:val="0"/>
        <w:autoSpaceDN w:val="0"/>
        <w:adjustRightInd w:val="0"/>
        <w:spacing w:before="120" w:after="120" w:line="240" w:lineRule="auto"/>
        <w:ind w:left="540" w:hanging="540"/>
        <w:jc w:val="both"/>
        <w:rPr>
          <w:rFonts w:ascii="Times New Roman" w:hAnsi="Times New Roman" w:cs="Times New Roman"/>
          <w:b/>
          <w:bCs/>
          <w:i/>
          <w:iCs/>
        </w:rPr>
      </w:pPr>
      <w:r w:rsidRPr="00E9603C">
        <w:rPr>
          <w:rFonts w:ascii="Times New Roman" w:hAnsi="Times New Roman" w:cs="Times New Roman"/>
          <w:b/>
          <w:bCs/>
          <w:i/>
          <w:iCs/>
        </w:rPr>
        <w:t>предупреждение, выявление и ограничение финансовых и операционных рисков;</w:t>
      </w:r>
    </w:p>
    <w:p w:rsidR="00A32A58" w:rsidRPr="001044BC" w:rsidRDefault="00A32A58" w:rsidP="00CD0101">
      <w:pPr>
        <w:widowControl w:val="0"/>
        <w:numPr>
          <w:ilvl w:val="0"/>
          <w:numId w:val="16"/>
        </w:numPr>
        <w:autoSpaceDE w:val="0"/>
        <w:autoSpaceDN w:val="0"/>
        <w:adjustRightInd w:val="0"/>
        <w:spacing w:before="120" w:after="120" w:line="240" w:lineRule="auto"/>
        <w:ind w:left="540" w:hanging="540"/>
        <w:jc w:val="both"/>
        <w:rPr>
          <w:rStyle w:val="SUBST"/>
          <w:b w:val="0"/>
          <w:i w:val="0"/>
        </w:rPr>
      </w:pPr>
      <w:r w:rsidRPr="001044BC">
        <w:rPr>
          <w:rFonts w:ascii="Times New Roman" w:hAnsi="Times New Roman" w:cs="Times New Roman"/>
          <w:b/>
          <w:bCs/>
          <w:i/>
          <w:iCs/>
        </w:rPr>
        <w:t>обеспечение достоверности финансовой информации, раскрываемой Обществом.</w:t>
      </w:r>
    </w:p>
    <w:p w:rsidR="007B54C9" w:rsidRPr="00C27B70" w:rsidRDefault="007B54C9" w:rsidP="00CD0101">
      <w:pPr>
        <w:spacing w:after="120" w:line="240" w:lineRule="auto"/>
        <w:jc w:val="both"/>
        <w:rPr>
          <w:rFonts w:ascii="Times New Roman" w:hAnsi="Times New Roman" w:cs="Times New Roman"/>
          <w:b/>
          <w:i/>
        </w:rPr>
      </w:pPr>
      <w:r w:rsidRPr="001044BC">
        <w:rPr>
          <w:rFonts w:ascii="Times New Roman" w:hAnsi="Times New Roman" w:cs="Times New Roman"/>
          <w:b/>
          <w:i/>
        </w:rPr>
        <w:t xml:space="preserve">Согласно п. 7.5 и п. 7.6 Устава Эмитента органом контроля за финансово-хозяйственной </w:t>
      </w:r>
      <w:r w:rsidRPr="00C27B70">
        <w:rPr>
          <w:rFonts w:ascii="Times New Roman" w:hAnsi="Times New Roman" w:cs="Times New Roman"/>
          <w:b/>
          <w:i/>
        </w:rPr>
        <w:t>деятельностью Эмитента является ревизор Эмитента, проверку финансово – хозяйственной деятельности Эмитента осуществляет аудитор Эмитента.</w:t>
      </w:r>
    </w:p>
    <w:p w:rsidR="001F4D6E" w:rsidRPr="00C27B70" w:rsidRDefault="001F4D6E"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Общее собрание акционеров Общества избирает ревизора для осуществления контроля за финансово-хозяйственной деятельностью Общества. Представители Управляющей организации или специализированной бухгалтерской организации, которой передано ведение бухгалтерского учета Общества, не могут избираться на должность ревизора Общества.</w:t>
      </w:r>
    </w:p>
    <w:p w:rsidR="001F4D6E" w:rsidRPr="00C27B70" w:rsidRDefault="001F4D6E"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Проверка финансово-хозяйственной деятельности Общества осуществляется по итогам деятельности Общества за год, а также во всякое время по инициативе ревизора Общества, по решению общего собрания акционеров или по требованию акционера (акционеров) Общества, владеющих в совокупности не менее чем 10 (десятью) процентами голосующих акций Общества.</w:t>
      </w:r>
    </w:p>
    <w:p w:rsidR="00FB39AF" w:rsidRPr="004B6EA1" w:rsidRDefault="001F4D6E" w:rsidP="00CD0101">
      <w:pPr>
        <w:tabs>
          <w:tab w:val="num" w:pos="766"/>
        </w:tabs>
        <w:spacing w:after="120" w:line="240" w:lineRule="auto"/>
        <w:jc w:val="both"/>
        <w:rPr>
          <w:rFonts w:ascii="Times New Roman" w:hAnsi="Times New Roman" w:cs="Times New Roman"/>
          <w:b/>
          <w:bCs/>
          <w:i/>
          <w:iCs/>
        </w:rPr>
      </w:pPr>
      <w:r w:rsidRPr="00C27B70" w:rsidDel="001F4D6E">
        <w:rPr>
          <w:rFonts w:ascii="Times New Roman" w:hAnsi="Times New Roman" w:cs="Times New Roman"/>
          <w:b/>
          <w:i/>
        </w:rPr>
        <w:t xml:space="preserve"> </w:t>
      </w:r>
      <w:r w:rsidR="00FB39AF" w:rsidRPr="00C27B70">
        <w:rPr>
          <w:rFonts w:ascii="Times New Roman" w:hAnsi="Times New Roman" w:cs="Times New Roman"/>
          <w:b/>
          <w:bCs/>
          <w:i/>
          <w:iCs/>
        </w:rPr>
        <w:t xml:space="preserve">Ревизор осуществляет </w:t>
      </w:r>
      <w:r w:rsidR="00FB39AF" w:rsidRPr="009F7248">
        <w:rPr>
          <w:rFonts w:ascii="Times New Roman" w:hAnsi="Times New Roman" w:cs="Times New Roman"/>
          <w:b/>
          <w:bCs/>
          <w:i/>
          <w:iCs/>
        </w:rPr>
        <w:t>согласование и визирование полученных от Управляющей организации и/или специализированной бухгалтерской организаци</w:t>
      </w:r>
      <w:r w:rsidR="00B17144" w:rsidRPr="009F7248">
        <w:rPr>
          <w:rFonts w:ascii="Times New Roman" w:hAnsi="Times New Roman" w:cs="Times New Roman"/>
          <w:b/>
          <w:bCs/>
          <w:i/>
          <w:iCs/>
        </w:rPr>
        <w:t>и</w:t>
      </w:r>
      <w:r w:rsidR="00FB39AF" w:rsidRPr="009F7248">
        <w:rPr>
          <w:rFonts w:ascii="Times New Roman" w:hAnsi="Times New Roman" w:cs="Times New Roman"/>
          <w:b/>
          <w:bCs/>
          <w:i/>
          <w:iCs/>
        </w:rPr>
        <w:t xml:space="preserve"> счетов на дополнительное вознаграждение и/или подлежащие возмещению расходы, произведенные Управляющей организацией и/и</w:t>
      </w:r>
      <w:r w:rsidR="00FB39AF" w:rsidRPr="004B6EA1">
        <w:rPr>
          <w:rFonts w:ascii="Times New Roman" w:hAnsi="Times New Roman" w:cs="Times New Roman"/>
          <w:b/>
          <w:bCs/>
          <w:i/>
          <w:iCs/>
        </w:rPr>
        <w:t>ли специализированной бухгалтерской организацией в прошедшем месяце в связи с исполнением указанными организациями своих обязанностей.</w:t>
      </w:r>
    </w:p>
    <w:p w:rsidR="00144ED2" w:rsidRPr="004B6EA1" w:rsidRDefault="00FB39AF" w:rsidP="00CD0101">
      <w:pPr>
        <w:autoSpaceDE w:val="0"/>
        <w:autoSpaceDN w:val="0"/>
        <w:adjustRightInd w:val="0"/>
        <w:spacing w:after="120" w:line="240" w:lineRule="auto"/>
        <w:jc w:val="both"/>
        <w:rPr>
          <w:bCs/>
          <w:iCs/>
        </w:rPr>
      </w:pPr>
      <w:r w:rsidRPr="009F7248">
        <w:rPr>
          <w:rFonts w:ascii="Times New Roman" w:hAnsi="Times New Roman" w:cs="Times New Roman"/>
          <w:b/>
          <w:i/>
        </w:rPr>
        <w:t xml:space="preserve">Аудитор Общества осуществляет проверку финансово-хозяйственной деятельности Общества в соответствии с законодательством Российской Федерации на основании заключаемого с Обществом договора. </w:t>
      </w:r>
      <w:r w:rsidR="001F4D6E" w:rsidRPr="004B6EA1">
        <w:rPr>
          <w:rFonts w:ascii="Times New Roman" w:hAnsi="Times New Roman" w:cs="Times New Roman"/>
          <w:b/>
          <w:bCs/>
          <w:i/>
          <w:iCs/>
        </w:rPr>
        <w:t>Аудитор Общества утверждается общим собранием акционеров Общества.</w:t>
      </w:r>
      <w:r w:rsidR="001F4D6E" w:rsidRPr="004B6EA1">
        <w:rPr>
          <w:bCs/>
          <w:iCs/>
        </w:rPr>
        <w:t xml:space="preserve"> </w:t>
      </w:r>
    </w:p>
    <w:p w:rsidR="00FB39AF" w:rsidRPr="004B6EA1" w:rsidRDefault="00FB39AF" w:rsidP="00CD0101">
      <w:pPr>
        <w:autoSpaceDE w:val="0"/>
        <w:autoSpaceDN w:val="0"/>
        <w:adjustRightInd w:val="0"/>
        <w:spacing w:after="120" w:line="240" w:lineRule="auto"/>
        <w:jc w:val="both"/>
        <w:rPr>
          <w:rFonts w:ascii="Times New Roman" w:hAnsi="Times New Roman" w:cs="Times New Roman"/>
        </w:rPr>
      </w:pPr>
      <w:r w:rsidRPr="004B6EA1">
        <w:rPr>
          <w:rFonts w:ascii="Times New Roman" w:hAnsi="Times New Roman" w:cs="Times New Roman"/>
        </w:rPr>
        <w:t>Сведения об организации системы внутреннего контроля за финансово-хозяйственной деятельностью эмитента (внутреннего аудита):</w:t>
      </w:r>
    </w:p>
    <w:p w:rsidR="00FB39AF" w:rsidRPr="00E67E4C" w:rsidRDefault="00FB39AF" w:rsidP="00CD0101">
      <w:pPr>
        <w:pStyle w:val="BodyTextIndent1"/>
        <w:spacing w:after="120"/>
        <w:rPr>
          <w:color w:val="auto"/>
          <w:sz w:val="22"/>
          <w:szCs w:val="22"/>
        </w:rPr>
      </w:pPr>
      <w:r w:rsidRPr="00E67E4C">
        <w:rPr>
          <w:color w:val="auto"/>
          <w:sz w:val="22"/>
          <w:szCs w:val="22"/>
        </w:rPr>
        <w:t xml:space="preserve">Внутренний контроль за финансово-хозяйственной деятельностью Эмитента осуществляет ревизор. </w:t>
      </w:r>
      <w:bookmarkStart w:id="357" w:name="OLE_LINK130"/>
      <w:r w:rsidRPr="00E67E4C">
        <w:rPr>
          <w:color w:val="auto"/>
          <w:sz w:val="22"/>
          <w:szCs w:val="22"/>
        </w:rPr>
        <w:t>Служба внутреннего аудита в организационной структуре Эмитента отсутствует.</w:t>
      </w:r>
      <w:bookmarkEnd w:id="357"/>
    </w:p>
    <w:p w:rsidR="00734DAD" w:rsidRPr="00E9603C" w:rsidRDefault="00FB39AF" w:rsidP="00CD0101">
      <w:pPr>
        <w:autoSpaceDE w:val="0"/>
        <w:autoSpaceDN w:val="0"/>
        <w:adjustRightInd w:val="0"/>
        <w:spacing w:after="120" w:line="240" w:lineRule="auto"/>
        <w:jc w:val="both"/>
        <w:rPr>
          <w:rFonts w:ascii="Times New Roman" w:hAnsi="Times New Roman" w:cs="Times New Roman"/>
        </w:rPr>
      </w:pPr>
      <w:r w:rsidRPr="00E67E4C">
        <w:rPr>
          <w:rFonts w:ascii="Times New Roman" w:hAnsi="Times New Roman" w:cs="Times New Roman"/>
        </w:rPr>
        <w:t>Сведения о наличии внутреннего документа эмитента, устанавливающего правила по предотвращению неправомерного использования конфиденциальной</w:t>
      </w:r>
      <w:r w:rsidR="00734DAD" w:rsidRPr="00E9603C">
        <w:rPr>
          <w:rFonts w:ascii="Times New Roman" w:hAnsi="Times New Roman" w:cs="Times New Roman"/>
        </w:rPr>
        <w:t xml:space="preserve"> и инсайдерской информации:</w:t>
      </w:r>
    </w:p>
    <w:p w:rsidR="007405DD" w:rsidRPr="009F7248" w:rsidRDefault="007405DD" w:rsidP="00CD0101">
      <w:pPr>
        <w:autoSpaceDE w:val="0"/>
        <w:autoSpaceDN w:val="0"/>
        <w:adjustRightInd w:val="0"/>
        <w:spacing w:after="120" w:line="240" w:lineRule="auto"/>
        <w:jc w:val="both"/>
        <w:rPr>
          <w:rFonts w:ascii="Times New Roman" w:hAnsi="Times New Roman" w:cs="Times New Roman"/>
          <w:b/>
          <w:i/>
        </w:rPr>
      </w:pPr>
      <w:r w:rsidRPr="00E9603C">
        <w:rPr>
          <w:rFonts w:ascii="Times New Roman" w:hAnsi="Times New Roman" w:cs="Times New Roman"/>
          <w:b/>
          <w:i/>
        </w:rPr>
        <w:t xml:space="preserve">Эмитентом утверждено Положение по использованию информации о деятельности общества, о ценных бумагах общества и сделках с ними, которая не является общедоступной и раскрытие которой может оказать существенное влияние на рыночную стоимость ценных бумаг общества – (Протокол № </w:t>
      </w:r>
      <w:r w:rsidR="00464897" w:rsidRPr="001044BC">
        <w:rPr>
          <w:rFonts w:ascii="Times New Roman" w:hAnsi="Times New Roman" w:cs="Times New Roman"/>
          <w:b/>
          <w:i/>
        </w:rPr>
        <w:t xml:space="preserve">02/01/2014/MA FORA </w:t>
      </w:r>
      <w:r w:rsidRPr="001044BC">
        <w:rPr>
          <w:rFonts w:ascii="Times New Roman" w:hAnsi="Times New Roman" w:cs="Times New Roman"/>
          <w:b/>
          <w:i/>
        </w:rPr>
        <w:t xml:space="preserve">2014 от </w:t>
      </w:r>
      <w:r w:rsidR="00464897" w:rsidRPr="001044BC">
        <w:rPr>
          <w:rFonts w:ascii="Times New Roman" w:hAnsi="Times New Roman" w:cs="Times New Roman"/>
          <w:b/>
          <w:i/>
        </w:rPr>
        <w:t>21.08.</w:t>
      </w:r>
      <w:r w:rsidRPr="00C27B70">
        <w:rPr>
          <w:rFonts w:ascii="Times New Roman" w:hAnsi="Times New Roman" w:cs="Times New Roman"/>
          <w:b/>
          <w:i/>
        </w:rPr>
        <w:t>2014 года</w:t>
      </w:r>
      <w:r w:rsidR="009F7248">
        <w:rPr>
          <w:rFonts w:ascii="Times New Roman" w:hAnsi="Times New Roman" w:cs="Times New Roman"/>
          <w:b/>
          <w:i/>
        </w:rPr>
        <w:t>).</w:t>
      </w:r>
    </w:p>
    <w:p w:rsidR="00FB39AF" w:rsidRPr="004B6EA1" w:rsidRDefault="00FB39AF" w:rsidP="00CD0101">
      <w:pPr>
        <w:autoSpaceDE w:val="0"/>
        <w:autoSpaceDN w:val="0"/>
        <w:adjustRightInd w:val="0"/>
        <w:spacing w:after="120" w:line="240" w:lineRule="auto"/>
        <w:jc w:val="both"/>
        <w:outlineLvl w:val="1"/>
        <w:rPr>
          <w:rFonts w:ascii="Times New Roman" w:hAnsi="Times New Roman" w:cs="Times New Roman"/>
          <w:b/>
        </w:rPr>
      </w:pPr>
      <w:bookmarkStart w:id="358" w:name="_Toc403121074"/>
      <w:r w:rsidRPr="004B6EA1">
        <w:rPr>
          <w:rFonts w:ascii="Times New Roman" w:hAnsi="Times New Roman" w:cs="Times New Roman"/>
          <w:b/>
        </w:rPr>
        <w:t>6.5. Информация о лицах, входящих в состав органов контроля за финансово-хозяйственной деятельностью эмитента</w:t>
      </w:r>
      <w:bookmarkEnd w:id="358"/>
    </w:p>
    <w:p w:rsidR="00FB39AF" w:rsidRPr="004B6EA1" w:rsidRDefault="00FB39AF" w:rsidP="00CD0101">
      <w:pPr>
        <w:autoSpaceDE w:val="0"/>
        <w:autoSpaceDN w:val="0"/>
        <w:adjustRightInd w:val="0"/>
        <w:spacing w:after="120" w:line="240" w:lineRule="auto"/>
        <w:jc w:val="both"/>
        <w:rPr>
          <w:rFonts w:ascii="Times New Roman" w:hAnsi="Times New Roman" w:cs="Times New Roman"/>
        </w:rPr>
      </w:pPr>
      <w:r w:rsidRPr="004B6EA1">
        <w:rPr>
          <w:rFonts w:ascii="Times New Roman" w:hAnsi="Times New Roman" w:cs="Times New Roman"/>
        </w:rPr>
        <w:t xml:space="preserve">Контроль за финансово-хозяйственной деятельностью Эмитента осуществляет ревизор. </w:t>
      </w:r>
    </w:p>
    <w:p w:rsidR="00FB39AF" w:rsidRPr="00E67E4C" w:rsidRDefault="00FB39AF" w:rsidP="00CD0101">
      <w:pPr>
        <w:autoSpaceDE w:val="0"/>
        <w:autoSpaceDN w:val="0"/>
        <w:adjustRightInd w:val="0"/>
        <w:spacing w:after="120" w:line="240" w:lineRule="auto"/>
        <w:jc w:val="both"/>
        <w:rPr>
          <w:rFonts w:ascii="Times New Roman" w:hAnsi="Times New Roman" w:cs="Times New Roman"/>
        </w:rPr>
      </w:pPr>
      <w:r w:rsidRPr="004B6EA1">
        <w:rPr>
          <w:rFonts w:ascii="Times New Roman" w:hAnsi="Times New Roman" w:cs="Times New Roman"/>
        </w:rPr>
        <w:t>Фамилия, имя, отчество:</w:t>
      </w:r>
      <w:r w:rsidR="00860D2A" w:rsidRPr="004B6EA1">
        <w:rPr>
          <w:rFonts w:ascii="Times New Roman" w:hAnsi="Times New Roman" w:cs="Times New Roman"/>
        </w:rPr>
        <w:t xml:space="preserve"> </w:t>
      </w:r>
      <w:r w:rsidR="00860D2A" w:rsidRPr="00E67E4C">
        <w:rPr>
          <w:rFonts w:ascii="Times New Roman" w:hAnsi="Times New Roman" w:cs="Times New Roman"/>
          <w:b/>
          <w:i/>
        </w:rPr>
        <w:t>Миронова Ирина Юрьевна</w:t>
      </w:r>
    </w:p>
    <w:p w:rsidR="00FB39AF" w:rsidRPr="009F7248" w:rsidRDefault="00FB39AF" w:rsidP="00CD0101">
      <w:pPr>
        <w:autoSpaceDE w:val="0"/>
        <w:autoSpaceDN w:val="0"/>
        <w:adjustRightInd w:val="0"/>
        <w:spacing w:after="120" w:line="240" w:lineRule="auto"/>
        <w:jc w:val="both"/>
        <w:rPr>
          <w:rFonts w:ascii="Times New Roman" w:hAnsi="Times New Roman" w:cs="Times New Roman"/>
        </w:rPr>
      </w:pPr>
      <w:r w:rsidRPr="00E67E4C">
        <w:rPr>
          <w:rFonts w:ascii="Times New Roman" w:hAnsi="Times New Roman" w:cs="Times New Roman"/>
        </w:rPr>
        <w:t>Г</w:t>
      </w:r>
      <w:r w:rsidRPr="00E9603C">
        <w:rPr>
          <w:rFonts w:ascii="Times New Roman" w:hAnsi="Times New Roman" w:cs="Times New Roman"/>
        </w:rPr>
        <w:t xml:space="preserve">од рождения: </w:t>
      </w:r>
      <w:r w:rsidR="003458A5" w:rsidRPr="009F7248">
        <w:rPr>
          <w:rFonts w:ascii="Times New Roman" w:hAnsi="Times New Roman" w:cs="Times New Roman"/>
          <w:b/>
          <w:i/>
        </w:rPr>
        <w:t>1959</w:t>
      </w:r>
    </w:p>
    <w:p w:rsidR="00F06FE6" w:rsidRPr="009F7248" w:rsidRDefault="00FB39AF" w:rsidP="00CD0101">
      <w:pPr>
        <w:autoSpaceDE w:val="0"/>
        <w:autoSpaceDN w:val="0"/>
        <w:adjustRightInd w:val="0"/>
        <w:spacing w:after="120" w:line="240" w:lineRule="auto"/>
        <w:jc w:val="both"/>
        <w:rPr>
          <w:rFonts w:ascii="Times New Roman" w:hAnsi="Times New Roman" w:cs="Times New Roman"/>
          <w:b/>
          <w:i/>
        </w:rPr>
      </w:pPr>
      <w:r w:rsidRPr="009F7248">
        <w:rPr>
          <w:rFonts w:ascii="Times New Roman" w:hAnsi="Times New Roman" w:cs="Times New Roman"/>
        </w:rPr>
        <w:t xml:space="preserve">Сведений об образовании: </w:t>
      </w:r>
      <w:r w:rsidRPr="009F7248">
        <w:rPr>
          <w:rFonts w:ascii="Times New Roman" w:hAnsi="Times New Roman" w:cs="Times New Roman"/>
          <w:b/>
          <w:i/>
        </w:rPr>
        <w:t>высшее</w:t>
      </w:r>
      <w:r w:rsidR="003458A5" w:rsidRPr="009F7248">
        <w:rPr>
          <w:rFonts w:ascii="Times New Roman" w:hAnsi="Times New Roman" w:cs="Times New Roman"/>
          <w:b/>
          <w:i/>
        </w:rPr>
        <w:t xml:space="preserve">, </w:t>
      </w:r>
      <w:r w:rsidR="003458A5" w:rsidRPr="009F7248">
        <w:rPr>
          <w:rFonts w:ascii="Times New Roman" w:hAnsi="Times New Roman"/>
          <w:b/>
          <w:bCs/>
          <w:i/>
          <w:iCs/>
        </w:rPr>
        <w:t>кандидат физико-математических наук</w:t>
      </w:r>
    </w:p>
    <w:p w:rsidR="00FB39AF" w:rsidRPr="004B6EA1" w:rsidRDefault="00FB39AF" w:rsidP="00CD0101">
      <w:pPr>
        <w:autoSpaceDE w:val="0"/>
        <w:autoSpaceDN w:val="0"/>
        <w:adjustRightInd w:val="0"/>
        <w:spacing w:after="120" w:line="240" w:lineRule="auto"/>
        <w:jc w:val="both"/>
        <w:rPr>
          <w:rFonts w:ascii="Times New Roman" w:hAnsi="Times New Roman" w:cs="Times New Roman"/>
        </w:rPr>
      </w:pPr>
      <w:r w:rsidRPr="009F7248">
        <w:rPr>
          <w:rFonts w:ascii="Times New Roman" w:hAnsi="Times New Roman" w:cs="Times New Roman"/>
        </w:rPr>
        <w:t xml:space="preserve">Все должности, занимаемые членом органа эмитента по контролю за его финансово-хозяйственной деятельностью в эмитенте и других организациях за последние 5 лет и в настоящее время в хронологическом порядке, в том числе по совместительству: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1348"/>
        <w:gridCol w:w="1702"/>
        <w:gridCol w:w="3968"/>
        <w:gridCol w:w="2764"/>
      </w:tblGrid>
      <w:tr w:rsidR="009F7248" w:rsidRPr="00C27B70" w:rsidTr="001476D5">
        <w:tc>
          <w:tcPr>
            <w:tcW w:w="1559" w:type="pct"/>
            <w:gridSpan w:val="2"/>
          </w:tcPr>
          <w:p w:rsidR="00FB39AF" w:rsidRPr="004B6EA1" w:rsidRDefault="00FB39AF" w:rsidP="00CD0101">
            <w:pPr>
              <w:tabs>
                <w:tab w:val="left" w:pos="9356"/>
              </w:tabs>
              <w:spacing w:after="120" w:line="240" w:lineRule="auto"/>
              <w:ind w:right="283"/>
              <w:jc w:val="center"/>
              <w:rPr>
                <w:rFonts w:ascii="Times New Roman" w:hAnsi="Times New Roman" w:cs="Times New Roman"/>
              </w:rPr>
            </w:pPr>
            <w:r w:rsidRPr="004B6EA1">
              <w:rPr>
                <w:rFonts w:ascii="Times New Roman" w:hAnsi="Times New Roman" w:cs="Times New Roman"/>
              </w:rPr>
              <w:t>Период</w:t>
            </w:r>
          </w:p>
        </w:tc>
        <w:tc>
          <w:tcPr>
            <w:tcW w:w="2028" w:type="pct"/>
          </w:tcPr>
          <w:p w:rsidR="00FB39AF" w:rsidRPr="004B6EA1" w:rsidRDefault="00FB39AF" w:rsidP="00CD0101">
            <w:pPr>
              <w:tabs>
                <w:tab w:val="left" w:pos="9356"/>
              </w:tabs>
              <w:spacing w:after="120" w:line="240" w:lineRule="auto"/>
              <w:ind w:right="283"/>
              <w:jc w:val="center"/>
              <w:rPr>
                <w:rFonts w:ascii="Times New Roman" w:hAnsi="Times New Roman" w:cs="Times New Roman"/>
              </w:rPr>
            </w:pPr>
            <w:r w:rsidRPr="004B6EA1">
              <w:rPr>
                <w:rFonts w:ascii="Times New Roman" w:hAnsi="Times New Roman" w:cs="Times New Roman"/>
              </w:rPr>
              <w:t>Наименование организации</w:t>
            </w:r>
          </w:p>
        </w:tc>
        <w:tc>
          <w:tcPr>
            <w:tcW w:w="1413" w:type="pct"/>
          </w:tcPr>
          <w:p w:rsidR="00FB39AF" w:rsidRPr="004B6EA1" w:rsidRDefault="00FB39AF" w:rsidP="00CD0101">
            <w:pPr>
              <w:tabs>
                <w:tab w:val="left" w:pos="9356"/>
              </w:tabs>
              <w:spacing w:after="120" w:line="240" w:lineRule="auto"/>
              <w:ind w:right="283"/>
              <w:jc w:val="center"/>
              <w:rPr>
                <w:rFonts w:ascii="Times New Roman" w:hAnsi="Times New Roman" w:cs="Times New Roman"/>
              </w:rPr>
            </w:pPr>
            <w:r w:rsidRPr="004B6EA1">
              <w:rPr>
                <w:rFonts w:ascii="Times New Roman" w:hAnsi="Times New Roman" w:cs="Times New Roman"/>
              </w:rPr>
              <w:t>Должность</w:t>
            </w:r>
          </w:p>
        </w:tc>
      </w:tr>
      <w:tr w:rsidR="009F7248" w:rsidRPr="00C27B70" w:rsidTr="001476D5">
        <w:tc>
          <w:tcPr>
            <w:tcW w:w="689" w:type="pct"/>
          </w:tcPr>
          <w:p w:rsidR="00FB39AF" w:rsidRPr="00C27B70" w:rsidRDefault="00FB39AF" w:rsidP="00CD0101">
            <w:pPr>
              <w:tabs>
                <w:tab w:val="left" w:pos="9356"/>
              </w:tabs>
              <w:spacing w:after="120" w:line="240" w:lineRule="auto"/>
              <w:ind w:right="283"/>
              <w:jc w:val="center"/>
              <w:rPr>
                <w:rFonts w:ascii="Times New Roman" w:hAnsi="Times New Roman" w:cs="Times New Roman"/>
              </w:rPr>
            </w:pPr>
            <w:r w:rsidRPr="00C27B70">
              <w:rPr>
                <w:rFonts w:ascii="Times New Roman" w:hAnsi="Times New Roman" w:cs="Times New Roman"/>
              </w:rPr>
              <w:t>с</w:t>
            </w:r>
          </w:p>
        </w:tc>
        <w:tc>
          <w:tcPr>
            <w:tcW w:w="870" w:type="pct"/>
          </w:tcPr>
          <w:p w:rsidR="00FB39AF" w:rsidRPr="00C27B70" w:rsidRDefault="00FB39AF" w:rsidP="00CD0101">
            <w:pPr>
              <w:tabs>
                <w:tab w:val="left" w:pos="9356"/>
              </w:tabs>
              <w:spacing w:after="120" w:line="240" w:lineRule="auto"/>
              <w:ind w:right="283"/>
              <w:jc w:val="center"/>
              <w:rPr>
                <w:rFonts w:ascii="Times New Roman" w:hAnsi="Times New Roman" w:cs="Times New Roman"/>
              </w:rPr>
            </w:pPr>
            <w:r w:rsidRPr="00C27B70">
              <w:rPr>
                <w:rFonts w:ascii="Times New Roman" w:hAnsi="Times New Roman" w:cs="Times New Roman"/>
              </w:rPr>
              <w:t>по</w:t>
            </w:r>
          </w:p>
        </w:tc>
        <w:tc>
          <w:tcPr>
            <w:tcW w:w="2028" w:type="pct"/>
          </w:tcPr>
          <w:p w:rsidR="00FB39AF" w:rsidRPr="00C27B70" w:rsidRDefault="00FB39AF" w:rsidP="00CD0101">
            <w:pPr>
              <w:tabs>
                <w:tab w:val="left" w:pos="9356"/>
              </w:tabs>
              <w:spacing w:after="120" w:line="240" w:lineRule="auto"/>
              <w:ind w:right="283"/>
              <w:rPr>
                <w:rFonts w:ascii="Times New Roman" w:hAnsi="Times New Roman" w:cs="Times New Roman"/>
              </w:rPr>
            </w:pPr>
          </w:p>
        </w:tc>
        <w:tc>
          <w:tcPr>
            <w:tcW w:w="1413" w:type="pct"/>
          </w:tcPr>
          <w:p w:rsidR="00FB39AF" w:rsidRPr="00C27B70" w:rsidRDefault="00FB39AF" w:rsidP="00CD0101">
            <w:pPr>
              <w:tabs>
                <w:tab w:val="left" w:pos="9356"/>
              </w:tabs>
              <w:spacing w:after="120" w:line="240" w:lineRule="auto"/>
              <w:ind w:right="283"/>
              <w:rPr>
                <w:rFonts w:ascii="Times New Roman" w:hAnsi="Times New Roman" w:cs="Times New Roman"/>
              </w:rPr>
            </w:pPr>
          </w:p>
        </w:tc>
      </w:tr>
      <w:tr w:rsidR="009F7248" w:rsidRPr="00C27B70" w:rsidTr="001476D5">
        <w:tc>
          <w:tcPr>
            <w:tcW w:w="689" w:type="pct"/>
          </w:tcPr>
          <w:p w:rsidR="00DA7950" w:rsidRPr="00C27B70" w:rsidRDefault="003458A5" w:rsidP="009F7248">
            <w:pPr>
              <w:autoSpaceDE w:val="0"/>
              <w:autoSpaceDN w:val="0"/>
              <w:adjustRightInd w:val="0"/>
              <w:spacing w:after="120" w:line="240" w:lineRule="auto"/>
              <w:jc w:val="both"/>
              <w:rPr>
                <w:rFonts w:ascii="Times New Roman" w:hAnsi="Times New Roman"/>
                <w:b/>
                <w:bCs/>
                <w:i/>
                <w:iCs/>
              </w:rPr>
            </w:pPr>
            <w:r w:rsidRPr="00C27B70">
              <w:rPr>
                <w:rFonts w:ascii="Times New Roman" w:hAnsi="Times New Roman"/>
                <w:b/>
                <w:bCs/>
                <w:i/>
                <w:iCs/>
              </w:rPr>
              <w:t>16.05.2006</w:t>
            </w:r>
          </w:p>
        </w:tc>
        <w:tc>
          <w:tcPr>
            <w:tcW w:w="870" w:type="pct"/>
          </w:tcPr>
          <w:p w:rsidR="00DA7950" w:rsidRPr="00C27B70" w:rsidRDefault="009F7248" w:rsidP="009F7248">
            <w:pPr>
              <w:autoSpaceDE w:val="0"/>
              <w:autoSpaceDN w:val="0"/>
              <w:adjustRightInd w:val="0"/>
              <w:spacing w:after="120" w:line="240" w:lineRule="auto"/>
              <w:jc w:val="both"/>
              <w:rPr>
                <w:rFonts w:ascii="Times New Roman" w:hAnsi="Times New Roman"/>
                <w:b/>
                <w:bCs/>
                <w:i/>
                <w:iCs/>
              </w:rPr>
            </w:pPr>
            <w:r w:rsidRPr="00C27B70">
              <w:rPr>
                <w:rFonts w:ascii="Times New Roman" w:hAnsi="Times New Roman"/>
                <w:b/>
                <w:bCs/>
                <w:i/>
                <w:iCs/>
              </w:rPr>
              <w:t>по настоящее время</w:t>
            </w:r>
          </w:p>
        </w:tc>
        <w:tc>
          <w:tcPr>
            <w:tcW w:w="2028" w:type="pct"/>
          </w:tcPr>
          <w:p w:rsidR="00DA7950" w:rsidRPr="00C27B70" w:rsidRDefault="003458A5" w:rsidP="009F7248">
            <w:pPr>
              <w:autoSpaceDE w:val="0"/>
              <w:autoSpaceDN w:val="0"/>
              <w:adjustRightInd w:val="0"/>
              <w:spacing w:after="120" w:line="240" w:lineRule="auto"/>
              <w:jc w:val="both"/>
              <w:rPr>
                <w:rFonts w:ascii="Times New Roman" w:hAnsi="Times New Roman"/>
                <w:b/>
                <w:bCs/>
                <w:i/>
                <w:iCs/>
              </w:rPr>
            </w:pPr>
            <w:r w:rsidRPr="00C27B70">
              <w:rPr>
                <w:rFonts w:ascii="Times New Roman" w:hAnsi="Times New Roman"/>
                <w:b/>
                <w:bCs/>
                <w:i/>
                <w:iCs/>
              </w:rPr>
              <w:t>Акционерный коммерческий банк «ФОРА-БАНК» (закрытое акционерное общество)</w:t>
            </w:r>
          </w:p>
        </w:tc>
        <w:tc>
          <w:tcPr>
            <w:tcW w:w="1413" w:type="pct"/>
          </w:tcPr>
          <w:p w:rsidR="00DA7950" w:rsidRPr="00C27B70" w:rsidRDefault="003458A5" w:rsidP="009F7248">
            <w:pPr>
              <w:autoSpaceDE w:val="0"/>
              <w:autoSpaceDN w:val="0"/>
              <w:adjustRightInd w:val="0"/>
              <w:spacing w:after="120" w:line="240" w:lineRule="auto"/>
              <w:jc w:val="both"/>
              <w:rPr>
                <w:rFonts w:ascii="Times New Roman" w:hAnsi="Times New Roman"/>
                <w:b/>
                <w:bCs/>
                <w:i/>
                <w:iCs/>
              </w:rPr>
            </w:pPr>
            <w:r w:rsidRPr="00C27B70">
              <w:rPr>
                <w:rFonts w:ascii="Times New Roman" w:hAnsi="Times New Roman"/>
                <w:b/>
                <w:bCs/>
                <w:i/>
                <w:iCs/>
              </w:rPr>
              <w:t>Начальник планово-экономического управления</w:t>
            </w:r>
          </w:p>
        </w:tc>
      </w:tr>
      <w:tr w:rsidR="009F7248" w:rsidRPr="00C27B70" w:rsidTr="001476D5">
        <w:tc>
          <w:tcPr>
            <w:tcW w:w="689" w:type="pct"/>
          </w:tcPr>
          <w:p w:rsidR="00860D2A" w:rsidRPr="00C27B70" w:rsidRDefault="003458A5" w:rsidP="009F7248">
            <w:pPr>
              <w:autoSpaceDE w:val="0"/>
              <w:autoSpaceDN w:val="0"/>
              <w:adjustRightInd w:val="0"/>
              <w:spacing w:after="120" w:line="240" w:lineRule="auto"/>
              <w:jc w:val="both"/>
              <w:rPr>
                <w:rFonts w:ascii="Times New Roman" w:hAnsi="Times New Roman"/>
                <w:b/>
                <w:bCs/>
                <w:i/>
                <w:iCs/>
              </w:rPr>
            </w:pPr>
            <w:r w:rsidRPr="00C27B70">
              <w:rPr>
                <w:rFonts w:ascii="Times New Roman" w:hAnsi="Times New Roman"/>
                <w:b/>
                <w:bCs/>
                <w:i/>
                <w:iCs/>
              </w:rPr>
              <w:t>26.06.2014</w:t>
            </w:r>
          </w:p>
        </w:tc>
        <w:tc>
          <w:tcPr>
            <w:tcW w:w="870" w:type="pct"/>
          </w:tcPr>
          <w:p w:rsidR="00860D2A" w:rsidRPr="00C27B70" w:rsidRDefault="009F7248" w:rsidP="009F7248">
            <w:pPr>
              <w:autoSpaceDE w:val="0"/>
              <w:autoSpaceDN w:val="0"/>
              <w:adjustRightInd w:val="0"/>
              <w:spacing w:after="120" w:line="240" w:lineRule="auto"/>
              <w:jc w:val="both"/>
              <w:rPr>
                <w:rFonts w:ascii="Times New Roman" w:hAnsi="Times New Roman"/>
                <w:b/>
                <w:bCs/>
                <w:i/>
                <w:iCs/>
              </w:rPr>
            </w:pPr>
            <w:r w:rsidRPr="00C27B70">
              <w:rPr>
                <w:rFonts w:ascii="Times New Roman" w:hAnsi="Times New Roman"/>
                <w:b/>
                <w:bCs/>
                <w:i/>
                <w:iCs/>
              </w:rPr>
              <w:t>по настоящее время</w:t>
            </w:r>
          </w:p>
        </w:tc>
        <w:tc>
          <w:tcPr>
            <w:tcW w:w="2028" w:type="pct"/>
          </w:tcPr>
          <w:p w:rsidR="00860D2A" w:rsidRPr="00C27B70" w:rsidRDefault="003458A5" w:rsidP="009F7248">
            <w:pPr>
              <w:autoSpaceDE w:val="0"/>
              <w:autoSpaceDN w:val="0"/>
              <w:adjustRightInd w:val="0"/>
              <w:spacing w:after="120" w:line="240" w:lineRule="auto"/>
              <w:jc w:val="both"/>
              <w:rPr>
                <w:rFonts w:ascii="Times New Roman" w:hAnsi="Times New Roman"/>
                <w:b/>
                <w:bCs/>
                <w:i/>
                <w:iCs/>
              </w:rPr>
            </w:pPr>
            <w:r w:rsidRPr="00C27B70">
              <w:rPr>
                <w:rFonts w:ascii="Times New Roman" w:hAnsi="Times New Roman"/>
                <w:b/>
                <w:bCs/>
                <w:i/>
                <w:iCs/>
              </w:rPr>
              <w:t>Закрытое акционерное общество «Ипотечный агент ФОРА»</w:t>
            </w:r>
          </w:p>
        </w:tc>
        <w:tc>
          <w:tcPr>
            <w:tcW w:w="1413" w:type="pct"/>
          </w:tcPr>
          <w:p w:rsidR="00860D2A" w:rsidRPr="00C27B70" w:rsidRDefault="003458A5" w:rsidP="009F7248">
            <w:pPr>
              <w:autoSpaceDE w:val="0"/>
              <w:autoSpaceDN w:val="0"/>
              <w:adjustRightInd w:val="0"/>
              <w:spacing w:after="120" w:line="240" w:lineRule="auto"/>
              <w:jc w:val="both"/>
              <w:rPr>
                <w:rFonts w:ascii="Times New Roman" w:hAnsi="Times New Roman"/>
                <w:b/>
                <w:bCs/>
                <w:i/>
                <w:iCs/>
              </w:rPr>
            </w:pPr>
            <w:r w:rsidRPr="00C27B70">
              <w:rPr>
                <w:rFonts w:ascii="Times New Roman" w:hAnsi="Times New Roman"/>
                <w:b/>
                <w:bCs/>
                <w:i/>
                <w:iCs/>
              </w:rPr>
              <w:t>Ревизор</w:t>
            </w:r>
          </w:p>
        </w:tc>
      </w:tr>
      <w:tr w:rsidR="009F7248" w:rsidRPr="00C27B70" w:rsidTr="001476D5">
        <w:tc>
          <w:tcPr>
            <w:tcW w:w="689" w:type="pct"/>
          </w:tcPr>
          <w:p w:rsidR="00DA7950" w:rsidRPr="00C27B70" w:rsidRDefault="00860D2A" w:rsidP="009F7248">
            <w:pPr>
              <w:autoSpaceDE w:val="0"/>
              <w:autoSpaceDN w:val="0"/>
              <w:adjustRightInd w:val="0"/>
              <w:spacing w:after="120" w:line="240" w:lineRule="auto"/>
              <w:jc w:val="both"/>
              <w:rPr>
                <w:rFonts w:ascii="Times New Roman" w:hAnsi="Times New Roman"/>
                <w:b/>
                <w:bCs/>
                <w:i/>
                <w:iCs/>
              </w:rPr>
            </w:pPr>
            <w:r w:rsidRPr="00C27B70">
              <w:rPr>
                <w:rFonts w:ascii="Times New Roman" w:hAnsi="Times New Roman"/>
                <w:b/>
                <w:bCs/>
                <w:i/>
                <w:iCs/>
              </w:rPr>
              <w:t>01.07.</w:t>
            </w:r>
            <w:r w:rsidR="00DA7950" w:rsidRPr="00C27B70">
              <w:rPr>
                <w:rFonts w:ascii="Times New Roman" w:hAnsi="Times New Roman"/>
                <w:b/>
                <w:bCs/>
                <w:i/>
                <w:iCs/>
              </w:rPr>
              <w:t>2014</w:t>
            </w:r>
          </w:p>
        </w:tc>
        <w:tc>
          <w:tcPr>
            <w:tcW w:w="870" w:type="pct"/>
          </w:tcPr>
          <w:p w:rsidR="00DA7950" w:rsidRPr="00C27B70" w:rsidRDefault="009F7248" w:rsidP="009F7248">
            <w:pPr>
              <w:autoSpaceDE w:val="0"/>
              <w:autoSpaceDN w:val="0"/>
              <w:adjustRightInd w:val="0"/>
              <w:spacing w:after="120" w:line="240" w:lineRule="auto"/>
              <w:jc w:val="both"/>
              <w:rPr>
                <w:rFonts w:ascii="Times New Roman" w:hAnsi="Times New Roman"/>
                <w:b/>
                <w:bCs/>
                <w:i/>
                <w:iCs/>
              </w:rPr>
            </w:pPr>
            <w:r w:rsidRPr="00C27B70">
              <w:rPr>
                <w:rFonts w:ascii="Times New Roman" w:hAnsi="Times New Roman"/>
                <w:b/>
                <w:bCs/>
                <w:i/>
                <w:iCs/>
              </w:rPr>
              <w:t>по настоящее время</w:t>
            </w:r>
          </w:p>
        </w:tc>
        <w:tc>
          <w:tcPr>
            <w:tcW w:w="2028" w:type="pct"/>
          </w:tcPr>
          <w:p w:rsidR="00DA7950" w:rsidRPr="00C27B70" w:rsidDel="008211EB" w:rsidRDefault="00DA7950" w:rsidP="009F7248">
            <w:pPr>
              <w:autoSpaceDE w:val="0"/>
              <w:autoSpaceDN w:val="0"/>
              <w:adjustRightInd w:val="0"/>
              <w:spacing w:after="120" w:line="240" w:lineRule="auto"/>
              <w:jc w:val="both"/>
              <w:rPr>
                <w:rFonts w:ascii="Times New Roman" w:hAnsi="Times New Roman"/>
                <w:b/>
                <w:bCs/>
                <w:i/>
                <w:iCs/>
              </w:rPr>
            </w:pPr>
            <w:r w:rsidRPr="00C27B70">
              <w:rPr>
                <w:rFonts w:ascii="Times New Roman" w:hAnsi="Times New Roman"/>
                <w:b/>
                <w:bCs/>
                <w:i/>
                <w:iCs/>
              </w:rPr>
              <w:t xml:space="preserve">Закрытое акционерное общество «Ипотечный агент  </w:t>
            </w:r>
            <w:r w:rsidR="00671D17" w:rsidRPr="00C27B70">
              <w:rPr>
                <w:rFonts w:ascii="Times New Roman" w:hAnsi="Times New Roman"/>
                <w:b/>
                <w:bCs/>
                <w:i/>
                <w:iCs/>
              </w:rPr>
              <w:t>ФОРА 2014</w:t>
            </w:r>
            <w:r w:rsidRPr="00C27B70">
              <w:rPr>
                <w:rFonts w:ascii="Times New Roman" w:hAnsi="Times New Roman"/>
                <w:b/>
                <w:bCs/>
                <w:i/>
                <w:iCs/>
              </w:rPr>
              <w:t>»</w:t>
            </w:r>
          </w:p>
        </w:tc>
        <w:tc>
          <w:tcPr>
            <w:tcW w:w="1413" w:type="pct"/>
          </w:tcPr>
          <w:p w:rsidR="00DA7950" w:rsidRPr="00C27B70" w:rsidRDefault="00DA7950" w:rsidP="009F7248">
            <w:pPr>
              <w:autoSpaceDE w:val="0"/>
              <w:autoSpaceDN w:val="0"/>
              <w:adjustRightInd w:val="0"/>
              <w:spacing w:after="120" w:line="240" w:lineRule="auto"/>
              <w:jc w:val="both"/>
              <w:rPr>
                <w:rFonts w:ascii="Times New Roman" w:hAnsi="Times New Roman"/>
                <w:b/>
                <w:bCs/>
                <w:i/>
                <w:iCs/>
              </w:rPr>
            </w:pPr>
            <w:r w:rsidRPr="00C27B70">
              <w:rPr>
                <w:rFonts w:ascii="Times New Roman" w:hAnsi="Times New Roman"/>
                <w:b/>
                <w:bCs/>
                <w:i/>
                <w:iCs/>
              </w:rPr>
              <w:t>Ревизор</w:t>
            </w:r>
          </w:p>
        </w:tc>
      </w:tr>
    </w:tbl>
    <w:p w:rsidR="00FB39AF" w:rsidRPr="00C27B70" w:rsidRDefault="00FB39AF" w:rsidP="00CD0101">
      <w:pPr>
        <w:autoSpaceDE w:val="0"/>
        <w:autoSpaceDN w:val="0"/>
        <w:adjustRightInd w:val="0"/>
        <w:spacing w:before="120" w:after="120" w:line="240" w:lineRule="auto"/>
        <w:jc w:val="both"/>
        <w:rPr>
          <w:rFonts w:ascii="Times New Roman" w:hAnsi="Times New Roman" w:cs="Times New Roman"/>
        </w:rPr>
      </w:pPr>
      <w:r w:rsidRPr="00C27B70">
        <w:rPr>
          <w:rFonts w:ascii="Times New Roman" w:hAnsi="Times New Roman" w:cs="Times New Roman"/>
        </w:rPr>
        <w:t xml:space="preserve">Доли участия члена органа эмитента по контролю за его финансово-хозяйственной деятельностью в уставном (складочном) капитале (паевом фонде) эмитента, являющегося коммерческой организацией, а для эмитентов, являющихся акционерными обществами, - также доли принадлежащих указанному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C27B70">
        <w:rPr>
          <w:rFonts w:ascii="Times New Roman" w:hAnsi="Times New Roman" w:cs="Times New Roman"/>
          <w:b/>
          <w:i/>
        </w:rPr>
        <w:t xml:space="preserve">лицо не владеет долей в уставном капитале эмитента, а также не владеет обыкновенными акциями Эмитента. Опционы эмитента </w:t>
      </w:r>
      <w:r w:rsidR="008C4094" w:rsidRPr="00C27B70">
        <w:rPr>
          <w:rFonts w:ascii="Times New Roman" w:hAnsi="Times New Roman" w:cs="Times New Roman"/>
          <w:b/>
          <w:i/>
        </w:rPr>
        <w:t xml:space="preserve">Эмитентом </w:t>
      </w:r>
      <w:r w:rsidRPr="00C27B70">
        <w:rPr>
          <w:rFonts w:ascii="Times New Roman" w:hAnsi="Times New Roman" w:cs="Times New Roman"/>
          <w:b/>
          <w:i/>
        </w:rPr>
        <w:t xml:space="preserve">не выпускались. </w:t>
      </w:r>
    </w:p>
    <w:p w:rsidR="00FB39AF" w:rsidRPr="00C27B70" w:rsidRDefault="00FB39A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Доли участия члена органа эмитента по контролю за его финансово-хозяйственной деятельностью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указанному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C27B70">
        <w:rPr>
          <w:rFonts w:ascii="Times New Roman" w:hAnsi="Times New Roman" w:cs="Times New Roman"/>
          <w:b/>
          <w:i/>
        </w:rPr>
        <w:t>Эмитент не имеет дочерних и зависимых обществ.</w:t>
      </w:r>
      <w:r w:rsidRPr="00C27B70">
        <w:rPr>
          <w:rFonts w:ascii="Times New Roman" w:hAnsi="Times New Roman" w:cs="Times New Roman"/>
        </w:rPr>
        <w:t xml:space="preserve"> </w:t>
      </w:r>
    </w:p>
    <w:p w:rsidR="00FB39AF" w:rsidRPr="00C27B70" w:rsidRDefault="00FB39A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Характер любых родственных связей между членом органа эмитента по контролю за его финансово-хозяйственной деятельностью и иными членами органов эмитента по контролю за его финансово-хозяйственной деятельностью, членами совета директоров (наблюдательного совета) эмитента, членами коллегиального исполнительного органа эмитента, лицом, занимающим должность единоличного исполнительного органа эмитента: </w:t>
      </w:r>
      <w:r w:rsidRPr="00C27B70">
        <w:rPr>
          <w:rFonts w:ascii="Times New Roman" w:hAnsi="Times New Roman" w:cs="Times New Roman"/>
          <w:b/>
          <w:i/>
        </w:rPr>
        <w:t>родственные связи отсутствуют.</w:t>
      </w:r>
    </w:p>
    <w:p w:rsidR="00FB39AF" w:rsidRPr="00C27B70" w:rsidRDefault="00FB39A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Сведений о привлечении члена органа эмитента по контролю за его финансово-хозяйственной деятельностью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C27B70">
        <w:rPr>
          <w:rFonts w:ascii="Times New Roman" w:hAnsi="Times New Roman" w:cs="Times New Roman"/>
          <w:b/>
          <w:bCs/>
          <w:i/>
          <w:iCs/>
        </w:rPr>
        <w:t>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лицо не привлекалось</w:t>
      </w:r>
      <w:r w:rsidRPr="00C27B70">
        <w:rPr>
          <w:rFonts w:ascii="Times New Roman" w:hAnsi="Times New Roman" w:cs="Times New Roman"/>
          <w:b/>
          <w:i/>
        </w:rPr>
        <w:t>.</w:t>
      </w:r>
    </w:p>
    <w:p w:rsidR="00FB39AF" w:rsidRPr="00C27B70" w:rsidRDefault="00FB39A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Сведений о занятии членом органа эмитента по контролю за его финансово-хозяйственной деятельностью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C27B70">
        <w:rPr>
          <w:rFonts w:ascii="Times New Roman" w:hAnsi="Times New Roman" w:cs="Times New Roman"/>
          <w:b/>
          <w:bCs/>
          <w:i/>
          <w:iCs/>
        </w:rPr>
        <w:t>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лицо не занимало.</w:t>
      </w:r>
    </w:p>
    <w:p w:rsidR="00FB39AF" w:rsidRPr="00C27B70" w:rsidRDefault="00FB39AF" w:rsidP="00CD0101">
      <w:pPr>
        <w:autoSpaceDE w:val="0"/>
        <w:autoSpaceDN w:val="0"/>
        <w:adjustRightInd w:val="0"/>
        <w:spacing w:after="120" w:line="240" w:lineRule="auto"/>
        <w:jc w:val="both"/>
        <w:outlineLvl w:val="1"/>
        <w:rPr>
          <w:rFonts w:ascii="Times New Roman" w:hAnsi="Times New Roman" w:cs="Times New Roman"/>
          <w:b/>
        </w:rPr>
      </w:pPr>
      <w:bookmarkStart w:id="359" w:name="_Toc403121075"/>
      <w:r w:rsidRPr="00C27B70">
        <w:rPr>
          <w:rFonts w:ascii="Times New Roman" w:hAnsi="Times New Roman" w:cs="Times New Roman"/>
          <w:b/>
        </w:rPr>
        <w:t>6.6. Сведения о размере вознаграждения, льгот и/или компенсации расходов по органу контроля за финансово-хозяйственной деятельностью эмитента</w:t>
      </w:r>
      <w:bookmarkEnd w:id="359"/>
    </w:p>
    <w:p w:rsidR="00FB39AF" w:rsidRPr="00C27B70" w:rsidRDefault="00FB39AF"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rPr>
        <w:t xml:space="preserve">Сведения обо всех видах вознаграждения, включая заработную плату членов органов контроля за финансово-хозяйственной деятельностью эмитента, являющихся (являвшихся) работниками эмитента, в том числе работающих (работавших) по совместительству, премии, комиссионные, льготы и/или компенсации расходов, а также иные виды вознаграждения, которые были выплачены эмитентом в течение последнего завершенного финансового года и последнего завершенного отчетного периода до даты утверждения проспекта ценных бумаг: </w:t>
      </w:r>
    </w:p>
    <w:p w:rsidR="00F06FE6" w:rsidRPr="00C27B70" w:rsidRDefault="00F06FE6" w:rsidP="00CD0101">
      <w:pPr>
        <w:pStyle w:val="af1"/>
        <w:autoSpaceDE w:val="0"/>
        <w:autoSpaceDN w:val="0"/>
        <w:spacing w:before="120" w:line="240" w:lineRule="auto"/>
        <w:ind w:left="0"/>
        <w:jc w:val="both"/>
        <w:rPr>
          <w:rFonts w:ascii="Times New Roman" w:hAnsi="Times New Roman" w:cs="Times New Roman"/>
          <w:b/>
          <w:bCs/>
          <w:i/>
          <w:iCs/>
        </w:rPr>
      </w:pPr>
      <w:r w:rsidRPr="00C27B70">
        <w:rPr>
          <w:rFonts w:ascii="Times New Roman" w:hAnsi="Times New Roman" w:cs="Times New Roman"/>
          <w:b/>
          <w:bCs/>
          <w:i/>
          <w:iCs/>
        </w:rPr>
        <w:t xml:space="preserve">Эмитент зарегистрирован в качестве юридического лица 01.07.2014 г. Первый завершенный отчетный период (квартал) для Эмитента завершился 30.09.2014 года. </w:t>
      </w:r>
      <w:r w:rsidRPr="00C27B70">
        <w:rPr>
          <w:rFonts w:ascii="Times New Roman" w:hAnsi="Times New Roman" w:cs="Times New Roman"/>
          <w:b/>
          <w:i/>
          <w:iCs/>
        </w:rPr>
        <w:t xml:space="preserve">Учитывая вышеизложенное, </w:t>
      </w:r>
      <w:r w:rsidRPr="00C27B70">
        <w:rPr>
          <w:rFonts w:ascii="Times New Roman" w:hAnsi="Times New Roman" w:cs="Times New Roman"/>
          <w:b/>
          <w:bCs/>
          <w:i/>
          <w:iCs/>
        </w:rPr>
        <w:t>не представляется возможным привести сведения, указанные в настоящем пункте, за последний завершенный финансовый год.</w:t>
      </w:r>
    </w:p>
    <w:p w:rsidR="00FB39AF" w:rsidRPr="00C27B70" w:rsidRDefault="00CC1EE9" w:rsidP="00CD0101">
      <w:pPr>
        <w:adjustRightInd w:val="0"/>
        <w:spacing w:after="120" w:line="240" w:lineRule="auto"/>
        <w:jc w:val="both"/>
        <w:rPr>
          <w:rFonts w:ascii="Times New Roman" w:hAnsi="Times New Roman" w:cs="Times New Roman"/>
          <w:b/>
          <w:i/>
        </w:rPr>
      </w:pPr>
      <w:r w:rsidRPr="00C27B70">
        <w:rPr>
          <w:rFonts w:ascii="Times New Roman" w:hAnsi="Times New Roman" w:cs="Times New Roman"/>
          <w:b/>
          <w:i/>
        </w:rPr>
        <w:t>В</w:t>
      </w:r>
      <w:r w:rsidR="00FB39AF" w:rsidRPr="00C27B70">
        <w:rPr>
          <w:rFonts w:ascii="Times New Roman" w:hAnsi="Times New Roman" w:cs="Times New Roman"/>
          <w:b/>
          <w:i/>
        </w:rPr>
        <w:t>ознаграждения, в том числе заработная плата, премии, комиссионные, льготы и/или компенсации расходов, а также иные имущественные предоставления</w:t>
      </w:r>
      <w:r w:rsidRPr="00C27B70">
        <w:rPr>
          <w:rFonts w:ascii="Times New Roman" w:hAnsi="Times New Roman" w:cs="Times New Roman"/>
          <w:b/>
          <w:i/>
        </w:rPr>
        <w:t xml:space="preserve"> за последний завершенный отчетный период (по состоянию на </w:t>
      </w:r>
      <w:r w:rsidR="005E363B" w:rsidRPr="00C27B70">
        <w:rPr>
          <w:rFonts w:ascii="Times New Roman" w:hAnsi="Times New Roman" w:cs="Times New Roman"/>
          <w:b/>
          <w:i/>
        </w:rPr>
        <w:t>3</w:t>
      </w:r>
      <w:r w:rsidR="004D6B4D">
        <w:rPr>
          <w:rFonts w:ascii="Times New Roman" w:hAnsi="Times New Roman" w:cs="Times New Roman"/>
          <w:b/>
          <w:i/>
        </w:rPr>
        <w:t>0</w:t>
      </w:r>
      <w:r w:rsidR="005E363B" w:rsidRPr="00C27B70">
        <w:rPr>
          <w:rFonts w:ascii="Times New Roman" w:hAnsi="Times New Roman" w:cs="Times New Roman"/>
          <w:b/>
          <w:i/>
        </w:rPr>
        <w:t>.0</w:t>
      </w:r>
      <w:r w:rsidR="004D6B4D">
        <w:rPr>
          <w:rFonts w:ascii="Times New Roman" w:hAnsi="Times New Roman" w:cs="Times New Roman"/>
          <w:b/>
          <w:i/>
        </w:rPr>
        <w:t>9</w:t>
      </w:r>
      <w:r w:rsidR="005E363B" w:rsidRPr="00C27B70">
        <w:rPr>
          <w:rFonts w:ascii="Times New Roman" w:hAnsi="Times New Roman" w:cs="Times New Roman"/>
          <w:b/>
          <w:i/>
        </w:rPr>
        <w:t>.2014</w:t>
      </w:r>
      <w:r w:rsidR="0054288B" w:rsidRPr="00C27B70">
        <w:rPr>
          <w:rFonts w:ascii="Times New Roman" w:hAnsi="Times New Roman" w:cs="Times New Roman"/>
          <w:b/>
          <w:i/>
        </w:rPr>
        <w:t xml:space="preserve"> г.</w:t>
      </w:r>
      <w:r w:rsidRPr="00C27B70">
        <w:rPr>
          <w:rFonts w:ascii="Times New Roman" w:hAnsi="Times New Roman" w:cs="Times New Roman"/>
          <w:b/>
          <w:i/>
        </w:rPr>
        <w:t xml:space="preserve">) до даты утверждения Проспекта ценных бумаг </w:t>
      </w:r>
      <w:r w:rsidR="00FB39AF" w:rsidRPr="00C27B70">
        <w:rPr>
          <w:rFonts w:ascii="Times New Roman" w:hAnsi="Times New Roman" w:cs="Times New Roman"/>
          <w:b/>
          <w:i/>
        </w:rPr>
        <w:t>ревизору не выплачивались</w:t>
      </w:r>
      <w:r w:rsidR="00591228" w:rsidRPr="00C27B70">
        <w:rPr>
          <w:rFonts w:ascii="Times New Roman" w:hAnsi="Times New Roman" w:cs="Times New Roman"/>
          <w:b/>
          <w:i/>
        </w:rPr>
        <w:t xml:space="preserve">. </w:t>
      </w:r>
    </w:p>
    <w:p w:rsidR="00FB39AF" w:rsidRPr="00C27B70" w:rsidRDefault="00FB39A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Сведения о существующих соглашениях относительно таких выплат в текущем финансовом году: </w:t>
      </w:r>
    </w:p>
    <w:p w:rsidR="00FB39AF" w:rsidRPr="00C27B70" w:rsidRDefault="00FB39AF"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b/>
          <w:i/>
        </w:rPr>
        <w:t>таких соглашений нет.</w:t>
      </w:r>
    </w:p>
    <w:p w:rsidR="00FB39AF" w:rsidRPr="00C27B70" w:rsidRDefault="00FB39AF" w:rsidP="00CD0101">
      <w:pPr>
        <w:autoSpaceDE w:val="0"/>
        <w:autoSpaceDN w:val="0"/>
        <w:adjustRightInd w:val="0"/>
        <w:spacing w:after="120" w:line="240" w:lineRule="auto"/>
        <w:jc w:val="both"/>
        <w:outlineLvl w:val="1"/>
        <w:rPr>
          <w:rFonts w:ascii="Times New Roman" w:hAnsi="Times New Roman" w:cs="Times New Roman"/>
          <w:b/>
        </w:rPr>
      </w:pPr>
      <w:bookmarkStart w:id="360" w:name="_Toc403121076"/>
      <w:r w:rsidRPr="00C27B70">
        <w:rPr>
          <w:rFonts w:ascii="Times New Roman" w:hAnsi="Times New Roman" w:cs="Times New Roman"/>
          <w:b/>
        </w:rPr>
        <w:t>6.7. Данные о численности и обобщенные данные об образовании и о составе сотрудников (работников) эмитента, а также об изменении численности сотрудников (работников) эмитента</w:t>
      </w:r>
      <w:bookmarkEnd w:id="360"/>
    </w:p>
    <w:p w:rsidR="00FB39AF" w:rsidRPr="00C27B70" w:rsidRDefault="00FB39AF"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rPr>
        <w:t xml:space="preserve">Средняя численность работников (сотрудников) эмитента, включая работников (сотрудников), работающих в его филиалах и представительствах, а также размер отчислений на заработную плату и социальное обеспечение за 5 последних завершенных финансовых лет, либо за каждый завершенный финансовый год, если эмитент осуществляет свою деятельность менее 5 лет: </w:t>
      </w:r>
    </w:p>
    <w:p w:rsidR="00F06FE6" w:rsidRPr="00C27B70" w:rsidRDefault="00F06FE6" w:rsidP="00CD0101">
      <w:pPr>
        <w:autoSpaceDE w:val="0"/>
        <w:autoSpaceDN w:val="0"/>
        <w:adjustRightInd w:val="0"/>
        <w:spacing w:after="120" w:line="240" w:lineRule="auto"/>
        <w:jc w:val="both"/>
        <w:rPr>
          <w:rFonts w:ascii="Times New Roman" w:hAnsi="Times New Roman" w:cs="Times New Roman"/>
          <w:b/>
          <w:bCs/>
          <w:i/>
          <w:iCs/>
        </w:rPr>
      </w:pPr>
      <w:r w:rsidRPr="00C27B70">
        <w:rPr>
          <w:rFonts w:ascii="Times New Roman" w:hAnsi="Times New Roman" w:cs="Times New Roman"/>
          <w:b/>
          <w:bCs/>
          <w:i/>
          <w:iCs/>
        </w:rPr>
        <w:t xml:space="preserve">Эмитент зарегистрирован в качестве юридического лица 01.07.2014 г. Первый завершенный отчетный период (квартал) для Эмитента завершился 30.09.2014 года. </w:t>
      </w:r>
      <w:r w:rsidRPr="00C27B70">
        <w:rPr>
          <w:rFonts w:ascii="Times New Roman" w:hAnsi="Times New Roman" w:cs="Times New Roman"/>
          <w:b/>
          <w:i/>
          <w:iCs/>
        </w:rPr>
        <w:t xml:space="preserve">Учитывая вышеизложенное, </w:t>
      </w:r>
      <w:r w:rsidRPr="00C27B70">
        <w:rPr>
          <w:rFonts w:ascii="Times New Roman" w:hAnsi="Times New Roman" w:cs="Times New Roman"/>
          <w:b/>
          <w:bCs/>
          <w:i/>
          <w:iCs/>
        </w:rPr>
        <w:t>не представляется возможным привести сведения, указанные в настоящем пункте, за последний завершенный финансовый год.</w:t>
      </w:r>
    </w:p>
    <w:p w:rsidR="00FB39AF" w:rsidRPr="00C27B70" w:rsidRDefault="00F06FE6"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b/>
          <w:i/>
        </w:rPr>
        <w:t>Кроме того, у</w:t>
      </w:r>
      <w:r w:rsidR="00FB39AF" w:rsidRPr="00C27B70">
        <w:rPr>
          <w:rFonts w:ascii="Times New Roman" w:hAnsi="Times New Roman" w:cs="Times New Roman"/>
          <w:b/>
          <w:i/>
        </w:rPr>
        <w:t xml:space="preserve"> Эмитента отсутствует штат работников</w:t>
      </w:r>
      <w:r w:rsidRPr="00C27B70">
        <w:rPr>
          <w:rFonts w:ascii="Times New Roman" w:hAnsi="Times New Roman" w:cs="Times New Roman"/>
          <w:b/>
          <w:i/>
        </w:rPr>
        <w:t xml:space="preserve"> в силу ограничений, установленных Законом об ИЦБ</w:t>
      </w:r>
      <w:r w:rsidR="00FB39AF" w:rsidRPr="00C27B70">
        <w:rPr>
          <w:rFonts w:ascii="Times New Roman" w:hAnsi="Times New Roman" w:cs="Times New Roman"/>
          <w:b/>
          <w:i/>
        </w:rPr>
        <w:t>.</w:t>
      </w:r>
    </w:p>
    <w:p w:rsidR="00432899" w:rsidRPr="00C27B70" w:rsidRDefault="00432899" w:rsidP="001476D5">
      <w:pPr>
        <w:widowControl w:val="0"/>
        <w:spacing w:line="288" w:lineRule="auto"/>
        <w:jc w:val="both"/>
        <w:rPr>
          <w:rFonts w:ascii="Times New Roman" w:hAnsi="Times New Roman" w:cs="Times New Roman"/>
          <w:b/>
          <w:i/>
          <w:iCs/>
        </w:rPr>
      </w:pPr>
      <w:r w:rsidRPr="00C27B70">
        <w:rPr>
          <w:rFonts w:ascii="Times New Roman" w:hAnsi="Times New Roman" w:cs="Times New Roman"/>
          <w:b/>
          <w:i/>
          <w:iCs/>
        </w:rPr>
        <w:t xml:space="preserve">Средняя численность работников (сотрудников) эмитента, включая работников (сотрудников), работающих в его филиалах и представительствах, а также размер отчислений на заработную плату и социальное обеспечение по состоянию на </w:t>
      </w:r>
      <w:r w:rsidR="005E363B" w:rsidRPr="00C27B70">
        <w:rPr>
          <w:rFonts w:ascii="Times New Roman" w:hAnsi="Times New Roman" w:cs="Times New Roman"/>
          <w:b/>
          <w:i/>
          <w:iCs/>
        </w:rPr>
        <w:t>3</w:t>
      </w:r>
      <w:r w:rsidR="004D6B4D">
        <w:rPr>
          <w:rFonts w:ascii="Times New Roman" w:hAnsi="Times New Roman" w:cs="Times New Roman"/>
          <w:b/>
          <w:i/>
          <w:iCs/>
        </w:rPr>
        <w:t>0</w:t>
      </w:r>
      <w:r w:rsidR="005E363B" w:rsidRPr="00C27B70">
        <w:rPr>
          <w:rFonts w:ascii="Times New Roman" w:hAnsi="Times New Roman" w:cs="Times New Roman"/>
          <w:b/>
          <w:i/>
          <w:iCs/>
        </w:rPr>
        <w:t>.0</w:t>
      </w:r>
      <w:r w:rsidR="004D6B4D">
        <w:rPr>
          <w:rFonts w:ascii="Times New Roman" w:hAnsi="Times New Roman" w:cs="Times New Roman"/>
          <w:b/>
          <w:i/>
          <w:iCs/>
        </w:rPr>
        <w:t>9</w:t>
      </w:r>
      <w:r w:rsidR="005E363B" w:rsidRPr="00C27B70">
        <w:rPr>
          <w:rFonts w:ascii="Times New Roman" w:hAnsi="Times New Roman" w:cs="Times New Roman"/>
          <w:b/>
          <w:i/>
          <w:iCs/>
        </w:rPr>
        <w:t>.2014</w:t>
      </w:r>
      <w:r w:rsidRPr="00C27B70">
        <w:rPr>
          <w:rFonts w:ascii="Times New Roman" w:hAnsi="Times New Roman" w:cs="Times New Roman"/>
          <w:b/>
          <w:i/>
          <w:iCs/>
        </w:rPr>
        <w:t xml:space="preserve"> г.</w:t>
      </w:r>
      <w:r w:rsidR="00F06FE6" w:rsidRPr="00C27B70">
        <w:rPr>
          <w:rFonts w:ascii="Times New Roman" w:hAnsi="Times New Roman" w:cs="Times New Roman"/>
          <w:b/>
          <w:i/>
          <w:iCs/>
        </w:rPr>
        <w:t xml:space="preserve"> (</w:t>
      </w:r>
      <w:r w:rsidR="004D6B4D">
        <w:rPr>
          <w:rFonts w:ascii="Times New Roman" w:hAnsi="Times New Roman" w:cs="Times New Roman"/>
          <w:b/>
          <w:i/>
          <w:iCs/>
        </w:rPr>
        <w:t>последний завершенный отчетный период</w:t>
      </w:r>
      <w:r w:rsidRPr="00C27B70">
        <w:rPr>
          <w:rFonts w:ascii="Times New Roman" w:hAnsi="Times New Roman" w:cs="Times New Roman"/>
          <w:b/>
          <w:i/>
          <w:i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2"/>
        <w:gridCol w:w="1382"/>
      </w:tblGrid>
      <w:tr w:rsidR="009F7248" w:rsidRPr="00C27B70" w:rsidTr="003F2D69">
        <w:tc>
          <w:tcPr>
            <w:tcW w:w="8472" w:type="dxa"/>
            <w:shd w:val="clear" w:color="auto" w:fill="auto"/>
          </w:tcPr>
          <w:p w:rsidR="00432899" w:rsidRPr="00C27B70" w:rsidRDefault="00432899" w:rsidP="001476D5">
            <w:pPr>
              <w:widowControl w:val="0"/>
              <w:autoSpaceDE w:val="0"/>
              <w:autoSpaceDN w:val="0"/>
              <w:spacing w:before="120" w:after="120" w:line="240" w:lineRule="auto"/>
              <w:jc w:val="center"/>
              <w:outlineLvl w:val="1"/>
              <w:rPr>
                <w:rFonts w:ascii="Times New Roman" w:eastAsia="Times New Roman" w:hAnsi="Times New Roman" w:cs="Times New Roman"/>
                <w:b/>
                <w:bCs/>
                <w:i/>
                <w:lang w:eastAsia="ru-RU"/>
              </w:rPr>
            </w:pPr>
            <w:bookmarkStart w:id="361" w:name="_Toc385774112"/>
            <w:bookmarkStart w:id="362" w:name="_Toc403121077"/>
            <w:r w:rsidRPr="00C27B70">
              <w:rPr>
                <w:rFonts w:ascii="Times New Roman" w:eastAsia="Times New Roman" w:hAnsi="Times New Roman" w:cs="Times New Roman"/>
                <w:b/>
                <w:bCs/>
                <w:i/>
                <w:lang w:eastAsia="ru-RU"/>
              </w:rPr>
              <w:t>Наименование показателя</w:t>
            </w:r>
            <w:bookmarkEnd w:id="361"/>
            <w:bookmarkEnd w:id="362"/>
          </w:p>
        </w:tc>
        <w:tc>
          <w:tcPr>
            <w:tcW w:w="1382" w:type="dxa"/>
            <w:shd w:val="clear" w:color="auto" w:fill="auto"/>
          </w:tcPr>
          <w:p w:rsidR="00432899" w:rsidRPr="00C27B70" w:rsidRDefault="005E363B" w:rsidP="001476D5">
            <w:pPr>
              <w:widowControl w:val="0"/>
              <w:autoSpaceDE w:val="0"/>
              <w:autoSpaceDN w:val="0"/>
              <w:spacing w:before="120" w:after="120" w:line="240" w:lineRule="auto"/>
              <w:jc w:val="center"/>
              <w:outlineLvl w:val="1"/>
              <w:rPr>
                <w:rFonts w:ascii="Times New Roman" w:eastAsia="Times New Roman" w:hAnsi="Times New Roman" w:cs="Times New Roman"/>
                <w:b/>
                <w:bCs/>
                <w:i/>
                <w:lang w:eastAsia="ru-RU"/>
              </w:rPr>
            </w:pPr>
            <w:bookmarkStart w:id="363" w:name="_Toc385774113"/>
            <w:bookmarkStart w:id="364" w:name="_Toc403121078"/>
            <w:r w:rsidRPr="00C27B70">
              <w:rPr>
                <w:rFonts w:ascii="Times New Roman" w:eastAsia="Times New Roman" w:hAnsi="Times New Roman" w:cs="Times New Roman"/>
                <w:b/>
                <w:bCs/>
                <w:i/>
                <w:lang w:eastAsia="ru-RU"/>
              </w:rPr>
              <w:t>3</w:t>
            </w:r>
            <w:r w:rsidR="004D6B4D">
              <w:rPr>
                <w:rFonts w:ascii="Times New Roman" w:eastAsia="Times New Roman" w:hAnsi="Times New Roman" w:cs="Times New Roman"/>
                <w:b/>
                <w:bCs/>
                <w:i/>
                <w:lang w:eastAsia="ru-RU"/>
              </w:rPr>
              <w:t>0</w:t>
            </w:r>
            <w:r w:rsidRPr="00C27B70">
              <w:rPr>
                <w:rFonts w:ascii="Times New Roman" w:eastAsia="Times New Roman" w:hAnsi="Times New Roman" w:cs="Times New Roman"/>
                <w:b/>
                <w:bCs/>
                <w:i/>
                <w:lang w:eastAsia="ru-RU"/>
              </w:rPr>
              <w:t>.0</w:t>
            </w:r>
            <w:r w:rsidR="004D6B4D">
              <w:rPr>
                <w:rFonts w:ascii="Times New Roman" w:eastAsia="Times New Roman" w:hAnsi="Times New Roman" w:cs="Times New Roman"/>
                <w:b/>
                <w:bCs/>
                <w:i/>
                <w:lang w:eastAsia="ru-RU"/>
              </w:rPr>
              <w:t>9</w:t>
            </w:r>
            <w:r w:rsidRPr="00C27B70">
              <w:rPr>
                <w:rFonts w:ascii="Times New Roman" w:eastAsia="Times New Roman" w:hAnsi="Times New Roman" w:cs="Times New Roman"/>
                <w:b/>
                <w:bCs/>
                <w:i/>
                <w:lang w:eastAsia="ru-RU"/>
              </w:rPr>
              <w:t>.2014</w:t>
            </w:r>
            <w:r w:rsidR="00432899" w:rsidRPr="00C27B70">
              <w:rPr>
                <w:rFonts w:ascii="Times New Roman" w:eastAsia="Times New Roman" w:hAnsi="Times New Roman" w:cs="Times New Roman"/>
                <w:b/>
                <w:bCs/>
                <w:i/>
                <w:lang w:eastAsia="ru-RU"/>
              </w:rPr>
              <w:t xml:space="preserve"> г.</w:t>
            </w:r>
            <w:bookmarkEnd w:id="363"/>
            <w:bookmarkEnd w:id="364"/>
          </w:p>
        </w:tc>
      </w:tr>
      <w:tr w:rsidR="009F7248" w:rsidRPr="00C27B70" w:rsidTr="003F2D69">
        <w:tc>
          <w:tcPr>
            <w:tcW w:w="8472" w:type="dxa"/>
            <w:shd w:val="clear" w:color="auto" w:fill="auto"/>
          </w:tcPr>
          <w:p w:rsidR="00432899" w:rsidRPr="00C27B70" w:rsidRDefault="00432899" w:rsidP="001476D5">
            <w:pPr>
              <w:widowControl w:val="0"/>
              <w:autoSpaceDE w:val="0"/>
              <w:autoSpaceDN w:val="0"/>
              <w:spacing w:before="120" w:after="120" w:line="240" w:lineRule="auto"/>
              <w:jc w:val="both"/>
              <w:outlineLvl w:val="1"/>
              <w:rPr>
                <w:rFonts w:ascii="Times New Roman" w:eastAsia="Times New Roman" w:hAnsi="Times New Roman" w:cs="Times New Roman"/>
                <w:b/>
                <w:bCs/>
                <w:i/>
                <w:lang w:eastAsia="ru-RU"/>
              </w:rPr>
            </w:pPr>
            <w:bookmarkStart w:id="365" w:name="_Toc385774114"/>
            <w:bookmarkStart w:id="366" w:name="_Toc403121079"/>
            <w:r w:rsidRPr="00C27B70">
              <w:rPr>
                <w:rFonts w:ascii="Times New Roman" w:eastAsia="Times New Roman" w:hAnsi="Times New Roman" w:cs="Times New Roman"/>
                <w:b/>
                <w:bCs/>
                <w:i/>
                <w:lang w:eastAsia="ru-RU"/>
              </w:rPr>
              <w:t>Средняя численность работников, чел.</w:t>
            </w:r>
            <w:bookmarkEnd w:id="365"/>
            <w:bookmarkEnd w:id="366"/>
          </w:p>
        </w:tc>
        <w:tc>
          <w:tcPr>
            <w:tcW w:w="1382" w:type="dxa"/>
            <w:shd w:val="clear" w:color="auto" w:fill="auto"/>
            <w:vAlign w:val="center"/>
          </w:tcPr>
          <w:p w:rsidR="00432899" w:rsidRPr="00C27B70" w:rsidRDefault="00432899" w:rsidP="001476D5">
            <w:pPr>
              <w:widowControl w:val="0"/>
              <w:autoSpaceDE w:val="0"/>
              <w:autoSpaceDN w:val="0"/>
              <w:spacing w:before="120" w:after="120" w:line="240" w:lineRule="auto"/>
              <w:jc w:val="center"/>
              <w:outlineLvl w:val="1"/>
              <w:rPr>
                <w:rFonts w:ascii="Times New Roman" w:eastAsia="Times New Roman" w:hAnsi="Times New Roman" w:cs="Times New Roman"/>
                <w:b/>
                <w:bCs/>
                <w:i/>
                <w:lang w:eastAsia="ru-RU"/>
              </w:rPr>
            </w:pPr>
            <w:bookmarkStart w:id="367" w:name="_Toc385774115"/>
            <w:bookmarkStart w:id="368" w:name="_Toc403121080"/>
            <w:r w:rsidRPr="00C27B70">
              <w:rPr>
                <w:rFonts w:ascii="Times New Roman" w:eastAsia="Times New Roman" w:hAnsi="Times New Roman" w:cs="Times New Roman"/>
                <w:b/>
                <w:bCs/>
                <w:i/>
                <w:lang w:eastAsia="ru-RU"/>
              </w:rPr>
              <w:t>0</w:t>
            </w:r>
            <w:bookmarkEnd w:id="367"/>
            <w:bookmarkEnd w:id="368"/>
          </w:p>
        </w:tc>
      </w:tr>
      <w:tr w:rsidR="009F7248" w:rsidRPr="00C27B70" w:rsidTr="003F2D69">
        <w:tc>
          <w:tcPr>
            <w:tcW w:w="8472" w:type="dxa"/>
            <w:shd w:val="clear" w:color="auto" w:fill="auto"/>
          </w:tcPr>
          <w:p w:rsidR="00432899" w:rsidRPr="00C27B70" w:rsidRDefault="00432899" w:rsidP="001476D5">
            <w:pPr>
              <w:widowControl w:val="0"/>
              <w:autoSpaceDE w:val="0"/>
              <w:autoSpaceDN w:val="0"/>
              <w:spacing w:before="120" w:after="120" w:line="240" w:lineRule="auto"/>
              <w:jc w:val="both"/>
              <w:outlineLvl w:val="1"/>
              <w:rPr>
                <w:rFonts w:ascii="Times New Roman" w:eastAsia="Times New Roman" w:hAnsi="Times New Roman" w:cs="Times New Roman"/>
                <w:b/>
                <w:bCs/>
                <w:i/>
                <w:lang w:eastAsia="ru-RU"/>
              </w:rPr>
            </w:pPr>
            <w:bookmarkStart w:id="369" w:name="_Toc385774116"/>
            <w:bookmarkStart w:id="370" w:name="_Toc403121081"/>
            <w:r w:rsidRPr="00C27B70">
              <w:rPr>
                <w:rFonts w:ascii="Times New Roman" w:eastAsia="Times New Roman" w:hAnsi="Times New Roman" w:cs="Times New Roman"/>
                <w:b/>
                <w:bCs/>
                <w:i/>
                <w:lang w:eastAsia="ru-RU"/>
              </w:rPr>
              <w:t>Доля  работников  эмитента,  имеющих высшее профессиональное образование, %</w:t>
            </w:r>
            <w:bookmarkEnd w:id="369"/>
            <w:bookmarkEnd w:id="370"/>
          </w:p>
        </w:tc>
        <w:tc>
          <w:tcPr>
            <w:tcW w:w="1382" w:type="dxa"/>
            <w:shd w:val="clear" w:color="auto" w:fill="auto"/>
            <w:vAlign w:val="center"/>
          </w:tcPr>
          <w:p w:rsidR="00432899" w:rsidRPr="00C27B70" w:rsidRDefault="00432899" w:rsidP="001476D5">
            <w:pPr>
              <w:widowControl w:val="0"/>
              <w:autoSpaceDE w:val="0"/>
              <w:autoSpaceDN w:val="0"/>
              <w:spacing w:before="120" w:after="120" w:line="240" w:lineRule="auto"/>
              <w:jc w:val="center"/>
              <w:outlineLvl w:val="1"/>
              <w:rPr>
                <w:rFonts w:ascii="Times New Roman" w:eastAsia="Times New Roman" w:hAnsi="Times New Roman" w:cs="Times New Roman"/>
                <w:b/>
                <w:bCs/>
                <w:i/>
                <w:lang w:eastAsia="ru-RU"/>
              </w:rPr>
            </w:pPr>
            <w:bookmarkStart w:id="371" w:name="_Toc385774117"/>
            <w:bookmarkStart w:id="372" w:name="_Toc403121082"/>
            <w:r w:rsidRPr="00C27B70">
              <w:rPr>
                <w:rFonts w:ascii="Times New Roman" w:eastAsia="Times New Roman" w:hAnsi="Times New Roman" w:cs="Times New Roman"/>
                <w:b/>
                <w:bCs/>
                <w:i/>
                <w:lang w:eastAsia="ru-RU"/>
              </w:rPr>
              <w:t>0</w:t>
            </w:r>
            <w:bookmarkEnd w:id="371"/>
            <w:bookmarkEnd w:id="372"/>
          </w:p>
        </w:tc>
      </w:tr>
      <w:tr w:rsidR="009F7248" w:rsidRPr="00C27B70" w:rsidTr="003F2D69">
        <w:tc>
          <w:tcPr>
            <w:tcW w:w="8472" w:type="dxa"/>
            <w:shd w:val="clear" w:color="auto" w:fill="auto"/>
          </w:tcPr>
          <w:p w:rsidR="00432899" w:rsidRPr="00C27B70" w:rsidRDefault="00432899" w:rsidP="001476D5">
            <w:pPr>
              <w:widowControl w:val="0"/>
              <w:autoSpaceDE w:val="0"/>
              <w:autoSpaceDN w:val="0"/>
              <w:spacing w:before="120" w:after="120" w:line="240" w:lineRule="auto"/>
              <w:jc w:val="both"/>
              <w:outlineLvl w:val="1"/>
              <w:rPr>
                <w:rFonts w:ascii="Times New Roman" w:eastAsia="Times New Roman" w:hAnsi="Times New Roman" w:cs="Times New Roman"/>
                <w:b/>
                <w:bCs/>
                <w:i/>
                <w:lang w:eastAsia="ru-RU"/>
              </w:rPr>
            </w:pPr>
            <w:bookmarkStart w:id="373" w:name="_Toc385774118"/>
            <w:bookmarkStart w:id="374" w:name="_Toc403121083"/>
            <w:r w:rsidRPr="00C27B70">
              <w:rPr>
                <w:rFonts w:ascii="Times New Roman" w:eastAsia="Times New Roman" w:hAnsi="Times New Roman" w:cs="Times New Roman"/>
                <w:b/>
                <w:bCs/>
                <w:i/>
                <w:lang w:eastAsia="ru-RU"/>
              </w:rPr>
              <w:t>Фонд  начисленной  заработной  платы работников за отчетный период, руб.</w:t>
            </w:r>
            <w:bookmarkEnd w:id="373"/>
            <w:bookmarkEnd w:id="374"/>
            <w:r w:rsidRPr="00C27B70">
              <w:rPr>
                <w:rFonts w:ascii="Times New Roman" w:eastAsia="Times New Roman" w:hAnsi="Times New Roman" w:cs="Times New Roman"/>
                <w:b/>
                <w:bCs/>
                <w:i/>
                <w:lang w:eastAsia="ru-RU"/>
              </w:rPr>
              <w:t xml:space="preserve"> </w:t>
            </w:r>
          </w:p>
        </w:tc>
        <w:tc>
          <w:tcPr>
            <w:tcW w:w="1382" w:type="dxa"/>
            <w:shd w:val="clear" w:color="auto" w:fill="auto"/>
            <w:vAlign w:val="center"/>
          </w:tcPr>
          <w:p w:rsidR="00432899" w:rsidRPr="00C27B70" w:rsidRDefault="00432899" w:rsidP="001476D5">
            <w:pPr>
              <w:widowControl w:val="0"/>
              <w:autoSpaceDE w:val="0"/>
              <w:autoSpaceDN w:val="0"/>
              <w:spacing w:before="120" w:after="120" w:line="240" w:lineRule="auto"/>
              <w:jc w:val="center"/>
              <w:outlineLvl w:val="1"/>
              <w:rPr>
                <w:rFonts w:ascii="Times New Roman" w:eastAsia="Times New Roman" w:hAnsi="Times New Roman" w:cs="Times New Roman"/>
                <w:b/>
                <w:bCs/>
                <w:i/>
                <w:lang w:eastAsia="ru-RU"/>
              </w:rPr>
            </w:pPr>
            <w:bookmarkStart w:id="375" w:name="_Toc385774119"/>
            <w:bookmarkStart w:id="376" w:name="_Toc403121084"/>
            <w:r w:rsidRPr="00C27B70">
              <w:rPr>
                <w:rFonts w:ascii="Times New Roman" w:eastAsia="Times New Roman" w:hAnsi="Times New Roman" w:cs="Times New Roman"/>
                <w:b/>
                <w:bCs/>
                <w:i/>
                <w:lang w:eastAsia="ru-RU"/>
              </w:rPr>
              <w:t>0</w:t>
            </w:r>
            <w:bookmarkEnd w:id="375"/>
            <w:bookmarkEnd w:id="376"/>
          </w:p>
        </w:tc>
      </w:tr>
      <w:tr w:rsidR="009F7248" w:rsidRPr="00C27B70" w:rsidTr="003F2D69">
        <w:tc>
          <w:tcPr>
            <w:tcW w:w="8472" w:type="dxa"/>
            <w:shd w:val="clear" w:color="auto" w:fill="auto"/>
          </w:tcPr>
          <w:p w:rsidR="00432899" w:rsidRPr="00C27B70" w:rsidRDefault="00432899" w:rsidP="00CD0101">
            <w:pPr>
              <w:keepNext/>
              <w:autoSpaceDE w:val="0"/>
              <w:autoSpaceDN w:val="0"/>
              <w:spacing w:before="120" w:after="120" w:line="240" w:lineRule="auto"/>
              <w:jc w:val="both"/>
              <w:outlineLvl w:val="1"/>
              <w:rPr>
                <w:rFonts w:ascii="Times New Roman" w:eastAsia="Times New Roman" w:hAnsi="Times New Roman" w:cs="Times New Roman"/>
                <w:b/>
                <w:bCs/>
                <w:i/>
                <w:lang w:eastAsia="ru-RU"/>
              </w:rPr>
            </w:pPr>
            <w:bookmarkStart w:id="377" w:name="_Toc385774120"/>
            <w:bookmarkStart w:id="378" w:name="_Toc403121085"/>
            <w:r w:rsidRPr="00C27B70">
              <w:rPr>
                <w:rFonts w:ascii="Times New Roman" w:eastAsia="Times New Roman" w:hAnsi="Times New Roman" w:cs="Times New Roman"/>
                <w:b/>
                <w:bCs/>
                <w:i/>
                <w:lang w:eastAsia="ru-RU"/>
              </w:rPr>
              <w:t>Выплаты    социального     характера работников за отчетный период, руб.</w:t>
            </w:r>
            <w:bookmarkEnd w:id="377"/>
            <w:bookmarkEnd w:id="378"/>
          </w:p>
        </w:tc>
        <w:tc>
          <w:tcPr>
            <w:tcW w:w="1382" w:type="dxa"/>
            <w:shd w:val="clear" w:color="auto" w:fill="auto"/>
            <w:vAlign w:val="center"/>
          </w:tcPr>
          <w:p w:rsidR="00432899" w:rsidRPr="00C27B70" w:rsidRDefault="00432899" w:rsidP="00CD0101">
            <w:pPr>
              <w:keepNext/>
              <w:autoSpaceDE w:val="0"/>
              <w:autoSpaceDN w:val="0"/>
              <w:spacing w:before="120" w:after="120" w:line="240" w:lineRule="auto"/>
              <w:jc w:val="center"/>
              <w:outlineLvl w:val="1"/>
              <w:rPr>
                <w:rFonts w:ascii="Times New Roman" w:eastAsia="Times New Roman" w:hAnsi="Times New Roman" w:cs="Times New Roman"/>
                <w:b/>
                <w:bCs/>
                <w:i/>
                <w:lang w:eastAsia="ru-RU"/>
              </w:rPr>
            </w:pPr>
            <w:bookmarkStart w:id="379" w:name="_Toc385774121"/>
            <w:bookmarkStart w:id="380" w:name="_Toc403121086"/>
            <w:r w:rsidRPr="00C27B70">
              <w:rPr>
                <w:rFonts w:ascii="Times New Roman" w:eastAsia="Times New Roman" w:hAnsi="Times New Roman" w:cs="Times New Roman"/>
                <w:b/>
                <w:bCs/>
                <w:i/>
                <w:lang w:eastAsia="ru-RU"/>
              </w:rPr>
              <w:t>0</w:t>
            </w:r>
            <w:bookmarkEnd w:id="379"/>
            <w:bookmarkEnd w:id="380"/>
          </w:p>
        </w:tc>
      </w:tr>
    </w:tbl>
    <w:p w:rsidR="00432899" w:rsidRPr="00C27B70" w:rsidRDefault="00432899" w:rsidP="00CD0101">
      <w:pPr>
        <w:keepNext/>
        <w:autoSpaceDE w:val="0"/>
        <w:autoSpaceDN w:val="0"/>
        <w:spacing w:before="120" w:after="120" w:line="240" w:lineRule="auto"/>
        <w:jc w:val="both"/>
        <w:outlineLvl w:val="1"/>
        <w:rPr>
          <w:rFonts w:ascii="Times New Roman" w:eastAsia="Times New Roman" w:hAnsi="Times New Roman" w:cs="Times New Roman"/>
          <w:b/>
          <w:bCs/>
          <w:lang w:eastAsia="ru-RU"/>
        </w:rPr>
      </w:pPr>
      <w:bookmarkStart w:id="381" w:name="_Toc385774122"/>
      <w:bookmarkStart w:id="382" w:name="_Toc403121087"/>
      <w:r w:rsidRPr="00C27B70">
        <w:rPr>
          <w:rFonts w:ascii="Times New Roman" w:eastAsia="Times New Roman" w:hAnsi="Times New Roman" w:cs="Times New Roman"/>
          <w:b/>
          <w:bCs/>
          <w:lang w:eastAsia="ru-RU"/>
        </w:rPr>
        <w:t>В случае если изменение численности сотрудников (работников) эмитента за раскрываемый период является для эмитента существенным, указываются факторы, которые, по мнению эмитента, послужили причиной для таких изменений, а также последствия таких изменений для финансово-хозяйственной деятельности эмитента:</w:t>
      </w:r>
      <w:bookmarkEnd w:id="381"/>
      <w:bookmarkEnd w:id="382"/>
    </w:p>
    <w:p w:rsidR="00432899" w:rsidRPr="00C27B70" w:rsidRDefault="00432899" w:rsidP="00CD0101">
      <w:pPr>
        <w:rPr>
          <w:rFonts w:ascii="Times New Roman" w:hAnsi="Times New Roman" w:cs="Times New Roman"/>
        </w:rPr>
      </w:pPr>
      <w:r w:rsidRPr="00C27B70">
        <w:rPr>
          <w:rFonts w:ascii="Times New Roman" w:hAnsi="Times New Roman" w:cs="Times New Roman"/>
        </w:rPr>
        <w:t>не применимо, т.к. у Эмитента отсутствует штат работников.</w:t>
      </w:r>
    </w:p>
    <w:p w:rsidR="00432899" w:rsidRPr="00C27B70" w:rsidRDefault="00432899" w:rsidP="00CD0101">
      <w:pPr>
        <w:keepNext/>
        <w:autoSpaceDE w:val="0"/>
        <w:autoSpaceDN w:val="0"/>
        <w:spacing w:before="120" w:after="120" w:line="240" w:lineRule="auto"/>
        <w:jc w:val="both"/>
        <w:outlineLvl w:val="1"/>
        <w:rPr>
          <w:rFonts w:ascii="Times New Roman" w:eastAsia="Times New Roman" w:hAnsi="Times New Roman" w:cs="Times New Roman"/>
          <w:b/>
          <w:bCs/>
          <w:lang w:eastAsia="ru-RU"/>
        </w:rPr>
      </w:pPr>
      <w:bookmarkStart w:id="383" w:name="_Toc385774123"/>
      <w:bookmarkStart w:id="384" w:name="_Toc403121088"/>
      <w:r w:rsidRPr="00C27B70">
        <w:rPr>
          <w:rFonts w:ascii="Times New Roman" w:eastAsia="Times New Roman" w:hAnsi="Times New Roman" w:cs="Times New Roman"/>
          <w:b/>
          <w:bCs/>
          <w:lang w:eastAsia="ru-RU"/>
        </w:rPr>
        <w:t>В случае если в состав сотрудников (работников) эмитента входят сотрудники, оказывающие существенное влияние на финансово-хозяйственную деятельность эмитента (ключевые сотрудники), дополнительно указываются сведения о таких ключевых сотрудниках эмитента:</w:t>
      </w:r>
      <w:bookmarkEnd w:id="383"/>
      <w:bookmarkEnd w:id="384"/>
    </w:p>
    <w:p w:rsidR="00432899" w:rsidRPr="00C27B70" w:rsidRDefault="00432899" w:rsidP="00CD0101">
      <w:pPr>
        <w:rPr>
          <w:rFonts w:ascii="Times New Roman" w:hAnsi="Times New Roman" w:cs="Times New Roman"/>
        </w:rPr>
      </w:pPr>
      <w:r w:rsidRPr="00C27B70">
        <w:rPr>
          <w:rFonts w:ascii="Times New Roman" w:hAnsi="Times New Roman" w:cs="Times New Roman"/>
        </w:rPr>
        <w:t>не применимо, т.к. у Эмитента отсутствует штат работников.</w:t>
      </w:r>
    </w:p>
    <w:p w:rsidR="00432899" w:rsidRPr="00C27B70" w:rsidRDefault="00432899" w:rsidP="00CD0101">
      <w:pPr>
        <w:keepNext/>
        <w:autoSpaceDE w:val="0"/>
        <w:autoSpaceDN w:val="0"/>
        <w:spacing w:before="120" w:after="120" w:line="240" w:lineRule="auto"/>
        <w:jc w:val="both"/>
        <w:outlineLvl w:val="1"/>
        <w:rPr>
          <w:rFonts w:ascii="Times New Roman" w:eastAsia="Times New Roman" w:hAnsi="Times New Roman" w:cs="Times New Roman"/>
          <w:b/>
          <w:bCs/>
          <w:lang w:eastAsia="ru-RU"/>
        </w:rPr>
      </w:pPr>
      <w:bookmarkStart w:id="385" w:name="_Toc385774124"/>
      <w:bookmarkStart w:id="386" w:name="_Toc403121089"/>
      <w:r w:rsidRPr="00C27B70">
        <w:rPr>
          <w:rFonts w:ascii="Times New Roman" w:eastAsia="Times New Roman" w:hAnsi="Times New Roman" w:cs="Times New Roman"/>
          <w:b/>
          <w:bCs/>
          <w:lang w:eastAsia="ru-RU"/>
        </w:rPr>
        <w:t>Информация о профсоюзном органе у Эмитента:</w:t>
      </w:r>
      <w:bookmarkEnd w:id="385"/>
      <w:bookmarkEnd w:id="386"/>
    </w:p>
    <w:p w:rsidR="00432899" w:rsidRPr="00C27B70" w:rsidRDefault="00432899" w:rsidP="00CD0101">
      <w:pPr>
        <w:rPr>
          <w:rFonts w:ascii="Times New Roman" w:hAnsi="Times New Roman" w:cs="Times New Roman"/>
        </w:rPr>
      </w:pPr>
      <w:r w:rsidRPr="00C27B70">
        <w:rPr>
          <w:rFonts w:ascii="Times New Roman" w:hAnsi="Times New Roman" w:cs="Times New Roman"/>
        </w:rPr>
        <w:t>профсоюзный орган у Эмитента отсутствует.</w:t>
      </w:r>
    </w:p>
    <w:p w:rsidR="00FB39AF" w:rsidRPr="00C27B70" w:rsidRDefault="00FB39AF" w:rsidP="00CD0101">
      <w:pPr>
        <w:autoSpaceDE w:val="0"/>
        <w:autoSpaceDN w:val="0"/>
        <w:adjustRightInd w:val="0"/>
        <w:spacing w:after="120" w:line="240" w:lineRule="auto"/>
        <w:jc w:val="both"/>
        <w:outlineLvl w:val="1"/>
        <w:rPr>
          <w:rFonts w:ascii="Times New Roman" w:hAnsi="Times New Roman" w:cs="Times New Roman"/>
          <w:b/>
        </w:rPr>
      </w:pPr>
      <w:bookmarkStart w:id="387" w:name="_Toc403121090"/>
      <w:r w:rsidRPr="00C27B70">
        <w:rPr>
          <w:rFonts w:ascii="Times New Roman" w:hAnsi="Times New Roman" w:cs="Times New Roman"/>
          <w:b/>
        </w:rPr>
        <w:t>6.8. Сведения о любых обязательствах эмитента перед сотрудниками (работниками), касающихся возможности их участия в уставном (складочном) капитале (паевом фонде) эмитента</w:t>
      </w:r>
      <w:bookmarkEnd w:id="387"/>
    </w:p>
    <w:p w:rsidR="00FB39AF" w:rsidRPr="00C27B70" w:rsidRDefault="008D26DB"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b/>
          <w:i/>
        </w:rPr>
        <w:t xml:space="preserve">Эмитент является коммерческой организацией, акционерным обществом. </w:t>
      </w:r>
      <w:r w:rsidR="00FB39AF" w:rsidRPr="00C27B70">
        <w:rPr>
          <w:rFonts w:ascii="Times New Roman" w:hAnsi="Times New Roman" w:cs="Times New Roman"/>
          <w:b/>
          <w:i/>
        </w:rPr>
        <w:t>У Эмитента отсутствует штат работников</w:t>
      </w:r>
      <w:r w:rsidRPr="00C27B70">
        <w:rPr>
          <w:rFonts w:ascii="Times New Roman" w:hAnsi="Times New Roman" w:cs="Times New Roman"/>
          <w:b/>
          <w:i/>
        </w:rPr>
        <w:t xml:space="preserve"> в силу ограничений, установленных Законом об ИЦБ</w:t>
      </w:r>
      <w:r w:rsidR="00FB39AF" w:rsidRPr="00C27B70">
        <w:rPr>
          <w:rFonts w:ascii="Times New Roman" w:hAnsi="Times New Roman" w:cs="Times New Roman"/>
          <w:b/>
          <w:i/>
        </w:rPr>
        <w:t>.</w:t>
      </w:r>
    </w:p>
    <w:p w:rsidR="00432899" w:rsidRPr="00C27B70" w:rsidRDefault="00432899" w:rsidP="00CD0101">
      <w:pPr>
        <w:keepNext/>
        <w:autoSpaceDE w:val="0"/>
        <w:autoSpaceDN w:val="0"/>
        <w:spacing w:before="120" w:after="120" w:line="240" w:lineRule="auto"/>
        <w:jc w:val="both"/>
        <w:outlineLvl w:val="0"/>
        <w:rPr>
          <w:rFonts w:ascii="Times New Roman" w:eastAsia="Times New Roman" w:hAnsi="Times New Roman" w:cs="Times New Roman"/>
          <w:bCs/>
          <w:kern w:val="28"/>
          <w:lang w:eastAsia="ru-RU"/>
        </w:rPr>
      </w:pPr>
      <w:bookmarkStart w:id="388" w:name="_Toc385774126"/>
      <w:bookmarkStart w:id="389" w:name="_Toc403121091"/>
      <w:r w:rsidRPr="00C27B70">
        <w:rPr>
          <w:rFonts w:ascii="Times New Roman" w:eastAsia="Times New Roman" w:hAnsi="Times New Roman" w:cs="Times New Roman"/>
          <w:bCs/>
          <w:kern w:val="28"/>
          <w:lang w:eastAsia="ru-RU"/>
        </w:rPr>
        <w:t>Сведения о любых соглашениях или обязательствах эмитента, касающиеся возможности участия сотрудников (работников) эмитента в его уставном (складочном) капитале (паевом фонде), с указанием таких соглашений или обязательств, а также долей участия в уставном (складочном) капитале (паевом фонде) эмитента (количестве обыкновенных акций эмитента - акционерного общества), которые могут быть приобретены (которое может быть приобретено) по таким соглашениям или обязательствам сотрудниками (работниками) эмитента:</w:t>
      </w:r>
      <w:bookmarkEnd w:id="388"/>
      <w:bookmarkEnd w:id="389"/>
    </w:p>
    <w:p w:rsidR="00432899" w:rsidRPr="00C27B70" w:rsidRDefault="00432899" w:rsidP="00CD0101">
      <w:pPr>
        <w:keepNext/>
        <w:autoSpaceDE w:val="0"/>
        <w:autoSpaceDN w:val="0"/>
        <w:spacing w:before="120" w:after="120" w:line="240" w:lineRule="auto"/>
        <w:jc w:val="both"/>
        <w:outlineLvl w:val="0"/>
        <w:rPr>
          <w:rFonts w:ascii="Times New Roman" w:eastAsia="Times New Roman" w:hAnsi="Times New Roman" w:cs="Times New Roman"/>
          <w:b/>
          <w:bCs/>
          <w:i/>
          <w:kern w:val="28"/>
          <w:lang w:eastAsia="ru-RU"/>
        </w:rPr>
      </w:pPr>
      <w:bookmarkStart w:id="390" w:name="_Toc385774127"/>
      <w:bookmarkStart w:id="391" w:name="_Toc403121092"/>
      <w:r w:rsidRPr="00C27B70">
        <w:rPr>
          <w:rFonts w:ascii="Times New Roman" w:eastAsia="Times New Roman" w:hAnsi="Times New Roman" w:cs="Times New Roman"/>
          <w:b/>
          <w:bCs/>
          <w:i/>
          <w:kern w:val="28"/>
          <w:lang w:eastAsia="ru-RU"/>
        </w:rPr>
        <w:t>такие соглашения и обязательства у Эмитента отсутствуют.</w:t>
      </w:r>
      <w:bookmarkEnd w:id="390"/>
      <w:bookmarkEnd w:id="391"/>
    </w:p>
    <w:p w:rsidR="00432899" w:rsidRPr="00C27B70" w:rsidRDefault="00432899" w:rsidP="00CD0101">
      <w:pPr>
        <w:keepNext/>
        <w:autoSpaceDE w:val="0"/>
        <w:autoSpaceDN w:val="0"/>
        <w:spacing w:before="120" w:after="120" w:line="240" w:lineRule="auto"/>
        <w:jc w:val="both"/>
        <w:outlineLvl w:val="0"/>
        <w:rPr>
          <w:rFonts w:ascii="Times New Roman" w:eastAsia="Times New Roman" w:hAnsi="Times New Roman" w:cs="Times New Roman"/>
          <w:bCs/>
          <w:kern w:val="28"/>
          <w:lang w:eastAsia="ru-RU"/>
        </w:rPr>
      </w:pPr>
      <w:bookmarkStart w:id="392" w:name="_Toc385774128"/>
      <w:bookmarkStart w:id="393" w:name="_Toc403121093"/>
      <w:r w:rsidRPr="00C27B70">
        <w:rPr>
          <w:rFonts w:ascii="Times New Roman" w:eastAsia="Times New Roman" w:hAnsi="Times New Roman" w:cs="Times New Roman"/>
          <w:bCs/>
          <w:kern w:val="28"/>
          <w:lang w:eastAsia="ru-RU"/>
        </w:rPr>
        <w:t>Сведения о предоставлении или возможности предоставления сотрудникам (работникам) эмитента опционов эмитента:</w:t>
      </w:r>
      <w:r w:rsidRPr="00C27B70">
        <w:rPr>
          <w:rFonts w:ascii="Times New Roman" w:eastAsia="Times New Roman" w:hAnsi="Times New Roman" w:cs="Times New Roman"/>
          <w:b/>
          <w:bCs/>
          <w:kern w:val="28"/>
          <w:lang w:eastAsia="ru-RU"/>
        </w:rPr>
        <w:t xml:space="preserve"> </w:t>
      </w:r>
      <w:r w:rsidRPr="00C27B70">
        <w:rPr>
          <w:rFonts w:ascii="Times New Roman" w:eastAsia="Times New Roman" w:hAnsi="Times New Roman" w:cs="Times New Roman"/>
          <w:b/>
          <w:bCs/>
          <w:i/>
          <w:kern w:val="28"/>
          <w:lang w:eastAsia="ru-RU"/>
        </w:rPr>
        <w:t>опционы не предусмотрены.</w:t>
      </w:r>
      <w:bookmarkEnd w:id="392"/>
      <w:bookmarkEnd w:id="393"/>
    </w:p>
    <w:p w:rsidR="00432899" w:rsidRPr="00C27B70" w:rsidRDefault="00432899" w:rsidP="00CD0101">
      <w:pPr>
        <w:autoSpaceDE w:val="0"/>
        <w:autoSpaceDN w:val="0"/>
        <w:adjustRightInd w:val="0"/>
        <w:spacing w:after="120" w:line="240" w:lineRule="auto"/>
        <w:jc w:val="both"/>
        <w:rPr>
          <w:rFonts w:ascii="Times New Roman" w:hAnsi="Times New Roman" w:cs="Times New Roman"/>
        </w:rPr>
      </w:pPr>
    </w:p>
    <w:p w:rsidR="00FB39AF" w:rsidRPr="00C27B70" w:rsidRDefault="00FB39AF" w:rsidP="00CD0101">
      <w:pPr>
        <w:spacing w:after="120" w:line="240" w:lineRule="auto"/>
        <w:rPr>
          <w:rFonts w:ascii="Times New Roman" w:hAnsi="Times New Roman" w:cs="Times New Roman"/>
        </w:rPr>
      </w:pPr>
      <w:r w:rsidRPr="00C27B70">
        <w:rPr>
          <w:rFonts w:ascii="Times New Roman" w:hAnsi="Times New Roman" w:cs="Times New Roman"/>
        </w:rPr>
        <w:br w:type="page"/>
      </w:r>
    </w:p>
    <w:p w:rsidR="00FB39AF" w:rsidRPr="00C27B70" w:rsidRDefault="00FB39AF" w:rsidP="00CD0101">
      <w:pPr>
        <w:autoSpaceDE w:val="0"/>
        <w:autoSpaceDN w:val="0"/>
        <w:adjustRightInd w:val="0"/>
        <w:spacing w:after="0" w:line="240" w:lineRule="auto"/>
        <w:jc w:val="center"/>
        <w:outlineLvl w:val="0"/>
        <w:rPr>
          <w:rFonts w:ascii="Times New Roman" w:hAnsi="Times New Roman" w:cs="Times New Roman"/>
          <w:b/>
        </w:rPr>
      </w:pPr>
      <w:bookmarkStart w:id="394" w:name="_Toc403121094"/>
      <w:r w:rsidRPr="00C27B70">
        <w:rPr>
          <w:rFonts w:ascii="Times New Roman" w:hAnsi="Times New Roman" w:cs="Times New Roman"/>
          <w:b/>
        </w:rPr>
        <w:t>VII. Сведения об участниках (акционерах) эмитента</w:t>
      </w:r>
      <w:bookmarkEnd w:id="394"/>
    </w:p>
    <w:p w:rsidR="00FB39AF" w:rsidRPr="00C27B70" w:rsidRDefault="00FB39AF" w:rsidP="00CD0101">
      <w:pPr>
        <w:autoSpaceDE w:val="0"/>
        <w:autoSpaceDN w:val="0"/>
        <w:adjustRightInd w:val="0"/>
        <w:spacing w:after="0" w:line="240" w:lineRule="auto"/>
        <w:jc w:val="center"/>
        <w:rPr>
          <w:rFonts w:ascii="Times New Roman" w:hAnsi="Times New Roman" w:cs="Times New Roman"/>
          <w:b/>
        </w:rPr>
      </w:pPr>
      <w:r w:rsidRPr="00C27B70">
        <w:rPr>
          <w:rFonts w:ascii="Times New Roman" w:hAnsi="Times New Roman" w:cs="Times New Roman"/>
          <w:b/>
        </w:rPr>
        <w:t>и о совершенных эмитентом сделках, в совершении которых</w:t>
      </w:r>
    </w:p>
    <w:p w:rsidR="00FB39AF" w:rsidRPr="00C27B70" w:rsidRDefault="00DE3B0E" w:rsidP="00CD0101">
      <w:pPr>
        <w:autoSpaceDE w:val="0"/>
        <w:autoSpaceDN w:val="0"/>
        <w:adjustRightInd w:val="0"/>
        <w:spacing w:after="120" w:line="240" w:lineRule="auto"/>
        <w:jc w:val="center"/>
        <w:rPr>
          <w:rFonts w:ascii="Times New Roman" w:hAnsi="Times New Roman" w:cs="Times New Roman"/>
          <w:b/>
        </w:rPr>
      </w:pPr>
      <w:r w:rsidRPr="00C27B70">
        <w:rPr>
          <w:rFonts w:ascii="Times New Roman" w:hAnsi="Times New Roman" w:cs="Times New Roman"/>
          <w:b/>
        </w:rPr>
        <w:t>имелась заинтересованность</w:t>
      </w:r>
    </w:p>
    <w:p w:rsidR="00FB39AF" w:rsidRPr="00C27B70" w:rsidRDefault="00FB39AF" w:rsidP="00CD0101">
      <w:pPr>
        <w:autoSpaceDE w:val="0"/>
        <w:autoSpaceDN w:val="0"/>
        <w:adjustRightInd w:val="0"/>
        <w:spacing w:after="120" w:line="240" w:lineRule="auto"/>
        <w:jc w:val="both"/>
        <w:outlineLvl w:val="1"/>
        <w:rPr>
          <w:rFonts w:ascii="Times New Roman" w:hAnsi="Times New Roman" w:cs="Times New Roman"/>
          <w:b/>
        </w:rPr>
      </w:pPr>
      <w:bookmarkStart w:id="395" w:name="_Toc403121095"/>
      <w:r w:rsidRPr="00C27B70">
        <w:rPr>
          <w:rFonts w:ascii="Times New Roman" w:hAnsi="Times New Roman" w:cs="Times New Roman"/>
          <w:b/>
        </w:rPr>
        <w:t>7.1. Сведения об общем количестве акционеров (участников) эмитента</w:t>
      </w:r>
      <w:bookmarkEnd w:id="395"/>
    </w:p>
    <w:p w:rsidR="00FB39AF" w:rsidRPr="00C27B70" w:rsidRDefault="00FB39A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Общее количество участников эмитента на дату утверждения проспекта ценных бумаг: </w:t>
      </w:r>
      <w:r w:rsidRPr="00C27B70">
        <w:rPr>
          <w:rFonts w:ascii="Times New Roman" w:hAnsi="Times New Roman" w:cs="Times New Roman"/>
          <w:b/>
          <w:i/>
        </w:rPr>
        <w:t>2 (Два)</w:t>
      </w:r>
    </w:p>
    <w:p w:rsidR="00FB39AF" w:rsidRPr="00C27B70" w:rsidRDefault="00FB39A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Общее количество лиц, зарегистрированных в реестре акционеров эмитента на дату утверждения проспекта ценных бумаг: </w:t>
      </w:r>
      <w:r w:rsidRPr="00C27B70">
        <w:rPr>
          <w:rFonts w:ascii="Times New Roman" w:hAnsi="Times New Roman" w:cs="Times New Roman"/>
          <w:b/>
          <w:i/>
        </w:rPr>
        <w:t xml:space="preserve">2 (Два) </w:t>
      </w:r>
    </w:p>
    <w:p w:rsidR="00FB39AF" w:rsidRPr="00C27B70" w:rsidRDefault="00FB39A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Общее количество лиц с ненулевыми остатками на лицевых счетах, зарегистрированных в реестре акционеров эмитента на дату утверждения проспекта ценных бумаг: </w:t>
      </w:r>
      <w:r w:rsidRPr="00C27B70">
        <w:rPr>
          <w:rFonts w:ascii="Times New Roman" w:hAnsi="Times New Roman" w:cs="Times New Roman"/>
          <w:b/>
          <w:i/>
        </w:rPr>
        <w:t>2 (Два)</w:t>
      </w:r>
    </w:p>
    <w:p w:rsidR="00FB39AF" w:rsidRPr="00C27B70" w:rsidRDefault="00FB39A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Общее количество номинальных держателей акций эмитента: </w:t>
      </w:r>
      <w:r w:rsidRPr="00C27B70">
        <w:rPr>
          <w:rFonts w:ascii="Times New Roman" w:hAnsi="Times New Roman" w:cs="Times New Roman"/>
          <w:b/>
          <w:i/>
        </w:rPr>
        <w:t>0 (Ноль)</w:t>
      </w:r>
      <w:r w:rsidRPr="00C27B70">
        <w:rPr>
          <w:rFonts w:ascii="Times New Roman" w:hAnsi="Times New Roman" w:cs="Times New Roman"/>
        </w:rPr>
        <w:t xml:space="preserve"> </w:t>
      </w:r>
    </w:p>
    <w:p w:rsidR="008D26DB" w:rsidRPr="00C27B70" w:rsidRDefault="00FB39A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Общее количество лиц, включенных в составленный последним список лиц, имевших (имеющих) право на участие в общем собрании акционеров эмитента: </w:t>
      </w:r>
      <w:r w:rsidR="008D26DB" w:rsidRPr="00C27B70">
        <w:rPr>
          <w:rFonts w:ascii="Times New Roman" w:hAnsi="Times New Roman" w:cs="Times New Roman"/>
          <w:b/>
          <w:i/>
        </w:rPr>
        <w:t>2 (Два)</w:t>
      </w:r>
    </w:p>
    <w:p w:rsidR="00FB39AF" w:rsidRPr="00C27B70" w:rsidRDefault="00FB39A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Категории (типы) акций эмитента, владельцы которых подлежали включению в список: </w:t>
      </w:r>
      <w:r w:rsidR="008D26DB" w:rsidRPr="00C27B70">
        <w:rPr>
          <w:rFonts w:ascii="Times New Roman" w:hAnsi="Times New Roman" w:cs="Times New Roman"/>
          <w:b/>
          <w:i/>
        </w:rPr>
        <w:t>обыкновенные акции.</w:t>
      </w:r>
      <w:r w:rsidR="008D26DB" w:rsidRPr="00C27B70">
        <w:rPr>
          <w:rFonts w:ascii="Times New Roman" w:hAnsi="Times New Roman" w:cs="Times New Roman"/>
        </w:rPr>
        <w:t xml:space="preserve"> </w:t>
      </w:r>
    </w:p>
    <w:p w:rsidR="008D26DB" w:rsidRPr="00C27B70" w:rsidRDefault="00FB39AF"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rPr>
        <w:t xml:space="preserve">Дата составления списка: </w:t>
      </w:r>
      <w:r w:rsidR="008D26DB" w:rsidRPr="00C27B70">
        <w:rPr>
          <w:rFonts w:ascii="Times New Roman" w:hAnsi="Times New Roman" w:cs="Times New Roman"/>
          <w:b/>
          <w:i/>
        </w:rPr>
        <w:t>6 октября 2014 года</w:t>
      </w:r>
      <w:r w:rsidR="008D26DB" w:rsidRPr="00C27B70">
        <w:rPr>
          <w:rFonts w:ascii="Times New Roman" w:hAnsi="Times New Roman" w:cs="Times New Roman"/>
        </w:rPr>
        <w:t xml:space="preserve"> </w:t>
      </w:r>
    </w:p>
    <w:p w:rsidR="00FB39AF" w:rsidRPr="00C27B70" w:rsidRDefault="00FB39AF" w:rsidP="00CD0101">
      <w:pPr>
        <w:autoSpaceDE w:val="0"/>
        <w:autoSpaceDN w:val="0"/>
        <w:adjustRightInd w:val="0"/>
        <w:spacing w:after="120" w:line="240" w:lineRule="auto"/>
        <w:jc w:val="both"/>
        <w:rPr>
          <w:rFonts w:ascii="Times New Roman" w:hAnsi="Times New Roman" w:cs="Times New Roman"/>
          <w:b/>
        </w:rPr>
      </w:pPr>
      <w:r w:rsidRPr="00C27B70">
        <w:rPr>
          <w:rFonts w:ascii="Times New Roman" w:hAnsi="Times New Roman" w:cs="Times New Roman"/>
          <w:b/>
        </w:rPr>
        <w:t>7.2. Сведения об участниках (акционерах) эмитента, владеющих не менее чем 5 процентами его уставного (складочного) капитала (паевого фонда) или не менее чем 5 процентами его обыкновенных акций, а также сведения о контролирующих их лицах, а в случае отсутствия таких лиц - об их участниках (акционерах), владеющих не менее чем 20 процентами уставного (складочного) капитала (паевого фонда) или не менее чем 20 процентами их обыкновенных акций</w:t>
      </w:r>
    </w:p>
    <w:p w:rsidR="00FB39AF" w:rsidRPr="00C27B70" w:rsidRDefault="00FB39A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Сведения об акционерах эмитента, владеющих не менее чем </w:t>
      </w:r>
      <w:r w:rsidR="00563165" w:rsidRPr="00C27B70">
        <w:rPr>
          <w:rFonts w:ascii="Times New Roman" w:hAnsi="Times New Roman" w:cs="Times New Roman"/>
        </w:rPr>
        <w:t xml:space="preserve">20 </w:t>
      </w:r>
      <w:r w:rsidRPr="00C27B70">
        <w:rPr>
          <w:rFonts w:ascii="Times New Roman" w:hAnsi="Times New Roman" w:cs="Times New Roman"/>
        </w:rPr>
        <w:t xml:space="preserve">процентами его уставного капитала или не менее чем </w:t>
      </w:r>
      <w:r w:rsidR="00563165" w:rsidRPr="00C27B70">
        <w:rPr>
          <w:rFonts w:ascii="Times New Roman" w:hAnsi="Times New Roman" w:cs="Times New Roman"/>
        </w:rPr>
        <w:t xml:space="preserve">20 </w:t>
      </w:r>
      <w:r w:rsidRPr="00C27B70">
        <w:rPr>
          <w:rFonts w:ascii="Times New Roman" w:hAnsi="Times New Roman" w:cs="Times New Roman"/>
        </w:rPr>
        <w:t>процентам</w:t>
      </w:r>
      <w:r w:rsidR="00DE3B0E" w:rsidRPr="00C27B70">
        <w:rPr>
          <w:rFonts w:ascii="Times New Roman" w:hAnsi="Times New Roman" w:cs="Times New Roman"/>
        </w:rPr>
        <w:t xml:space="preserve">и обыкновенных акций эмитента: </w:t>
      </w:r>
    </w:p>
    <w:p w:rsidR="00FB39AF" w:rsidRPr="00C27B70" w:rsidRDefault="00FB39AF" w:rsidP="00CD0101">
      <w:pPr>
        <w:pStyle w:val="a9"/>
        <w:numPr>
          <w:ilvl w:val="0"/>
          <w:numId w:val="15"/>
        </w:numPr>
        <w:autoSpaceDE w:val="0"/>
        <w:autoSpaceDN w:val="0"/>
        <w:adjustRightInd w:val="0"/>
        <w:spacing w:after="120" w:line="240" w:lineRule="auto"/>
        <w:ind w:left="0" w:firstLine="0"/>
        <w:jc w:val="both"/>
        <w:rPr>
          <w:rFonts w:ascii="Times New Roman" w:hAnsi="Times New Roman" w:cs="Times New Roman"/>
        </w:rPr>
      </w:pPr>
      <w:r w:rsidRPr="00C27B70">
        <w:rPr>
          <w:rFonts w:ascii="Times New Roman" w:hAnsi="Times New Roman" w:cs="Times New Roman"/>
        </w:rPr>
        <w:t xml:space="preserve">Полное фирменное наименование: </w:t>
      </w:r>
      <w:r w:rsidR="00563165" w:rsidRPr="00C27B70">
        <w:rPr>
          <w:rFonts w:ascii="Times New Roman" w:hAnsi="Times New Roman" w:cs="Times New Roman"/>
          <w:b/>
          <w:i/>
        </w:rPr>
        <w:t xml:space="preserve">Фонд содействия развитию системы ипотечного жилищного кредитования Владелец </w:t>
      </w:r>
      <w:r w:rsidR="00563165" w:rsidRPr="00C27B70">
        <w:rPr>
          <w:rFonts w:ascii="Times New Roman" w:hAnsi="Times New Roman" w:cs="Times New Roman"/>
          <w:b/>
          <w:i/>
          <w:lang w:val="en-US"/>
        </w:rPr>
        <w:t>II</w:t>
      </w:r>
    </w:p>
    <w:p w:rsidR="00FB39AF" w:rsidRPr="00C27B70" w:rsidRDefault="00FB39A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Сокращенное фирменное наименования (для некоммерческой организации – наименование): </w:t>
      </w:r>
      <w:r w:rsidR="00563165" w:rsidRPr="00C27B70">
        <w:rPr>
          <w:rFonts w:ascii="Times New Roman" w:hAnsi="Times New Roman" w:cs="Times New Roman"/>
          <w:b/>
          <w:i/>
        </w:rPr>
        <w:t xml:space="preserve">Фонд Владелец </w:t>
      </w:r>
      <w:r w:rsidR="00563165" w:rsidRPr="00C27B70">
        <w:rPr>
          <w:rFonts w:ascii="Times New Roman" w:hAnsi="Times New Roman" w:cs="Times New Roman"/>
          <w:b/>
          <w:i/>
          <w:lang w:val="en-US"/>
        </w:rPr>
        <w:t>II</w:t>
      </w:r>
      <w:r w:rsidRPr="00C27B70">
        <w:rPr>
          <w:rFonts w:ascii="Times New Roman" w:hAnsi="Times New Roman" w:cs="Times New Roman"/>
          <w:b/>
          <w:i/>
        </w:rPr>
        <w:t>.</w:t>
      </w:r>
    </w:p>
    <w:p w:rsidR="00FB39AF" w:rsidRPr="00C27B70" w:rsidRDefault="00FB39A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Место нахождения: </w:t>
      </w:r>
      <w:r w:rsidR="00563165" w:rsidRPr="00C27B70">
        <w:rPr>
          <w:rFonts w:ascii="Times New Roman" w:hAnsi="Times New Roman" w:cs="Times New Roman"/>
          <w:b/>
          <w:i/>
        </w:rPr>
        <w:t>Российская Федерация, 119435, г. Москва, Большой Саввинский переулок,  дом 10, строение 2А</w:t>
      </w:r>
      <w:r w:rsidR="00E771FE" w:rsidRPr="00C27B70">
        <w:rPr>
          <w:rFonts w:ascii="Times New Roman" w:hAnsi="Times New Roman" w:cs="Times New Roman"/>
          <w:b/>
          <w:i/>
        </w:rPr>
        <w:t>.</w:t>
      </w:r>
    </w:p>
    <w:p w:rsidR="00FB39AF" w:rsidRPr="00C27B70" w:rsidRDefault="00FB39A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ИНН: </w:t>
      </w:r>
      <w:r w:rsidR="00563165" w:rsidRPr="00C27B70">
        <w:rPr>
          <w:rFonts w:ascii="Times New Roman" w:hAnsi="Times New Roman" w:cs="Times New Roman"/>
          <w:b/>
          <w:i/>
        </w:rPr>
        <w:t>7705063796</w:t>
      </w:r>
      <w:r w:rsidRPr="00C27B70">
        <w:rPr>
          <w:rFonts w:ascii="Times New Roman" w:hAnsi="Times New Roman" w:cs="Times New Roman"/>
          <w:b/>
          <w:i/>
        </w:rPr>
        <w:t>.</w:t>
      </w:r>
      <w:r w:rsidRPr="00C27B70">
        <w:rPr>
          <w:rFonts w:ascii="Times New Roman" w:hAnsi="Times New Roman" w:cs="Times New Roman"/>
        </w:rPr>
        <w:t xml:space="preserve"> </w:t>
      </w:r>
    </w:p>
    <w:p w:rsidR="00E95867" w:rsidRPr="00C27B70" w:rsidRDefault="00FB39A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ОГРН: </w:t>
      </w:r>
      <w:r w:rsidR="00563165" w:rsidRPr="00C27B70">
        <w:rPr>
          <w:rFonts w:ascii="Times New Roman" w:hAnsi="Times New Roman" w:cs="Times New Roman"/>
          <w:b/>
          <w:i/>
        </w:rPr>
        <w:t>1097799028030</w:t>
      </w:r>
      <w:r w:rsidRPr="00C27B70">
        <w:rPr>
          <w:rFonts w:ascii="Times New Roman" w:hAnsi="Times New Roman" w:cs="Times New Roman"/>
          <w:b/>
          <w:i/>
        </w:rPr>
        <w:t>.</w:t>
      </w:r>
      <w:r w:rsidRPr="00C27B70">
        <w:rPr>
          <w:rFonts w:ascii="Times New Roman" w:hAnsi="Times New Roman" w:cs="Times New Roman"/>
        </w:rPr>
        <w:t xml:space="preserve"> </w:t>
      </w:r>
    </w:p>
    <w:p w:rsidR="00FB39AF" w:rsidRPr="00C27B70" w:rsidRDefault="00FB39A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Размер доли акционера эмитента в уставном капитале эмитента: </w:t>
      </w:r>
      <w:r w:rsidR="00563165" w:rsidRPr="00C27B70">
        <w:rPr>
          <w:rFonts w:ascii="Times New Roman" w:hAnsi="Times New Roman" w:cs="Times New Roman"/>
          <w:b/>
          <w:i/>
        </w:rPr>
        <w:t>50</w:t>
      </w:r>
      <w:r w:rsidRPr="00C27B70">
        <w:rPr>
          <w:rFonts w:ascii="Times New Roman" w:hAnsi="Times New Roman" w:cs="Times New Roman"/>
          <w:b/>
          <w:i/>
        </w:rPr>
        <w:t>%</w:t>
      </w:r>
    </w:p>
    <w:p w:rsidR="00FB39AF" w:rsidRPr="00C27B70" w:rsidRDefault="00FB39AF"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rPr>
        <w:t xml:space="preserve">Доля принадлежащих акционеру обыкновенных акций эмитента: </w:t>
      </w:r>
      <w:r w:rsidR="00563165" w:rsidRPr="00C27B70">
        <w:rPr>
          <w:rFonts w:ascii="Times New Roman" w:hAnsi="Times New Roman" w:cs="Times New Roman"/>
          <w:b/>
          <w:i/>
        </w:rPr>
        <w:t>50</w:t>
      </w:r>
      <w:r w:rsidRPr="00C27B70">
        <w:rPr>
          <w:rFonts w:ascii="Times New Roman" w:hAnsi="Times New Roman" w:cs="Times New Roman"/>
          <w:b/>
          <w:i/>
        </w:rPr>
        <w:t>%</w:t>
      </w:r>
    </w:p>
    <w:p w:rsidR="00DE3B0E" w:rsidRPr="00C27B70" w:rsidRDefault="00DE3B0E"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rPr>
        <w:t>Лица, кон</w:t>
      </w:r>
      <w:r w:rsidR="00C375A6" w:rsidRPr="00C27B70">
        <w:rPr>
          <w:rFonts w:ascii="Times New Roman" w:hAnsi="Times New Roman" w:cs="Times New Roman"/>
        </w:rPr>
        <w:t>тролирующие указанное лицо</w:t>
      </w:r>
      <w:r w:rsidR="008012A5" w:rsidRPr="00C27B70">
        <w:rPr>
          <w:rFonts w:ascii="Times New Roman" w:hAnsi="Times New Roman" w:cs="Times New Roman"/>
        </w:rPr>
        <w:t xml:space="preserve">, а в случае отсутствия таких лиц – участники (акционеры), </w:t>
      </w:r>
      <w:r w:rsidR="00C375A6" w:rsidRPr="00C27B70">
        <w:rPr>
          <w:rFonts w:ascii="Times New Roman" w:hAnsi="Times New Roman" w:cs="Times New Roman"/>
        </w:rPr>
        <w:t xml:space="preserve"> </w:t>
      </w:r>
      <w:r w:rsidRPr="00C27B70">
        <w:rPr>
          <w:rFonts w:ascii="Times New Roman" w:hAnsi="Times New Roman" w:cs="Times New Roman"/>
        </w:rPr>
        <w:t>владеющие не менее чем 20 процентами уставного (складочного) капитала (паевого фонда)</w:t>
      </w:r>
      <w:r w:rsidR="00C375A6" w:rsidRPr="00C27B70">
        <w:rPr>
          <w:rFonts w:ascii="Times New Roman" w:hAnsi="Times New Roman" w:cs="Times New Roman"/>
        </w:rPr>
        <w:t xml:space="preserve"> или не менее чем 20 процентами</w:t>
      </w:r>
      <w:r w:rsidRPr="00C27B70">
        <w:rPr>
          <w:rFonts w:ascii="Times New Roman" w:hAnsi="Times New Roman" w:cs="Times New Roman"/>
        </w:rPr>
        <w:t xml:space="preserve"> обыкновенных акций</w:t>
      </w:r>
      <w:r w:rsidR="00C375A6" w:rsidRPr="00C27B70">
        <w:rPr>
          <w:rFonts w:ascii="Times New Roman" w:hAnsi="Times New Roman" w:cs="Times New Roman"/>
        </w:rPr>
        <w:t xml:space="preserve"> указанного лица: </w:t>
      </w:r>
      <w:r w:rsidR="00C375A6" w:rsidRPr="00C27B70">
        <w:rPr>
          <w:rFonts w:ascii="Times New Roman" w:hAnsi="Times New Roman" w:cs="Times New Roman"/>
          <w:b/>
          <w:i/>
        </w:rPr>
        <w:t>отсутствуют</w:t>
      </w:r>
    </w:p>
    <w:p w:rsidR="00C375A6" w:rsidRPr="00C27B70" w:rsidRDefault="00C375A6"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Лица, контролирующие указанное лицо или владеющие не менее чем 5 процентами уставного (складочного) капитала (паевого фонда) или не менее чем 5 процентами обыкновенных акций указанного лица: </w:t>
      </w:r>
      <w:r w:rsidRPr="00C27B70">
        <w:rPr>
          <w:rFonts w:ascii="Times New Roman" w:hAnsi="Times New Roman" w:cs="Times New Roman"/>
          <w:b/>
          <w:i/>
        </w:rPr>
        <w:t>отсутствуют</w:t>
      </w:r>
    </w:p>
    <w:p w:rsidR="00FB39AF" w:rsidRPr="00C27B70" w:rsidRDefault="00DE3B0E"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2. </w:t>
      </w:r>
      <w:r w:rsidR="00FB39AF" w:rsidRPr="00C27B70">
        <w:rPr>
          <w:rFonts w:ascii="Times New Roman" w:hAnsi="Times New Roman" w:cs="Times New Roman"/>
        </w:rPr>
        <w:t xml:space="preserve">Полное фирменное наименование: </w:t>
      </w:r>
      <w:r w:rsidR="00563165" w:rsidRPr="00C27B70">
        <w:rPr>
          <w:rFonts w:ascii="Times New Roman" w:hAnsi="Times New Roman" w:cs="Times New Roman"/>
          <w:b/>
          <w:i/>
        </w:rPr>
        <w:t xml:space="preserve">Фонд содействия развитию системы ипотечного жилищного кредитования Владелец </w:t>
      </w:r>
      <w:r w:rsidR="00563165" w:rsidRPr="00C27B70">
        <w:rPr>
          <w:rFonts w:ascii="Times New Roman" w:hAnsi="Times New Roman" w:cs="Times New Roman"/>
          <w:b/>
          <w:i/>
          <w:lang w:val="en-US"/>
        </w:rPr>
        <w:t>I</w:t>
      </w:r>
    </w:p>
    <w:p w:rsidR="00FB39AF" w:rsidRPr="00C27B70" w:rsidRDefault="00FB39A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Сокращенное фирменное наименования: </w:t>
      </w:r>
      <w:r w:rsidR="00563165" w:rsidRPr="00C27B70">
        <w:rPr>
          <w:rFonts w:ascii="Times New Roman" w:hAnsi="Times New Roman" w:cs="Times New Roman"/>
          <w:b/>
          <w:i/>
        </w:rPr>
        <w:t xml:space="preserve">Фонд Владелец </w:t>
      </w:r>
      <w:r w:rsidR="00563165" w:rsidRPr="00C27B70">
        <w:rPr>
          <w:rFonts w:ascii="Times New Roman" w:hAnsi="Times New Roman" w:cs="Times New Roman"/>
          <w:b/>
          <w:i/>
          <w:lang w:val="en-US"/>
        </w:rPr>
        <w:t>I</w:t>
      </w:r>
      <w:r w:rsidR="00563165" w:rsidRPr="00C27B70">
        <w:rPr>
          <w:rFonts w:ascii="Times New Roman" w:hAnsi="Times New Roman" w:cs="Times New Roman"/>
          <w:b/>
          <w:i/>
        </w:rPr>
        <w:t xml:space="preserve"> </w:t>
      </w:r>
    </w:p>
    <w:p w:rsidR="00FB39AF" w:rsidRPr="00C27B70" w:rsidRDefault="00FB39A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Место нахождения: </w:t>
      </w:r>
      <w:r w:rsidR="00563165" w:rsidRPr="00C27B70">
        <w:rPr>
          <w:rFonts w:ascii="Times New Roman" w:hAnsi="Times New Roman" w:cs="Times New Roman"/>
          <w:b/>
          <w:i/>
        </w:rPr>
        <w:t>Российская Федерация, 119435, г. Москва, Большой Саввинский переулок,  дом 10, строение 2А</w:t>
      </w:r>
    </w:p>
    <w:p w:rsidR="00FB39AF" w:rsidRPr="004B6EA1" w:rsidRDefault="00FB39A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ИНН: </w:t>
      </w:r>
      <w:r w:rsidR="003A1838" w:rsidRPr="00A07EE1">
        <w:rPr>
          <w:rFonts w:ascii="Times New Roman" w:hAnsi="Times New Roman" w:cs="Times New Roman"/>
          <w:b/>
          <w:i/>
        </w:rPr>
        <w:t>7705062496</w:t>
      </w:r>
      <w:r w:rsidRPr="009F7248">
        <w:rPr>
          <w:rFonts w:ascii="Times New Roman" w:hAnsi="Times New Roman" w:cs="Times New Roman"/>
          <w:b/>
          <w:bCs/>
          <w:i/>
        </w:rPr>
        <w:t>.</w:t>
      </w:r>
    </w:p>
    <w:p w:rsidR="00FB39AF" w:rsidRPr="004B6EA1" w:rsidRDefault="00FB39AF" w:rsidP="00CD0101">
      <w:pPr>
        <w:autoSpaceDE w:val="0"/>
        <w:autoSpaceDN w:val="0"/>
        <w:adjustRightInd w:val="0"/>
        <w:spacing w:after="120" w:line="240" w:lineRule="auto"/>
        <w:jc w:val="both"/>
        <w:rPr>
          <w:rFonts w:ascii="Times New Roman" w:hAnsi="Times New Roman" w:cs="Times New Roman"/>
        </w:rPr>
      </w:pPr>
      <w:r w:rsidRPr="004B6EA1">
        <w:rPr>
          <w:rFonts w:ascii="Times New Roman" w:hAnsi="Times New Roman" w:cs="Times New Roman"/>
        </w:rPr>
        <w:t xml:space="preserve">ОГРН: </w:t>
      </w:r>
      <w:r w:rsidR="003A1838" w:rsidRPr="00A07EE1">
        <w:rPr>
          <w:rFonts w:ascii="Times New Roman" w:hAnsi="Times New Roman" w:cs="Times New Roman"/>
          <w:b/>
          <w:i/>
        </w:rPr>
        <w:t>1097799027985</w:t>
      </w:r>
      <w:r w:rsidRPr="009F7248">
        <w:rPr>
          <w:rFonts w:ascii="Times New Roman" w:hAnsi="Times New Roman" w:cs="Times New Roman"/>
          <w:b/>
          <w:i/>
        </w:rPr>
        <w:t>.</w:t>
      </w:r>
    </w:p>
    <w:p w:rsidR="00FB39AF" w:rsidRPr="00E67E4C" w:rsidRDefault="00FB39AF" w:rsidP="00CD0101">
      <w:pPr>
        <w:autoSpaceDE w:val="0"/>
        <w:autoSpaceDN w:val="0"/>
        <w:adjustRightInd w:val="0"/>
        <w:spacing w:after="120" w:line="240" w:lineRule="auto"/>
        <w:jc w:val="both"/>
        <w:rPr>
          <w:rFonts w:ascii="Times New Roman" w:hAnsi="Times New Roman" w:cs="Times New Roman"/>
        </w:rPr>
      </w:pPr>
      <w:r w:rsidRPr="004B6EA1">
        <w:rPr>
          <w:rFonts w:ascii="Times New Roman" w:hAnsi="Times New Roman" w:cs="Times New Roman"/>
        </w:rPr>
        <w:t xml:space="preserve">Размер доли акционера эмитента в уставном капитале эмитента: </w:t>
      </w:r>
      <w:r w:rsidR="00563165" w:rsidRPr="004B6EA1">
        <w:rPr>
          <w:rFonts w:ascii="Times New Roman" w:hAnsi="Times New Roman" w:cs="Times New Roman"/>
          <w:b/>
          <w:i/>
        </w:rPr>
        <w:t>50</w:t>
      </w:r>
      <w:r w:rsidRPr="004B6EA1">
        <w:rPr>
          <w:rFonts w:ascii="Times New Roman" w:hAnsi="Times New Roman" w:cs="Times New Roman"/>
          <w:b/>
          <w:i/>
        </w:rPr>
        <w:t>%</w:t>
      </w:r>
    </w:p>
    <w:p w:rsidR="00FB39AF" w:rsidRPr="00E9603C" w:rsidRDefault="00FB39AF" w:rsidP="00CD0101">
      <w:pPr>
        <w:autoSpaceDE w:val="0"/>
        <w:autoSpaceDN w:val="0"/>
        <w:adjustRightInd w:val="0"/>
        <w:spacing w:after="120" w:line="240" w:lineRule="auto"/>
        <w:jc w:val="both"/>
        <w:rPr>
          <w:rFonts w:ascii="Times New Roman" w:hAnsi="Times New Roman" w:cs="Times New Roman"/>
        </w:rPr>
      </w:pPr>
      <w:r w:rsidRPr="00E67E4C">
        <w:rPr>
          <w:rFonts w:ascii="Times New Roman" w:hAnsi="Times New Roman" w:cs="Times New Roman"/>
        </w:rPr>
        <w:t xml:space="preserve">Доля принадлежащих акционеру обыкновенных акций эмитента: </w:t>
      </w:r>
      <w:r w:rsidR="00563165" w:rsidRPr="00E67E4C">
        <w:rPr>
          <w:rFonts w:ascii="Times New Roman" w:hAnsi="Times New Roman" w:cs="Times New Roman"/>
        </w:rPr>
        <w:t>5</w:t>
      </w:r>
      <w:r w:rsidRPr="00E9603C">
        <w:rPr>
          <w:rFonts w:ascii="Times New Roman" w:hAnsi="Times New Roman" w:cs="Times New Roman"/>
          <w:b/>
          <w:i/>
        </w:rPr>
        <w:t>0%</w:t>
      </w:r>
    </w:p>
    <w:p w:rsidR="00FB39AF" w:rsidRPr="001044BC" w:rsidRDefault="00FB39AF" w:rsidP="00CD0101">
      <w:pPr>
        <w:autoSpaceDE w:val="0"/>
        <w:autoSpaceDN w:val="0"/>
        <w:adjustRightInd w:val="0"/>
        <w:spacing w:after="120" w:line="240" w:lineRule="auto"/>
        <w:jc w:val="both"/>
        <w:rPr>
          <w:rFonts w:ascii="Times New Roman" w:hAnsi="Times New Roman" w:cs="Times New Roman"/>
          <w:b/>
          <w:i/>
        </w:rPr>
      </w:pPr>
      <w:r w:rsidRPr="001044BC">
        <w:rPr>
          <w:rFonts w:ascii="Times New Roman" w:hAnsi="Times New Roman" w:cs="Times New Roman"/>
          <w:b/>
          <w:i/>
        </w:rPr>
        <w:t xml:space="preserve">Лица, контролирующие акционера </w:t>
      </w:r>
      <w:r w:rsidR="002078CC" w:rsidRPr="001044BC">
        <w:rPr>
          <w:rFonts w:ascii="Times New Roman" w:hAnsi="Times New Roman" w:cs="Times New Roman"/>
          <w:b/>
          <w:i/>
        </w:rPr>
        <w:t>Э</w:t>
      </w:r>
      <w:r w:rsidRPr="001044BC">
        <w:rPr>
          <w:rFonts w:ascii="Times New Roman" w:hAnsi="Times New Roman" w:cs="Times New Roman"/>
          <w:b/>
          <w:i/>
        </w:rPr>
        <w:t xml:space="preserve">митента, отсутствуют. </w:t>
      </w:r>
    </w:p>
    <w:p w:rsidR="00B17144" w:rsidRPr="00C27B70" w:rsidRDefault="00B17144" w:rsidP="00CD0101">
      <w:pPr>
        <w:autoSpaceDE w:val="0"/>
        <w:autoSpaceDN w:val="0"/>
        <w:adjustRightInd w:val="0"/>
        <w:spacing w:after="120" w:line="240" w:lineRule="auto"/>
        <w:jc w:val="both"/>
        <w:rPr>
          <w:rFonts w:ascii="Times New Roman" w:hAnsi="Times New Roman" w:cs="Times New Roman"/>
          <w:b/>
          <w:i/>
        </w:rPr>
      </w:pPr>
      <w:bookmarkStart w:id="396" w:name="OLE_LINK26"/>
      <w:r w:rsidRPr="00C27B70">
        <w:rPr>
          <w:rFonts w:ascii="Times New Roman" w:hAnsi="Times New Roman" w:cs="Times New Roman"/>
          <w:b/>
          <w:i/>
        </w:rPr>
        <w:t>Акции Эмитента, составляющие не менее чем 5 процентов уставного капитала или не менее чем 5 процентов обыкновенных акций, не зарегистрированы в реестре акционеров Эмитента на имя номинального держателя.</w:t>
      </w:r>
    </w:p>
    <w:p w:rsidR="00FB39AF" w:rsidRPr="00C27B70" w:rsidRDefault="00FB39AF" w:rsidP="00CD0101">
      <w:pPr>
        <w:autoSpaceDE w:val="0"/>
        <w:autoSpaceDN w:val="0"/>
        <w:adjustRightInd w:val="0"/>
        <w:spacing w:after="120" w:line="240" w:lineRule="auto"/>
        <w:jc w:val="both"/>
        <w:outlineLvl w:val="1"/>
        <w:rPr>
          <w:rFonts w:ascii="Times New Roman" w:hAnsi="Times New Roman" w:cs="Times New Roman"/>
          <w:b/>
        </w:rPr>
      </w:pPr>
      <w:bookmarkStart w:id="397" w:name="_Toc403121096"/>
      <w:bookmarkEnd w:id="396"/>
      <w:r w:rsidRPr="00C27B70">
        <w:rPr>
          <w:rFonts w:ascii="Times New Roman" w:hAnsi="Times New Roman" w:cs="Times New Roman"/>
          <w:b/>
        </w:rPr>
        <w:t>7.3. 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bookmarkEnd w:id="397"/>
    </w:p>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Сведения о доле государства (муниципального образования) в уставном (складочном) капитале (паевом фонде) эмитента и специальных правах.</w:t>
      </w:r>
    </w:p>
    <w:p w:rsidR="00FB39AF" w:rsidRPr="00C27B70" w:rsidRDefault="00FB39AF" w:rsidP="00CD0101">
      <w:pPr>
        <w:spacing w:after="120" w:line="240" w:lineRule="auto"/>
        <w:jc w:val="both"/>
        <w:rPr>
          <w:rFonts w:ascii="Times New Roman" w:hAnsi="Times New Roman" w:cs="Times New Roman"/>
        </w:rPr>
      </w:pPr>
      <w:r w:rsidRPr="00C27B70">
        <w:rPr>
          <w:rFonts w:ascii="Times New Roman" w:hAnsi="Times New Roman" w:cs="Times New Roman"/>
        </w:rPr>
        <w:t xml:space="preserve">Размер доли уставного (складочного) капитала (паевого фонда) эмитента, находящейся в государственной (федеральной, субъектов Российской Федерации), муниципальной собственности: </w:t>
      </w:r>
      <w:r w:rsidRPr="00C27B70">
        <w:rPr>
          <w:rFonts w:ascii="Times New Roman" w:hAnsi="Times New Roman" w:cs="Times New Roman"/>
          <w:b/>
          <w:bCs/>
          <w:i/>
          <w:iCs/>
        </w:rPr>
        <w:t>доли государства (муниципального образования) в уставном капитале Эмитента нет.</w:t>
      </w:r>
    </w:p>
    <w:p w:rsidR="00FB39AF" w:rsidRPr="00C27B70" w:rsidRDefault="00FB39AF" w:rsidP="00CD0101">
      <w:pPr>
        <w:adjustRightInd w:val="0"/>
        <w:spacing w:after="120" w:line="240" w:lineRule="auto"/>
        <w:jc w:val="both"/>
        <w:rPr>
          <w:rFonts w:ascii="Times New Roman" w:hAnsi="Times New Roman" w:cs="Times New Roman"/>
          <w:bCs/>
        </w:rPr>
      </w:pPr>
      <w:r w:rsidRPr="00C27B70">
        <w:rPr>
          <w:rFonts w:ascii="Times New Roman" w:hAnsi="Times New Roman" w:cs="Times New Roman"/>
          <w:bCs/>
        </w:rPr>
        <w:t xml:space="preserve">Полное фирменное наименование (для юридического лица - коммерческой организации) или наименование (для юридического лица - некоммерческой организации), место нахождения либо фамилия, имя, отчество (для физического лица) управляющего государственным, муниципальным пакетом акций, а также лица, которое от имени Российской Федерации, субъекта Российской Федерации или муниципального образования осуществляет функции участника (акционера) эмитента: </w:t>
      </w:r>
      <w:r w:rsidRPr="00C27B70">
        <w:rPr>
          <w:rFonts w:ascii="Times New Roman" w:hAnsi="Times New Roman" w:cs="Times New Roman"/>
          <w:b/>
          <w:bCs/>
          <w:i/>
        </w:rPr>
        <w:t>указанное лицо отсутствует.</w:t>
      </w:r>
    </w:p>
    <w:p w:rsidR="00FB39AF" w:rsidRPr="00C27B70" w:rsidRDefault="00FB39AF" w:rsidP="00CD0101">
      <w:pPr>
        <w:spacing w:after="120" w:line="240" w:lineRule="auto"/>
        <w:jc w:val="both"/>
        <w:rPr>
          <w:rFonts w:ascii="Times New Roman" w:hAnsi="Times New Roman" w:cs="Times New Roman"/>
          <w:b/>
        </w:rPr>
      </w:pPr>
      <w:r w:rsidRPr="00C27B70">
        <w:rPr>
          <w:rFonts w:ascii="Times New Roman" w:hAnsi="Times New Roman" w:cs="Times New Roman"/>
        </w:rPr>
        <w:t xml:space="preserve">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 </w:t>
      </w:r>
      <w:r w:rsidRPr="00C27B70">
        <w:rPr>
          <w:rStyle w:val="SUBST"/>
          <w:rFonts w:ascii="Times New Roman" w:hAnsi="Times New Roman" w:cs="Times New Roman"/>
        </w:rPr>
        <w:t xml:space="preserve"> </w:t>
      </w:r>
      <w:r w:rsidRPr="00C27B70">
        <w:rPr>
          <w:rStyle w:val="SUBST"/>
          <w:rFonts w:ascii="Times New Roman" w:hAnsi="Times New Roman" w:cs="Times New Roman"/>
          <w:bCs/>
          <w:iCs/>
        </w:rPr>
        <w:t>указанное право не предусмотрено</w:t>
      </w:r>
      <w:r w:rsidRPr="00C27B70">
        <w:rPr>
          <w:rFonts w:ascii="Times New Roman" w:hAnsi="Times New Roman" w:cs="Times New Roman"/>
        </w:rPr>
        <w:t>.</w:t>
      </w:r>
    </w:p>
    <w:p w:rsidR="00FB39AF" w:rsidRPr="00C27B70" w:rsidRDefault="00FB39AF" w:rsidP="00CD0101">
      <w:pPr>
        <w:autoSpaceDE w:val="0"/>
        <w:autoSpaceDN w:val="0"/>
        <w:adjustRightInd w:val="0"/>
        <w:spacing w:after="120" w:line="240" w:lineRule="auto"/>
        <w:jc w:val="both"/>
        <w:outlineLvl w:val="1"/>
        <w:rPr>
          <w:rFonts w:ascii="Times New Roman" w:hAnsi="Times New Roman" w:cs="Times New Roman"/>
          <w:b/>
        </w:rPr>
      </w:pPr>
      <w:bookmarkStart w:id="398" w:name="_Toc403121097"/>
      <w:r w:rsidRPr="00C27B70">
        <w:rPr>
          <w:rFonts w:ascii="Times New Roman" w:hAnsi="Times New Roman" w:cs="Times New Roman"/>
          <w:b/>
        </w:rPr>
        <w:t>7.4. Сведения об ограничениях на участие в уставном (складочном) капитале (паевом фонде) эмитента</w:t>
      </w:r>
      <w:bookmarkEnd w:id="398"/>
    </w:p>
    <w:p w:rsidR="00FB39AF" w:rsidRPr="00C27B70" w:rsidRDefault="00FB39AF" w:rsidP="00CD0101">
      <w:pPr>
        <w:pStyle w:val="BodyTextIndent1"/>
        <w:spacing w:after="120"/>
        <w:rPr>
          <w:b w:val="0"/>
          <w:color w:val="auto"/>
          <w:sz w:val="22"/>
          <w:szCs w:val="22"/>
        </w:rPr>
      </w:pPr>
      <w:r w:rsidRPr="00C27B70">
        <w:rPr>
          <w:b w:val="0"/>
          <w:bCs w:val="0"/>
          <w:i w:val="0"/>
          <w:iCs w:val="0"/>
          <w:color w:val="auto"/>
          <w:sz w:val="22"/>
          <w:szCs w:val="22"/>
        </w:rPr>
        <w:t>Ограничения на количество акций, принадлежащих одному акционеру, и/или их суммарной номинальной стоимости, и/или максимального числа голосов, предоставляемых одному акционеру, установленные уставом эмитента (или указание на отсутствие таких ограничений):</w:t>
      </w:r>
      <w:r w:rsidRPr="00C27B70">
        <w:rPr>
          <w:b w:val="0"/>
          <w:color w:val="auto"/>
          <w:sz w:val="22"/>
          <w:szCs w:val="22"/>
        </w:rPr>
        <w:t xml:space="preserve"> </w:t>
      </w:r>
      <w:r w:rsidRPr="00C27B70">
        <w:rPr>
          <w:color w:val="auto"/>
          <w:sz w:val="22"/>
          <w:szCs w:val="22"/>
        </w:rPr>
        <w:t>отсутствуют.</w:t>
      </w:r>
    </w:p>
    <w:p w:rsidR="00FB39AF" w:rsidRPr="00C27B70" w:rsidRDefault="00FB39AF" w:rsidP="00CD0101">
      <w:pPr>
        <w:pStyle w:val="BodyTextIndent1"/>
        <w:spacing w:after="120"/>
        <w:rPr>
          <w:b w:val="0"/>
          <w:color w:val="auto"/>
          <w:sz w:val="22"/>
          <w:szCs w:val="22"/>
        </w:rPr>
      </w:pPr>
      <w:r w:rsidRPr="00C27B70">
        <w:rPr>
          <w:b w:val="0"/>
          <w:bCs w:val="0"/>
          <w:i w:val="0"/>
          <w:iCs w:val="0"/>
          <w:color w:val="auto"/>
          <w:sz w:val="22"/>
          <w:szCs w:val="22"/>
        </w:rPr>
        <w:t>Ограничения на долю участия иностранных лиц в уставном капитале эмитента в соответствии с законодательством Российской Федерации или иными нормативными правовыми актами Российской Федерации (или указание на отсутствие таких ограничений):</w:t>
      </w:r>
      <w:r w:rsidRPr="00C27B70">
        <w:rPr>
          <w:b w:val="0"/>
          <w:color w:val="auto"/>
          <w:sz w:val="22"/>
          <w:szCs w:val="22"/>
        </w:rPr>
        <w:t xml:space="preserve"> </w:t>
      </w:r>
      <w:r w:rsidRPr="00C27B70">
        <w:rPr>
          <w:color w:val="auto"/>
          <w:sz w:val="22"/>
          <w:szCs w:val="22"/>
        </w:rPr>
        <w:t>отсутствуют.</w:t>
      </w:r>
    </w:p>
    <w:p w:rsidR="00FB39AF" w:rsidRPr="00C27B70" w:rsidRDefault="00FB39AF" w:rsidP="00CD0101">
      <w:pPr>
        <w:pStyle w:val="BodyTextIndent1"/>
        <w:spacing w:after="120"/>
        <w:rPr>
          <w:b w:val="0"/>
          <w:i w:val="0"/>
          <w:color w:val="auto"/>
          <w:sz w:val="22"/>
          <w:szCs w:val="22"/>
        </w:rPr>
      </w:pPr>
      <w:r w:rsidRPr="00C27B70">
        <w:rPr>
          <w:b w:val="0"/>
          <w:i w:val="0"/>
          <w:color w:val="auto"/>
          <w:sz w:val="22"/>
          <w:szCs w:val="22"/>
        </w:rPr>
        <w:t xml:space="preserve">Иные ограничения, связанные с участием в уставном (складочном) капитале (паевом фонде) эмитента: </w:t>
      </w:r>
      <w:r w:rsidRPr="00C27B70">
        <w:rPr>
          <w:bCs w:val="0"/>
          <w:iCs w:val="0"/>
          <w:color w:val="auto"/>
          <w:sz w:val="22"/>
          <w:szCs w:val="22"/>
        </w:rPr>
        <w:t>иных ограничений, связанных с участием в уставном капитале Эмитента,</w:t>
      </w:r>
      <w:r w:rsidRPr="00C27B70">
        <w:rPr>
          <w:bCs w:val="0"/>
          <w:iCs w:val="0"/>
          <w:snapToGrid w:val="0"/>
          <w:color w:val="auto"/>
          <w:sz w:val="22"/>
          <w:szCs w:val="22"/>
        </w:rPr>
        <w:t xml:space="preserve"> </w:t>
      </w:r>
      <w:r w:rsidRPr="00C27B70">
        <w:rPr>
          <w:bCs w:val="0"/>
          <w:iCs w:val="0"/>
          <w:color w:val="auto"/>
          <w:sz w:val="22"/>
          <w:szCs w:val="22"/>
        </w:rPr>
        <w:t>нет.</w:t>
      </w:r>
    </w:p>
    <w:p w:rsidR="00FB39AF" w:rsidRPr="00C27B70" w:rsidRDefault="00FB39AF" w:rsidP="00CD0101">
      <w:pPr>
        <w:autoSpaceDE w:val="0"/>
        <w:autoSpaceDN w:val="0"/>
        <w:adjustRightInd w:val="0"/>
        <w:spacing w:after="120" w:line="240" w:lineRule="auto"/>
        <w:jc w:val="both"/>
        <w:outlineLvl w:val="1"/>
        <w:rPr>
          <w:rFonts w:ascii="Times New Roman" w:hAnsi="Times New Roman" w:cs="Times New Roman"/>
          <w:b/>
        </w:rPr>
      </w:pPr>
      <w:bookmarkStart w:id="399" w:name="_Toc403121098"/>
      <w:r w:rsidRPr="00C27B70">
        <w:rPr>
          <w:rFonts w:ascii="Times New Roman" w:hAnsi="Times New Roman" w:cs="Times New Roman"/>
          <w:b/>
        </w:rPr>
        <w:t>7.5. 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bookmarkEnd w:id="399"/>
    </w:p>
    <w:p w:rsidR="002820CD" w:rsidRPr="00C27B70" w:rsidRDefault="002820CD" w:rsidP="00CD0101">
      <w:pPr>
        <w:spacing w:after="120"/>
        <w:jc w:val="both"/>
        <w:rPr>
          <w:rFonts w:ascii="Times New Roman" w:hAnsi="Times New Roman" w:cs="Times New Roman"/>
          <w:b/>
          <w:i/>
        </w:rPr>
      </w:pPr>
      <w:r w:rsidRPr="00C27B70">
        <w:rPr>
          <w:rFonts w:ascii="Times New Roman" w:hAnsi="Times New Roman" w:cs="Times New Roman"/>
          <w:b/>
          <w:i/>
        </w:rPr>
        <w:t>Эмитент зарегистрирован в качестве юридического лица</w:t>
      </w:r>
      <w:r w:rsidRPr="00C27B70">
        <w:rPr>
          <w:rFonts w:ascii="Times New Roman" w:hAnsi="Times New Roman" w:cs="Times New Roman"/>
          <w:b/>
          <w:bCs/>
          <w:i/>
          <w:iCs/>
        </w:rPr>
        <w:t xml:space="preserve"> </w:t>
      </w:r>
      <w:r w:rsidR="005E363B" w:rsidRPr="00C27B70">
        <w:rPr>
          <w:rFonts w:ascii="Times New Roman" w:hAnsi="Times New Roman" w:cs="Times New Roman"/>
          <w:b/>
          <w:bCs/>
          <w:i/>
          <w:iCs/>
        </w:rPr>
        <w:t>01.07.2014</w:t>
      </w:r>
      <w:r w:rsidRPr="00C27B70">
        <w:rPr>
          <w:rFonts w:ascii="Times New Roman" w:hAnsi="Times New Roman" w:cs="Times New Roman"/>
          <w:b/>
          <w:bCs/>
          <w:i/>
          <w:iCs/>
        </w:rPr>
        <w:t xml:space="preserve"> года.</w:t>
      </w:r>
    </w:p>
    <w:p w:rsidR="002820CD" w:rsidRPr="00C27B70" w:rsidRDefault="002820CD" w:rsidP="00CD0101">
      <w:pPr>
        <w:pStyle w:val="24"/>
        <w:spacing w:before="120" w:after="120"/>
        <w:jc w:val="both"/>
        <w:outlineLvl w:val="1"/>
        <w:rPr>
          <w:rFonts w:ascii="Times New Roman" w:hAnsi="Times New Roman" w:cs="Times New Roman"/>
          <w:bCs w:val="0"/>
          <w:iCs w:val="0"/>
          <w:sz w:val="22"/>
          <w:szCs w:val="22"/>
        </w:rPr>
      </w:pPr>
      <w:bookmarkStart w:id="400" w:name="_Toc385774135"/>
      <w:bookmarkStart w:id="401" w:name="_Toc403121099"/>
      <w:r w:rsidRPr="00C27B70">
        <w:rPr>
          <w:rFonts w:ascii="Times New Roman" w:hAnsi="Times New Roman" w:cs="Times New Roman"/>
          <w:sz w:val="22"/>
          <w:szCs w:val="22"/>
        </w:rPr>
        <w:t>Информация в данном пункте не указывается, поскольку изменений в составе акционеров Эмитента</w:t>
      </w:r>
      <w:r w:rsidRPr="00C27B70">
        <w:rPr>
          <w:rFonts w:ascii="Times New Roman" w:hAnsi="Times New Roman" w:cs="Times New Roman"/>
          <w:bCs w:val="0"/>
          <w:iCs w:val="0"/>
          <w:sz w:val="22"/>
          <w:szCs w:val="22"/>
        </w:rPr>
        <w:t xml:space="preserve"> не происходило.</w:t>
      </w:r>
      <w:bookmarkEnd w:id="400"/>
      <w:bookmarkEnd w:id="401"/>
      <w:r w:rsidRPr="00C27B70">
        <w:rPr>
          <w:rFonts w:ascii="Times New Roman" w:hAnsi="Times New Roman" w:cs="Times New Roman"/>
          <w:bCs w:val="0"/>
          <w:iCs w:val="0"/>
          <w:sz w:val="22"/>
          <w:szCs w:val="22"/>
        </w:rPr>
        <w:t xml:space="preserve"> </w:t>
      </w:r>
    </w:p>
    <w:p w:rsidR="00FB39AF" w:rsidRPr="00C27B70" w:rsidRDefault="00FB39AF" w:rsidP="00CD0101">
      <w:pPr>
        <w:autoSpaceDE w:val="0"/>
        <w:autoSpaceDN w:val="0"/>
        <w:adjustRightInd w:val="0"/>
        <w:spacing w:after="120" w:line="240" w:lineRule="auto"/>
        <w:jc w:val="both"/>
        <w:rPr>
          <w:rFonts w:ascii="Times New Roman" w:hAnsi="Times New Roman" w:cs="Times New Roman"/>
          <w:b/>
        </w:rPr>
      </w:pPr>
      <w:r w:rsidRPr="00C27B70">
        <w:rPr>
          <w:rFonts w:ascii="Times New Roman" w:hAnsi="Times New Roman" w:cs="Times New Roman"/>
          <w:b/>
        </w:rPr>
        <w:t>7.6. Сведения о совершенных эмитентом сделках, в совершении которых имелась заинтересованность</w:t>
      </w:r>
    </w:p>
    <w:p w:rsidR="00FB39AF" w:rsidRPr="00C27B70" w:rsidRDefault="00FB39A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каждого завершенного финансового года за 5 последних завершенных финансовых лет либо за каждый завершенный финансовый год, если эмитент осуществляет свою деятельность менее 5 лет.</w:t>
      </w:r>
    </w:p>
    <w:p w:rsidR="00CC1EE9" w:rsidRPr="00C27B70" w:rsidRDefault="00CC1EE9"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 xml:space="preserve">Эмитент зарегистрирован в качестве юридического лица </w:t>
      </w:r>
      <w:r w:rsidR="005E363B" w:rsidRPr="00C27B70">
        <w:rPr>
          <w:rFonts w:ascii="Times New Roman" w:hAnsi="Times New Roman" w:cs="Times New Roman"/>
          <w:b/>
          <w:bCs/>
          <w:i/>
          <w:iCs/>
        </w:rPr>
        <w:t>01.07.2014</w:t>
      </w:r>
      <w:r w:rsidRPr="00C27B70">
        <w:rPr>
          <w:rFonts w:ascii="Times New Roman" w:hAnsi="Times New Roman" w:cs="Times New Roman"/>
          <w:b/>
          <w:bCs/>
          <w:i/>
          <w:iCs/>
        </w:rPr>
        <w:t xml:space="preserve"> г. </w:t>
      </w:r>
      <w:r w:rsidR="008D26DB" w:rsidRPr="00C27B70">
        <w:rPr>
          <w:rFonts w:ascii="Times New Roman" w:hAnsi="Times New Roman" w:cs="Times New Roman"/>
          <w:b/>
          <w:bCs/>
          <w:i/>
          <w:iCs/>
        </w:rPr>
        <w:t>П</w:t>
      </w:r>
      <w:r w:rsidRPr="00C27B70">
        <w:rPr>
          <w:rFonts w:ascii="Times New Roman" w:hAnsi="Times New Roman" w:cs="Times New Roman"/>
          <w:b/>
          <w:bCs/>
          <w:i/>
          <w:iCs/>
        </w:rPr>
        <w:t>ервый отчетный год для Эмитента завершится 31</w:t>
      </w:r>
      <w:r w:rsidR="00A94201" w:rsidRPr="00C27B70">
        <w:rPr>
          <w:rFonts w:ascii="Times New Roman" w:hAnsi="Times New Roman" w:cs="Times New Roman"/>
          <w:b/>
          <w:bCs/>
          <w:i/>
          <w:iCs/>
        </w:rPr>
        <w:t>.12.</w:t>
      </w:r>
      <w:r w:rsidRPr="00C27B70">
        <w:rPr>
          <w:rFonts w:ascii="Times New Roman" w:hAnsi="Times New Roman" w:cs="Times New Roman"/>
          <w:b/>
          <w:bCs/>
          <w:i/>
          <w:iCs/>
        </w:rPr>
        <w:t>2014 г.</w:t>
      </w:r>
    </w:p>
    <w:p w:rsidR="00CC1EE9" w:rsidRPr="00C27B70" w:rsidRDefault="00CC1EE9" w:rsidP="00CD0101">
      <w:pPr>
        <w:spacing w:after="120" w:line="240" w:lineRule="auto"/>
        <w:jc w:val="both"/>
        <w:rPr>
          <w:rFonts w:ascii="Times New Roman" w:hAnsi="Times New Roman" w:cs="Times New Roman"/>
          <w:bCs/>
          <w:iCs/>
        </w:rPr>
      </w:pPr>
      <w:r w:rsidRPr="00C27B70">
        <w:rPr>
          <w:rFonts w:ascii="Times New Roman" w:hAnsi="Times New Roman" w:cs="Times New Roman"/>
          <w:b/>
          <w:bCs/>
          <w:i/>
          <w:iCs/>
        </w:rPr>
        <w:t xml:space="preserve">Учитывая вышеизложенное, </w:t>
      </w:r>
      <w:r w:rsidRPr="00C27B70">
        <w:rPr>
          <w:rFonts w:ascii="Times New Roman" w:hAnsi="Times New Roman" w:cs="Times New Roman"/>
          <w:b/>
          <w:i/>
        </w:rPr>
        <w:t xml:space="preserve">у Эмитента отсутствует </w:t>
      </w:r>
      <w:r w:rsidRPr="00C27B70">
        <w:rPr>
          <w:rFonts w:ascii="Times New Roman" w:hAnsi="Times New Roman" w:cs="Times New Roman"/>
          <w:b/>
          <w:bCs/>
          <w:i/>
          <w:iCs/>
        </w:rPr>
        <w:t>возможность представления указанных в настоящем пункте сведений за пять последних завершенных финансовых лет либо за каждый завершенный финансовый год.</w:t>
      </w:r>
    </w:p>
    <w:p w:rsidR="009E5FA3" w:rsidRPr="00C27B70" w:rsidRDefault="002820CD"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С даты создания Эмитента и до даты утверждения настоящего Проспекта ценных бумаг Эмитент не совершал сделок, в совершении которых имелась заинтересованность и требовавших одобрения уполномоченным органом управления Эмитента.</w:t>
      </w:r>
    </w:p>
    <w:p w:rsidR="0024603E" w:rsidRPr="00C27B70" w:rsidRDefault="0024603E" w:rsidP="00CD0101">
      <w:pPr>
        <w:spacing w:before="120" w:after="120" w:line="240" w:lineRule="auto"/>
        <w:jc w:val="both"/>
        <w:rPr>
          <w:rFonts w:ascii="Times New Roman" w:hAnsi="Times New Roman" w:cs="Times New Roman"/>
          <w:b/>
          <w:bCs/>
          <w:i/>
          <w:iCs/>
        </w:rPr>
      </w:pPr>
      <w:r w:rsidRPr="00C27B70">
        <w:rPr>
          <w:rFonts w:ascii="Times New Roman" w:hAnsi="Times New Roman" w:cs="Times New Roman"/>
          <w:bCs/>
          <w:iCs/>
        </w:rPr>
        <w:t>Информация о каждой сделке (группе взаимосвязанных сделок), цена которой составляет 5 и более процентов балансовой стоимости активов эмитента, определенной по данным его бухгалтерской отчетности на последнюю отчетную дату перед совершением сделки, совершенной эмитентом за 5 последних завершенных финансовых лет либо за каждый завершенный финансовый год, если эмитент осуществляет свою деятельность менее 5 лет, а также за период до даты утверждения проспекта ценных бумаг:</w:t>
      </w:r>
      <w:r w:rsidR="009E5FA3" w:rsidRPr="00C27B70">
        <w:rPr>
          <w:rFonts w:ascii="Times New Roman" w:hAnsi="Times New Roman" w:cs="Times New Roman"/>
          <w:bCs/>
          <w:iCs/>
        </w:rPr>
        <w:t xml:space="preserve"> </w:t>
      </w:r>
      <w:r w:rsidRPr="00C27B70">
        <w:rPr>
          <w:rFonts w:ascii="Times New Roman" w:hAnsi="Times New Roman" w:cs="Times New Roman"/>
          <w:b/>
          <w:bCs/>
          <w:i/>
          <w:iCs/>
        </w:rPr>
        <w:t>указанные сделки Эмитентом не совершались.</w:t>
      </w:r>
    </w:p>
    <w:p w:rsidR="0024603E" w:rsidRPr="00C27B70" w:rsidRDefault="0024603E" w:rsidP="00CD0101">
      <w:pPr>
        <w:spacing w:after="120" w:line="240" w:lineRule="auto"/>
        <w:jc w:val="both"/>
        <w:rPr>
          <w:rFonts w:ascii="Times New Roman" w:hAnsi="Times New Roman" w:cs="Times New Roman"/>
          <w:b/>
          <w:bCs/>
          <w:i/>
          <w:iCs/>
        </w:rPr>
      </w:pPr>
      <w:r w:rsidRPr="00C27B70">
        <w:rPr>
          <w:rFonts w:ascii="Times New Roman" w:hAnsi="Times New Roman" w:cs="Times New Roman"/>
          <w:bCs/>
          <w:iCs/>
        </w:rPr>
        <w:t>Информация о каждой сделке (группе взаимосвязанных сделок), в совершении которой имелась заинтересованность и решение об одобрении которой советом директоров (наблюдательным советом) или общим собранием акционеров (участников) эмитента не принималось в случаях, когда такое одобрение является обязательным в соответствии с законодательством Российской Федерации:</w:t>
      </w:r>
      <w:r w:rsidR="009E5FA3" w:rsidRPr="00C27B70">
        <w:rPr>
          <w:rFonts w:ascii="Times New Roman" w:hAnsi="Times New Roman" w:cs="Times New Roman"/>
          <w:bCs/>
          <w:iCs/>
        </w:rPr>
        <w:t xml:space="preserve"> </w:t>
      </w:r>
      <w:r w:rsidRPr="00C27B70">
        <w:rPr>
          <w:rFonts w:ascii="Times New Roman" w:hAnsi="Times New Roman" w:cs="Times New Roman"/>
          <w:b/>
          <w:bCs/>
          <w:i/>
          <w:iCs/>
        </w:rPr>
        <w:t>указанные сделки Эмитентом не совершались.</w:t>
      </w:r>
    </w:p>
    <w:p w:rsidR="00FB39AF" w:rsidRPr="00C27B70" w:rsidRDefault="00FB39AF" w:rsidP="00CD0101">
      <w:pPr>
        <w:autoSpaceDE w:val="0"/>
        <w:autoSpaceDN w:val="0"/>
        <w:adjustRightInd w:val="0"/>
        <w:spacing w:after="120" w:line="240" w:lineRule="auto"/>
        <w:jc w:val="both"/>
        <w:outlineLvl w:val="1"/>
        <w:rPr>
          <w:rFonts w:ascii="Times New Roman" w:hAnsi="Times New Roman" w:cs="Times New Roman"/>
          <w:b/>
        </w:rPr>
      </w:pPr>
      <w:bookmarkStart w:id="402" w:name="_Toc403121100"/>
      <w:r w:rsidRPr="00C27B70">
        <w:rPr>
          <w:rFonts w:ascii="Times New Roman" w:hAnsi="Times New Roman" w:cs="Times New Roman"/>
          <w:b/>
        </w:rPr>
        <w:t>7.7. Сведения о размере дебиторской задолженности</w:t>
      </w:r>
      <w:bookmarkEnd w:id="402"/>
    </w:p>
    <w:p w:rsidR="00FB39AF" w:rsidRPr="00C27B70" w:rsidRDefault="00FB39A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Информация об общей сумме дебиторской задолженности эмитента с отдельным указанием общей суммы просроченной дебиторской задолженности за 5 последних завершенных финансовых лет либо за каждый завершенный финансовый год, если эмитент осуществляет свою деятельность менее 5 лет. </w:t>
      </w:r>
    </w:p>
    <w:p w:rsidR="009E5FA3" w:rsidRPr="00C27B70" w:rsidRDefault="009E5FA3"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Эмитент зарегистрирован в качестве юридического лица 01.07.2014 г. Первый отчетный год для Эмитента завершится 31.12.2014 г.</w:t>
      </w:r>
    </w:p>
    <w:p w:rsidR="00CC1EE9" w:rsidRPr="00C27B70" w:rsidRDefault="00FB39AF"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Учитывая вышеизложенное, у Эмитента отсутствует возможность представления указанных в настоящем пункте сведений за пять последних завершенных финансовых лет либо за каждый завершенный финансовый год.</w:t>
      </w:r>
    </w:p>
    <w:p w:rsidR="00734DAD" w:rsidRPr="00C27B70" w:rsidRDefault="007423DD" w:rsidP="00CD0101">
      <w:pPr>
        <w:tabs>
          <w:tab w:val="left" w:pos="4962"/>
        </w:tabs>
        <w:spacing w:after="120" w:line="240" w:lineRule="auto"/>
        <w:jc w:val="both"/>
        <w:rPr>
          <w:rFonts w:ascii="Times New Roman" w:hAnsi="Times New Roman" w:cs="Times New Roman"/>
          <w:b/>
          <w:i/>
        </w:rPr>
      </w:pPr>
      <w:r w:rsidRPr="00C27B70">
        <w:rPr>
          <w:rFonts w:ascii="Times New Roman" w:hAnsi="Times New Roman" w:cs="Times New Roman"/>
          <w:iCs/>
        </w:rPr>
        <w:t xml:space="preserve">По </w:t>
      </w:r>
      <w:r w:rsidR="009E5FA3" w:rsidRPr="00C27B70">
        <w:rPr>
          <w:rFonts w:ascii="Times New Roman" w:hAnsi="Times New Roman" w:cs="Times New Roman"/>
          <w:iCs/>
        </w:rPr>
        <w:t xml:space="preserve">состоянию </w:t>
      </w:r>
      <w:r w:rsidRPr="00C27B70">
        <w:rPr>
          <w:rFonts w:ascii="Times New Roman" w:hAnsi="Times New Roman" w:cs="Times New Roman"/>
          <w:iCs/>
        </w:rPr>
        <w:t xml:space="preserve">на </w:t>
      </w:r>
      <w:r w:rsidR="005E363B" w:rsidRPr="00C27B70">
        <w:rPr>
          <w:rFonts w:ascii="Times New Roman" w:hAnsi="Times New Roman" w:cs="Times New Roman"/>
          <w:iCs/>
        </w:rPr>
        <w:t>31.07.2014</w:t>
      </w:r>
      <w:r w:rsidR="006E3A90" w:rsidRPr="00C27B70">
        <w:rPr>
          <w:rFonts w:ascii="Times New Roman" w:hAnsi="Times New Roman" w:cs="Times New Roman"/>
          <w:iCs/>
        </w:rPr>
        <w:t xml:space="preserve"> г.</w:t>
      </w:r>
      <w:r w:rsidR="009E5FA3" w:rsidRPr="00C27B70">
        <w:rPr>
          <w:rFonts w:ascii="Times New Roman" w:hAnsi="Times New Roman" w:cs="Times New Roman"/>
          <w:iCs/>
        </w:rPr>
        <w:t xml:space="preserve"> (дата, на которую составлена вступительная бухгалтерская (финансовая) отчетность Эмитента</w:t>
      </w:r>
      <w:r w:rsidRPr="00C27B70">
        <w:rPr>
          <w:rFonts w:ascii="Times New Roman" w:hAnsi="Times New Roman" w:cs="Times New Roman"/>
          <w:iCs/>
        </w:rPr>
        <w:t xml:space="preserve">) </w:t>
      </w:r>
      <w:r w:rsidRPr="00C27B70">
        <w:rPr>
          <w:rFonts w:ascii="Times New Roman" w:hAnsi="Times New Roman" w:cs="Times New Roman"/>
        </w:rPr>
        <w:t>о</w:t>
      </w:r>
      <w:r w:rsidR="00734DAD" w:rsidRPr="00C27B70">
        <w:rPr>
          <w:rFonts w:ascii="Times New Roman" w:hAnsi="Times New Roman" w:cs="Times New Roman"/>
        </w:rPr>
        <w:t xml:space="preserve">бщая сумма дебиторской задолженности: </w:t>
      </w:r>
      <w:r w:rsidR="00205420" w:rsidRPr="00C27B70">
        <w:rPr>
          <w:rFonts w:ascii="Times New Roman" w:hAnsi="Times New Roman" w:cs="Times New Roman"/>
          <w:b/>
          <w:i/>
        </w:rPr>
        <w:t>1</w:t>
      </w:r>
      <w:r w:rsidR="00734DAD" w:rsidRPr="00C27B70">
        <w:rPr>
          <w:rFonts w:ascii="Times New Roman" w:hAnsi="Times New Roman" w:cs="Times New Roman"/>
          <w:b/>
          <w:i/>
        </w:rPr>
        <w:t>0</w:t>
      </w:r>
      <w:r w:rsidR="00205420" w:rsidRPr="00C27B70">
        <w:rPr>
          <w:rFonts w:ascii="Times New Roman" w:hAnsi="Times New Roman" w:cs="Times New Roman"/>
          <w:b/>
          <w:i/>
        </w:rPr>
        <w:t xml:space="preserve"> 000</w:t>
      </w:r>
      <w:r w:rsidR="00734DAD" w:rsidRPr="00C27B70">
        <w:rPr>
          <w:rFonts w:ascii="Times New Roman" w:hAnsi="Times New Roman" w:cs="Times New Roman"/>
          <w:b/>
          <w:i/>
        </w:rPr>
        <w:t xml:space="preserve"> (</w:t>
      </w:r>
      <w:r w:rsidR="00205420" w:rsidRPr="00C27B70">
        <w:rPr>
          <w:rFonts w:ascii="Times New Roman" w:hAnsi="Times New Roman" w:cs="Times New Roman"/>
          <w:b/>
          <w:i/>
        </w:rPr>
        <w:t>десять тысяч</w:t>
      </w:r>
      <w:r w:rsidR="00734DAD" w:rsidRPr="00C27B70">
        <w:rPr>
          <w:rFonts w:ascii="Times New Roman" w:hAnsi="Times New Roman" w:cs="Times New Roman"/>
          <w:b/>
          <w:i/>
        </w:rPr>
        <w:t>) рублей</w:t>
      </w:r>
      <w:r w:rsidR="00734DAD" w:rsidRPr="00C27B70">
        <w:rPr>
          <w:rFonts w:ascii="Times New Roman" w:hAnsi="Times New Roman" w:cs="Times New Roman"/>
        </w:rPr>
        <w:t xml:space="preserve">. </w:t>
      </w:r>
    </w:p>
    <w:p w:rsidR="00E95867" w:rsidRPr="00C27B70" w:rsidRDefault="009E5FA3" w:rsidP="00CD0101">
      <w:pPr>
        <w:tabs>
          <w:tab w:val="left" w:pos="4962"/>
        </w:tabs>
        <w:spacing w:after="120" w:line="240" w:lineRule="auto"/>
        <w:jc w:val="both"/>
        <w:rPr>
          <w:rFonts w:ascii="Times New Roman" w:hAnsi="Times New Roman" w:cs="Times New Roman"/>
          <w:b/>
          <w:i/>
        </w:rPr>
      </w:pPr>
      <w:r w:rsidRPr="00C27B70">
        <w:rPr>
          <w:rFonts w:ascii="Times New Roman" w:hAnsi="Times New Roman" w:cs="Times New Roman"/>
          <w:iCs/>
        </w:rPr>
        <w:t xml:space="preserve">По состоянию на 31.07.2014 г. (дата, на которую составлена вступительная бухгалтерская (финансовая) отчетность Эмитента) </w:t>
      </w:r>
      <w:r w:rsidRPr="00C27B70">
        <w:rPr>
          <w:rFonts w:ascii="Times New Roman" w:hAnsi="Times New Roman" w:cs="Times New Roman"/>
        </w:rPr>
        <w:t xml:space="preserve">общая сумма </w:t>
      </w:r>
      <w:r w:rsidR="00734DAD" w:rsidRPr="00C27B70">
        <w:rPr>
          <w:rFonts w:ascii="Times New Roman" w:hAnsi="Times New Roman" w:cs="Times New Roman"/>
        </w:rPr>
        <w:t xml:space="preserve">просроченной дебиторской задолженности: </w:t>
      </w:r>
      <w:r w:rsidR="00734DAD" w:rsidRPr="00C27B70">
        <w:rPr>
          <w:rFonts w:ascii="Times New Roman" w:hAnsi="Times New Roman" w:cs="Times New Roman"/>
          <w:b/>
          <w:i/>
        </w:rPr>
        <w:t>0 (ноль) рублей.</w:t>
      </w:r>
    </w:p>
    <w:p w:rsidR="004D6B4D" w:rsidRPr="00C27B70" w:rsidRDefault="004D6B4D" w:rsidP="004D6B4D">
      <w:pPr>
        <w:tabs>
          <w:tab w:val="left" w:pos="4962"/>
        </w:tabs>
        <w:spacing w:after="120" w:line="240" w:lineRule="auto"/>
        <w:jc w:val="both"/>
        <w:rPr>
          <w:rFonts w:ascii="Times New Roman" w:hAnsi="Times New Roman" w:cs="Times New Roman"/>
          <w:b/>
          <w:i/>
        </w:rPr>
      </w:pPr>
      <w:r w:rsidRPr="00C27B70">
        <w:rPr>
          <w:rFonts w:ascii="Times New Roman" w:hAnsi="Times New Roman" w:cs="Times New Roman"/>
          <w:iCs/>
        </w:rPr>
        <w:t>По состоянию на 3</w:t>
      </w:r>
      <w:r>
        <w:rPr>
          <w:rFonts w:ascii="Times New Roman" w:hAnsi="Times New Roman" w:cs="Times New Roman"/>
          <w:iCs/>
        </w:rPr>
        <w:t>0</w:t>
      </w:r>
      <w:r w:rsidRPr="00C27B70">
        <w:rPr>
          <w:rFonts w:ascii="Times New Roman" w:hAnsi="Times New Roman" w:cs="Times New Roman"/>
          <w:iCs/>
        </w:rPr>
        <w:t>.0</w:t>
      </w:r>
      <w:r>
        <w:rPr>
          <w:rFonts w:ascii="Times New Roman" w:hAnsi="Times New Roman" w:cs="Times New Roman"/>
          <w:iCs/>
        </w:rPr>
        <w:t>9</w:t>
      </w:r>
      <w:r w:rsidRPr="00C27B70">
        <w:rPr>
          <w:rFonts w:ascii="Times New Roman" w:hAnsi="Times New Roman" w:cs="Times New Roman"/>
          <w:iCs/>
        </w:rPr>
        <w:t>.2014 г. (</w:t>
      </w:r>
      <w:r>
        <w:rPr>
          <w:rFonts w:ascii="Times New Roman" w:hAnsi="Times New Roman" w:cs="Times New Roman"/>
          <w:iCs/>
        </w:rPr>
        <w:t>последний завершенный отчетный период</w:t>
      </w:r>
      <w:r w:rsidRPr="00C27B70">
        <w:rPr>
          <w:rFonts w:ascii="Times New Roman" w:hAnsi="Times New Roman" w:cs="Times New Roman"/>
          <w:iCs/>
        </w:rPr>
        <w:t xml:space="preserve">) </w:t>
      </w:r>
      <w:r w:rsidRPr="00C27B70">
        <w:rPr>
          <w:rFonts w:ascii="Times New Roman" w:hAnsi="Times New Roman" w:cs="Times New Roman"/>
        </w:rPr>
        <w:t xml:space="preserve">общая сумма дебиторской задолженности: </w:t>
      </w:r>
      <w:r w:rsidRPr="00C27B70">
        <w:rPr>
          <w:rFonts w:ascii="Times New Roman" w:hAnsi="Times New Roman" w:cs="Times New Roman"/>
          <w:b/>
          <w:i/>
        </w:rPr>
        <w:t>0 (</w:t>
      </w:r>
      <w:r w:rsidR="00CE1320">
        <w:rPr>
          <w:rFonts w:ascii="Times New Roman" w:hAnsi="Times New Roman" w:cs="Times New Roman"/>
          <w:b/>
          <w:i/>
        </w:rPr>
        <w:t>ноль</w:t>
      </w:r>
      <w:r w:rsidRPr="00C27B70">
        <w:rPr>
          <w:rFonts w:ascii="Times New Roman" w:hAnsi="Times New Roman" w:cs="Times New Roman"/>
          <w:b/>
          <w:i/>
        </w:rPr>
        <w:t>) рублей</w:t>
      </w:r>
      <w:r w:rsidRPr="00C27B70">
        <w:rPr>
          <w:rFonts w:ascii="Times New Roman" w:hAnsi="Times New Roman" w:cs="Times New Roman"/>
        </w:rPr>
        <w:t xml:space="preserve">. </w:t>
      </w:r>
    </w:p>
    <w:p w:rsidR="004D6B4D" w:rsidRPr="00C27B70" w:rsidRDefault="004D6B4D" w:rsidP="004D6B4D">
      <w:pPr>
        <w:tabs>
          <w:tab w:val="left" w:pos="4962"/>
        </w:tabs>
        <w:spacing w:after="120" w:line="240" w:lineRule="auto"/>
        <w:jc w:val="both"/>
        <w:rPr>
          <w:rFonts w:ascii="Times New Roman" w:hAnsi="Times New Roman" w:cs="Times New Roman"/>
          <w:b/>
          <w:i/>
        </w:rPr>
      </w:pPr>
      <w:r w:rsidRPr="00C27B70">
        <w:rPr>
          <w:rFonts w:ascii="Times New Roman" w:hAnsi="Times New Roman" w:cs="Times New Roman"/>
          <w:iCs/>
        </w:rPr>
        <w:t>По состоянию на 3</w:t>
      </w:r>
      <w:r>
        <w:rPr>
          <w:rFonts w:ascii="Times New Roman" w:hAnsi="Times New Roman" w:cs="Times New Roman"/>
          <w:iCs/>
        </w:rPr>
        <w:t>0</w:t>
      </w:r>
      <w:r w:rsidRPr="00C27B70">
        <w:rPr>
          <w:rFonts w:ascii="Times New Roman" w:hAnsi="Times New Roman" w:cs="Times New Roman"/>
          <w:iCs/>
        </w:rPr>
        <w:t>.0</w:t>
      </w:r>
      <w:r>
        <w:rPr>
          <w:rFonts w:ascii="Times New Roman" w:hAnsi="Times New Roman" w:cs="Times New Roman"/>
          <w:iCs/>
        </w:rPr>
        <w:t>9</w:t>
      </w:r>
      <w:r w:rsidRPr="00C27B70">
        <w:rPr>
          <w:rFonts w:ascii="Times New Roman" w:hAnsi="Times New Roman" w:cs="Times New Roman"/>
          <w:iCs/>
        </w:rPr>
        <w:t>.2014 г. (</w:t>
      </w:r>
      <w:r>
        <w:rPr>
          <w:rFonts w:ascii="Times New Roman" w:hAnsi="Times New Roman" w:cs="Times New Roman"/>
          <w:iCs/>
        </w:rPr>
        <w:t>последний завершенный отчетный период</w:t>
      </w:r>
      <w:r w:rsidRPr="00C27B70">
        <w:rPr>
          <w:rFonts w:ascii="Times New Roman" w:hAnsi="Times New Roman" w:cs="Times New Roman"/>
          <w:iCs/>
        </w:rPr>
        <w:t xml:space="preserve">) </w:t>
      </w:r>
      <w:r w:rsidRPr="00C27B70">
        <w:rPr>
          <w:rFonts w:ascii="Times New Roman" w:hAnsi="Times New Roman" w:cs="Times New Roman"/>
        </w:rPr>
        <w:t xml:space="preserve">общая сумма просроченной дебиторской задолженности: </w:t>
      </w:r>
      <w:r w:rsidRPr="00C27B70">
        <w:rPr>
          <w:rFonts w:ascii="Times New Roman" w:hAnsi="Times New Roman" w:cs="Times New Roman"/>
          <w:b/>
          <w:i/>
        </w:rPr>
        <w:t>0 (ноль) рублей.</w:t>
      </w:r>
    </w:p>
    <w:p w:rsidR="00FB39AF" w:rsidRPr="00C27B70" w:rsidRDefault="00FB39AF"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Структура дебиторской задолженности эмитента за последний завершенный финансовый год и последний завершенный отчетный период до даты утверждения проспекта ценных бумаг. </w:t>
      </w:r>
    </w:p>
    <w:p w:rsidR="00844C9F" w:rsidRPr="00C27B70" w:rsidRDefault="00844C9F"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Эмитент зарегистрирован в качестве юридического лица 01.07.2014 г.</w:t>
      </w:r>
    </w:p>
    <w:p w:rsidR="00844C9F" w:rsidRPr="00C27B70" w:rsidRDefault="00844C9F"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Первый отчетный год для Эмитента завершится 31.12.2014 года.</w:t>
      </w:r>
    </w:p>
    <w:p w:rsidR="00844C9F" w:rsidRPr="00C27B70" w:rsidRDefault="00844C9F" w:rsidP="00CD0101">
      <w:pPr>
        <w:spacing w:after="120" w:line="240" w:lineRule="auto"/>
        <w:jc w:val="both"/>
        <w:rPr>
          <w:rFonts w:ascii="Times New Roman" w:hAnsi="Times New Roman" w:cs="Times New Roman"/>
          <w:b/>
          <w:i/>
        </w:rPr>
      </w:pPr>
      <w:r w:rsidRPr="00C27B70">
        <w:rPr>
          <w:rFonts w:ascii="Times New Roman" w:hAnsi="Times New Roman" w:cs="Times New Roman"/>
          <w:b/>
          <w:i/>
        </w:rPr>
        <w:t>Учитывая вышеизложенное, не представляется возможным привести структуру дебиторской задолженности эмитента за последний завершенный финансовый год до даты утверждения проспекта ценных бумаг.</w:t>
      </w:r>
    </w:p>
    <w:p w:rsidR="00FB39AF" w:rsidRPr="00C27B70" w:rsidRDefault="00FB39AF" w:rsidP="00CD0101">
      <w:pPr>
        <w:pStyle w:val="ConsPlusNormal"/>
        <w:spacing w:after="120"/>
        <w:ind w:firstLine="0"/>
        <w:jc w:val="both"/>
        <w:rPr>
          <w:rFonts w:ascii="Times New Roman" w:hAnsi="Times New Roman" w:cs="Times New Roman"/>
          <w:b/>
          <w:i/>
          <w:sz w:val="22"/>
          <w:szCs w:val="22"/>
        </w:rPr>
      </w:pPr>
      <w:bookmarkStart w:id="403" w:name="_Toc372766035"/>
      <w:r w:rsidRPr="00C27B70">
        <w:rPr>
          <w:rFonts w:ascii="Times New Roman" w:hAnsi="Times New Roman" w:cs="Times New Roman"/>
          <w:b/>
          <w:i/>
          <w:sz w:val="22"/>
          <w:szCs w:val="22"/>
        </w:rPr>
        <w:t xml:space="preserve">Структура дебиторской задолженности </w:t>
      </w:r>
      <w:r w:rsidR="00BD1226" w:rsidRPr="00C27B70">
        <w:rPr>
          <w:rFonts w:ascii="Times New Roman" w:hAnsi="Times New Roman" w:cs="Times New Roman"/>
          <w:b/>
          <w:i/>
          <w:sz w:val="22"/>
          <w:szCs w:val="22"/>
        </w:rPr>
        <w:t>Э</w:t>
      </w:r>
      <w:r w:rsidRPr="00C27B70">
        <w:rPr>
          <w:rFonts w:ascii="Times New Roman" w:hAnsi="Times New Roman" w:cs="Times New Roman"/>
          <w:b/>
          <w:i/>
          <w:sz w:val="22"/>
          <w:szCs w:val="22"/>
        </w:rPr>
        <w:t xml:space="preserve">митента </w:t>
      </w:r>
      <w:r w:rsidR="00844C9F" w:rsidRPr="00C27B70">
        <w:rPr>
          <w:rFonts w:ascii="Times New Roman" w:hAnsi="Times New Roman" w:cs="Times New Roman"/>
          <w:b/>
          <w:i/>
          <w:sz w:val="22"/>
          <w:szCs w:val="22"/>
        </w:rPr>
        <w:t>по состоянию на 31.07.2014 г. (дата, на которую составлена вступительная бухгалтерская (финансовая) отчетность Эмитента</w:t>
      </w:r>
      <w:r w:rsidR="00CC1EE9" w:rsidRPr="00C27B70">
        <w:rPr>
          <w:rFonts w:ascii="Times New Roman" w:hAnsi="Times New Roman" w:cs="Times New Roman"/>
          <w:b/>
          <w:i/>
          <w:sz w:val="22"/>
          <w:szCs w:val="22"/>
        </w:rPr>
        <w:t>)</w:t>
      </w:r>
      <w:r w:rsidR="004813EF">
        <w:rPr>
          <w:rFonts w:ascii="Times New Roman" w:hAnsi="Times New Roman" w:cs="Times New Roman"/>
          <w:b/>
          <w:i/>
          <w:sz w:val="22"/>
          <w:szCs w:val="22"/>
        </w:rPr>
        <w:t xml:space="preserve"> и на 30.09.2014 года (последний завершенный отчетный период)</w:t>
      </w:r>
      <w:r w:rsidR="00CC1EE9" w:rsidRPr="00C27B70">
        <w:rPr>
          <w:rFonts w:ascii="Times New Roman" w:hAnsi="Times New Roman" w:cs="Times New Roman"/>
          <w:b/>
          <w:i/>
          <w:sz w:val="22"/>
          <w:szCs w:val="22"/>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06"/>
        <w:gridCol w:w="1724"/>
        <w:gridCol w:w="1724"/>
      </w:tblGrid>
      <w:tr w:rsidR="004813EF" w:rsidRPr="00C27B70" w:rsidTr="00054876">
        <w:trPr>
          <w:trHeight w:val="483"/>
        </w:trPr>
        <w:tc>
          <w:tcPr>
            <w:tcW w:w="3250" w:type="pct"/>
            <w:vMerge w:val="restart"/>
            <w:vAlign w:val="center"/>
          </w:tcPr>
          <w:p w:rsidR="004813EF" w:rsidRPr="00C27B70" w:rsidRDefault="004813EF" w:rsidP="00CD0101">
            <w:pPr>
              <w:adjustRightInd w:val="0"/>
              <w:spacing w:after="120" w:line="240" w:lineRule="auto"/>
              <w:jc w:val="center"/>
              <w:rPr>
                <w:rFonts w:ascii="Times New Roman" w:hAnsi="Times New Roman" w:cs="Times New Roman"/>
              </w:rPr>
            </w:pPr>
            <w:r w:rsidRPr="00C27B70">
              <w:rPr>
                <w:rFonts w:ascii="Times New Roman" w:hAnsi="Times New Roman" w:cs="Times New Roman"/>
              </w:rPr>
              <w:t>Наименование показателя</w:t>
            </w:r>
          </w:p>
        </w:tc>
        <w:tc>
          <w:tcPr>
            <w:tcW w:w="875" w:type="pct"/>
            <w:vAlign w:val="center"/>
          </w:tcPr>
          <w:p w:rsidR="004813EF" w:rsidRPr="00C27B70" w:rsidRDefault="004813EF" w:rsidP="00CD0101">
            <w:pPr>
              <w:adjustRightInd w:val="0"/>
              <w:spacing w:after="120" w:line="240" w:lineRule="auto"/>
              <w:jc w:val="center"/>
              <w:rPr>
                <w:rFonts w:ascii="Times New Roman" w:hAnsi="Times New Roman" w:cs="Times New Roman"/>
              </w:rPr>
            </w:pPr>
            <w:r w:rsidRPr="00C27B70">
              <w:rPr>
                <w:rFonts w:ascii="Times New Roman" w:hAnsi="Times New Roman" w:cs="Times New Roman"/>
              </w:rPr>
              <w:t>Значение показателя, руб.</w:t>
            </w:r>
          </w:p>
        </w:tc>
        <w:tc>
          <w:tcPr>
            <w:tcW w:w="875" w:type="pct"/>
          </w:tcPr>
          <w:p w:rsidR="004813EF" w:rsidRPr="00C27B70" w:rsidRDefault="004813EF" w:rsidP="00CD0101">
            <w:pPr>
              <w:adjustRightInd w:val="0"/>
              <w:spacing w:after="120" w:line="240" w:lineRule="auto"/>
              <w:jc w:val="center"/>
              <w:rPr>
                <w:rFonts w:ascii="Times New Roman" w:hAnsi="Times New Roman" w:cs="Times New Roman"/>
              </w:rPr>
            </w:pPr>
            <w:r w:rsidRPr="00C27B70">
              <w:rPr>
                <w:rFonts w:ascii="Times New Roman" w:hAnsi="Times New Roman" w:cs="Times New Roman"/>
              </w:rPr>
              <w:t>Значение показателя, руб.</w:t>
            </w:r>
          </w:p>
        </w:tc>
      </w:tr>
      <w:tr w:rsidR="004813EF" w:rsidRPr="00C27B70" w:rsidTr="00054876">
        <w:trPr>
          <w:trHeight w:val="501"/>
        </w:trPr>
        <w:tc>
          <w:tcPr>
            <w:tcW w:w="3250" w:type="pct"/>
            <w:vMerge/>
          </w:tcPr>
          <w:p w:rsidR="004813EF" w:rsidRPr="00C27B70" w:rsidRDefault="004813EF" w:rsidP="00CD0101">
            <w:pPr>
              <w:adjustRightInd w:val="0"/>
              <w:spacing w:after="120" w:line="240" w:lineRule="auto"/>
              <w:jc w:val="center"/>
              <w:rPr>
                <w:rFonts w:ascii="Times New Roman" w:hAnsi="Times New Roman" w:cs="Times New Roman"/>
              </w:rPr>
            </w:pPr>
          </w:p>
        </w:tc>
        <w:tc>
          <w:tcPr>
            <w:tcW w:w="875" w:type="pct"/>
            <w:vAlign w:val="center"/>
          </w:tcPr>
          <w:p w:rsidR="004813EF" w:rsidRPr="00C27B70" w:rsidRDefault="004813EF" w:rsidP="00CD0101">
            <w:pPr>
              <w:adjustRightInd w:val="0"/>
              <w:spacing w:after="120" w:line="240" w:lineRule="auto"/>
              <w:rPr>
                <w:rFonts w:ascii="Times New Roman" w:hAnsi="Times New Roman" w:cs="Times New Roman"/>
              </w:rPr>
            </w:pPr>
            <w:r w:rsidRPr="00C27B70">
              <w:rPr>
                <w:rFonts w:ascii="Times New Roman" w:hAnsi="Times New Roman" w:cs="Times New Roman"/>
              </w:rPr>
              <w:t xml:space="preserve">(31.07.2014 г.) </w:t>
            </w:r>
          </w:p>
        </w:tc>
        <w:tc>
          <w:tcPr>
            <w:tcW w:w="875" w:type="pct"/>
          </w:tcPr>
          <w:p w:rsidR="004813EF" w:rsidRPr="00C27B70" w:rsidRDefault="004813EF" w:rsidP="00CD0101">
            <w:pPr>
              <w:adjustRightInd w:val="0"/>
              <w:spacing w:after="120" w:line="240" w:lineRule="auto"/>
              <w:rPr>
                <w:rFonts w:ascii="Times New Roman" w:hAnsi="Times New Roman" w:cs="Times New Roman"/>
              </w:rPr>
            </w:pPr>
            <w:r>
              <w:rPr>
                <w:rFonts w:ascii="Times New Roman" w:hAnsi="Times New Roman" w:cs="Times New Roman"/>
              </w:rPr>
              <w:t>30.09.2014 года</w:t>
            </w:r>
          </w:p>
        </w:tc>
      </w:tr>
      <w:tr w:rsidR="00CE1320" w:rsidRPr="00C27B70" w:rsidTr="00054876">
        <w:trPr>
          <w:trHeight w:val="506"/>
        </w:trPr>
        <w:tc>
          <w:tcPr>
            <w:tcW w:w="3250" w:type="pct"/>
          </w:tcPr>
          <w:p w:rsidR="00CE1320" w:rsidRPr="00C27B70" w:rsidRDefault="00CE1320" w:rsidP="00CD0101">
            <w:pPr>
              <w:adjustRightInd w:val="0"/>
              <w:spacing w:after="120" w:line="240" w:lineRule="auto"/>
              <w:jc w:val="both"/>
              <w:rPr>
                <w:rFonts w:ascii="Times New Roman" w:hAnsi="Times New Roman" w:cs="Times New Roman"/>
              </w:rPr>
            </w:pPr>
            <w:r w:rsidRPr="00C27B70">
              <w:rPr>
                <w:rFonts w:ascii="Times New Roman" w:hAnsi="Times New Roman" w:cs="Times New Roman"/>
              </w:rPr>
              <w:t>Дебиторская задолженность покупателей и заказчиков</w:t>
            </w:r>
          </w:p>
        </w:tc>
        <w:tc>
          <w:tcPr>
            <w:tcW w:w="875" w:type="pct"/>
          </w:tcPr>
          <w:p w:rsidR="00CE1320" w:rsidRPr="00C27B70" w:rsidRDefault="00CE1320" w:rsidP="00CD0101">
            <w:pPr>
              <w:spacing w:after="120" w:line="240" w:lineRule="auto"/>
              <w:jc w:val="center"/>
              <w:rPr>
                <w:rFonts w:ascii="Times New Roman" w:hAnsi="Times New Roman" w:cs="Times New Roman"/>
              </w:rPr>
            </w:pPr>
            <w:r w:rsidRPr="00C27B70">
              <w:rPr>
                <w:rFonts w:ascii="Times New Roman" w:hAnsi="Times New Roman" w:cs="Times New Roman"/>
              </w:rPr>
              <w:t>0</w:t>
            </w:r>
          </w:p>
        </w:tc>
        <w:tc>
          <w:tcPr>
            <w:tcW w:w="875" w:type="pct"/>
          </w:tcPr>
          <w:p w:rsidR="00CE1320" w:rsidRPr="00C27B70" w:rsidRDefault="00CE1320" w:rsidP="00CD0101">
            <w:pPr>
              <w:spacing w:after="120" w:line="240" w:lineRule="auto"/>
              <w:jc w:val="center"/>
              <w:rPr>
                <w:rFonts w:ascii="Times New Roman" w:hAnsi="Times New Roman" w:cs="Times New Roman"/>
              </w:rPr>
            </w:pPr>
            <w:r>
              <w:rPr>
                <w:rFonts w:ascii="Times New Roman" w:hAnsi="Times New Roman" w:cs="Times New Roman"/>
              </w:rPr>
              <w:t>0</w:t>
            </w:r>
          </w:p>
        </w:tc>
      </w:tr>
      <w:tr w:rsidR="00CE1320" w:rsidRPr="00C27B70" w:rsidTr="00054876">
        <w:trPr>
          <w:trHeight w:val="403"/>
        </w:trPr>
        <w:tc>
          <w:tcPr>
            <w:tcW w:w="3250" w:type="pct"/>
          </w:tcPr>
          <w:p w:rsidR="00CE1320" w:rsidRPr="00C27B70" w:rsidRDefault="00CE1320" w:rsidP="00CD0101">
            <w:pPr>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  в том числе просроченная</w:t>
            </w:r>
          </w:p>
        </w:tc>
        <w:tc>
          <w:tcPr>
            <w:tcW w:w="875" w:type="pct"/>
          </w:tcPr>
          <w:p w:rsidR="00CE1320" w:rsidRPr="00C27B70" w:rsidRDefault="00CE1320" w:rsidP="00CD0101">
            <w:pPr>
              <w:spacing w:after="120" w:line="240" w:lineRule="auto"/>
              <w:jc w:val="center"/>
              <w:rPr>
                <w:rFonts w:ascii="Times New Roman" w:hAnsi="Times New Roman" w:cs="Times New Roman"/>
              </w:rPr>
            </w:pPr>
            <w:r w:rsidRPr="00C27B70">
              <w:rPr>
                <w:rFonts w:ascii="Times New Roman" w:hAnsi="Times New Roman" w:cs="Times New Roman"/>
              </w:rPr>
              <w:t>0</w:t>
            </w:r>
          </w:p>
        </w:tc>
        <w:tc>
          <w:tcPr>
            <w:tcW w:w="875" w:type="pct"/>
          </w:tcPr>
          <w:p w:rsidR="00CE1320" w:rsidRPr="00C27B70" w:rsidRDefault="00CE1320" w:rsidP="00CD0101">
            <w:pPr>
              <w:spacing w:after="120" w:line="240" w:lineRule="auto"/>
              <w:jc w:val="center"/>
              <w:rPr>
                <w:rFonts w:ascii="Times New Roman" w:hAnsi="Times New Roman" w:cs="Times New Roman"/>
              </w:rPr>
            </w:pPr>
            <w:r>
              <w:rPr>
                <w:rFonts w:ascii="Times New Roman" w:hAnsi="Times New Roman" w:cs="Times New Roman"/>
              </w:rPr>
              <w:t>0</w:t>
            </w:r>
          </w:p>
        </w:tc>
      </w:tr>
      <w:tr w:rsidR="00CE1320" w:rsidRPr="00C27B70" w:rsidTr="00054876">
        <w:trPr>
          <w:trHeight w:val="437"/>
        </w:trPr>
        <w:tc>
          <w:tcPr>
            <w:tcW w:w="3250" w:type="pct"/>
          </w:tcPr>
          <w:p w:rsidR="00CE1320" w:rsidRPr="00C27B70" w:rsidRDefault="00CE1320" w:rsidP="00CD0101">
            <w:pPr>
              <w:adjustRightInd w:val="0"/>
              <w:spacing w:after="120" w:line="240" w:lineRule="auto"/>
              <w:jc w:val="both"/>
              <w:rPr>
                <w:rFonts w:ascii="Times New Roman" w:hAnsi="Times New Roman" w:cs="Times New Roman"/>
              </w:rPr>
            </w:pPr>
            <w:r w:rsidRPr="00C27B70">
              <w:rPr>
                <w:rFonts w:ascii="Times New Roman" w:hAnsi="Times New Roman" w:cs="Times New Roman"/>
              </w:rPr>
              <w:t>Дебиторская задолженность по векселям к получению</w:t>
            </w:r>
          </w:p>
        </w:tc>
        <w:tc>
          <w:tcPr>
            <w:tcW w:w="875" w:type="pct"/>
          </w:tcPr>
          <w:p w:rsidR="00CE1320" w:rsidRPr="00C27B70" w:rsidRDefault="00CE1320" w:rsidP="00CD0101">
            <w:pPr>
              <w:spacing w:after="120" w:line="240" w:lineRule="auto"/>
              <w:jc w:val="center"/>
              <w:rPr>
                <w:rFonts w:ascii="Times New Roman" w:hAnsi="Times New Roman" w:cs="Times New Roman"/>
              </w:rPr>
            </w:pPr>
            <w:r w:rsidRPr="00C27B70">
              <w:rPr>
                <w:rFonts w:ascii="Times New Roman" w:hAnsi="Times New Roman" w:cs="Times New Roman"/>
              </w:rPr>
              <w:t>0</w:t>
            </w:r>
          </w:p>
        </w:tc>
        <w:tc>
          <w:tcPr>
            <w:tcW w:w="875" w:type="pct"/>
          </w:tcPr>
          <w:p w:rsidR="00CE1320" w:rsidRPr="00C27B70" w:rsidRDefault="00CE1320" w:rsidP="00CD0101">
            <w:pPr>
              <w:spacing w:after="120" w:line="240" w:lineRule="auto"/>
              <w:jc w:val="center"/>
              <w:rPr>
                <w:rFonts w:ascii="Times New Roman" w:hAnsi="Times New Roman" w:cs="Times New Roman"/>
              </w:rPr>
            </w:pPr>
            <w:r>
              <w:rPr>
                <w:rFonts w:ascii="Times New Roman" w:hAnsi="Times New Roman" w:cs="Times New Roman"/>
              </w:rPr>
              <w:t>0</w:t>
            </w:r>
          </w:p>
        </w:tc>
      </w:tr>
      <w:tr w:rsidR="00CE1320" w:rsidRPr="00C27B70" w:rsidTr="00054876">
        <w:trPr>
          <w:trHeight w:val="402"/>
        </w:trPr>
        <w:tc>
          <w:tcPr>
            <w:tcW w:w="3250" w:type="pct"/>
          </w:tcPr>
          <w:p w:rsidR="00CE1320" w:rsidRPr="00C27B70" w:rsidRDefault="00CE1320" w:rsidP="00CD0101">
            <w:pPr>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  в том числе просроченная</w:t>
            </w:r>
          </w:p>
        </w:tc>
        <w:tc>
          <w:tcPr>
            <w:tcW w:w="875" w:type="pct"/>
          </w:tcPr>
          <w:p w:rsidR="00CE1320" w:rsidRPr="00C27B70" w:rsidRDefault="00CE1320" w:rsidP="00CD0101">
            <w:pPr>
              <w:spacing w:after="120" w:line="240" w:lineRule="auto"/>
              <w:jc w:val="center"/>
              <w:rPr>
                <w:rFonts w:ascii="Times New Roman" w:hAnsi="Times New Roman" w:cs="Times New Roman"/>
              </w:rPr>
            </w:pPr>
            <w:r w:rsidRPr="00C27B70">
              <w:rPr>
                <w:rFonts w:ascii="Times New Roman" w:hAnsi="Times New Roman" w:cs="Times New Roman"/>
              </w:rPr>
              <w:t>0</w:t>
            </w:r>
          </w:p>
        </w:tc>
        <w:tc>
          <w:tcPr>
            <w:tcW w:w="875" w:type="pct"/>
          </w:tcPr>
          <w:p w:rsidR="00CE1320" w:rsidRPr="00C27B70" w:rsidRDefault="00CE1320" w:rsidP="00CD0101">
            <w:pPr>
              <w:spacing w:after="120" w:line="240" w:lineRule="auto"/>
              <w:jc w:val="center"/>
              <w:rPr>
                <w:rFonts w:ascii="Times New Roman" w:hAnsi="Times New Roman" w:cs="Times New Roman"/>
              </w:rPr>
            </w:pPr>
            <w:r>
              <w:rPr>
                <w:rFonts w:ascii="Times New Roman" w:hAnsi="Times New Roman" w:cs="Times New Roman"/>
              </w:rPr>
              <w:t>0</w:t>
            </w:r>
          </w:p>
        </w:tc>
      </w:tr>
      <w:tr w:rsidR="00CE1320" w:rsidRPr="00C27B70" w:rsidTr="00054876">
        <w:trPr>
          <w:trHeight w:val="550"/>
        </w:trPr>
        <w:tc>
          <w:tcPr>
            <w:tcW w:w="3250" w:type="pct"/>
          </w:tcPr>
          <w:p w:rsidR="00CE1320" w:rsidRPr="00C27B70" w:rsidRDefault="00CE1320" w:rsidP="00CD0101">
            <w:pPr>
              <w:adjustRightInd w:val="0"/>
              <w:spacing w:after="120" w:line="240" w:lineRule="auto"/>
              <w:jc w:val="both"/>
              <w:rPr>
                <w:rFonts w:ascii="Times New Roman" w:hAnsi="Times New Roman" w:cs="Times New Roman"/>
              </w:rPr>
            </w:pPr>
            <w:r w:rsidRPr="00C27B70">
              <w:rPr>
                <w:rFonts w:ascii="Times New Roman" w:hAnsi="Times New Roman" w:cs="Times New Roman"/>
              </w:rPr>
              <w:t>Дебиторская задолженность участников (учредителей) по взносам в уставный капитал</w:t>
            </w:r>
          </w:p>
        </w:tc>
        <w:tc>
          <w:tcPr>
            <w:tcW w:w="875" w:type="pct"/>
          </w:tcPr>
          <w:p w:rsidR="00CE1320" w:rsidRPr="00C27B70" w:rsidRDefault="00CE1320" w:rsidP="00CD0101">
            <w:pPr>
              <w:spacing w:after="120" w:line="240" w:lineRule="auto"/>
              <w:jc w:val="center"/>
              <w:rPr>
                <w:rFonts w:ascii="Times New Roman" w:hAnsi="Times New Roman" w:cs="Times New Roman"/>
              </w:rPr>
            </w:pPr>
            <w:r w:rsidRPr="00C27B70">
              <w:rPr>
                <w:rFonts w:ascii="Times New Roman" w:hAnsi="Times New Roman" w:cs="Times New Roman"/>
              </w:rPr>
              <w:t>10 000</w:t>
            </w:r>
          </w:p>
        </w:tc>
        <w:tc>
          <w:tcPr>
            <w:tcW w:w="875" w:type="pct"/>
          </w:tcPr>
          <w:p w:rsidR="00CE1320" w:rsidRPr="00C27B70" w:rsidRDefault="00CE1320" w:rsidP="00CD0101">
            <w:pPr>
              <w:spacing w:after="120" w:line="240" w:lineRule="auto"/>
              <w:jc w:val="center"/>
              <w:rPr>
                <w:rFonts w:ascii="Times New Roman" w:hAnsi="Times New Roman" w:cs="Times New Roman"/>
              </w:rPr>
            </w:pPr>
            <w:r>
              <w:rPr>
                <w:rFonts w:ascii="Times New Roman" w:hAnsi="Times New Roman" w:cs="Times New Roman"/>
              </w:rPr>
              <w:t>0</w:t>
            </w:r>
          </w:p>
        </w:tc>
      </w:tr>
      <w:tr w:rsidR="00CE1320" w:rsidRPr="00C27B70" w:rsidTr="00054876">
        <w:trPr>
          <w:trHeight w:val="346"/>
        </w:trPr>
        <w:tc>
          <w:tcPr>
            <w:tcW w:w="3250" w:type="pct"/>
          </w:tcPr>
          <w:p w:rsidR="00CE1320" w:rsidRPr="00C27B70" w:rsidRDefault="00CE1320" w:rsidP="00CD0101">
            <w:pPr>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  в том числе просроченная</w:t>
            </w:r>
          </w:p>
        </w:tc>
        <w:tc>
          <w:tcPr>
            <w:tcW w:w="875" w:type="pct"/>
          </w:tcPr>
          <w:p w:rsidR="00CE1320" w:rsidRPr="00C27B70" w:rsidRDefault="00CE1320" w:rsidP="00CD0101">
            <w:pPr>
              <w:spacing w:after="120" w:line="240" w:lineRule="auto"/>
              <w:jc w:val="center"/>
              <w:rPr>
                <w:rFonts w:ascii="Times New Roman" w:hAnsi="Times New Roman" w:cs="Times New Roman"/>
              </w:rPr>
            </w:pPr>
            <w:r w:rsidRPr="00C27B70">
              <w:rPr>
                <w:rFonts w:ascii="Times New Roman" w:hAnsi="Times New Roman" w:cs="Times New Roman"/>
              </w:rPr>
              <w:t>0</w:t>
            </w:r>
          </w:p>
        </w:tc>
        <w:tc>
          <w:tcPr>
            <w:tcW w:w="875" w:type="pct"/>
          </w:tcPr>
          <w:p w:rsidR="00CE1320" w:rsidRPr="00C27B70" w:rsidRDefault="00CE1320" w:rsidP="00CD0101">
            <w:pPr>
              <w:spacing w:after="120" w:line="240" w:lineRule="auto"/>
              <w:jc w:val="center"/>
              <w:rPr>
                <w:rFonts w:ascii="Times New Roman" w:hAnsi="Times New Roman" w:cs="Times New Roman"/>
              </w:rPr>
            </w:pPr>
            <w:r>
              <w:rPr>
                <w:rFonts w:ascii="Times New Roman" w:hAnsi="Times New Roman" w:cs="Times New Roman"/>
              </w:rPr>
              <w:t>0</w:t>
            </w:r>
          </w:p>
        </w:tc>
      </w:tr>
      <w:tr w:rsidR="00CE1320" w:rsidRPr="00C27B70" w:rsidTr="00054876">
        <w:trPr>
          <w:trHeight w:val="415"/>
        </w:trPr>
        <w:tc>
          <w:tcPr>
            <w:tcW w:w="3250" w:type="pct"/>
          </w:tcPr>
          <w:p w:rsidR="00CE1320" w:rsidRPr="00C27B70" w:rsidRDefault="00CE1320" w:rsidP="00CD0101">
            <w:pPr>
              <w:adjustRightInd w:val="0"/>
              <w:spacing w:after="120" w:line="240" w:lineRule="auto"/>
              <w:jc w:val="both"/>
              <w:rPr>
                <w:rFonts w:ascii="Times New Roman" w:hAnsi="Times New Roman" w:cs="Times New Roman"/>
              </w:rPr>
            </w:pPr>
            <w:r w:rsidRPr="00C27B70">
              <w:rPr>
                <w:rFonts w:ascii="Times New Roman" w:hAnsi="Times New Roman" w:cs="Times New Roman"/>
              </w:rPr>
              <w:t>Прочая дебиторская задолженность</w:t>
            </w:r>
          </w:p>
        </w:tc>
        <w:tc>
          <w:tcPr>
            <w:tcW w:w="875" w:type="pct"/>
          </w:tcPr>
          <w:p w:rsidR="00CE1320" w:rsidRPr="00C27B70" w:rsidRDefault="00CE1320" w:rsidP="00CD0101">
            <w:pPr>
              <w:spacing w:after="120" w:line="240" w:lineRule="auto"/>
              <w:jc w:val="center"/>
              <w:rPr>
                <w:rFonts w:ascii="Times New Roman" w:hAnsi="Times New Roman" w:cs="Times New Roman"/>
              </w:rPr>
            </w:pPr>
            <w:r w:rsidRPr="00C27B70">
              <w:rPr>
                <w:rFonts w:ascii="Times New Roman" w:hAnsi="Times New Roman" w:cs="Times New Roman"/>
              </w:rPr>
              <w:t>0</w:t>
            </w:r>
          </w:p>
        </w:tc>
        <w:tc>
          <w:tcPr>
            <w:tcW w:w="875" w:type="pct"/>
          </w:tcPr>
          <w:p w:rsidR="00CE1320" w:rsidRPr="00C27B70" w:rsidRDefault="00CE1320" w:rsidP="00CE1320">
            <w:pPr>
              <w:spacing w:after="120" w:line="240" w:lineRule="auto"/>
              <w:jc w:val="center"/>
              <w:rPr>
                <w:rFonts w:ascii="Times New Roman" w:hAnsi="Times New Roman" w:cs="Times New Roman"/>
              </w:rPr>
            </w:pPr>
            <w:r>
              <w:rPr>
                <w:rFonts w:ascii="Times New Roman" w:hAnsi="Times New Roman" w:cs="Times New Roman"/>
              </w:rPr>
              <w:t>0</w:t>
            </w:r>
          </w:p>
        </w:tc>
      </w:tr>
      <w:tr w:rsidR="00CE1320" w:rsidRPr="00C27B70" w:rsidTr="00054876">
        <w:trPr>
          <w:trHeight w:val="409"/>
        </w:trPr>
        <w:tc>
          <w:tcPr>
            <w:tcW w:w="3250" w:type="pct"/>
          </w:tcPr>
          <w:p w:rsidR="00CE1320" w:rsidRPr="00C27B70" w:rsidRDefault="00CE1320" w:rsidP="00CD0101">
            <w:pPr>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  в том числе просроченная</w:t>
            </w:r>
          </w:p>
        </w:tc>
        <w:tc>
          <w:tcPr>
            <w:tcW w:w="875" w:type="pct"/>
          </w:tcPr>
          <w:p w:rsidR="00CE1320" w:rsidRPr="00C27B70" w:rsidRDefault="00CE1320" w:rsidP="00CD0101">
            <w:pPr>
              <w:spacing w:after="120" w:line="240" w:lineRule="auto"/>
              <w:jc w:val="center"/>
              <w:rPr>
                <w:rFonts w:ascii="Times New Roman" w:hAnsi="Times New Roman" w:cs="Times New Roman"/>
              </w:rPr>
            </w:pPr>
            <w:r w:rsidRPr="00C27B70">
              <w:rPr>
                <w:rFonts w:ascii="Times New Roman" w:hAnsi="Times New Roman" w:cs="Times New Roman"/>
              </w:rPr>
              <w:t>0</w:t>
            </w:r>
          </w:p>
        </w:tc>
        <w:tc>
          <w:tcPr>
            <w:tcW w:w="875" w:type="pct"/>
          </w:tcPr>
          <w:p w:rsidR="00CE1320" w:rsidRPr="00C27B70" w:rsidRDefault="00CE1320" w:rsidP="00CD0101">
            <w:pPr>
              <w:spacing w:after="120" w:line="240" w:lineRule="auto"/>
              <w:jc w:val="center"/>
              <w:rPr>
                <w:rFonts w:ascii="Times New Roman" w:hAnsi="Times New Roman" w:cs="Times New Roman"/>
              </w:rPr>
            </w:pPr>
            <w:r>
              <w:rPr>
                <w:rFonts w:ascii="Times New Roman" w:hAnsi="Times New Roman" w:cs="Times New Roman"/>
              </w:rPr>
              <w:t>0</w:t>
            </w:r>
          </w:p>
        </w:tc>
      </w:tr>
      <w:tr w:rsidR="00CE1320" w:rsidRPr="00C27B70" w:rsidTr="00054876">
        <w:trPr>
          <w:trHeight w:val="402"/>
        </w:trPr>
        <w:tc>
          <w:tcPr>
            <w:tcW w:w="3250" w:type="pct"/>
          </w:tcPr>
          <w:p w:rsidR="00CE1320" w:rsidRPr="00C27B70" w:rsidRDefault="00CE1320" w:rsidP="00CD0101">
            <w:pPr>
              <w:adjustRightInd w:val="0"/>
              <w:spacing w:after="120" w:line="240" w:lineRule="auto"/>
              <w:jc w:val="both"/>
              <w:rPr>
                <w:rFonts w:ascii="Times New Roman" w:hAnsi="Times New Roman" w:cs="Times New Roman"/>
              </w:rPr>
            </w:pPr>
            <w:r w:rsidRPr="00C27B70">
              <w:rPr>
                <w:rFonts w:ascii="Times New Roman" w:hAnsi="Times New Roman" w:cs="Times New Roman"/>
              </w:rPr>
              <w:t>Общий размер дебиторской задолженности</w:t>
            </w:r>
          </w:p>
        </w:tc>
        <w:tc>
          <w:tcPr>
            <w:tcW w:w="875" w:type="pct"/>
          </w:tcPr>
          <w:p w:rsidR="00CE1320" w:rsidRPr="00C27B70" w:rsidRDefault="00CE1320" w:rsidP="00CD0101">
            <w:pPr>
              <w:spacing w:after="120" w:line="240" w:lineRule="auto"/>
              <w:jc w:val="center"/>
              <w:rPr>
                <w:rFonts w:ascii="Times New Roman" w:hAnsi="Times New Roman" w:cs="Times New Roman"/>
              </w:rPr>
            </w:pPr>
            <w:r w:rsidRPr="00C27B70">
              <w:rPr>
                <w:rFonts w:ascii="Times New Roman" w:hAnsi="Times New Roman" w:cs="Times New Roman"/>
              </w:rPr>
              <w:t>10 000</w:t>
            </w:r>
          </w:p>
        </w:tc>
        <w:tc>
          <w:tcPr>
            <w:tcW w:w="875" w:type="pct"/>
          </w:tcPr>
          <w:p w:rsidR="00CE1320" w:rsidRPr="00C27B70" w:rsidRDefault="00CE1320" w:rsidP="00CD0101">
            <w:pPr>
              <w:spacing w:after="120" w:line="240" w:lineRule="auto"/>
              <w:jc w:val="center"/>
              <w:rPr>
                <w:rFonts w:ascii="Times New Roman" w:hAnsi="Times New Roman" w:cs="Times New Roman"/>
              </w:rPr>
            </w:pPr>
            <w:r>
              <w:rPr>
                <w:rFonts w:ascii="Times New Roman" w:hAnsi="Times New Roman" w:cs="Times New Roman"/>
              </w:rPr>
              <w:t>0</w:t>
            </w:r>
          </w:p>
        </w:tc>
      </w:tr>
      <w:tr w:rsidR="00CE1320" w:rsidRPr="00C27B70" w:rsidTr="00054876">
        <w:trPr>
          <w:trHeight w:val="541"/>
        </w:trPr>
        <w:tc>
          <w:tcPr>
            <w:tcW w:w="3250" w:type="pct"/>
          </w:tcPr>
          <w:p w:rsidR="00CE1320" w:rsidRPr="00C27B70" w:rsidRDefault="00CE1320" w:rsidP="00CD0101">
            <w:pPr>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  в том числе общий размер просроченной дебиторской задолженности</w:t>
            </w:r>
          </w:p>
        </w:tc>
        <w:tc>
          <w:tcPr>
            <w:tcW w:w="875" w:type="pct"/>
          </w:tcPr>
          <w:p w:rsidR="00CE1320" w:rsidRPr="00C27B70" w:rsidRDefault="00CE1320" w:rsidP="00CD0101">
            <w:pPr>
              <w:spacing w:after="120" w:line="240" w:lineRule="auto"/>
              <w:jc w:val="center"/>
              <w:rPr>
                <w:rFonts w:ascii="Times New Roman" w:hAnsi="Times New Roman" w:cs="Times New Roman"/>
              </w:rPr>
            </w:pPr>
            <w:r w:rsidRPr="00C27B70">
              <w:rPr>
                <w:rFonts w:ascii="Times New Roman" w:hAnsi="Times New Roman" w:cs="Times New Roman"/>
              </w:rPr>
              <w:t>0</w:t>
            </w:r>
          </w:p>
        </w:tc>
        <w:tc>
          <w:tcPr>
            <w:tcW w:w="875" w:type="pct"/>
          </w:tcPr>
          <w:p w:rsidR="00CE1320" w:rsidRPr="00C27B70" w:rsidRDefault="00CE1320" w:rsidP="00CD0101">
            <w:pPr>
              <w:spacing w:after="120" w:line="240" w:lineRule="auto"/>
              <w:jc w:val="center"/>
              <w:rPr>
                <w:rFonts w:ascii="Times New Roman" w:hAnsi="Times New Roman" w:cs="Times New Roman"/>
              </w:rPr>
            </w:pPr>
            <w:r>
              <w:rPr>
                <w:rFonts w:ascii="Times New Roman" w:hAnsi="Times New Roman" w:cs="Times New Roman"/>
              </w:rPr>
              <w:t>0</w:t>
            </w:r>
          </w:p>
        </w:tc>
      </w:tr>
    </w:tbl>
    <w:p w:rsidR="00FB39AF" w:rsidRPr="00C27B70" w:rsidRDefault="00FB39AF" w:rsidP="00CD0101">
      <w:pPr>
        <w:spacing w:before="120" w:after="120" w:line="240" w:lineRule="auto"/>
        <w:jc w:val="both"/>
        <w:rPr>
          <w:rFonts w:ascii="Times New Roman" w:hAnsi="Times New Roman" w:cs="Times New Roman"/>
        </w:rPr>
      </w:pPr>
      <w:r w:rsidRPr="00C27B70">
        <w:rPr>
          <w:rFonts w:ascii="Times New Roman" w:hAnsi="Times New Roman" w:cs="Times New Roman"/>
        </w:rPr>
        <w:t>Сведения о дебиторах, на долю которых приходится не менее 10 (Десяти) процентов от общей суммы дебиторской задолженности за 5 (Пять) последних завершенных финансовых лет либо за каждый завершенный финансовый год, если эмитент осуществляет свою деятельность менее 5 (Пяти) лет:</w:t>
      </w:r>
      <w:bookmarkEnd w:id="403"/>
    </w:p>
    <w:p w:rsidR="00844C9F" w:rsidRPr="00C27B70" w:rsidRDefault="00844C9F"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Эмитент зарегистрирован в качестве юридического лица 01.07.2014 г.</w:t>
      </w:r>
    </w:p>
    <w:p w:rsidR="00844C9F" w:rsidRPr="00C27B70" w:rsidRDefault="00844C9F"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Первый отчетный год для Эмитента завершится 31.12.2014 года.</w:t>
      </w:r>
    </w:p>
    <w:p w:rsidR="00844C9F" w:rsidRPr="00C27B70" w:rsidRDefault="00844C9F" w:rsidP="00CD0101">
      <w:pPr>
        <w:spacing w:after="120" w:line="240" w:lineRule="auto"/>
        <w:jc w:val="both"/>
        <w:rPr>
          <w:rFonts w:ascii="Times New Roman" w:hAnsi="Times New Roman" w:cs="Times New Roman"/>
          <w:b/>
          <w:i/>
        </w:rPr>
      </w:pPr>
      <w:r w:rsidRPr="00C27B70">
        <w:rPr>
          <w:rFonts w:ascii="Times New Roman" w:hAnsi="Times New Roman" w:cs="Times New Roman"/>
          <w:b/>
          <w:i/>
        </w:rPr>
        <w:t>Учитывая вышеизложенное, не представляется возможным привести сведения о дебиторах, на долю которых приходится не менее 10 (Десяти) процентов от общей суммы дебиторской задолженности за 5 (Пять) последних завершенных финансовых лет либо за каждый завершенный финансовый год, если эмитент осуществляет свою деятельность менее 5 (Пяти) лет.</w:t>
      </w:r>
    </w:p>
    <w:p w:rsidR="00FB39AF" w:rsidRPr="00C27B70" w:rsidRDefault="00844C9F"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b/>
          <w:i/>
        </w:rPr>
        <w:t xml:space="preserve">По состоянию на 31.07.2014 г. (дата, на которую составлена вступительная бухгалтерская (финансовая) отчетность Эмитента) </w:t>
      </w:r>
      <w:r w:rsidR="00FB39AF" w:rsidRPr="00C27B70">
        <w:rPr>
          <w:rFonts w:ascii="Times New Roman" w:hAnsi="Times New Roman" w:cs="Times New Roman"/>
          <w:b/>
          <w:i/>
        </w:rPr>
        <w:t>дебитор</w:t>
      </w:r>
      <w:r w:rsidR="002C41F0" w:rsidRPr="00C27B70">
        <w:rPr>
          <w:rFonts w:ascii="Times New Roman" w:hAnsi="Times New Roman" w:cs="Times New Roman"/>
          <w:b/>
          <w:i/>
        </w:rPr>
        <w:t>ами</w:t>
      </w:r>
      <w:r w:rsidR="00FB39AF" w:rsidRPr="00C27B70">
        <w:rPr>
          <w:rFonts w:ascii="Times New Roman" w:hAnsi="Times New Roman" w:cs="Times New Roman"/>
          <w:b/>
          <w:i/>
        </w:rPr>
        <w:t xml:space="preserve"> на долю которых приходится не менее 10 (Десяти) процентов от общей суммы дебиторской задолженности, </w:t>
      </w:r>
      <w:r w:rsidR="002C41F0" w:rsidRPr="00C27B70">
        <w:rPr>
          <w:rFonts w:ascii="Times New Roman" w:hAnsi="Times New Roman" w:cs="Times New Roman"/>
          <w:b/>
          <w:i/>
        </w:rPr>
        <w:t>являлись:</w:t>
      </w:r>
      <w:r w:rsidR="00FB39AF" w:rsidRPr="00C27B70">
        <w:rPr>
          <w:rFonts w:ascii="Times New Roman" w:hAnsi="Times New Roman" w:cs="Times New Roman"/>
          <w:b/>
          <w:i/>
        </w:rPr>
        <w:t xml:space="preserve"> </w:t>
      </w:r>
    </w:p>
    <w:p w:rsidR="002C41F0" w:rsidRPr="00C27B70" w:rsidRDefault="002C41F0" w:rsidP="00CE1320">
      <w:pPr>
        <w:pStyle w:val="s10"/>
        <w:numPr>
          <w:ilvl w:val="0"/>
          <w:numId w:val="146"/>
        </w:numPr>
        <w:spacing w:before="120" w:after="120"/>
        <w:ind w:left="426" w:hanging="426"/>
        <w:rPr>
          <w:rFonts w:ascii="Times New Roman" w:hAnsi="Times New Roman" w:cs="Times New Roman"/>
          <w:sz w:val="22"/>
          <w:szCs w:val="22"/>
        </w:rPr>
      </w:pPr>
      <w:r w:rsidRPr="00C27B70">
        <w:rPr>
          <w:rFonts w:ascii="Times New Roman" w:hAnsi="Times New Roman" w:cs="Times New Roman"/>
          <w:sz w:val="22"/>
          <w:szCs w:val="22"/>
        </w:rPr>
        <w:t xml:space="preserve">Наименование: </w:t>
      </w:r>
      <w:r w:rsidRPr="00C27B70">
        <w:rPr>
          <w:rFonts w:ascii="Times New Roman" w:hAnsi="Times New Roman" w:cs="Times New Roman"/>
          <w:b/>
          <w:i/>
          <w:sz w:val="22"/>
          <w:szCs w:val="22"/>
        </w:rPr>
        <w:t xml:space="preserve">Фонд содействия развитию системы ипотечного жилищного кредитования Владелец </w:t>
      </w:r>
      <w:r w:rsidRPr="00C27B70">
        <w:rPr>
          <w:rFonts w:ascii="Times New Roman" w:hAnsi="Times New Roman" w:cs="Times New Roman"/>
          <w:b/>
          <w:i/>
          <w:sz w:val="22"/>
          <w:szCs w:val="22"/>
          <w:lang w:val="en-US"/>
        </w:rPr>
        <w:t>II</w:t>
      </w:r>
      <w:r w:rsidRPr="00C27B70">
        <w:rPr>
          <w:rFonts w:ascii="Times New Roman" w:hAnsi="Times New Roman" w:cs="Times New Roman"/>
          <w:b/>
          <w:i/>
          <w:sz w:val="22"/>
          <w:szCs w:val="22"/>
        </w:rPr>
        <w:t xml:space="preserve"> (сокращенное наименование  - Фонд Владелец </w:t>
      </w:r>
      <w:r w:rsidRPr="00C27B70">
        <w:rPr>
          <w:rFonts w:ascii="Times New Roman" w:hAnsi="Times New Roman" w:cs="Times New Roman"/>
          <w:b/>
          <w:i/>
          <w:sz w:val="22"/>
          <w:szCs w:val="22"/>
          <w:lang w:val="en-US"/>
        </w:rPr>
        <w:t>II</w:t>
      </w:r>
      <w:r w:rsidRPr="00C27B70">
        <w:rPr>
          <w:rFonts w:ascii="Times New Roman" w:hAnsi="Times New Roman" w:cs="Times New Roman"/>
          <w:b/>
          <w:i/>
          <w:sz w:val="22"/>
          <w:szCs w:val="22"/>
        </w:rPr>
        <w:t>)</w:t>
      </w:r>
    </w:p>
    <w:p w:rsidR="002C41F0" w:rsidRPr="00C27B70" w:rsidRDefault="002C41F0" w:rsidP="002C41F0">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Место нахождения: </w:t>
      </w:r>
      <w:r w:rsidRPr="00C27B70">
        <w:rPr>
          <w:rFonts w:ascii="Times New Roman" w:hAnsi="Times New Roman" w:cs="Times New Roman"/>
          <w:b/>
          <w:i/>
        </w:rPr>
        <w:t>Российская Федерация, 119435, г. Москва, Большой Саввинский переулок,  дом 10, строение 2А.</w:t>
      </w:r>
    </w:p>
    <w:p w:rsidR="002C41F0" w:rsidRPr="00C27B70" w:rsidRDefault="002C41F0" w:rsidP="002C41F0">
      <w:pPr>
        <w:pStyle w:val="s10"/>
        <w:spacing w:before="120" w:after="120"/>
        <w:ind w:left="142" w:firstLine="566"/>
        <w:rPr>
          <w:rFonts w:ascii="Times New Roman" w:hAnsi="Times New Roman" w:cs="Times New Roman"/>
          <w:sz w:val="22"/>
          <w:szCs w:val="22"/>
        </w:rPr>
      </w:pPr>
      <w:r w:rsidRPr="00C27B70">
        <w:rPr>
          <w:rFonts w:ascii="Times New Roman" w:hAnsi="Times New Roman" w:cs="Times New Roman"/>
          <w:sz w:val="22"/>
          <w:szCs w:val="22"/>
        </w:rPr>
        <w:t xml:space="preserve">ИНН </w:t>
      </w:r>
      <w:r w:rsidRPr="00C27B70">
        <w:rPr>
          <w:rFonts w:ascii="Times New Roman" w:hAnsi="Times New Roman" w:cs="Times New Roman"/>
          <w:b/>
          <w:i/>
          <w:sz w:val="22"/>
          <w:szCs w:val="22"/>
        </w:rPr>
        <w:t>7705063796.</w:t>
      </w:r>
    </w:p>
    <w:p w:rsidR="002C41F0" w:rsidRPr="00C27B70" w:rsidRDefault="002C41F0" w:rsidP="002C41F0">
      <w:pPr>
        <w:pStyle w:val="a9"/>
        <w:autoSpaceDE w:val="0"/>
        <w:autoSpaceDN w:val="0"/>
        <w:adjustRightInd w:val="0"/>
        <w:spacing w:after="120" w:line="240" w:lineRule="auto"/>
        <w:ind w:left="0" w:firstLine="708"/>
        <w:jc w:val="both"/>
        <w:rPr>
          <w:rFonts w:ascii="Times New Roman" w:hAnsi="Times New Roman" w:cs="Times New Roman"/>
        </w:rPr>
      </w:pPr>
      <w:r w:rsidRPr="00C27B70">
        <w:rPr>
          <w:rFonts w:ascii="Times New Roman" w:hAnsi="Times New Roman" w:cs="Times New Roman"/>
        </w:rPr>
        <w:t xml:space="preserve">ОГРН </w:t>
      </w:r>
      <w:r w:rsidRPr="00C27B70">
        <w:rPr>
          <w:rFonts w:ascii="Times New Roman" w:hAnsi="Times New Roman" w:cs="Times New Roman"/>
          <w:b/>
          <w:i/>
        </w:rPr>
        <w:t>1097799028030</w:t>
      </w:r>
    </w:p>
    <w:p w:rsidR="002C41F0" w:rsidRPr="00C27B70" w:rsidRDefault="002C41F0" w:rsidP="002C41F0">
      <w:pPr>
        <w:pStyle w:val="s10"/>
        <w:spacing w:before="120" w:after="120"/>
        <w:rPr>
          <w:rFonts w:ascii="Times New Roman" w:hAnsi="Times New Roman" w:cs="Times New Roman"/>
          <w:sz w:val="22"/>
          <w:szCs w:val="22"/>
        </w:rPr>
      </w:pPr>
      <w:r w:rsidRPr="00C27B70">
        <w:rPr>
          <w:rFonts w:ascii="Times New Roman" w:hAnsi="Times New Roman" w:cs="Times New Roman"/>
          <w:sz w:val="22"/>
          <w:szCs w:val="22"/>
        </w:rPr>
        <w:t xml:space="preserve">сумма дебиторской задолженности: </w:t>
      </w:r>
      <w:r w:rsidRPr="00C27B70">
        <w:rPr>
          <w:rFonts w:ascii="Times New Roman" w:hAnsi="Times New Roman" w:cs="Times New Roman"/>
          <w:b/>
          <w:i/>
          <w:sz w:val="22"/>
          <w:szCs w:val="22"/>
        </w:rPr>
        <w:t>5 000 (пять тысяч) рублей</w:t>
      </w:r>
      <w:r w:rsidRPr="00C27B70">
        <w:rPr>
          <w:rFonts w:ascii="Times New Roman" w:hAnsi="Times New Roman" w:cs="Times New Roman"/>
          <w:sz w:val="22"/>
          <w:szCs w:val="22"/>
        </w:rPr>
        <w:t>;</w:t>
      </w:r>
    </w:p>
    <w:p w:rsidR="002C41F0" w:rsidRPr="00C27B70" w:rsidRDefault="002C41F0" w:rsidP="002C41F0">
      <w:pPr>
        <w:pStyle w:val="s10"/>
        <w:spacing w:before="120" w:after="120"/>
        <w:rPr>
          <w:rFonts w:ascii="Times New Roman" w:hAnsi="Times New Roman" w:cs="Times New Roman"/>
          <w:sz w:val="22"/>
          <w:szCs w:val="22"/>
        </w:rPr>
      </w:pPr>
      <w:r w:rsidRPr="00C27B70">
        <w:rPr>
          <w:rFonts w:ascii="Times New Roman" w:hAnsi="Times New Roman" w:cs="Times New Roman"/>
          <w:sz w:val="22"/>
          <w:szCs w:val="22"/>
        </w:rPr>
        <w:t xml:space="preserve">размер и условия просроченной дебиторской задолженности (процентная ставка, штрафные санкции, пени): </w:t>
      </w:r>
      <w:r w:rsidRPr="00C27B70">
        <w:rPr>
          <w:rFonts w:ascii="Times New Roman" w:hAnsi="Times New Roman" w:cs="Times New Roman"/>
          <w:b/>
          <w:i/>
          <w:sz w:val="22"/>
          <w:szCs w:val="22"/>
        </w:rPr>
        <w:t>задолженность не является просроченной.</w:t>
      </w:r>
    </w:p>
    <w:p w:rsidR="002C41F0" w:rsidRPr="00C27B70" w:rsidRDefault="002C41F0" w:rsidP="002C41F0">
      <w:pPr>
        <w:pStyle w:val="s10"/>
        <w:spacing w:before="120" w:after="120"/>
        <w:rPr>
          <w:rFonts w:ascii="Times New Roman" w:hAnsi="Times New Roman" w:cs="Times New Roman"/>
          <w:b/>
          <w:i/>
          <w:sz w:val="22"/>
          <w:szCs w:val="22"/>
        </w:rPr>
      </w:pPr>
      <w:r w:rsidRPr="00C27B70">
        <w:rPr>
          <w:rFonts w:ascii="Times New Roman" w:hAnsi="Times New Roman" w:cs="Times New Roman"/>
          <w:b/>
          <w:i/>
          <w:sz w:val="22"/>
          <w:szCs w:val="22"/>
        </w:rPr>
        <w:t>Дебитор, на долю которого приходится не менее 10 процентов от общей суммы дебиторской задолженности, является аффилированным лицом.</w:t>
      </w:r>
    </w:p>
    <w:p w:rsidR="002C41F0" w:rsidRPr="00C27B70" w:rsidRDefault="002C41F0" w:rsidP="002C41F0">
      <w:pPr>
        <w:pStyle w:val="s10"/>
        <w:spacing w:before="120" w:after="120"/>
        <w:rPr>
          <w:rFonts w:ascii="Times New Roman" w:hAnsi="Times New Roman" w:cs="Times New Roman"/>
          <w:sz w:val="22"/>
          <w:szCs w:val="22"/>
        </w:rPr>
      </w:pPr>
      <w:r w:rsidRPr="00C27B70">
        <w:rPr>
          <w:rFonts w:ascii="Times New Roman" w:hAnsi="Times New Roman" w:cs="Times New Roman"/>
          <w:sz w:val="22"/>
          <w:szCs w:val="22"/>
        </w:rPr>
        <w:t xml:space="preserve">доля участия эмитента в уставном (складочном) капитале (паевом фонде) аффилированного лица - коммерческой организации: </w:t>
      </w:r>
      <w:r w:rsidRPr="00C27B70">
        <w:rPr>
          <w:rFonts w:ascii="Times New Roman" w:hAnsi="Times New Roman" w:cs="Times New Roman"/>
          <w:b/>
          <w:i/>
          <w:sz w:val="22"/>
          <w:szCs w:val="22"/>
        </w:rPr>
        <w:t>аффилированное лицо не является коммерческой организацией;</w:t>
      </w:r>
    </w:p>
    <w:p w:rsidR="002C41F0" w:rsidRPr="00C27B70" w:rsidRDefault="002C41F0" w:rsidP="002C41F0">
      <w:pPr>
        <w:pStyle w:val="s10"/>
        <w:spacing w:before="120" w:after="120"/>
        <w:rPr>
          <w:rFonts w:ascii="Times New Roman" w:hAnsi="Times New Roman" w:cs="Times New Roman"/>
          <w:b/>
          <w:i/>
          <w:sz w:val="22"/>
          <w:szCs w:val="22"/>
        </w:rPr>
      </w:pPr>
      <w:r w:rsidRPr="00C27B70">
        <w:rPr>
          <w:rFonts w:ascii="Times New Roman" w:hAnsi="Times New Roman" w:cs="Times New Roman"/>
          <w:sz w:val="22"/>
          <w:szCs w:val="22"/>
        </w:rPr>
        <w:t xml:space="preserve">Доля обыкновенных акций аффилированного лица, принадлежащих эмитенту: </w:t>
      </w:r>
      <w:r w:rsidRPr="00C27B70">
        <w:rPr>
          <w:rFonts w:ascii="Times New Roman" w:hAnsi="Times New Roman" w:cs="Times New Roman"/>
          <w:b/>
          <w:i/>
          <w:sz w:val="22"/>
          <w:szCs w:val="22"/>
        </w:rPr>
        <w:t>аффилированное лицо не является акционерным обществом;</w:t>
      </w:r>
    </w:p>
    <w:p w:rsidR="002C41F0" w:rsidRPr="00C27B70" w:rsidRDefault="002C41F0" w:rsidP="002C41F0">
      <w:pPr>
        <w:pStyle w:val="s10"/>
        <w:spacing w:before="120" w:after="120"/>
        <w:rPr>
          <w:rFonts w:ascii="Times New Roman" w:hAnsi="Times New Roman" w:cs="Times New Roman"/>
          <w:sz w:val="22"/>
          <w:szCs w:val="22"/>
        </w:rPr>
      </w:pPr>
      <w:r w:rsidRPr="00C27B70">
        <w:rPr>
          <w:rFonts w:ascii="Times New Roman" w:hAnsi="Times New Roman" w:cs="Times New Roman"/>
          <w:sz w:val="22"/>
          <w:szCs w:val="22"/>
        </w:rPr>
        <w:t xml:space="preserve">доля участия аффилированного лица в уставном (складочном) капитале (паевом фонде) эмитента: </w:t>
      </w:r>
      <w:r w:rsidRPr="00C27B70">
        <w:rPr>
          <w:rFonts w:ascii="Times New Roman" w:hAnsi="Times New Roman" w:cs="Times New Roman"/>
          <w:b/>
          <w:i/>
          <w:sz w:val="22"/>
          <w:szCs w:val="22"/>
        </w:rPr>
        <w:t>50%</w:t>
      </w:r>
      <w:r w:rsidRPr="00C27B70">
        <w:rPr>
          <w:rFonts w:ascii="Times New Roman" w:hAnsi="Times New Roman" w:cs="Times New Roman"/>
          <w:sz w:val="22"/>
          <w:szCs w:val="22"/>
        </w:rPr>
        <w:t xml:space="preserve">, </w:t>
      </w:r>
    </w:p>
    <w:p w:rsidR="002C41F0" w:rsidRPr="00C27B70" w:rsidRDefault="002C41F0" w:rsidP="002C41F0">
      <w:pPr>
        <w:pStyle w:val="s10"/>
        <w:spacing w:before="120" w:after="120"/>
        <w:rPr>
          <w:rFonts w:ascii="Times New Roman" w:hAnsi="Times New Roman" w:cs="Times New Roman"/>
          <w:sz w:val="22"/>
          <w:szCs w:val="22"/>
        </w:rPr>
      </w:pPr>
      <w:r w:rsidRPr="00C27B70">
        <w:rPr>
          <w:rFonts w:ascii="Times New Roman" w:hAnsi="Times New Roman" w:cs="Times New Roman"/>
          <w:sz w:val="22"/>
          <w:szCs w:val="22"/>
        </w:rPr>
        <w:t xml:space="preserve">доля обыкновенных акций эмитента, принадлежащих аффилированному лицу: </w:t>
      </w:r>
      <w:r w:rsidRPr="00C27B70">
        <w:rPr>
          <w:rFonts w:ascii="Times New Roman" w:hAnsi="Times New Roman" w:cs="Times New Roman"/>
          <w:b/>
          <w:i/>
          <w:sz w:val="22"/>
          <w:szCs w:val="22"/>
        </w:rPr>
        <w:t>50%;</w:t>
      </w:r>
    </w:p>
    <w:p w:rsidR="00FB39AF" w:rsidRPr="00C27B70" w:rsidRDefault="002C41F0" w:rsidP="002C41F0">
      <w:pPr>
        <w:pStyle w:val="s10"/>
        <w:spacing w:before="120" w:after="120"/>
        <w:rPr>
          <w:rFonts w:ascii="Times New Roman" w:hAnsi="Times New Roman" w:cs="Times New Roman"/>
          <w:b/>
          <w:i/>
          <w:sz w:val="22"/>
          <w:szCs w:val="22"/>
        </w:rPr>
      </w:pPr>
      <w:r w:rsidRPr="00C27B70">
        <w:rPr>
          <w:rFonts w:ascii="Times New Roman" w:hAnsi="Times New Roman" w:cs="Times New Roman"/>
          <w:sz w:val="22"/>
          <w:szCs w:val="22"/>
        </w:rPr>
        <w:t xml:space="preserve">должность, которую аффилированное лицо занимает в организации-эмитенте, его дочерних и зависимых обществах, основном (материнском) обществе, управляющей организации: </w:t>
      </w:r>
      <w:r w:rsidRPr="00C27B70">
        <w:rPr>
          <w:rFonts w:ascii="Times New Roman" w:hAnsi="Times New Roman" w:cs="Times New Roman"/>
          <w:b/>
          <w:i/>
          <w:sz w:val="22"/>
          <w:szCs w:val="22"/>
        </w:rPr>
        <w:t>аффилированное лицо не является физическим лицом.</w:t>
      </w:r>
    </w:p>
    <w:p w:rsidR="002C41F0" w:rsidRPr="00C27B70" w:rsidRDefault="002C41F0" w:rsidP="00CE1320">
      <w:pPr>
        <w:pStyle w:val="s10"/>
        <w:numPr>
          <w:ilvl w:val="0"/>
          <w:numId w:val="146"/>
        </w:numPr>
        <w:spacing w:before="120" w:after="120"/>
        <w:ind w:left="426" w:hanging="426"/>
        <w:rPr>
          <w:rFonts w:ascii="Times New Roman" w:hAnsi="Times New Roman" w:cs="Times New Roman"/>
          <w:sz w:val="22"/>
          <w:szCs w:val="22"/>
        </w:rPr>
      </w:pPr>
      <w:r w:rsidRPr="00C27B70">
        <w:rPr>
          <w:rFonts w:ascii="Times New Roman" w:hAnsi="Times New Roman" w:cs="Times New Roman"/>
          <w:sz w:val="22"/>
          <w:szCs w:val="22"/>
        </w:rPr>
        <w:t xml:space="preserve">Наименование: </w:t>
      </w:r>
      <w:r w:rsidRPr="00C27B70">
        <w:rPr>
          <w:rFonts w:ascii="Times New Roman" w:hAnsi="Times New Roman" w:cs="Times New Roman"/>
          <w:b/>
          <w:i/>
          <w:sz w:val="22"/>
          <w:szCs w:val="22"/>
        </w:rPr>
        <w:t xml:space="preserve">Фонд содействия развитию системы ипотечного жилищного кредитования Владелец </w:t>
      </w:r>
      <w:r w:rsidRPr="00C27B70">
        <w:rPr>
          <w:rFonts w:ascii="Times New Roman" w:hAnsi="Times New Roman" w:cs="Times New Roman"/>
          <w:b/>
          <w:i/>
          <w:sz w:val="22"/>
          <w:szCs w:val="22"/>
          <w:lang w:val="en-US"/>
        </w:rPr>
        <w:t>I</w:t>
      </w:r>
      <w:r w:rsidRPr="00C27B70">
        <w:rPr>
          <w:rFonts w:ascii="Times New Roman" w:hAnsi="Times New Roman" w:cs="Times New Roman"/>
          <w:b/>
          <w:i/>
          <w:sz w:val="22"/>
          <w:szCs w:val="22"/>
        </w:rPr>
        <w:t xml:space="preserve"> (сокращенное наименование  - Фонд Владелец </w:t>
      </w:r>
      <w:r w:rsidRPr="00C27B70">
        <w:rPr>
          <w:rFonts w:ascii="Times New Roman" w:hAnsi="Times New Roman" w:cs="Times New Roman"/>
          <w:b/>
          <w:i/>
          <w:sz w:val="22"/>
          <w:szCs w:val="22"/>
          <w:lang w:val="en-US"/>
        </w:rPr>
        <w:t>I</w:t>
      </w:r>
      <w:r w:rsidRPr="00C27B70">
        <w:rPr>
          <w:rFonts w:ascii="Times New Roman" w:hAnsi="Times New Roman" w:cs="Times New Roman"/>
          <w:b/>
          <w:i/>
          <w:sz w:val="22"/>
          <w:szCs w:val="22"/>
        </w:rPr>
        <w:t>)</w:t>
      </w:r>
    </w:p>
    <w:p w:rsidR="002C41F0" w:rsidRPr="00C27B70" w:rsidRDefault="002C41F0" w:rsidP="002C41F0">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Место нахождения: </w:t>
      </w:r>
      <w:r w:rsidRPr="00C27B70">
        <w:rPr>
          <w:rFonts w:ascii="Times New Roman" w:hAnsi="Times New Roman" w:cs="Times New Roman"/>
          <w:b/>
          <w:i/>
        </w:rPr>
        <w:t>Российская Федерация, 119435, г. Москва, Большой Саввинский переулок,  дом 10, строение 2А.</w:t>
      </w:r>
    </w:p>
    <w:p w:rsidR="002C41F0" w:rsidRPr="009F7248" w:rsidRDefault="002C41F0" w:rsidP="002C41F0">
      <w:pPr>
        <w:pStyle w:val="s10"/>
        <w:spacing w:before="120" w:after="120"/>
        <w:ind w:left="142" w:firstLine="566"/>
        <w:rPr>
          <w:rFonts w:ascii="Times New Roman" w:hAnsi="Times New Roman" w:cs="Times New Roman"/>
          <w:sz w:val="22"/>
          <w:szCs w:val="22"/>
        </w:rPr>
      </w:pPr>
      <w:r w:rsidRPr="00C27B70">
        <w:rPr>
          <w:rFonts w:ascii="Times New Roman" w:hAnsi="Times New Roman" w:cs="Times New Roman"/>
          <w:sz w:val="22"/>
          <w:szCs w:val="22"/>
        </w:rPr>
        <w:t xml:space="preserve">ИНН </w:t>
      </w:r>
      <w:r w:rsidR="003A1838" w:rsidRPr="00A07EE1">
        <w:rPr>
          <w:rFonts w:ascii="Times New Roman" w:hAnsi="Times New Roman" w:cs="Times New Roman"/>
          <w:b/>
          <w:i/>
          <w:sz w:val="22"/>
          <w:szCs w:val="22"/>
        </w:rPr>
        <w:t>7705062496</w:t>
      </w:r>
    </w:p>
    <w:p w:rsidR="002C41F0" w:rsidRPr="009F7248" w:rsidRDefault="002C41F0" w:rsidP="002C41F0">
      <w:pPr>
        <w:pStyle w:val="a9"/>
        <w:autoSpaceDE w:val="0"/>
        <w:autoSpaceDN w:val="0"/>
        <w:adjustRightInd w:val="0"/>
        <w:spacing w:after="120" w:line="240" w:lineRule="auto"/>
        <w:ind w:left="0" w:firstLine="708"/>
        <w:jc w:val="both"/>
        <w:rPr>
          <w:rFonts w:ascii="Times New Roman" w:hAnsi="Times New Roman" w:cs="Times New Roman"/>
        </w:rPr>
      </w:pPr>
      <w:r w:rsidRPr="004B6EA1">
        <w:rPr>
          <w:rFonts w:ascii="Times New Roman" w:hAnsi="Times New Roman" w:cs="Times New Roman"/>
        </w:rPr>
        <w:t xml:space="preserve">ОГРН </w:t>
      </w:r>
      <w:r w:rsidR="003A1838" w:rsidRPr="00A07EE1">
        <w:rPr>
          <w:rFonts w:ascii="Times New Roman" w:hAnsi="Times New Roman" w:cs="Times New Roman"/>
          <w:b/>
          <w:i/>
        </w:rPr>
        <w:t>1097799027985</w:t>
      </w:r>
    </w:p>
    <w:p w:rsidR="002C41F0" w:rsidRPr="004B6EA1" w:rsidRDefault="002C41F0" w:rsidP="002C41F0">
      <w:pPr>
        <w:pStyle w:val="s10"/>
        <w:spacing w:before="120" w:after="120"/>
        <w:rPr>
          <w:rFonts w:ascii="Times New Roman" w:hAnsi="Times New Roman" w:cs="Times New Roman"/>
          <w:sz w:val="22"/>
          <w:szCs w:val="22"/>
        </w:rPr>
      </w:pPr>
      <w:r w:rsidRPr="004B6EA1">
        <w:rPr>
          <w:rFonts w:ascii="Times New Roman" w:hAnsi="Times New Roman" w:cs="Times New Roman"/>
          <w:sz w:val="22"/>
          <w:szCs w:val="22"/>
        </w:rPr>
        <w:t xml:space="preserve">сумма дебиторской задолженности: </w:t>
      </w:r>
      <w:r w:rsidRPr="004B6EA1">
        <w:rPr>
          <w:rFonts w:ascii="Times New Roman" w:hAnsi="Times New Roman" w:cs="Times New Roman"/>
          <w:b/>
          <w:i/>
          <w:sz w:val="22"/>
          <w:szCs w:val="22"/>
        </w:rPr>
        <w:t>5 000 (пять тысяч) рублей</w:t>
      </w:r>
      <w:r w:rsidRPr="004B6EA1">
        <w:rPr>
          <w:rFonts w:ascii="Times New Roman" w:hAnsi="Times New Roman" w:cs="Times New Roman"/>
          <w:sz w:val="22"/>
          <w:szCs w:val="22"/>
        </w:rPr>
        <w:t>;</w:t>
      </w:r>
    </w:p>
    <w:p w:rsidR="002C41F0" w:rsidRPr="00E67E4C" w:rsidRDefault="002C41F0" w:rsidP="002C41F0">
      <w:pPr>
        <w:pStyle w:val="s10"/>
        <w:spacing w:before="120" w:after="120"/>
        <w:rPr>
          <w:rFonts w:ascii="Times New Roman" w:hAnsi="Times New Roman" w:cs="Times New Roman"/>
          <w:sz w:val="22"/>
          <w:szCs w:val="22"/>
        </w:rPr>
      </w:pPr>
      <w:r w:rsidRPr="00E67E4C">
        <w:rPr>
          <w:rFonts w:ascii="Times New Roman" w:hAnsi="Times New Roman" w:cs="Times New Roman"/>
          <w:sz w:val="22"/>
          <w:szCs w:val="22"/>
        </w:rPr>
        <w:t xml:space="preserve">размер и условия просроченной дебиторской задолженности (процентная ставка, штрафные санкции, пени): </w:t>
      </w:r>
      <w:r w:rsidRPr="00E67E4C">
        <w:rPr>
          <w:rFonts w:ascii="Times New Roman" w:hAnsi="Times New Roman" w:cs="Times New Roman"/>
          <w:b/>
          <w:i/>
          <w:sz w:val="22"/>
          <w:szCs w:val="22"/>
        </w:rPr>
        <w:t>задолженность не является просроченной.</w:t>
      </w:r>
    </w:p>
    <w:p w:rsidR="002C41F0" w:rsidRPr="00E9603C" w:rsidRDefault="002C41F0" w:rsidP="002C41F0">
      <w:pPr>
        <w:pStyle w:val="s10"/>
        <w:spacing w:before="120" w:after="120"/>
        <w:rPr>
          <w:rFonts w:ascii="Times New Roman" w:hAnsi="Times New Roman" w:cs="Times New Roman"/>
          <w:b/>
          <w:i/>
          <w:sz w:val="22"/>
          <w:szCs w:val="22"/>
        </w:rPr>
      </w:pPr>
      <w:r w:rsidRPr="00E9603C">
        <w:rPr>
          <w:rFonts w:ascii="Times New Roman" w:hAnsi="Times New Roman" w:cs="Times New Roman"/>
          <w:b/>
          <w:i/>
          <w:sz w:val="22"/>
          <w:szCs w:val="22"/>
        </w:rPr>
        <w:t>Дебитор, на долю которого приходится не менее 10 процентов от общей суммы дебиторской задолженности, является аффилированным лицом.</w:t>
      </w:r>
    </w:p>
    <w:p w:rsidR="002C41F0" w:rsidRPr="00C27B70" w:rsidRDefault="002C41F0" w:rsidP="002C41F0">
      <w:pPr>
        <w:pStyle w:val="s10"/>
        <w:spacing w:before="120" w:after="120"/>
        <w:rPr>
          <w:rFonts w:ascii="Times New Roman" w:hAnsi="Times New Roman" w:cs="Times New Roman"/>
          <w:sz w:val="22"/>
          <w:szCs w:val="22"/>
        </w:rPr>
      </w:pPr>
      <w:r w:rsidRPr="001044BC">
        <w:rPr>
          <w:rFonts w:ascii="Times New Roman" w:hAnsi="Times New Roman" w:cs="Times New Roman"/>
          <w:sz w:val="22"/>
          <w:szCs w:val="22"/>
        </w:rPr>
        <w:t xml:space="preserve">доля участия эмитента в уставном (складочном) капитале (паевом фонде) аффилированного лица - коммерческой организации: </w:t>
      </w:r>
      <w:r w:rsidRPr="001044BC">
        <w:rPr>
          <w:rFonts w:ascii="Times New Roman" w:hAnsi="Times New Roman" w:cs="Times New Roman"/>
          <w:b/>
          <w:i/>
          <w:sz w:val="22"/>
          <w:szCs w:val="22"/>
        </w:rPr>
        <w:t>аффилированное лицо не является коммерческой организацией;</w:t>
      </w:r>
    </w:p>
    <w:p w:rsidR="002C41F0" w:rsidRPr="00C27B70" w:rsidRDefault="002C41F0" w:rsidP="002C41F0">
      <w:pPr>
        <w:pStyle w:val="s10"/>
        <w:spacing w:before="120" w:after="120"/>
        <w:rPr>
          <w:rFonts w:ascii="Times New Roman" w:hAnsi="Times New Roman" w:cs="Times New Roman"/>
          <w:b/>
          <w:i/>
          <w:sz w:val="22"/>
          <w:szCs w:val="22"/>
        </w:rPr>
      </w:pPr>
      <w:r w:rsidRPr="00C27B70">
        <w:rPr>
          <w:rFonts w:ascii="Times New Roman" w:hAnsi="Times New Roman" w:cs="Times New Roman"/>
          <w:sz w:val="22"/>
          <w:szCs w:val="22"/>
        </w:rPr>
        <w:t xml:space="preserve">Доля обыкновенных акций аффилированного лица, принадлежащих эмитенту: </w:t>
      </w:r>
      <w:r w:rsidRPr="00C27B70">
        <w:rPr>
          <w:rFonts w:ascii="Times New Roman" w:hAnsi="Times New Roman" w:cs="Times New Roman"/>
          <w:b/>
          <w:i/>
          <w:sz w:val="22"/>
          <w:szCs w:val="22"/>
        </w:rPr>
        <w:t>аффилированное лицо не является акционерным обществом;</w:t>
      </w:r>
    </w:p>
    <w:p w:rsidR="002C41F0" w:rsidRPr="00C27B70" w:rsidRDefault="002C41F0" w:rsidP="002C41F0">
      <w:pPr>
        <w:pStyle w:val="s10"/>
        <w:spacing w:before="120" w:after="120"/>
        <w:rPr>
          <w:rFonts w:ascii="Times New Roman" w:hAnsi="Times New Roman" w:cs="Times New Roman"/>
          <w:sz w:val="22"/>
          <w:szCs w:val="22"/>
        </w:rPr>
      </w:pPr>
      <w:r w:rsidRPr="00C27B70">
        <w:rPr>
          <w:rFonts w:ascii="Times New Roman" w:hAnsi="Times New Roman" w:cs="Times New Roman"/>
          <w:sz w:val="22"/>
          <w:szCs w:val="22"/>
        </w:rPr>
        <w:t xml:space="preserve">доля участия аффилированного лица в уставном (складочном) капитале (паевом фонде) эмитента: </w:t>
      </w:r>
      <w:r w:rsidRPr="00C27B70">
        <w:rPr>
          <w:rFonts w:ascii="Times New Roman" w:hAnsi="Times New Roman" w:cs="Times New Roman"/>
          <w:b/>
          <w:i/>
          <w:sz w:val="22"/>
          <w:szCs w:val="22"/>
        </w:rPr>
        <w:t>50%</w:t>
      </w:r>
      <w:r w:rsidRPr="00C27B70">
        <w:rPr>
          <w:rFonts w:ascii="Times New Roman" w:hAnsi="Times New Roman" w:cs="Times New Roman"/>
          <w:sz w:val="22"/>
          <w:szCs w:val="22"/>
        </w:rPr>
        <w:t xml:space="preserve">, </w:t>
      </w:r>
    </w:p>
    <w:p w:rsidR="002C41F0" w:rsidRPr="00C27B70" w:rsidRDefault="002C41F0" w:rsidP="002C41F0">
      <w:pPr>
        <w:pStyle w:val="s10"/>
        <w:spacing w:before="120" w:after="120"/>
        <w:rPr>
          <w:rFonts w:ascii="Times New Roman" w:hAnsi="Times New Roman" w:cs="Times New Roman"/>
          <w:sz w:val="22"/>
          <w:szCs w:val="22"/>
        </w:rPr>
      </w:pPr>
      <w:r w:rsidRPr="00C27B70">
        <w:rPr>
          <w:rFonts w:ascii="Times New Roman" w:hAnsi="Times New Roman" w:cs="Times New Roman"/>
          <w:sz w:val="22"/>
          <w:szCs w:val="22"/>
        </w:rPr>
        <w:t xml:space="preserve">доля обыкновенных акций эмитента, принадлежащих аффилированному лицу: </w:t>
      </w:r>
      <w:r w:rsidRPr="00C27B70">
        <w:rPr>
          <w:rFonts w:ascii="Times New Roman" w:hAnsi="Times New Roman" w:cs="Times New Roman"/>
          <w:b/>
          <w:i/>
          <w:sz w:val="22"/>
          <w:szCs w:val="22"/>
        </w:rPr>
        <w:t>50%;</w:t>
      </w:r>
    </w:p>
    <w:p w:rsidR="002C41F0" w:rsidRPr="00C27B70" w:rsidRDefault="002C41F0" w:rsidP="002C41F0">
      <w:pPr>
        <w:pStyle w:val="s10"/>
        <w:spacing w:before="120" w:after="120"/>
        <w:rPr>
          <w:rFonts w:ascii="Times New Roman" w:hAnsi="Times New Roman" w:cs="Times New Roman"/>
          <w:b/>
          <w:i/>
          <w:sz w:val="22"/>
          <w:szCs w:val="22"/>
        </w:rPr>
      </w:pPr>
      <w:r w:rsidRPr="00C27B70">
        <w:rPr>
          <w:rFonts w:ascii="Times New Roman" w:hAnsi="Times New Roman" w:cs="Times New Roman"/>
          <w:sz w:val="22"/>
          <w:szCs w:val="22"/>
        </w:rPr>
        <w:t xml:space="preserve">должность, которую аффилированное лицо занимает в организации-эмитенте, его дочерних и зависимых обществах, основном (материнском) обществе, управляющей организации: </w:t>
      </w:r>
      <w:r w:rsidRPr="00C27B70">
        <w:rPr>
          <w:rFonts w:ascii="Times New Roman" w:hAnsi="Times New Roman" w:cs="Times New Roman"/>
          <w:b/>
          <w:i/>
          <w:sz w:val="22"/>
          <w:szCs w:val="22"/>
        </w:rPr>
        <w:t>аффилированное лицо не является физическим лицом.</w:t>
      </w:r>
    </w:p>
    <w:p w:rsidR="004813EF" w:rsidRDefault="004813EF" w:rsidP="00CE1320">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b/>
          <w:i/>
        </w:rPr>
        <w:t>По состоянию на 3</w:t>
      </w:r>
      <w:r>
        <w:rPr>
          <w:rFonts w:ascii="Times New Roman" w:hAnsi="Times New Roman" w:cs="Times New Roman"/>
          <w:b/>
          <w:i/>
        </w:rPr>
        <w:t>0</w:t>
      </w:r>
      <w:r w:rsidRPr="00C27B70">
        <w:rPr>
          <w:rFonts w:ascii="Times New Roman" w:hAnsi="Times New Roman" w:cs="Times New Roman"/>
          <w:b/>
          <w:i/>
        </w:rPr>
        <w:t>.0</w:t>
      </w:r>
      <w:r>
        <w:rPr>
          <w:rFonts w:ascii="Times New Roman" w:hAnsi="Times New Roman" w:cs="Times New Roman"/>
          <w:b/>
          <w:i/>
        </w:rPr>
        <w:t>9</w:t>
      </w:r>
      <w:r w:rsidRPr="00C27B70">
        <w:rPr>
          <w:rFonts w:ascii="Times New Roman" w:hAnsi="Times New Roman" w:cs="Times New Roman"/>
          <w:b/>
          <w:i/>
        </w:rPr>
        <w:t>.2014 г. (</w:t>
      </w:r>
      <w:r>
        <w:rPr>
          <w:rFonts w:ascii="Times New Roman" w:hAnsi="Times New Roman" w:cs="Times New Roman"/>
          <w:b/>
          <w:i/>
        </w:rPr>
        <w:t>последний завершенный отчетный период</w:t>
      </w:r>
      <w:r w:rsidRPr="00C27B70">
        <w:rPr>
          <w:rFonts w:ascii="Times New Roman" w:hAnsi="Times New Roman" w:cs="Times New Roman"/>
          <w:b/>
          <w:i/>
        </w:rPr>
        <w:t>) дебитор</w:t>
      </w:r>
      <w:r w:rsidR="00CE1320">
        <w:rPr>
          <w:rFonts w:ascii="Times New Roman" w:hAnsi="Times New Roman" w:cs="Times New Roman"/>
          <w:b/>
          <w:i/>
        </w:rPr>
        <w:t xml:space="preserve">ы </w:t>
      </w:r>
      <w:r w:rsidRPr="00C27B70">
        <w:rPr>
          <w:rFonts w:ascii="Times New Roman" w:hAnsi="Times New Roman" w:cs="Times New Roman"/>
          <w:b/>
          <w:i/>
        </w:rPr>
        <w:t>на долю которых приходится не менее 10 (Десяти) процентов от общей суммы дебиторской задолженности</w:t>
      </w:r>
      <w:r w:rsidR="00CE1320">
        <w:rPr>
          <w:rFonts w:ascii="Times New Roman" w:hAnsi="Times New Roman" w:cs="Times New Roman"/>
          <w:b/>
          <w:i/>
        </w:rPr>
        <w:t xml:space="preserve"> Эмитента</w:t>
      </w:r>
      <w:r w:rsidRPr="00C27B70">
        <w:rPr>
          <w:rFonts w:ascii="Times New Roman" w:hAnsi="Times New Roman" w:cs="Times New Roman"/>
          <w:b/>
          <w:i/>
        </w:rPr>
        <w:t>,</w:t>
      </w:r>
      <w:r w:rsidR="00CE1320">
        <w:rPr>
          <w:rFonts w:ascii="Times New Roman" w:hAnsi="Times New Roman" w:cs="Times New Roman"/>
          <w:b/>
          <w:i/>
        </w:rPr>
        <w:t xml:space="preserve"> отсутствуют.</w:t>
      </w:r>
      <w:r>
        <w:rPr>
          <w:rFonts w:ascii="Times New Roman" w:hAnsi="Times New Roman" w:cs="Times New Roman"/>
          <w:b/>
          <w:i/>
        </w:rPr>
        <w:t xml:space="preserve"> </w:t>
      </w:r>
    </w:p>
    <w:p w:rsidR="002C41F0" w:rsidRPr="00C27B70" w:rsidRDefault="002C41F0" w:rsidP="002C41F0">
      <w:pPr>
        <w:pStyle w:val="s10"/>
        <w:spacing w:before="120" w:after="120"/>
        <w:rPr>
          <w:rFonts w:ascii="Times New Roman" w:hAnsi="Times New Roman" w:cs="Times New Roman"/>
        </w:rPr>
      </w:pPr>
    </w:p>
    <w:p w:rsidR="001615D0" w:rsidRPr="00C27B70" w:rsidRDefault="001615D0" w:rsidP="00CD0101">
      <w:pPr>
        <w:spacing w:after="120" w:line="240" w:lineRule="auto"/>
        <w:rPr>
          <w:rFonts w:ascii="Times New Roman" w:hAnsi="Times New Roman" w:cs="Times New Roman"/>
        </w:rPr>
      </w:pPr>
      <w:r w:rsidRPr="00C27B70">
        <w:rPr>
          <w:rFonts w:ascii="Times New Roman" w:hAnsi="Times New Roman" w:cs="Times New Roman"/>
        </w:rPr>
        <w:br w:type="page"/>
      </w:r>
    </w:p>
    <w:p w:rsidR="00324AED" w:rsidRPr="00C27B70" w:rsidRDefault="00324AED" w:rsidP="00CD0101">
      <w:pPr>
        <w:autoSpaceDE w:val="0"/>
        <w:autoSpaceDN w:val="0"/>
        <w:adjustRightInd w:val="0"/>
        <w:spacing w:after="0" w:line="240" w:lineRule="auto"/>
        <w:jc w:val="center"/>
        <w:outlineLvl w:val="0"/>
        <w:rPr>
          <w:rFonts w:ascii="Times New Roman" w:hAnsi="Times New Roman" w:cs="Times New Roman"/>
          <w:b/>
        </w:rPr>
      </w:pPr>
      <w:bookmarkStart w:id="404" w:name="_Toc403121101"/>
      <w:r w:rsidRPr="00C27B70">
        <w:rPr>
          <w:rFonts w:ascii="Times New Roman" w:hAnsi="Times New Roman" w:cs="Times New Roman"/>
          <w:b/>
        </w:rPr>
        <w:t>VIII. Бухгалтерская (финансовая) отчетность эмитента и иная</w:t>
      </w:r>
      <w:bookmarkEnd w:id="404"/>
    </w:p>
    <w:p w:rsidR="00324AED" w:rsidRPr="00C27B70" w:rsidRDefault="00324AED" w:rsidP="00CD0101">
      <w:pPr>
        <w:autoSpaceDE w:val="0"/>
        <w:autoSpaceDN w:val="0"/>
        <w:adjustRightInd w:val="0"/>
        <w:spacing w:after="0" w:line="240" w:lineRule="auto"/>
        <w:jc w:val="center"/>
        <w:rPr>
          <w:rFonts w:ascii="Times New Roman" w:hAnsi="Times New Roman" w:cs="Times New Roman"/>
          <w:b/>
        </w:rPr>
      </w:pPr>
      <w:r w:rsidRPr="00C27B70">
        <w:rPr>
          <w:rFonts w:ascii="Times New Roman" w:hAnsi="Times New Roman" w:cs="Times New Roman"/>
          <w:b/>
        </w:rPr>
        <w:t>финансовая информация</w:t>
      </w:r>
    </w:p>
    <w:p w:rsidR="00324AED" w:rsidRPr="00C27B70" w:rsidRDefault="00324AED" w:rsidP="003F2D69">
      <w:pPr>
        <w:autoSpaceDE w:val="0"/>
        <w:autoSpaceDN w:val="0"/>
        <w:adjustRightInd w:val="0"/>
        <w:spacing w:before="120" w:after="120" w:line="240" w:lineRule="auto"/>
        <w:jc w:val="both"/>
        <w:outlineLvl w:val="1"/>
        <w:rPr>
          <w:rFonts w:ascii="Times New Roman" w:hAnsi="Times New Roman" w:cs="Times New Roman"/>
          <w:b/>
        </w:rPr>
      </w:pPr>
      <w:bookmarkStart w:id="405" w:name="_Toc403121102"/>
      <w:r w:rsidRPr="00C27B70">
        <w:rPr>
          <w:rFonts w:ascii="Times New Roman" w:hAnsi="Times New Roman" w:cs="Times New Roman"/>
          <w:b/>
        </w:rPr>
        <w:t>8.1. Годовая бухгалтерская (финансовая) отчетность эмитента</w:t>
      </w:r>
      <w:bookmarkEnd w:id="405"/>
    </w:p>
    <w:p w:rsidR="004E139B" w:rsidRPr="00C27B70" w:rsidRDefault="004E139B" w:rsidP="00CD0101">
      <w:pPr>
        <w:autoSpaceDE w:val="0"/>
        <w:autoSpaceDN w:val="0"/>
        <w:adjustRightInd w:val="0"/>
        <w:spacing w:after="120" w:line="240" w:lineRule="auto"/>
        <w:jc w:val="both"/>
        <w:outlineLvl w:val="1"/>
        <w:rPr>
          <w:rFonts w:ascii="Times New Roman" w:hAnsi="Times New Roman" w:cs="Times New Roman"/>
        </w:rPr>
      </w:pPr>
      <w:bookmarkStart w:id="406" w:name="_Toc403121103"/>
      <w:r w:rsidRPr="00C27B70">
        <w:rPr>
          <w:rFonts w:ascii="Times New Roman" w:hAnsi="Times New Roman" w:cs="Times New Roman"/>
        </w:rPr>
        <w:t>Состав годовой бухгалтерской (финансовой) отчетности эмитента, прилагаемой к проспекту ценных бумаг:</w:t>
      </w:r>
      <w:bookmarkEnd w:id="406"/>
    </w:p>
    <w:p w:rsidR="00172065" w:rsidRPr="00C27B70" w:rsidRDefault="00324AED" w:rsidP="00CD0101">
      <w:pPr>
        <w:autoSpaceDE w:val="0"/>
        <w:autoSpaceDN w:val="0"/>
        <w:adjustRightInd w:val="0"/>
        <w:spacing w:after="120" w:line="240" w:lineRule="auto"/>
        <w:jc w:val="both"/>
        <w:rPr>
          <w:rFonts w:ascii="Times New Roman" w:hAnsi="Times New Roman" w:cs="Times New Roman"/>
        </w:rPr>
      </w:pPr>
      <w:bookmarkStart w:id="407" w:name="Par6"/>
      <w:bookmarkEnd w:id="407"/>
      <w:r w:rsidRPr="00C27B70">
        <w:rPr>
          <w:rFonts w:ascii="Times New Roman" w:hAnsi="Times New Roman" w:cs="Times New Roman"/>
        </w:rPr>
        <w:t>а) годовая бухгалтерская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финансовых года, предшествующих дате утверждения проспекта ценных бумаг, или за каждый завершенный финансовый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заключением аудитора (аудиторов) в отношении указанной бухгалте</w:t>
      </w:r>
      <w:r w:rsidR="00616979" w:rsidRPr="00C27B70">
        <w:rPr>
          <w:rFonts w:ascii="Times New Roman" w:hAnsi="Times New Roman" w:cs="Times New Roman"/>
        </w:rPr>
        <w:t xml:space="preserve">рской (финансовой) отчетности. </w:t>
      </w:r>
    </w:p>
    <w:p w:rsidR="00CC1EE9" w:rsidRPr="00C27B70" w:rsidRDefault="00CC1EE9"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 xml:space="preserve">Эмитент зарегистрирован в качестве юридического лица </w:t>
      </w:r>
      <w:r w:rsidR="005E363B" w:rsidRPr="00C27B70">
        <w:rPr>
          <w:rFonts w:ascii="Times New Roman" w:hAnsi="Times New Roman" w:cs="Times New Roman"/>
          <w:b/>
          <w:bCs/>
          <w:i/>
          <w:iCs/>
        </w:rPr>
        <w:t>01.07.2014</w:t>
      </w:r>
      <w:r w:rsidRPr="00C27B70">
        <w:rPr>
          <w:rFonts w:ascii="Times New Roman" w:hAnsi="Times New Roman" w:cs="Times New Roman"/>
          <w:b/>
          <w:bCs/>
          <w:i/>
          <w:iCs/>
        </w:rPr>
        <w:t xml:space="preserve"> г. В соответствии с п.2 и п. 3 ст. 15 Федерального закона от 06.12.2011 </w:t>
      </w:r>
      <w:r w:rsidR="00BD1226" w:rsidRPr="00C27B70">
        <w:rPr>
          <w:rFonts w:ascii="Times New Roman" w:hAnsi="Times New Roman" w:cs="Times New Roman"/>
          <w:b/>
          <w:bCs/>
          <w:i/>
          <w:iCs/>
        </w:rPr>
        <w:t xml:space="preserve">г. </w:t>
      </w:r>
      <w:r w:rsidRPr="00C27B70">
        <w:rPr>
          <w:rFonts w:ascii="Times New Roman" w:hAnsi="Times New Roman" w:cs="Times New Roman"/>
          <w:b/>
          <w:bCs/>
          <w:i/>
          <w:iCs/>
        </w:rPr>
        <w:t>№ 402-ФЗ «О бухгалтерском учете» для экономических субъектов, зарегистрированных до 30 сентября (включительно) текущего года, первым отчетным годом является период с даты их государственной регистрации по 31 декабря того же календарного года включительно.</w:t>
      </w:r>
    </w:p>
    <w:p w:rsidR="00CC1EE9" w:rsidRPr="00C27B70" w:rsidRDefault="00CC1EE9"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Таким образом, первый отчетный год для Эмитента завершится 31</w:t>
      </w:r>
      <w:r w:rsidR="00BD1226" w:rsidRPr="00C27B70">
        <w:rPr>
          <w:rFonts w:ascii="Times New Roman" w:hAnsi="Times New Roman" w:cs="Times New Roman"/>
          <w:b/>
          <w:bCs/>
          <w:i/>
          <w:iCs/>
        </w:rPr>
        <w:t>.12.</w:t>
      </w:r>
      <w:r w:rsidRPr="00C27B70">
        <w:rPr>
          <w:rFonts w:ascii="Times New Roman" w:hAnsi="Times New Roman" w:cs="Times New Roman"/>
          <w:b/>
          <w:bCs/>
          <w:i/>
          <w:iCs/>
        </w:rPr>
        <w:t>2014 года.</w:t>
      </w:r>
    </w:p>
    <w:p w:rsidR="00085421" w:rsidRPr="00C27B70" w:rsidRDefault="00085421" w:rsidP="00CD0101">
      <w:pPr>
        <w:autoSpaceDE w:val="0"/>
        <w:autoSpaceDN w:val="0"/>
        <w:adjustRightInd w:val="0"/>
        <w:spacing w:after="120" w:line="240" w:lineRule="auto"/>
        <w:jc w:val="both"/>
        <w:rPr>
          <w:rFonts w:ascii="Times New Roman" w:eastAsia="Times New Roman" w:hAnsi="Times New Roman" w:cs="Times New Roman"/>
          <w:b/>
          <w:i/>
          <w:lang w:eastAsia="ru-RU"/>
        </w:rPr>
      </w:pPr>
      <w:r w:rsidRPr="00C27B70">
        <w:rPr>
          <w:rFonts w:ascii="Times New Roman" w:eastAsia="MS Mincho" w:hAnsi="Times New Roman" w:cs="Times New Roman"/>
          <w:b/>
          <w:i/>
          <w:lang w:eastAsia="ru-RU"/>
        </w:rPr>
        <w:t xml:space="preserve">В </w:t>
      </w:r>
      <w:r w:rsidRPr="00C27B70">
        <w:rPr>
          <w:rFonts w:ascii="Times New Roman" w:eastAsia="Times New Roman" w:hAnsi="Times New Roman" w:cs="Times New Roman"/>
          <w:b/>
          <w:i/>
          <w:lang w:eastAsia="ru-RU"/>
        </w:rPr>
        <w:t xml:space="preserve">состав </w:t>
      </w:r>
      <w:r w:rsidR="00844C9F" w:rsidRPr="00C27B70">
        <w:rPr>
          <w:rFonts w:ascii="Times New Roman" w:eastAsia="Times New Roman" w:hAnsi="Times New Roman" w:cs="Times New Roman"/>
          <w:b/>
          <w:i/>
          <w:lang w:eastAsia="ru-RU"/>
        </w:rPr>
        <w:t>П</w:t>
      </w:r>
      <w:r w:rsidRPr="00C27B70">
        <w:rPr>
          <w:rFonts w:ascii="Times New Roman" w:eastAsia="Times New Roman" w:hAnsi="Times New Roman" w:cs="Times New Roman"/>
          <w:b/>
          <w:i/>
          <w:lang w:eastAsia="ru-RU"/>
        </w:rPr>
        <w:t xml:space="preserve">роспекта </w:t>
      </w:r>
      <w:r w:rsidR="00844C9F" w:rsidRPr="00C27B70">
        <w:rPr>
          <w:rFonts w:ascii="Times New Roman" w:eastAsia="Times New Roman" w:hAnsi="Times New Roman" w:cs="Times New Roman"/>
          <w:b/>
          <w:i/>
          <w:lang w:eastAsia="ru-RU"/>
        </w:rPr>
        <w:t xml:space="preserve">ценных бумаг </w:t>
      </w:r>
      <w:r w:rsidRPr="00C27B70">
        <w:rPr>
          <w:rFonts w:ascii="Times New Roman" w:eastAsia="Times New Roman" w:hAnsi="Times New Roman" w:cs="Times New Roman"/>
          <w:b/>
          <w:i/>
          <w:lang w:eastAsia="ru-RU"/>
        </w:rPr>
        <w:t>включ</w:t>
      </w:r>
      <w:r w:rsidR="00844C9F" w:rsidRPr="00C27B70">
        <w:rPr>
          <w:rFonts w:ascii="Times New Roman" w:eastAsia="Times New Roman" w:hAnsi="Times New Roman" w:cs="Times New Roman"/>
          <w:b/>
          <w:i/>
          <w:lang w:eastAsia="ru-RU"/>
        </w:rPr>
        <w:t>ена</w:t>
      </w:r>
      <w:r w:rsidRPr="00C27B70">
        <w:rPr>
          <w:rFonts w:ascii="Times New Roman" w:eastAsia="Times New Roman" w:hAnsi="Times New Roman" w:cs="Times New Roman"/>
          <w:b/>
          <w:i/>
          <w:lang w:eastAsia="ru-RU"/>
        </w:rPr>
        <w:t xml:space="preserve"> вступительная бухгалтерская (финансовая) отчетность </w:t>
      </w:r>
      <w:r w:rsidR="00844C9F" w:rsidRPr="00C27B70">
        <w:rPr>
          <w:rFonts w:ascii="Times New Roman" w:eastAsia="Times New Roman" w:hAnsi="Times New Roman" w:cs="Times New Roman"/>
          <w:b/>
          <w:i/>
          <w:lang w:eastAsia="ru-RU"/>
        </w:rPr>
        <w:t>Э</w:t>
      </w:r>
      <w:r w:rsidRPr="00C27B70">
        <w:rPr>
          <w:rFonts w:ascii="Times New Roman" w:eastAsia="Times New Roman" w:hAnsi="Times New Roman" w:cs="Times New Roman"/>
          <w:b/>
          <w:i/>
          <w:lang w:eastAsia="ru-RU"/>
        </w:rPr>
        <w:t>митента</w:t>
      </w:r>
      <w:r w:rsidR="00844C9F" w:rsidRPr="00C27B70">
        <w:rPr>
          <w:rFonts w:ascii="Times New Roman" w:eastAsia="Times New Roman" w:hAnsi="Times New Roman" w:cs="Times New Roman"/>
          <w:b/>
          <w:i/>
          <w:lang w:eastAsia="ru-RU"/>
        </w:rPr>
        <w:t>, подготовленная по состоянию на 31.07.2014 года (Приложение № 1 к настоящему Проспекту), в отношении которой проведен аудит</w:t>
      </w:r>
      <w:r w:rsidRPr="00C27B70">
        <w:rPr>
          <w:rFonts w:ascii="Times New Roman" w:eastAsia="Times New Roman" w:hAnsi="Times New Roman" w:cs="Times New Roman"/>
          <w:b/>
          <w:i/>
          <w:lang w:eastAsia="ru-RU"/>
        </w:rPr>
        <w:t>.</w:t>
      </w:r>
    </w:p>
    <w:p w:rsidR="00085421" w:rsidRPr="00C27B70" w:rsidRDefault="00085421" w:rsidP="00CD0101">
      <w:pPr>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В состав  приложенной к настоящему Проспекту ценных бумаг вступительной бухгалтерской (финансовой) отчетности Эмитента, включены:</w:t>
      </w:r>
    </w:p>
    <w:p w:rsidR="005B220E" w:rsidRPr="00C27B70" w:rsidRDefault="005B220E" w:rsidP="002C41F0">
      <w:pPr>
        <w:pStyle w:val="a9"/>
        <w:numPr>
          <w:ilvl w:val="0"/>
          <w:numId w:val="96"/>
        </w:numPr>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 xml:space="preserve">Бухгалтерский баланс (вступительный) от </w:t>
      </w:r>
      <w:r w:rsidR="003E5E43" w:rsidRPr="00C27B70">
        <w:rPr>
          <w:rFonts w:ascii="Times New Roman" w:eastAsia="Times New Roman" w:hAnsi="Times New Roman" w:cs="Times New Roman"/>
          <w:b/>
          <w:i/>
          <w:lang w:eastAsia="ru-RU"/>
        </w:rPr>
        <w:t>31.</w:t>
      </w:r>
      <w:r w:rsidRPr="00C27B70">
        <w:rPr>
          <w:rFonts w:ascii="Times New Roman" w:eastAsia="Times New Roman" w:hAnsi="Times New Roman" w:cs="Times New Roman"/>
          <w:b/>
          <w:i/>
          <w:lang w:eastAsia="ru-RU"/>
        </w:rPr>
        <w:t xml:space="preserve"> </w:t>
      </w:r>
      <w:r w:rsidR="003E5E43" w:rsidRPr="00C27B70">
        <w:rPr>
          <w:rFonts w:ascii="Times New Roman" w:eastAsia="Times New Roman" w:hAnsi="Times New Roman" w:cs="Times New Roman"/>
          <w:b/>
          <w:i/>
          <w:lang w:eastAsia="ru-RU"/>
        </w:rPr>
        <w:t>07.</w:t>
      </w:r>
      <w:r w:rsidRPr="00C27B70">
        <w:rPr>
          <w:rFonts w:ascii="Times New Roman" w:eastAsia="Times New Roman" w:hAnsi="Times New Roman" w:cs="Times New Roman"/>
          <w:b/>
          <w:i/>
          <w:lang w:eastAsia="ru-RU"/>
        </w:rPr>
        <w:t xml:space="preserve"> 2014 г.;</w:t>
      </w:r>
    </w:p>
    <w:p w:rsidR="00844C9F" w:rsidRPr="00C27B70" w:rsidRDefault="005B220E" w:rsidP="002C41F0">
      <w:pPr>
        <w:pStyle w:val="a9"/>
        <w:numPr>
          <w:ilvl w:val="0"/>
          <w:numId w:val="96"/>
        </w:numPr>
        <w:spacing w:after="120" w:line="240" w:lineRule="auto"/>
        <w:jc w:val="both"/>
        <w:rPr>
          <w:rFonts w:ascii="Times New Roman" w:hAnsi="Times New Roman" w:cs="Times New Roman"/>
          <w:b/>
          <w:bCs/>
          <w:i/>
          <w:iCs/>
        </w:rPr>
      </w:pPr>
      <w:r w:rsidRPr="00C27B70">
        <w:rPr>
          <w:rFonts w:ascii="Times New Roman" w:eastAsia="Times New Roman" w:hAnsi="Times New Roman" w:cs="Times New Roman"/>
          <w:b/>
          <w:i/>
          <w:lang w:eastAsia="ru-RU"/>
        </w:rPr>
        <w:t>Отчет о финансовых результатах за 0</w:t>
      </w:r>
      <w:r w:rsidR="003E5E43" w:rsidRPr="00C27B70">
        <w:rPr>
          <w:rFonts w:ascii="Times New Roman" w:eastAsia="Times New Roman" w:hAnsi="Times New Roman" w:cs="Times New Roman"/>
          <w:b/>
          <w:i/>
          <w:lang w:eastAsia="ru-RU"/>
        </w:rPr>
        <w:t>1</w:t>
      </w:r>
      <w:r w:rsidRPr="00C27B70">
        <w:rPr>
          <w:rFonts w:ascii="Times New Roman" w:eastAsia="Times New Roman" w:hAnsi="Times New Roman" w:cs="Times New Roman"/>
          <w:b/>
          <w:i/>
          <w:lang w:eastAsia="ru-RU"/>
        </w:rPr>
        <w:t xml:space="preserve"> </w:t>
      </w:r>
      <w:r w:rsidR="003E5E43" w:rsidRPr="00C27B70">
        <w:rPr>
          <w:rFonts w:ascii="Times New Roman" w:eastAsia="Times New Roman" w:hAnsi="Times New Roman" w:cs="Times New Roman"/>
          <w:b/>
          <w:i/>
          <w:lang w:eastAsia="ru-RU"/>
        </w:rPr>
        <w:t xml:space="preserve">июля </w:t>
      </w:r>
      <w:r w:rsidRPr="00C27B70">
        <w:rPr>
          <w:rFonts w:ascii="Times New Roman" w:eastAsia="Times New Roman" w:hAnsi="Times New Roman" w:cs="Times New Roman"/>
          <w:b/>
          <w:i/>
          <w:lang w:eastAsia="ru-RU"/>
        </w:rPr>
        <w:t xml:space="preserve">2014 г. – </w:t>
      </w:r>
      <w:r w:rsidR="003E5E43" w:rsidRPr="00C27B70">
        <w:rPr>
          <w:rFonts w:ascii="Times New Roman" w:eastAsia="Times New Roman" w:hAnsi="Times New Roman" w:cs="Times New Roman"/>
          <w:b/>
          <w:i/>
          <w:lang w:eastAsia="ru-RU"/>
        </w:rPr>
        <w:t>31</w:t>
      </w:r>
      <w:r w:rsidRPr="00C27B70">
        <w:rPr>
          <w:rFonts w:ascii="Times New Roman" w:eastAsia="Times New Roman" w:hAnsi="Times New Roman" w:cs="Times New Roman"/>
          <w:b/>
          <w:i/>
          <w:lang w:eastAsia="ru-RU"/>
        </w:rPr>
        <w:t xml:space="preserve"> </w:t>
      </w:r>
      <w:r w:rsidR="003E5E43" w:rsidRPr="00C27B70">
        <w:rPr>
          <w:rFonts w:ascii="Times New Roman" w:eastAsia="Times New Roman" w:hAnsi="Times New Roman" w:cs="Times New Roman"/>
          <w:b/>
          <w:i/>
          <w:lang w:eastAsia="ru-RU"/>
        </w:rPr>
        <w:t>июля</w:t>
      </w:r>
      <w:r w:rsidRPr="00C27B70">
        <w:rPr>
          <w:rFonts w:ascii="Times New Roman" w:eastAsia="Times New Roman" w:hAnsi="Times New Roman" w:cs="Times New Roman"/>
          <w:b/>
          <w:i/>
          <w:lang w:eastAsia="ru-RU"/>
        </w:rPr>
        <w:t xml:space="preserve"> 2014 г. (вступительная отчетность)</w:t>
      </w:r>
      <w:r w:rsidR="00844C9F" w:rsidRPr="00C27B70">
        <w:rPr>
          <w:rFonts w:ascii="Times New Roman" w:eastAsia="Times New Roman" w:hAnsi="Times New Roman" w:cs="Times New Roman"/>
          <w:b/>
          <w:i/>
          <w:lang w:eastAsia="ru-RU"/>
        </w:rPr>
        <w:t>;</w:t>
      </w:r>
    </w:p>
    <w:p w:rsidR="00085421" w:rsidRPr="00C27B70" w:rsidRDefault="00844C9F" w:rsidP="002C41F0">
      <w:pPr>
        <w:pStyle w:val="a9"/>
        <w:numPr>
          <w:ilvl w:val="0"/>
          <w:numId w:val="96"/>
        </w:numPr>
        <w:spacing w:after="120" w:line="240" w:lineRule="auto"/>
        <w:jc w:val="both"/>
        <w:rPr>
          <w:rFonts w:ascii="Times New Roman" w:hAnsi="Times New Roman" w:cs="Times New Roman"/>
          <w:b/>
          <w:bCs/>
          <w:i/>
          <w:iCs/>
        </w:rPr>
      </w:pPr>
      <w:r w:rsidRPr="00C27B70">
        <w:rPr>
          <w:rFonts w:ascii="Times New Roman" w:eastAsia="Times New Roman" w:hAnsi="Times New Roman" w:cs="Times New Roman"/>
          <w:b/>
          <w:i/>
          <w:lang w:eastAsia="ru-RU"/>
        </w:rPr>
        <w:t>Аудиторское заключение</w:t>
      </w:r>
      <w:r w:rsidR="005B220E" w:rsidRPr="00C27B70">
        <w:rPr>
          <w:rFonts w:ascii="Times New Roman" w:eastAsia="Times New Roman" w:hAnsi="Times New Roman" w:cs="Times New Roman"/>
          <w:b/>
          <w:i/>
          <w:lang w:eastAsia="ru-RU"/>
        </w:rPr>
        <w:t>.</w:t>
      </w:r>
    </w:p>
    <w:p w:rsidR="00324AED" w:rsidRPr="00C27B70" w:rsidRDefault="00324AED" w:rsidP="00CD0101">
      <w:pPr>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б) годовая бухгалтерская (финансовая) отчетность, составленная в соответствии с Международными стандартами финансовой отчетности (МСФО) либо иными, отличными от МСФО, международно признанными правилами, за три последних завершенных финансовых года, предшествующих дате утверждения проспекта ценных бумаг, или за каждый завершенный финансовый год, если эмитент осуществляет свою деятельность менее трех лет, на русском языке. </w:t>
      </w:r>
    </w:p>
    <w:p w:rsidR="00324AED" w:rsidRPr="00C27B70" w:rsidRDefault="00085421"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b/>
          <w:i/>
        </w:rPr>
        <w:t>Г</w:t>
      </w:r>
      <w:r w:rsidR="00324AED" w:rsidRPr="00C27B70">
        <w:rPr>
          <w:rFonts w:ascii="Times New Roman" w:hAnsi="Times New Roman" w:cs="Times New Roman"/>
          <w:b/>
          <w:i/>
        </w:rPr>
        <w:t>одов</w:t>
      </w:r>
      <w:r w:rsidR="006C3720" w:rsidRPr="00C27B70">
        <w:rPr>
          <w:rFonts w:ascii="Times New Roman" w:hAnsi="Times New Roman" w:cs="Times New Roman"/>
          <w:b/>
          <w:i/>
        </w:rPr>
        <w:t>ая</w:t>
      </w:r>
      <w:r w:rsidR="00324AED" w:rsidRPr="00C27B70">
        <w:rPr>
          <w:rFonts w:ascii="Times New Roman" w:hAnsi="Times New Roman" w:cs="Times New Roman"/>
          <w:b/>
          <w:i/>
        </w:rPr>
        <w:t xml:space="preserve"> </w:t>
      </w:r>
      <w:r w:rsidR="006C3720" w:rsidRPr="00C27B70">
        <w:rPr>
          <w:rFonts w:ascii="Times New Roman" w:hAnsi="Times New Roman" w:cs="Times New Roman"/>
          <w:b/>
          <w:i/>
        </w:rPr>
        <w:t xml:space="preserve">бухгалтерская </w:t>
      </w:r>
      <w:r w:rsidR="00324AED" w:rsidRPr="00C27B70">
        <w:rPr>
          <w:rFonts w:ascii="Times New Roman" w:hAnsi="Times New Roman" w:cs="Times New Roman"/>
          <w:b/>
          <w:i/>
        </w:rPr>
        <w:t>(</w:t>
      </w:r>
      <w:r w:rsidR="006C3720" w:rsidRPr="00C27B70">
        <w:rPr>
          <w:rFonts w:ascii="Times New Roman" w:hAnsi="Times New Roman" w:cs="Times New Roman"/>
          <w:b/>
          <w:i/>
        </w:rPr>
        <w:t>финансовая</w:t>
      </w:r>
      <w:r w:rsidR="00324AED" w:rsidRPr="00C27B70">
        <w:rPr>
          <w:rFonts w:ascii="Times New Roman" w:hAnsi="Times New Roman" w:cs="Times New Roman"/>
          <w:b/>
          <w:i/>
        </w:rPr>
        <w:t xml:space="preserve">) отчетность в соответствии с </w:t>
      </w:r>
      <w:r w:rsidR="00073579" w:rsidRPr="00C27B70">
        <w:rPr>
          <w:rFonts w:ascii="Times New Roman" w:hAnsi="Times New Roman" w:cs="Times New Roman"/>
          <w:b/>
          <w:i/>
        </w:rPr>
        <w:t>Международными стандартами финансовой отчетности (</w:t>
      </w:r>
      <w:r w:rsidR="00324AED" w:rsidRPr="00C27B70">
        <w:rPr>
          <w:rFonts w:ascii="Times New Roman" w:hAnsi="Times New Roman" w:cs="Times New Roman"/>
          <w:b/>
          <w:i/>
        </w:rPr>
        <w:t>МСФО</w:t>
      </w:r>
      <w:r w:rsidR="00073579" w:rsidRPr="00C27B70">
        <w:rPr>
          <w:rFonts w:ascii="Times New Roman" w:hAnsi="Times New Roman" w:cs="Times New Roman"/>
          <w:b/>
          <w:i/>
        </w:rPr>
        <w:t>)</w:t>
      </w:r>
      <w:r w:rsidR="00324AED" w:rsidRPr="00C27B70">
        <w:rPr>
          <w:rFonts w:ascii="Times New Roman" w:hAnsi="Times New Roman" w:cs="Times New Roman"/>
          <w:b/>
          <w:i/>
        </w:rPr>
        <w:t xml:space="preserve"> либо иными, отличными от МСФО, международно</w:t>
      </w:r>
      <w:r w:rsidR="00616979" w:rsidRPr="00C27B70">
        <w:rPr>
          <w:rFonts w:ascii="Times New Roman" w:hAnsi="Times New Roman" w:cs="Times New Roman"/>
          <w:b/>
          <w:i/>
        </w:rPr>
        <w:t xml:space="preserve"> </w:t>
      </w:r>
      <w:r w:rsidR="00324AED" w:rsidRPr="00C27B70">
        <w:rPr>
          <w:rFonts w:ascii="Times New Roman" w:hAnsi="Times New Roman" w:cs="Times New Roman"/>
          <w:b/>
          <w:i/>
        </w:rPr>
        <w:t>при</w:t>
      </w:r>
      <w:r w:rsidR="00616979" w:rsidRPr="00C27B70">
        <w:rPr>
          <w:rFonts w:ascii="Times New Roman" w:hAnsi="Times New Roman" w:cs="Times New Roman"/>
          <w:b/>
          <w:i/>
        </w:rPr>
        <w:t>знанными правилами</w:t>
      </w:r>
      <w:r w:rsidR="006C3720" w:rsidRPr="00C27B70">
        <w:rPr>
          <w:rFonts w:ascii="Times New Roman" w:eastAsia="Times New Roman" w:hAnsi="Times New Roman" w:cs="Times New Roman"/>
          <w:lang w:eastAsia="ru-RU"/>
        </w:rPr>
        <w:t xml:space="preserve"> </w:t>
      </w:r>
      <w:r w:rsidR="006C3720" w:rsidRPr="00C27B70">
        <w:rPr>
          <w:rFonts w:ascii="Times New Roman" w:hAnsi="Times New Roman" w:cs="Times New Roman"/>
          <w:b/>
          <w:i/>
        </w:rPr>
        <w:t>Эмитентом не составлялась</w:t>
      </w:r>
      <w:r w:rsidR="00616979" w:rsidRPr="00C27B70">
        <w:rPr>
          <w:rFonts w:ascii="Times New Roman" w:hAnsi="Times New Roman" w:cs="Times New Roman"/>
          <w:b/>
          <w:i/>
        </w:rPr>
        <w:t>.</w:t>
      </w:r>
    </w:p>
    <w:p w:rsidR="00324AED" w:rsidRPr="00C27B70" w:rsidRDefault="00324AED" w:rsidP="003F2D69">
      <w:pPr>
        <w:autoSpaceDE w:val="0"/>
        <w:autoSpaceDN w:val="0"/>
        <w:adjustRightInd w:val="0"/>
        <w:spacing w:before="120" w:after="120" w:line="240" w:lineRule="auto"/>
        <w:jc w:val="both"/>
        <w:outlineLvl w:val="1"/>
        <w:rPr>
          <w:rFonts w:ascii="Times New Roman" w:hAnsi="Times New Roman" w:cs="Times New Roman"/>
          <w:b/>
        </w:rPr>
      </w:pPr>
      <w:bookmarkStart w:id="408" w:name="_Toc403121104"/>
      <w:r w:rsidRPr="00C27B70">
        <w:rPr>
          <w:rFonts w:ascii="Times New Roman" w:hAnsi="Times New Roman" w:cs="Times New Roman"/>
          <w:b/>
        </w:rPr>
        <w:t>8.2. Квартальная бухгалтерская (финансовая) отчетность эмитента</w:t>
      </w:r>
      <w:bookmarkEnd w:id="408"/>
    </w:p>
    <w:p w:rsidR="004E139B" w:rsidRPr="00C27B70" w:rsidRDefault="004E139B" w:rsidP="00CD0101">
      <w:pPr>
        <w:autoSpaceDE w:val="0"/>
        <w:autoSpaceDN w:val="0"/>
        <w:adjustRightInd w:val="0"/>
        <w:spacing w:after="120" w:line="240" w:lineRule="auto"/>
        <w:jc w:val="both"/>
        <w:outlineLvl w:val="1"/>
        <w:rPr>
          <w:rFonts w:ascii="Times New Roman" w:hAnsi="Times New Roman" w:cs="Times New Roman"/>
        </w:rPr>
      </w:pPr>
      <w:bookmarkStart w:id="409" w:name="_Toc403121105"/>
      <w:r w:rsidRPr="00C27B70">
        <w:rPr>
          <w:rFonts w:ascii="Times New Roman" w:hAnsi="Times New Roman" w:cs="Times New Roman"/>
        </w:rPr>
        <w:t>Состав квартальной бухгалтерской (финансовой) отчетности эмитента, прилагаемой к проспекту ценных бумаг:</w:t>
      </w:r>
      <w:bookmarkEnd w:id="409"/>
    </w:p>
    <w:p w:rsidR="00324AED" w:rsidRPr="00C27B70" w:rsidRDefault="00324AED"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а) квартальная бухгалтерская (финансовая) отчетность эмитента за последний завершенный отчетный квартал (отчетный период, состоящий из 3, 6 или 9 месяцев отчетного финансового года), предшествующий дате утверждения проспекта ценных бумаг, в отношении которой истек установленный срок ее представления или которая составлена до истечения такого срока в соответствии с требованиями законод</w:t>
      </w:r>
      <w:r w:rsidR="00616979" w:rsidRPr="00C27B70">
        <w:rPr>
          <w:rFonts w:ascii="Times New Roman" w:hAnsi="Times New Roman" w:cs="Times New Roman"/>
        </w:rPr>
        <w:t>ательства Российской Федерации;</w:t>
      </w:r>
    </w:p>
    <w:p w:rsidR="00073579" w:rsidRPr="00C27B70" w:rsidRDefault="004813EF" w:rsidP="00CD0101">
      <w:pPr>
        <w:autoSpaceDE w:val="0"/>
        <w:autoSpaceDN w:val="0"/>
        <w:adjustRightInd w:val="0"/>
        <w:spacing w:after="120" w:line="240" w:lineRule="auto"/>
        <w:jc w:val="both"/>
        <w:rPr>
          <w:rFonts w:ascii="Times New Roman" w:hAnsi="Times New Roman" w:cs="Times New Roman"/>
          <w:b/>
          <w:bCs/>
          <w:i/>
          <w:iCs/>
        </w:rPr>
      </w:pPr>
      <w:r>
        <w:rPr>
          <w:rFonts w:ascii="Times New Roman" w:hAnsi="Times New Roman" w:cs="Times New Roman"/>
          <w:b/>
          <w:bCs/>
          <w:i/>
          <w:iCs/>
        </w:rPr>
        <w:t xml:space="preserve">Поскольку </w:t>
      </w:r>
      <w:r w:rsidR="00073579" w:rsidRPr="00C27B70">
        <w:rPr>
          <w:rFonts w:ascii="Times New Roman" w:hAnsi="Times New Roman" w:cs="Times New Roman"/>
          <w:b/>
          <w:bCs/>
          <w:i/>
          <w:iCs/>
        </w:rPr>
        <w:t>Эмитент зарегистрирован в качестве юридического лица 01.07.2014 г.</w:t>
      </w:r>
      <w:r>
        <w:rPr>
          <w:rFonts w:ascii="Times New Roman" w:hAnsi="Times New Roman" w:cs="Times New Roman"/>
          <w:b/>
          <w:bCs/>
          <w:i/>
          <w:iCs/>
        </w:rPr>
        <w:t>, первый завершенный отчетный период завершился 30.09.2014 года.</w:t>
      </w:r>
      <w:r w:rsidR="00073579" w:rsidRPr="00C27B70">
        <w:rPr>
          <w:rFonts w:ascii="Times New Roman" w:hAnsi="Times New Roman" w:cs="Times New Roman"/>
          <w:b/>
          <w:bCs/>
          <w:i/>
          <w:iCs/>
        </w:rPr>
        <w:t xml:space="preserve"> </w:t>
      </w:r>
    </w:p>
    <w:p w:rsidR="004813EF" w:rsidRPr="00C27B70" w:rsidRDefault="004813EF" w:rsidP="004813EF">
      <w:pPr>
        <w:autoSpaceDE w:val="0"/>
        <w:autoSpaceDN w:val="0"/>
        <w:adjustRightInd w:val="0"/>
        <w:spacing w:after="120" w:line="240" w:lineRule="auto"/>
        <w:jc w:val="both"/>
        <w:rPr>
          <w:rFonts w:ascii="Times New Roman" w:eastAsia="Times New Roman" w:hAnsi="Times New Roman" w:cs="Times New Roman"/>
          <w:b/>
          <w:i/>
          <w:lang w:eastAsia="ru-RU"/>
        </w:rPr>
      </w:pPr>
      <w:r w:rsidRPr="00C27B70">
        <w:rPr>
          <w:rFonts w:ascii="Times New Roman" w:eastAsia="MS Mincho" w:hAnsi="Times New Roman" w:cs="Times New Roman"/>
          <w:b/>
          <w:i/>
          <w:lang w:eastAsia="ru-RU"/>
        </w:rPr>
        <w:t xml:space="preserve">В </w:t>
      </w:r>
      <w:r w:rsidRPr="00C27B70">
        <w:rPr>
          <w:rFonts w:ascii="Times New Roman" w:eastAsia="Times New Roman" w:hAnsi="Times New Roman" w:cs="Times New Roman"/>
          <w:b/>
          <w:i/>
          <w:lang w:eastAsia="ru-RU"/>
        </w:rPr>
        <w:t>состав Проспекта ценных бумаг включена бухгалтерская (финансовая) отчетность Эмитента, подготовленная по состоянию на 3</w:t>
      </w:r>
      <w:r>
        <w:rPr>
          <w:rFonts w:ascii="Times New Roman" w:eastAsia="Times New Roman" w:hAnsi="Times New Roman" w:cs="Times New Roman"/>
          <w:b/>
          <w:i/>
          <w:lang w:eastAsia="ru-RU"/>
        </w:rPr>
        <w:t>0</w:t>
      </w:r>
      <w:r w:rsidRPr="00C27B70">
        <w:rPr>
          <w:rFonts w:ascii="Times New Roman" w:eastAsia="Times New Roman" w:hAnsi="Times New Roman" w:cs="Times New Roman"/>
          <w:b/>
          <w:i/>
          <w:lang w:eastAsia="ru-RU"/>
        </w:rPr>
        <w:t>.0</w:t>
      </w:r>
      <w:r>
        <w:rPr>
          <w:rFonts w:ascii="Times New Roman" w:eastAsia="Times New Roman" w:hAnsi="Times New Roman" w:cs="Times New Roman"/>
          <w:b/>
          <w:i/>
          <w:lang w:eastAsia="ru-RU"/>
        </w:rPr>
        <w:t>9</w:t>
      </w:r>
      <w:r w:rsidRPr="00C27B70">
        <w:rPr>
          <w:rFonts w:ascii="Times New Roman" w:eastAsia="Times New Roman" w:hAnsi="Times New Roman" w:cs="Times New Roman"/>
          <w:b/>
          <w:i/>
          <w:lang w:eastAsia="ru-RU"/>
        </w:rPr>
        <w:t xml:space="preserve">.2014 года (Приложение № </w:t>
      </w:r>
      <w:r>
        <w:rPr>
          <w:rFonts w:ascii="Times New Roman" w:eastAsia="Times New Roman" w:hAnsi="Times New Roman" w:cs="Times New Roman"/>
          <w:b/>
          <w:i/>
          <w:lang w:eastAsia="ru-RU"/>
        </w:rPr>
        <w:t>2</w:t>
      </w:r>
      <w:r w:rsidRPr="00C27B70">
        <w:rPr>
          <w:rFonts w:ascii="Times New Roman" w:eastAsia="Times New Roman" w:hAnsi="Times New Roman" w:cs="Times New Roman"/>
          <w:b/>
          <w:i/>
          <w:lang w:eastAsia="ru-RU"/>
        </w:rPr>
        <w:t xml:space="preserve"> к настоящему Проспекту), в отношении которой проведен аудит.</w:t>
      </w:r>
    </w:p>
    <w:p w:rsidR="004813EF" w:rsidRPr="00C27B70" w:rsidRDefault="004813EF" w:rsidP="004813EF">
      <w:pPr>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В состав  приложенной к настоящему Проспекту ценных бумаг бухгалтерской (финансовой) отчетности Эмитента</w:t>
      </w:r>
      <w:r>
        <w:rPr>
          <w:rFonts w:ascii="Times New Roman" w:eastAsia="Times New Roman" w:hAnsi="Times New Roman" w:cs="Times New Roman"/>
          <w:b/>
          <w:i/>
          <w:lang w:eastAsia="ru-RU"/>
        </w:rPr>
        <w:t>, подготовленной по состоянию на 30.09.2014 года</w:t>
      </w:r>
      <w:r w:rsidRPr="00C27B70">
        <w:rPr>
          <w:rFonts w:ascii="Times New Roman" w:eastAsia="Times New Roman" w:hAnsi="Times New Roman" w:cs="Times New Roman"/>
          <w:b/>
          <w:i/>
          <w:lang w:eastAsia="ru-RU"/>
        </w:rPr>
        <w:t>, включены:</w:t>
      </w:r>
    </w:p>
    <w:p w:rsidR="004813EF" w:rsidRPr="00C27B70" w:rsidRDefault="004813EF" w:rsidP="004813EF">
      <w:pPr>
        <w:pStyle w:val="a9"/>
        <w:numPr>
          <w:ilvl w:val="0"/>
          <w:numId w:val="96"/>
        </w:numPr>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 xml:space="preserve">Бухгалтерский баланс (вступительный) </w:t>
      </w:r>
      <w:r>
        <w:rPr>
          <w:rFonts w:ascii="Times New Roman" w:eastAsia="Times New Roman" w:hAnsi="Times New Roman" w:cs="Times New Roman"/>
          <w:b/>
          <w:i/>
          <w:lang w:eastAsia="ru-RU"/>
        </w:rPr>
        <w:t xml:space="preserve">на </w:t>
      </w:r>
      <w:r w:rsidRPr="00C27B70">
        <w:rPr>
          <w:rFonts w:ascii="Times New Roman" w:eastAsia="Times New Roman" w:hAnsi="Times New Roman" w:cs="Times New Roman"/>
          <w:b/>
          <w:i/>
          <w:lang w:eastAsia="ru-RU"/>
        </w:rPr>
        <w:t>3</w:t>
      </w:r>
      <w:r>
        <w:rPr>
          <w:rFonts w:ascii="Times New Roman" w:eastAsia="Times New Roman" w:hAnsi="Times New Roman" w:cs="Times New Roman"/>
          <w:b/>
          <w:i/>
          <w:lang w:eastAsia="ru-RU"/>
        </w:rPr>
        <w:t>0</w:t>
      </w:r>
      <w:r w:rsidRPr="00C27B70">
        <w:rPr>
          <w:rFonts w:ascii="Times New Roman" w:eastAsia="Times New Roman" w:hAnsi="Times New Roman" w:cs="Times New Roman"/>
          <w:b/>
          <w:i/>
          <w:lang w:eastAsia="ru-RU"/>
        </w:rPr>
        <w:t>.0</w:t>
      </w:r>
      <w:r>
        <w:rPr>
          <w:rFonts w:ascii="Times New Roman" w:eastAsia="Times New Roman" w:hAnsi="Times New Roman" w:cs="Times New Roman"/>
          <w:b/>
          <w:i/>
          <w:lang w:eastAsia="ru-RU"/>
        </w:rPr>
        <w:t>9</w:t>
      </w:r>
      <w:r w:rsidRPr="00C27B70">
        <w:rPr>
          <w:rFonts w:ascii="Times New Roman" w:eastAsia="Times New Roman" w:hAnsi="Times New Roman" w:cs="Times New Roman"/>
          <w:b/>
          <w:i/>
          <w:lang w:eastAsia="ru-RU"/>
        </w:rPr>
        <w:t>.2014 г.;</w:t>
      </w:r>
    </w:p>
    <w:p w:rsidR="004813EF" w:rsidRPr="00C27B70" w:rsidRDefault="004813EF" w:rsidP="004813EF">
      <w:pPr>
        <w:pStyle w:val="a9"/>
        <w:numPr>
          <w:ilvl w:val="0"/>
          <w:numId w:val="96"/>
        </w:numPr>
        <w:spacing w:after="120" w:line="240" w:lineRule="auto"/>
        <w:jc w:val="both"/>
        <w:rPr>
          <w:rFonts w:ascii="Times New Roman" w:hAnsi="Times New Roman" w:cs="Times New Roman"/>
          <w:b/>
          <w:bCs/>
          <w:i/>
          <w:iCs/>
        </w:rPr>
      </w:pPr>
      <w:r w:rsidRPr="00C27B70">
        <w:rPr>
          <w:rFonts w:ascii="Times New Roman" w:eastAsia="Times New Roman" w:hAnsi="Times New Roman" w:cs="Times New Roman"/>
          <w:b/>
          <w:i/>
          <w:lang w:eastAsia="ru-RU"/>
        </w:rPr>
        <w:t>Отчет о финансовых результатах за 01 июля 2014 г. – 3</w:t>
      </w:r>
      <w:r>
        <w:rPr>
          <w:rFonts w:ascii="Times New Roman" w:eastAsia="Times New Roman" w:hAnsi="Times New Roman" w:cs="Times New Roman"/>
          <w:b/>
          <w:i/>
          <w:lang w:eastAsia="ru-RU"/>
        </w:rPr>
        <w:t>0</w:t>
      </w:r>
      <w:r w:rsidRPr="00C27B70">
        <w:rPr>
          <w:rFonts w:ascii="Times New Roman" w:eastAsia="Times New Roman" w:hAnsi="Times New Roman" w:cs="Times New Roman"/>
          <w:b/>
          <w:i/>
          <w:lang w:eastAsia="ru-RU"/>
        </w:rPr>
        <w:t xml:space="preserve"> </w:t>
      </w:r>
      <w:r w:rsidR="00CE1320">
        <w:rPr>
          <w:rFonts w:ascii="Times New Roman" w:eastAsia="Times New Roman" w:hAnsi="Times New Roman" w:cs="Times New Roman"/>
          <w:b/>
          <w:i/>
          <w:lang w:eastAsia="ru-RU"/>
        </w:rPr>
        <w:t>сентября</w:t>
      </w:r>
      <w:r>
        <w:rPr>
          <w:rFonts w:ascii="Times New Roman" w:eastAsia="Times New Roman" w:hAnsi="Times New Roman" w:cs="Times New Roman"/>
          <w:b/>
          <w:i/>
          <w:lang w:eastAsia="ru-RU"/>
        </w:rPr>
        <w:t xml:space="preserve"> </w:t>
      </w:r>
      <w:r w:rsidRPr="00C27B70">
        <w:rPr>
          <w:rFonts w:ascii="Times New Roman" w:eastAsia="Times New Roman" w:hAnsi="Times New Roman" w:cs="Times New Roman"/>
          <w:b/>
          <w:i/>
          <w:lang w:eastAsia="ru-RU"/>
        </w:rPr>
        <w:t>2014 г.;</w:t>
      </w:r>
    </w:p>
    <w:p w:rsidR="004813EF" w:rsidRPr="00C27B70" w:rsidRDefault="004813EF" w:rsidP="004813EF">
      <w:pPr>
        <w:pStyle w:val="a9"/>
        <w:numPr>
          <w:ilvl w:val="0"/>
          <w:numId w:val="96"/>
        </w:numPr>
        <w:spacing w:after="120" w:line="240" w:lineRule="auto"/>
        <w:jc w:val="both"/>
        <w:rPr>
          <w:rFonts w:ascii="Times New Roman" w:hAnsi="Times New Roman" w:cs="Times New Roman"/>
          <w:b/>
          <w:bCs/>
          <w:i/>
          <w:iCs/>
        </w:rPr>
      </w:pPr>
      <w:r w:rsidRPr="00C27B70">
        <w:rPr>
          <w:rFonts w:ascii="Times New Roman" w:eastAsia="Times New Roman" w:hAnsi="Times New Roman" w:cs="Times New Roman"/>
          <w:b/>
          <w:i/>
          <w:lang w:eastAsia="ru-RU"/>
        </w:rPr>
        <w:t>Аудиторское заключение.</w:t>
      </w:r>
    </w:p>
    <w:p w:rsidR="00324AED" w:rsidRPr="00C27B70" w:rsidRDefault="00324AED"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б) квартальная бухгалтерская (финансовая) отчетность, составленная в соответствии с Международными стандартами финансовой отчетности (МСФО) либо иными, отличными от МСФО, международно признанными правилами, на русском языке за последний завершенный отчетный квартал (отчетный период, состоящий из 3, 6 или 9 месяцев отчетного финансового года), предшествующий дате утверждения проспекта ценных бумаг. При этом отдельно указываются стандарты (правила), в соответствии с которыми составлена такая бухгалтерская (финансовая) отчетность.</w:t>
      </w:r>
    </w:p>
    <w:p w:rsidR="00324AED" w:rsidRPr="00C27B70" w:rsidRDefault="00324AED"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b/>
          <w:i/>
        </w:rPr>
        <w:t>Эмитент не составляет квартальную бухгалтерскую (финансовую) отчетность в соответствии с МСФО либо иными, отличными от МСФО, межд</w:t>
      </w:r>
      <w:r w:rsidR="00616979" w:rsidRPr="00C27B70">
        <w:rPr>
          <w:rFonts w:ascii="Times New Roman" w:hAnsi="Times New Roman" w:cs="Times New Roman"/>
          <w:b/>
          <w:i/>
        </w:rPr>
        <w:t>ународно признанными правилами.</w:t>
      </w:r>
    </w:p>
    <w:p w:rsidR="00324AED" w:rsidRPr="00C27B70" w:rsidRDefault="00324AED" w:rsidP="003F2D69">
      <w:pPr>
        <w:autoSpaceDE w:val="0"/>
        <w:autoSpaceDN w:val="0"/>
        <w:adjustRightInd w:val="0"/>
        <w:spacing w:before="120" w:after="120" w:line="240" w:lineRule="auto"/>
        <w:jc w:val="both"/>
        <w:outlineLvl w:val="1"/>
        <w:rPr>
          <w:rFonts w:ascii="Times New Roman" w:hAnsi="Times New Roman" w:cs="Times New Roman"/>
          <w:b/>
        </w:rPr>
      </w:pPr>
      <w:bookmarkStart w:id="410" w:name="_Toc403121106"/>
      <w:r w:rsidRPr="00C27B70">
        <w:rPr>
          <w:rFonts w:ascii="Times New Roman" w:hAnsi="Times New Roman" w:cs="Times New Roman"/>
          <w:b/>
        </w:rPr>
        <w:t>8.3. Сводная бухгалтерская (консолидированная финансовая) отчетность эмитента</w:t>
      </w:r>
      <w:bookmarkEnd w:id="410"/>
    </w:p>
    <w:p w:rsidR="004E139B" w:rsidRPr="00C27B70" w:rsidRDefault="004E139B" w:rsidP="00CD0101">
      <w:pPr>
        <w:autoSpaceDE w:val="0"/>
        <w:autoSpaceDN w:val="0"/>
        <w:adjustRightInd w:val="0"/>
        <w:spacing w:after="120" w:line="240" w:lineRule="auto"/>
        <w:jc w:val="both"/>
        <w:outlineLvl w:val="1"/>
        <w:rPr>
          <w:rFonts w:ascii="Times New Roman" w:hAnsi="Times New Roman" w:cs="Times New Roman"/>
        </w:rPr>
      </w:pPr>
      <w:bookmarkStart w:id="411" w:name="_Toc403121107"/>
      <w:r w:rsidRPr="00C27B70">
        <w:rPr>
          <w:rFonts w:ascii="Times New Roman" w:hAnsi="Times New Roman" w:cs="Times New Roman"/>
        </w:rPr>
        <w:t>Состав сводной бухгалтерской (консолидированной финансовой) отчетности эмитента, прилагаемой к проспекту ценных бумаг:</w:t>
      </w:r>
      <w:bookmarkEnd w:id="411"/>
    </w:p>
    <w:p w:rsidR="00324AED" w:rsidRPr="00C27B70" w:rsidRDefault="00324AED"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а) годовая сводная бухгалтерская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финансовых года, предшествующих дате утверждения проспекта ценных бумаг, либо за каждый завершенный финансовый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заключением аудитора (аудиторов) в отношении указанной сводной бухгалтерской (консолидированной финансовой) отчетности. </w:t>
      </w:r>
    </w:p>
    <w:p w:rsidR="00D75224" w:rsidRPr="00C27B70" w:rsidRDefault="00CE0C09" w:rsidP="00CD0101">
      <w:pPr>
        <w:pStyle w:val="af1"/>
        <w:spacing w:line="240" w:lineRule="auto"/>
        <w:ind w:left="0"/>
        <w:jc w:val="both"/>
        <w:rPr>
          <w:rFonts w:ascii="Times New Roman" w:hAnsi="Times New Roman" w:cs="Times New Roman"/>
          <w:b/>
          <w:i/>
        </w:rPr>
      </w:pPr>
      <w:r w:rsidRPr="00C27B70">
        <w:rPr>
          <w:rFonts w:ascii="Times New Roman" w:hAnsi="Times New Roman" w:cs="Times New Roman"/>
          <w:b/>
          <w:i/>
        </w:rPr>
        <w:t>С</w:t>
      </w:r>
      <w:r w:rsidR="00D75224" w:rsidRPr="00C27B70">
        <w:rPr>
          <w:rFonts w:ascii="Times New Roman" w:hAnsi="Times New Roman" w:cs="Times New Roman"/>
          <w:b/>
          <w:i/>
        </w:rPr>
        <w:t xml:space="preserve">водная бухгалтерская (консолидированная финансовая) отчетность </w:t>
      </w:r>
      <w:r w:rsidRPr="00C27B70">
        <w:rPr>
          <w:rFonts w:ascii="Times New Roman" w:hAnsi="Times New Roman" w:cs="Times New Roman"/>
          <w:b/>
          <w:i/>
        </w:rPr>
        <w:t xml:space="preserve">(в том числе годовая сводная бухгалтерская (консолидированная финансовая) отчетность), составленная </w:t>
      </w:r>
      <w:r w:rsidR="00D75224" w:rsidRPr="00C27B70">
        <w:rPr>
          <w:rFonts w:ascii="Times New Roman" w:hAnsi="Times New Roman" w:cs="Times New Roman"/>
          <w:b/>
          <w:i/>
        </w:rPr>
        <w:t>в соответствии с требованиями законодательства Российской Федерации, Эмитентом не составлялись.</w:t>
      </w:r>
    </w:p>
    <w:p w:rsidR="00D75224" w:rsidRPr="00C27B70" w:rsidRDefault="00D75224" w:rsidP="00CD0101">
      <w:pPr>
        <w:adjustRightInd w:val="0"/>
        <w:spacing w:after="120" w:line="240" w:lineRule="auto"/>
        <w:jc w:val="both"/>
        <w:rPr>
          <w:rFonts w:ascii="Times New Roman" w:hAnsi="Times New Roman" w:cs="Times New Roman"/>
          <w:b/>
          <w:i/>
        </w:rPr>
      </w:pPr>
      <w:r w:rsidRPr="00C27B70">
        <w:rPr>
          <w:rFonts w:ascii="Times New Roman" w:hAnsi="Times New Roman" w:cs="Times New Roman"/>
          <w:b/>
          <w:i/>
        </w:rPr>
        <w:t xml:space="preserve">Основания, в силу которых </w:t>
      </w:r>
      <w:r w:rsidR="00F54A29" w:rsidRPr="00C27B70">
        <w:rPr>
          <w:rFonts w:ascii="Times New Roman" w:hAnsi="Times New Roman" w:cs="Times New Roman"/>
          <w:b/>
          <w:i/>
        </w:rPr>
        <w:t>Э</w:t>
      </w:r>
      <w:r w:rsidRPr="00C27B70">
        <w:rPr>
          <w:rFonts w:ascii="Times New Roman" w:hAnsi="Times New Roman" w:cs="Times New Roman"/>
          <w:b/>
          <w:i/>
        </w:rPr>
        <w:t>митент не обязан составлять сводную бухгалтерскую (консолидированную финансовую) отчетность</w:t>
      </w:r>
      <w:r w:rsidR="00F54A29" w:rsidRPr="00C27B70">
        <w:rPr>
          <w:rFonts w:ascii="Times New Roman" w:hAnsi="Times New Roman" w:cs="Times New Roman"/>
          <w:b/>
          <w:i/>
        </w:rPr>
        <w:t>:</w:t>
      </w:r>
    </w:p>
    <w:p w:rsidR="00D75224" w:rsidRPr="00C27B70" w:rsidRDefault="00D75224" w:rsidP="00CD0101">
      <w:pPr>
        <w:pStyle w:val="af1"/>
        <w:spacing w:line="240" w:lineRule="auto"/>
        <w:ind w:left="0"/>
        <w:jc w:val="both"/>
        <w:rPr>
          <w:rFonts w:ascii="Times New Roman" w:hAnsi="Times New Roman" w:cs="Times New Roman"/>
          <w:b/>
          <w:i/>
        </w:rPr>
      </w:pPr>
      <w:r w:rsidRPr="00C27B70">
        <w:rPr>
          <w:rFonts w:ascii="Times New Roman" w:hAnsi="Times New Roman" w:cs="Times New Roman"/>
          <w:b/>
          <w:i/>
        </w:rPr>
        <w:t xml:space="preserve">Эмитент не имеет дочерних и зависимых обществ и на Эмитента не распространяется  действие Методических рекомендаций по составлению и представлению сводной бухгалтерской отчетности, утвержденных Приказом Минфина РФ от 30.12.1996 </w:t>
      </w:r>
      <w:r w:rsidR="00A12A8F" w:rsidRPr="00C27B70">
        <w:rPr>
          <w:rFonts w:ascii="Times New Roman" w:hAnsi="Times New Roman" w:cs="Times New Roman"/>
          <w:b/>
          <w:i/>
        </w:rPr>
        <w:t>№</w:t>
      </w:r>
      <w:r w:rsidRPr="00C27B70">
        <w:rPr>
          <w:rFonts w:ascii="Times New Roman" w:hAnsi="Times New Roman" w:cs="Times New Roman"/>
          <w:b/>
          <w:i/>
        </w:rPr>
        <w:t xml:space="preserve"> 112, в силу чего у него отсутствует обязанность составлять сводную бухгалтерскую отчетность.</w:t>
      </w:r>
    </w:p>
    <w:p w:rsidR="00D75224" w:rsidRPr="00C27B70" w:rsidRDefault="00A12A8F" w:rsidP="00CD0101">
      <w:pPr>
        <w:spacing w:after="120" w:line="240" w:lineRule="auto"/>
        <w:jc w:val="both"/>
        <w:rPr>
          <w:rFonts w:ascii="Times New Roman" w:hAnsi="Times New Roman" w:cs="Times New Roman"/>
          <w:b/>
          <w:i/>
        </w:rPr>
      </w:pPr>
      <w:r w:rsidRPr="00C27B70">
        <w:rPr>
          <w:rFonts w:ascii="Times New Roman" w:hAnsi="Times New Roman" w:cs="Times New Roman"/>
          <w:b/>
          <w:i/>
          <w:iCs/>
        </w:rPr>
        <w:t>На Эмитента не распространяется действие Федерального закона от 27.07.2010 г. № 208-ФЗ «О консолидированной финансовой отчетности»:</w:t>
      </w:r>
    </w:p>
    <w:p w:rsidR="00D75224" w:rsidRPr="00C27B70" w:rsidRDefault="00D75224"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 xml:space="preserve">а) Эмитент не имеет дочерних и/или зависимых обществ и, соответственно, не обязан составлять сводную бухгалтерскую отчетность в соответствии с пунктом 91 Положения по ведению бухгалтерского учета и бухгалтерской отчетности в Российской Федерации (утвержденного Приказом Минфина от 29 июля 1998 г. </w:t>
      </w:r>
      <w:r w:rsidR="00A12A8F" w:rsidRPr="00C27B70">
        <w:rPr>
          <w:rFonts w:ascii="Times New Roman" w:hAnsi="Times New Roman" w:cs="Times New Roman"/>
          <w:b/>
          <w:bCs/>
          <w:i/>
          <w:iCs/>
        </w:rPr>
        <w:t>№</w:t>
      </w:r>
      <w:r w:rsidRPr="00C27B70">
        <w:rPr>
          <w:rFonts w:ascii="Times New Roman" w:hAnsi="Times New Roman" w:cs="Times New Roman"/>
          <w:b/>
          <w:bCs/>
          <w:i/>
          <w:iCs/>
        </w:rPr>
        <w:t xml:space="preserve"> 34н);</w:t>
      </w:r>
    </w:p>
    <w:p w:rsidR="00D75224" w:rsidRPr="00C27B70" w:rsidRDefault="00D75224"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б) Эмитент не имеет подконтрольных лиц;</w:t>
      </w:r>
    </w:p>
    <w:p w:rsidR="00D75224" w:rsidRPr="00C27B70" w:rsidRDefault="00D75224"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в) Эмитент не имеет контролирующих  лиц;</w:t>
      </w:r>
    </w:p>
    <w:p w:rsidR="00D75224" w:rsidRPr="00C27B70" w:rsidRDefault="00D75224"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г) Эмитент не обязан составлять консолидированную финансовую отчетность по иным основаниям.</w:t>
      </w:r>
    </w:p>
    <w:p w:rsidR="00324AED" w:rsidRPr="00C27B70" w:rsidRDefault="00324AED"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б) годовая консолидированная финансовая отчетность, составленная в соответствии с Международными стандартами финансовой отчетности (МСФО) либо иными, отличными от МСФО, международно признанными правилами на русском языке за три последних завершенных финансовых года, предшествующих дате утверждения проспекта ценных бумаг, или за каждый завершенный финансовый год, если эмитент осуществляет свою деятельность менее трех лет. К представляемой годовой консолидированной финансовой отчетности прилагается заключение аудитора (аудиторов). При этом отдельно указываются стандарты (правила), в соответствии с которыми составлена такая консолидированная финансовая отчетность. </w:t>
      </w:r>
    </w:p>
    <w:p w:rsidR="00045F38" w:rsidRPr="00C27B70" w:rsidRDefault="00045F38"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b/>
          <w:i/>
        </w:rPr>
        <w:t>Эмитент не составляет консолидированную финансовую отчетность</w:t>
      </w:r>
      <w:r w:rsidR="00CE0C09" w:rsidRPr="00C27B70">
        <w:rPr>
          <w:rFonts w:ascii="Times New Roman" w:hAnsi="Times New Roman" w:cs="Times New Roman"/>
          <w:b/>
          <w:i/>
        </w:rPr>
        <w:t xml:space="preserve"> (в том числе годовую консолидированную финансовую отчетность), составленную</w:t>
      </w:r>
      <w:r w:rsidRPr="00C27B70">
        <w:rPr>
          <w:rFonts w:ascii="Times New Roman" w:hAnsi="Times New Roman" w:cs="Times New Roman"/>
          <w:b/>
          <w:i/>
        </w:rPr>
        <w:t xml:space="preserve"> в соответствии с МСФО либо иными, отличными от МСФО, международно признанными правилами, т.к. Эмитент не имеет дочерних и / или зависимых обществ. В силу этого Эмитент не обязан составлять сводную бухгалтерскую (консолидированную финансовую) от</w:t>
      </w:r>
      <w:r w:rsidR="00616979" w:rsidRPr="00C27B70">
        <w:rPr>
          <w:rFonts w:ascii="Times New Roman" w:hAnsi="Times New Roman" w:cs="Times New Roman"/>
          <w:b/>
          <w:i/>
        </w:rPr>
        <w:t>четность.</w:t>
      </w:r>
    </w:p>
    <w:p w:rsidR="00324AED" w:rsidRPr="00C27B70" w:rsidRDefault="00324AED" w:rsidP="003F2D69">
      <w:pPr>
        <w:autoSpaceDE w:val="0"/>
        <w:autoSpaceDN w:val="0"/>
        <w:adjustRightInd w:val="0"/>
        <w:spacing w:before="120" w:after="120" w:line="240" w:lineRule="auto"/>
        <w:jc w:val="both"/>
        <w:outlineLvl w:val="1"/>
        <w:rPr>
          <w:rFonts w:ascii="Times New Roman" w:hAnsi="Times New Roman" w:cs="Times New Roman"/>
          <w:b/>
        </w:rPr>
      </w:pPr>
      <w:bookmarkStart w:id="412" w:name="_Toc403121108"/>
      <w:r w:rsidRPr="00C27B70">
        <w:rPr>
          <w:rFonts w:ascii="Times New Roman" w:hAnsi="Times New Roman" w:cs="Times New Roman"/>
          <w:b/>
        </w:rPr>
        <w:t>8.4. Сведения об учетной политике эмитента</w:t>
      </w:r>
      <w:bookmarkEnd w:id="412"/>
    </w:p>
    <w:p w:rsidR="00324AED" w:rsidRPr="00C27B70" w:rsidRDefault="00324AED"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 в отношении текущего финансового года. </w:t>
      </w:r>
    </w:p>
    <w:p w:rsidR="0051318C" w:rsidRPr="00C27B70" w:rsidRDefault="0051318C" w:rsidP="00CD0101">
      <w:pPr>
        <w:spacing w:before="120" w:after="120" w:line="240" w:lineRule="auto"/>
        <w:jc w:val="both"/>
        <w:rPr>
          <w:rFonts w:ascii="Times New Roman" w:hAnsi="Times New Roman" w:cs="Times New Roman"/>
          <w:b/>
          <w:bCs/>
          <w:i/>
          <w:iCs/>
        </w:rPr>
      </w:pPr>
      <w:r w:rsidRPr="00C27B70">
        <w:rPr>
          <w:rFonts w:ascii="Times New Roman" w:hAnsi="Times New Roman" w:cs="Times New Roman"/>
          <w:b/>
          <w:bCs/>
          <w:i/>
          <w:iCs/>
        </w:rPr>
        <w:t>Информация об учетной политике Эмитента для целей бухгалтерского учета и налогообложения на 2014 год приводится в Приложении № </w:t>
      </w:r>
      <w:r w:rsidR="004813EF">
        <w:rPr>
          <w:rFonts w:ascii="Times New Roman" w:hAnsi="Times New Roman" w:cs="Times New Roman"/>
          <w:b/>
          <w:bCs/>
          <w:i/>
          <w:iCs/>
        </w:rPr>
        <w:t>3</w:t>
      </w:r>
      <w:r w:rsidRPr="00C27B70">
        <w:rPr>
          <w:rFonts w:ascii="Times New Roman" w:hAnsi="Times New Roman" w:cs="Times New Roman"/>
          <w:b/>
          <w:bCs/>
          <w:i/>
          <w:iCs/>
        </w:rPr>
        <w:t xml:space="preserve"> к настоящему Проспекту ценных бумаг.</w:t>
      </w:r>
    </w:p>
    <w:p w:rsidR="00324AED" w:rsidRPr="00C27B70" w:rsidRDefault="00324AED" w:rsidP="003F2D69">
      <w:pPr>
        <w:autoSpaceDE w:val="0"/>
        <w:autoSpaceDN w:val="0"/>
        <w:adjustRightInd w:val="0"/>
        <w:spacing w:before="120" w:after="120" w:line="240" w:lineRule="auto"/>
        <w:jc w:val="both"/>
        <w:outlineLvl w:val="1"/>
        <w:rPr>
          <w:rFonts w:ascii="Times New Roman" w:hAnsi="Times New Roman" w:cs="Times New Roman"/>
          <w:b/>
        </w:rPr>
      </w:pPr>
      <w:bookmarkStart w:id="413" w:name="_Toc403121109"/>
      <w:r w:rsidRPr="00C27B70">
        <w:rPr>
          <w:rFonts w:ascii="Times New Roman" w:hAnsi="Times New Roman" w:cs="Times New Roman"/>
          <w:b/>
        </w:rPr>
        <w:t>8.5. Сведения об общей сумме экспорта, а также о доле, которую составляет экспорт в общем объеме продаж</w:t>
      </w:r>
      <w:bookmarkEnd w:id="413"/>
    </w:p>
    <w:p w:rsidR="00D75224" w:rsidRPr="00C27B70" w:rsidRDefault="00D75224" w:rsidP="00CD0101">
      <w:pPr>
        <w:pStyle w:val="BodyTextIndent1"/>
        <w:tabs>
          <w:tab w:val="left" w:pos="4111"/>
        </w:tabs>
        <w:spacing w:before="120" w:after="120"/>
        <w:rPr>
          <w:color w:val="auto"/>
          <w:sz w:val="22"/>
          <w:szCs w:val="22"/>
        </w:rPr>
      </w:pPr>
      <w:bookmarkStart w:id="414" w:name="OLE_LINK116"/>
      <w:r w:rsidRPr="00C27B70">
        <w:rPr>
          <w:color w:val="auto"/>
          <w:sz w:val="22"/>
          <w:szCs w:val="22"/>
        </w:rPr>
        <w:t>Эмитент не осуществляет в настоящий момент  и не осуществлял в период с даты своего создания и до даты утверждения Проспекта ценных бумаг продажу продукции и товаров, также выполнение работ и  оказание услуг за пределами Российской Федерации.</w:t>
      </w:r>
    </w:p>
    <w:p w:rsidR="00324AED" w:rsidRPr="00C27B70" w:rsidRDefault="00324AED" w:rsidP="003F2D69">
      <w:pPr>
        <w:autoSpaceDE w:val="0"/>
        <w:autoSpaceDN w:val="0"/>
        <w:adjustRightInd w:val="0"/>
        <w:spacing w:before="120" w:after="120" w:line="240" w:lineRule="auto"/>
        <w:jc w:val="both"/>
        <w:outlineLvl w:val="1"/>
        <w:rPr>
          <w:rFonts w:ascii="Times New Roman" w:hAnsi="Times New Roman" w:cs="Times New Roman"/>
          <w:b/>
        </w:rPr>
      </w:pPr>
      <w:bookmarkStart w:id="415" w:name="_Toc403121110"/>
      <w:bookmarkEnd w:id="414"/>
      <w:r w:rsidRPr="00C27B70">
        <w:rPr>
          <w:rFonts w:ascii="Times New Roman" w:hAnsi="Times New Roman" w:cs="Times New Roman"/>
          <w:b/>
        </w:rPr>
        <w:t>8.6. Сведения о существенных изменениях, произошедших в составе имущества эмитента после даты окончания последнего завершенного финансового года</w:t>
      </w:r>
      <w:bookmarkEnd w:id="415"/>
    </w:p>
    <w:p w:rsidR="00CC1EE9" w:rsidRPr="00C27B70" w:rsidRDefault="00324AED" w:rsidP="00CD0101">
      <w:pPr>
        <w:spacing w:after="120" w:line="240" w:lineRule="auto"/>
        <w:jc w:val="both"/>
        <w:rPr>
          <w:rFonts w:ascii="Times New Roman" w:hAnsi="Times New Roman" w:cs="Times New Roman"/>
          <w:b/>
          <w:bCs/>
          <w:i/>
          <w:iCs/>
        </w:rPr>
      </w:pPr>
      <w:r w:rsidRPr="00C27B70">
        <w:rPr>
          <w:rFonts w:ascii="Times New Roman" w:hAnsi="Times New Roman" w:cs="Times New Roman"/>
        </w:rPr>
        <w:t xml:space="preserve">Сведения о существенных изменениях в составе имущества эмитента, произошедших после даты окончания последнего завершенного финансового года, годовая бухгалтерская (финансовая) отчетность за который представлена в проспекте ценных бумаг: </w:t>
      </w:r>
    </w:p>
    <w:p w:rsidR="004818E6" w:rsidRPr="00C27B70" w:rsidRDefault="004818E6"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Эмитент зарегистрирован в качестве юридического лица 01.07.2014 г. В соответствии с п.2 и п. 3 ст. 15 Федерального закона от 06.12.2011 г. № 402-ФЗ «О бухгалтерском учете» для экономических субъектов, зарегистрированных до 30 сентября (включительно) текущего года, первым отчетным годом является период с даты их государственной регистрации по 31 декабря того же календарного года включительно. Таким образом, первый отчетный год для Эмитента завершится 31.12.2014 года.</w:t>
      </w:r>
    </w:p>
    <w:p w:rsidR="00324AED" w:rsidRPr="00C27B70" w:rsidRDefault="004818E6"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b/>
          <w:i/>
        </w:rPr>
        <w:t xml:space="preserve">В данной связи </w:t>
      </w:r>
      <w:r w:rsidR="00CC1EE9" w:rsidRPr="00C27B70">
        <w:rPr>
          <w:rFonts w:ascii="Times New Roman" w:hAnsi="Times New Roman" w:cs="Times New Roman"/>
          <w:b/>
          <w:i/>
        </w:rPr>
        <w:t xml:space="preserve">не представляется возможным представить сведения о существенных изменениях в составе имущества </w:t>
      </w:r>
      <w:r w:rsidR="00F54A29" w:rsidRPr="00C27B70">
        <w:rPr>
          <w:rFonts w:ascii="Times New Roman" w:hAnsi="Times New Roman" w:cs="Times New Roman"/>
          <w:b/>
          <w:i/>
        </w:rPr>
        <w:t>Э</w:t>
      </w:r>
      <w:r w:rsidR="00CC1EE9" w:rsidRPr="00C27B70">
        <w:rPr>
          <w:rFonts w:ascii="Times New Roman" w:hAnsi="Times New Roman" w:cs="Times New Roman"/>
          <w:b/>
          <w:i/>
        </w:rPr>
        <w:t>митента, произошедших после даты окончания последнего завершенного финансового года</w:t>
      </w:r>
      <w:r w:rsidR="00F54A29" w:rsidRPr="00C27B70">
        <w:rPr>
          <w:rFonts w:ascii="Times New Roman" w:hAnsi="Times New Roman" w:cs="Times New Roman"/>
          <w:b/>
          <w:i/>
        </w:rPr>
        <w:t>.</w:t>
      </w:r>
    </w:p>
    <w:p w:rsidR="009117F2" w:rsidRPr="00C27B70" w:rsidRDefault="009117F2" w:rsidP="00CD0101">
      <w:pPr>
        <w:spacing w:after="120" w:line="240" w:lineRule="auto"/>
        <w:jc w:val="both"/>
        <w:rPr>
          <w:rFonts w:ascii="Times New Roman" w:hAnsi="Times New Roman" w:cs="Times New Roman"/>
          <w:b/>
          <w:bCs/>
          <w:i/>
          <w:iCs/>
        </w:rPr>
      </w:pPr>
      <w:r w:rsidRPr="00C27B70">
        <w:rPr>
          <w:rFonts w:ascii="Times New Roman" w:hAnsi="Times New Roman" w:cs="Times New Roman"/>
        </w:rPr>
        <w:t xml:space="preserve">Сведения о существенных изменениях в составе имущества эмитента, произошедших до даты утверждения проспекта ценных бумаг: </w:t>
      </w:r>
    </w:p>
    <w:p w:rsidR="007F5080" w:rsidRPr="00C27B70" w:rsidRDefault="007F5080" w:rsidP="00C66BAA">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b/>
          <w:i/>
        </w:rPr>
        <w:t xml:space="preserve">С даты создания Эмитента и до даты утверждения настоящего Проспекта ценных бумаг </w:t>
      </w:r>
      <w:r w:rsidR="004813EF">
        <w:rPr>
          <w:rFonts w:ascii="Times New Roman" w:hAnsi="Times New Roman" w:cs="Times New Roman"/>
          <w:b/>
          <w:i/>
        </w:rPr>
        <w:t xml:space="preserve">существенные изменения в составе имущества Эмитента не происходили. </w:t>
      </w:r>
    </w:p>
    <w:p w:rsidR="00324AED" w:rsidRPr="00C27B70" w:rsidRDefault="00324AED" w:rsidP="003F2D69">
      <w:pPr>
        <w:autoSpaceDE w:val="0"/>
        <w:autoSpaceDN w:val="0"/>
        <w:adjustRightInd w:val="0"/>
        <w:spacing w:before="120" w:after="120" w:line="240" w:lineRule="auto"/>
        <w:jc w:val="both"/>
        <w:outlineLvl w:val="1"/>
        <w:rPr>
          <w:rFonts w:ascii="Times New Roman" w:hAnsi="Times New Roman" w:cs="Times New Roman"/>
          <w:b/>
        </w:rPr>
      </w:pPr>
      <w:bookmarkStart w:id="416" w:name="_Toc403121111"/>
      <w:r w:rsidRPr="00C27B70">
        <w:rPr>
          <w:rFonts w:ascii="Times New Roman" w:hAnsi="Times New Roman" w:cs="Times New Roman"/>
          <w:b/>
        </w:rPr>
        <w:t>8.7.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416"/>
    </w:p>
    <w:p w:rsidR="00324AED" w:rsidRPr="00C27B70" w:rsidRDefault="00324AED"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rPr>
        <w:t xml:space="preserve">Сведения об участии эмитента в судебных процессах в качестве истца либо ответчика (с указанием наложенных на ответчика судебным органом санкциях) в случае если такое участие может существенно отразиться на финансово-хозяйственной деятельности эмитента. Сведения раскрываются за три последних завершенных финансовых года, предшествующих дате утверждения проспекта ценных бумаг, либо за каждый завершенный финансовый год, если эмитент осуществляет свою деятельность менее трех лет: </w:t>
      </w:r>
      <w:r w:rsidRPr="00C27B70">
        <w:rPr>
          <w:rFonts w:ascii="Times New Roman" w:hAnsi="Times New Roman" w:cs="Times New Roman"/>
          <w:b/>
          <w:i/>
        </w:rPr>
        <w:t xml:space="preserve">с момента своего создания Эмитент не участвует и не участвовал в судебных процессах в качестве истца либо ответчика. </w:t>
      </w:r>
    </w:p>
    <w:p w:rsidR="00C66BAA" w:rsidRDefault="00C66BAA">
      <w:pPr>
        <w:rPr>
          <w:rFonts w:ascii="Times New Roman" w:hAnsi="Times New Roman" w:cs="Times New Roman"/>
          <w:b/>
        </w:rPr>
      </w:pPr>
      <w:bookmarkStart w:id="417" w:name="Par1"/>
      <w:bookmarkStart w:id="418" w:name="_Toc403121112"/>
      <w:bookmarkEnd w:id="417"/>
      <w:r>
        <w:rPr>
          <w:rFonts w:ascii="Times New Roman" w:hAnsi="Times New Roman" w:cs="Times New Roman"/>
          <w:b/>
        </w:rPr>
        <w:br w:type="page"/>
      </w:r>
    </w:p>
    <w:p w:rsidR="00606DAC" w:rsidRPr="00C27B70" w:rsidRDefault="00606DAC" w:rsidP="00CD0101">
      <w:pPr>
        <w:autoSpaceDE w:val="0"/>
        <w:autoSpaceDN w:val="0"/>
        <w:adjustRightInd w:val="0"/>
        <w:spacing w:after="0" w:line="240" w:lineRule="auto"/>
        <w:jc w:val="center"/>
        <w:outlineLvl w:val="0"/>
        <w:rPr>
          <w:rFonts w:ascii="Times New Roman" w:hAnsi="Times New Roman" w:cs="Times New Roman"/>
          <w:b/>
        </w:rPr>
      </w:pPr>
      <w:r w:rsidRPr="00C27B70">
        <w:rPr>
          <w:rFonts w:ascii="Times New Roman" w:hAnsi="Times New Roman" w:cs="Times New Roman"/>
          <w:b/>
        </w:rPr>
        <w:t>IX. Подробные сведения о порядке и об условиях размещения</w:t>
      </w:r>
      <w:bookmarkEnd w:id="418"/>
    </w:p>
    <w:p w:rsidR="00606DAC" w:rsidRPr="00C27B70" w:rsidRDefault="00606DAC" w:rsidP="00CD0101">
      <w:pPr>
        <w:autoSpaceDE w:val="0"/>
        <w:autoSpaceDN w:val="0"/>
        <w:adjustRightInd w:val="0"/>
        <w:spacing w:after="0" w:line="240" w:lineRule="auto"/>
        <w:jc w:val="center"/>
        <w:rPr>
          <w:rFonts w:ascii="Times New Roman" w:hAnsi="Times New Roman" w:cs="Times New Roman"/>
          <w:b/>
        </w:rPr>
      </w:pPr>
      <w:r w:rsidRPr="00C27B70">
        <w:rPr>
          <w:rFonts w:ascii="Times New Roman" w:hAnsi="Times New Roman" w:cs="Times New Roman"/>
          <w:b/>
        </w:rPr>
        <w:t>эмиссионных ценных бумаг</w:t>
      </w:r>
    </w:p>
    <w:p w:rsidR="00606DAC" w:rsidRPr="00C27B70" w:rsidRDefault="00606DAC" w:rsidP="00CD0101">
      <w:pPr>
        <w:autoSpaceDE w:val="0"/>
        <w:autoSpaceDN w:val="0"/>
        <w:adjustRightInd w:val="0"/>
        <w:spacing w:after="0" w:line="240" w:lineRule="auto"/>
        <w:ind w:firstLine="540"/>
        <w:jc w:val="both"/>
        <w:rPr>
          <w:rFonts w:ascii="Times New Roman" w:hAnsi="Times New Roman" w:cs="Times New Roman"/>
          <w:b/>
        </w:rPr>
      </w:pPr>
    </w:p>
    <w:p w:rsidR="00606DAC" w:rsidRPr="00C27B70" w:rsidRDefault="00606DAC" w:rsidP="00CD0101">
      <w:pPr>
        <w:autoSpaceDE w:val="0"/>
        <w:autoSpaceDN w:val="0"/>
        <w:adjustRightInd w:val="0"/>
        <w:spacing w:after="0" w:line="240" w:lineRule="auto"/>
        <w:jc w:val="both"/>
        <w:outlineLvl w:val="1"/>
        <w:rPr>
          <w:rFonts w:ascii="Times New Roman" w:hAnsi="Times New Roman" w:cs="Times New Roman"/>
          <w:b/>
        </w:rPr>
      </w:pPr>
      <w:bookmarkStart w:id="419" w:name="_Toc403121113"/>
      <w:r w:rsidRPr="00C27B70">
        <w:rPr>
          <w:rFonts w:ascii="Times New Roman" w:hAnsi="Times New Roman" w:cs="Times New Roman"/>
          <w:b/>
        </w:rPr>
        <w:t>9.1. Сведения о размещаемых ценных бумагах</w:t>
      </w:r>
      <w:bookmarkEnd w:id="419"/>
    </w:p>
    <w:p w:rsidR="00606DAC" w:rsidRPr="00C27B70" w:rsidRDefault="00606DAC" w:rsidP="00CD0101">
      <w:pPr>
        <w:autoSpaceDE w:val="0"/>
        <w:autoSpaceDN w:val="0"/>
        <w:adjustRightInd w:val="0"/>
        <w:spacing w:after="0" w:line="240" w:lineRule="auto"/>
        <w:jc w:val="both"/>
        <w:outlineLvl w:val="1"/>
        <w:rPr>
          <w:rFonts w:ascii="Times New Roman" w:hAnsi="Times New Roman" w:cs="Times New Roman"/>
          <w:b/>
        </w:rPr>
      </w:pPr>
    </w:p>
    <w:p w:rsidR="00606DAC" w:rsidRPr="00C27B70" w:rsidRDefault="00606DAC" w:rsidP="00CD0101">
      <w:pPr>
        <w:autoSpaceDE w:val="0"/>
        <w:autoSpaceDN w:val="0"/>
        <w:adjustRightInd w:val="0"/>
        <w:spacing w:after="0" w:line="240" w:lineRule="auto"/>
        <w:jc w:val="both"/>
        <w:outlineLvl w:val="2"/>
        <w:rPr>
          <w:rFonts w:ascii="Times New Roman" w:hAnsi="Times New Roman" w:cs="Times New Roman"/>
          <w:b/>
        </w:rPr>
      </w:pPr>
      <w:bookmarkStart w:id="420" w:name="_Toc403121114"/>
      <w:r w:rsidRPr="00C27B70">
        <w:rPr>
          <w:rFonts w:ascii="Times New Roman" w:hAnsi="Times New Roman" w:cs="Times New Roman"/>
          <w:b/>
        </w:rPr>
        <w:t>9.1.1. Общая информация</w:t>
      </w:r>
      <w:bookmarkEnd w:id="420"/>
    </w:p>
    <w:p w:rsidR="00606DAC" w:rsidRPr="00C27B70" w:rsidRDefault="00606DAC" w:rsidP="00CD0101">
      <w:pPr>
        <w:autoSpaceDE w:val="0"/>
        <w:autoSpaceDN w:val="0"/>
        <w:adjustRightInd w:val="0"/>
        <w:spacing w:after="0" w:line="240" w:lineRule="auto"/>
        <w:jc w:val="both"/>
        <w:outlineLvl w:val="1"/>
        <w:rPr>
          <w:rFonts w:ascii="Times New Roman" w:hAnsi="Times New Roman" w:cs="Times New Roman"/>
          <w:b/>
        </w:rPr>
      </w:pPr>
    </w:p>
    <w:p w:rsidR="00606DAC" w:rsidRPr="00C27B70" w:rsidRDefault="00606DAC" w:rsidP="00CD0101">
      <w:pPr>
        <w:spacing w:after="120" w:line="240" w:lineRule="auto"/>
        <w:jc w:val="both"/>
        <w:rPr>
          <w:rFonts w:ascii="Times New Roman" w:eastAsia="MS Mincho" w:hAnsi="Times New Roman" w:cs="Times New Roman"/>
          <w:b/>
          <w:iCs/>
          <w:lang w:eastAsia="en-GB"/>
        </w:rPr>
      </w:pPr>
      <w:r w:rsidRPr="00C27B70">
        <w:rPr>
          <w:rFonts w:ascii="Times New Roman" w:eastAsia="MS Mincho" w:hAnsi="Times New Roman" w:cs="Times New Roman"/>
          <w:iCs/>
          <w:lang w:eastAsia="en-GB"/>
        </w:rPr>
        <w:t>Вид размещаемых ценных бумаг</w:t>
      </w:r>
      <w:r w:rsidRPr="00C27B70">
        <w:rPr>
          <w:rFonts w:ascii="Times New Roman" w:eastAsia="MS Mincho" w:hAnsi="Times New Roman" w:cs="Times New Roman"/>
          <w:lang w:eastAsia="en-GB"/>
        </w:rPr>
        <w:t xml:space="preserve">: </w:t>
      </w:r>
      <w:r w:rsidRPr="00C27B70">
        <w:rPr>
          <w:rFonts w:ascii="Times New Roman" w:eastAsia="MS Mincho" w:hAnsi="Times New Roman" w:cs="Times New Roman"/>
          <w:b/>
          <w:i/>
          <w:lang w:eastAsia="en-GB"/>
        </w:rPr>
        <w:t>жилищные облигации с ипотечным покрытием на предъявителя.</w:t>
      </w:r>
    </w:p>
    <w:p w:rsidR="00606DAC" w:rsidRPr="00C27B70" w:rsidRDefault="00606DAC" w:rsidP="00CD0101">
      <w:pPr>
        <w:spacing w:after="120" w:line="240" w:lineRule="auto"/>
        <w:jc w:val="both"/>
        <w:rPr>
          <w:rFonts w:ascii="Times New Roman" w:eastAsia="MS Mincho" w:hAnsi="Times New Roman" w:cs="Times New Roman"/>
          <w:lang w:eastAsia="en-GB"/>
        </w:rPr>
      </w:pPr>
      <w:r w:rsidRPr="00C27B70">
        <w:rPr>
          <w:rFonts w:ascii="Times New Roman" w:eastAsia="MS Mincho" w:hAnsi="Times New Roman" w:cs="Times New Roman"/>
          <w:iCs/>
          <w:lang w:eastAsia="en-GB"/>
        </w:rPr>
        <w:t>Идентификационные признаки выпуска облигаций</w:t>
      </w:r>
      <w:r w:rsidRPr="00C27B70">
        <w:rPr>
          <w:rFonts w:ascii="Times New Roman" w:eastAsia="MS Mincho" w:hAnsi="Times New Roman" w:cs="Times New Roman"/>
          <w:lang w:eastAsia="en-GB"/>
        </w:rPr>
        <w:t xml:space="preserve">: </w:t>
      </w:r>
      <w:r w:rsidRPr="00C27B70">
        <w:rPr>
          <w:rFonts w:ascii="Times New Roman" w:eastAsia="MS Mincho" w:hAnsi="Times New Roman" w:cs="Times New Roman"/>
          <w:b/>
          <w:i/>
          <w:lang w:eastAsia="en-GB"/>
        </w:rPr>
        <w:t xml:space="preserve">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 обязательства по которым исполняются преимущественно перед обязательствами Закрытого акционерного общества «Ипотечный агент </w:t>
      </w:r>
      <w:r w:rsidR="00671D17" w:rsidRPr="00C27B70">
        <w:rPr>
          <w:rFonts w:ascii="Times New Roman" w:eastAsia="MS Mincho" w:hAnsi="Times New Roman" w:cs="Times New Roman"/>
          <w:b/>
          <w:i/>
          <w:lang w:eastAsia="en-GB"/>
        </w:rPr>
        <w:t>ФОРА 2014</w:t>
      </w:r>
      <w:r w:rsidRPr="00C27B70">
        <w:rPr>
          <w:rFonts w:ascii="Times New Roman" w:eastAsia="MS Mincho" w:hAnsi="Times New Roman" w:cs="Times New Roman"/>
          <w:b/>
          <w:i/>
          <w:lang w:eastAsia="en-GB"/>
        </w:rPr>
        <w:t xml:space="preserve">» по жилищным облигациям с ипотечным покрытием класса «Б», обеспеченным залогом того же ипотечного покрытия, </w:t>
      </w:r>
      <w:r w:rsidRPr="00C27B70">
        <w:rPr>
          <w:rFonts w:ascii="Times New Roman" w:eastAsia="Times New Roman" w:hAnsi="Times New Roman" w:cs="Times New Roman"/>
          <w:b/>
          <w:bCs/>
          <w:i/>
          <w:iCs/>
          <w:lang w:eastAsia="en-GB"/>
        </w:rPr>
        <w:t>с возможностью досрочного погашения Облигаций класса «А» по требованию их владельцев и по усмотрению Эмитента</w:t>
      </w:r>
      <w:r w:rsidRPr="00C27B70">
        <w:rPr>
          <w:rFonts w:ascii="Times New Roman" w:eastAsia="MS Mincho" w:hAnsi="Times New Roman" w:cs="Times New Roman"/>
          <w:b/>
          <w:i/>
          <w:lang w:eastAsia="en-GB"/>
        </w:rPr>
        <w:t>.</w:t>
      </w:r>
      <w:r w:rsidRPr="00C27B70">
        <w:rPr>
          <w:rFonts w:ascii="Times New Roman" w:eastAsia="MS Mincho" w:hAnsi="Times New Roman" w:cs="Times New Roman"/>
          <w:lang w:eastAsia="en-GB"/>
        </w:rPr>
        <w:t xml:space="preserve"> </w:t>
      </w:r>
    </w:p>
    <w:p w:rsidR="00606DAC" w:rsidRPr="00C27B70" w:rsidRDefault="00606DAC" w:rsidP="00CD0101">
      <w:pPr>
        <w:autoSpaceDE w:val="0"/>
        <w:autoSpaceDN w:val="0"/>
        <w:adjustRightInd w:val="0"/>
        <w:spacing w:after="0" w:line="240" w:lineRule="auto"/>
        <w:jc w:val="both"/>
        <w:rPr>
          <w:rFonts w:ascii="Times New Roman" w:hAnsi="Times New Roman" w:cs="Times New Roman"/>
          <w:b/>
        </w:rPr>
      </w:pPr>
      <w:r w:rsidRPr="00C27B70">
        <w:rPr>
          <w:rFonts w:ascii="Times New Roman" w:hAnsi="Times New Roman" w:cs="Times New Roman"/>
        </w:rPr>
        <w:t>Серия:</w:t>
      </w:r>
      <w:r w:rsidRPr="00C27B70">
        <w:rPr>
          <w:rFonts w:ascii="Times New Roman" w:hAnsi="Times New Roman" w:cs="Times New Roman"/>
          <w:b/>
        </w:rPr>
        <w:t xml:space="preserve"> </w:t>
      </w:r>
      <w:r w:rsidRPr="00C27B70">
        <w:rPr>
          <w:rFonts w:ascii="Times New Roman" w:hAnsi="Times New Roman" w:cs="Times New Roman"/>
          <w:b/>
          <w:i/>
        </w:rPr>
        <w:t>нет.</w:t>
      </w:r>
      <w:r w:rsidRPr="00C27B70">
        <w:rPr>
          <w:rFonts w:ascii="Times New Roman" w:hAnsi="Times New Roman" w:cs="Times New Roman"/>
          <w:b/>
        </w:rPr>
        <w:t xml:space="preserve"> </w:t>
      </w:r>
    </w:p>
    <w:p w:rsidR="00606DAC" w:rsidRPr="004B6EA1" w:rsidRDefault="00606DAC" w:rsidP="00CD0101">
      <w:pPr>
        <w:autoSpaceDE w:val="0"/>
        <w:autoSpaceDN w:val="0"/>
        <w:adjustRightInd w:val="0"/>
        <w:spacing w:after="0" w:line="240" w:lineRule="auto"/>
        <w:jc w:val="both"/>
        <w:rPr>
          <w:rFonts w:ascii="Times New Roman" w:hAnsi="Times New Roman" w:cs="Times New Roman"/>
          <w:b/>
          <w:i/>
        </w:rPr>
      </w:pPr>
      <w:r w:rsidRPr="00C27B70">
        <w:rPr>
          <w:rFonts w:ascii="Times New Roman" w:hAnsi="Times New Roman" w:cs="Times New Roman"/>
        </w:rPr>
        <w:t>Срок погашения:</w:t>
      </w:r>
      <w:r w:rsidRPr="00C27B70">
        <w:rPr>
          <w:rFonts w:ascii="Times New Roman" w:hAnsi="Times New Roman" w:cs="Times New Roman"/>
          <w:b/>
        </w:rPr>
        <w:t xml:space="preserve"> </w:t>
      </w:r>
      <w:r w:rsidR="00986883" w:rsidRPr="00C66BAA">
        <w:rPr>
          <w:rFonts w:ascii="Times New Roman" w:hAnsi="Times New Roman" w:cs="Times New Roman"/>
          <w:b/>
          <w:i/>
        </w:rPr>
        <w:t>15 октября 2047 года</w:t>
      </w:r>
      <w:r w:rsidRPr="00C301F6">
        <w:rPr>
          <w:rFonts w:ascii="Times New Roman" w:hAnsi="Times New Roman" w:cs="Times New Roman"/>
          <w:b/>
          <w:i/>
        </w:rPr>
        <w:t>.</w:t>
      </w:r>
    </w:p>
    <w:p w:rsidR="00606DAC" w:rsidRPr="00E67E4C" w:rsidRDefault="00606DAC" w:rsidP="00CD0101">
      <w:pPr>
        <w:autoSpaceDE w:val="0"/>
        <w:autoSpaceDN w:val="0"/>
        <w:adjustRightInd w:val="0"/>
        <w:spacing w:after="0" w:line="240" w:lineRule="auto"/>
        <w:jc w:val="both"/>
        <w:rPr>
          <w:rFonts w:ascii="Times New Roman" w:hAnsi="Times New Roman" w:cs="Times New Roman"/>
          <w:b/>
        </w:rPr>
      </w:pPr>
      <w:r w:rsidRPr="004B6EA1">
        <w:rPr>
          <w:rFonts w:ascii="Times New Roman" w:hAnsi="Times New Roman" w:cs="Times New Roman"/>
        </w:rPr>
        <w:t>Номинальная стоимость размещаемых ценных бумаг:</w:t>
      </w:r>
      <w:r w:rsidRPr="004B6EA1">
        <w:rPr>
          <w:rFonts w:ascii="Times New Roman" w:hAnsi="Times New Roman" w:cs="Times New Roman"/>
          <w:b/>
        </w:rPr>
        <w:t xml:space="preserve"> </w:t>
      </w:r>
      <w:r w:rsidRPr="004B6EA1">
        <w:rPr>
          <w:rFonts w:ascii="Times New Roman" w:hAnsi="Times New Roman" w:cs="Times New Roman"/>
          <w:b/>
          <w:i/>
        </w:rPr>
        <w:t>1000 (Одна тысяча) рублей каждая.</w:t>
      </w:r>
    </w:p>
    <w:p w:rsidR="00606DAC" w:rsidRPr="004B6EA1" w:rsidRDefault="00606DAC" w:rsidP="00CD0101">
      <w:pPr>
        <w:autoSpaceDE w:val="0"/>
        <w:autoSpaceDN w:val="0"/>
        <w:adjustRightInd w:val="0"/>
        <w:spacing w:after="0" w:line="240" w:lineRule="auto"/>
        <w:jc w:val="both"/>
        <w:rPr>
          <w:rFonts w:ascii="Times New Roman" w:hAnsi="Times New Roman" w:cs="Times New Roman"/>
          <w:b/>
          <w:i/>
        </w:rPr>
      </w:pPr>
      <w:r w:rsidRPr="00E67E4C">
        <w:rPr>
          <w:rFonts w:ascii="Times New Roman" w:hAnsi="Times New Roman" w:cs="Times New Roman"/>
        </w:rPr>
        <w:t>Количество размещаемых ценных бумаг:</w:t>
      </w:r>
      <w:r w:rsidRPr="00E67E4C">
        <w:rPr>
          <w:rFonts w:ascii="Times New Roman" w:hAnsi="Times New Roman" w:cs="Times New Roman"/>
          <w:b/>
        </w:rPr>
        <w:t xml:space="preserve"> </w:t>
      </w:r>
      <w:r w:rsidR="00986883" w:rsidRPr="008048DA">
        <w:rPr>
          <w:rFonts w:ascii="Times New Roman" w:eastAsia="Times New Roman" w:hAnsi="Times New Roman" w:cs="Times New Roman"/>
          <w:b/>
          <w:i/>
          <w:lang w:eastAsia="ru-RU"/>
        </w:rPr>
        <w:t>1</w:t>
      </w:r>
      <w:r w:rsidR="00986883">
        <w:rPr>
          <w:rFonts w:ascii="Times New Roman" w:eastAsia="Times New Roman" w:hAnsi="Times New Roman" w:cs="Times New Roman"/>
          <w:b/>
          <w:i/>
          <w:lang w:val="en-US" w:eastAsia="ru-RU"/>
        </w:rPr>
        <w:t> </w:t>
      </w:r>
      <w:r w:rsidR="00986883" w:rsidRPr="008048DA">
        <w:rPr>
          <w:rFonts w:ascii="Times New Roman" w:eastAsia="Times New Roman" w:hAnsi="Times New Roman" w:cs="Times New Roman"/>
          <w:b/>
          <w:i/>
          <w:lang w:eastAsia="ru-RU"/>
        </w:rPr>
        <w:t>186</w:t>
      </w:r>
      <w:r w:rsidR="00986883">
        <w:rPr>
          <w:rFonts w:ascii="Times New Roman" w:eastAsia="Times New Roman" w:hAnsi="Times New Roman" w:cs="Times New Roman"/>
          <w:b/>
          <w:i/>
          <w:lang w:val="en-US" w:eastAsia="ru-RU"/>
        </w:rPr>
        <w:t> </w:t>
      </w:r>
      <w:r w:rsidR="00986883" w:rsidRPr="008048DA">
        <w:rPr>
          <w:rFonts w:ascii="Times New Roman" w:eastAsia="Times New Roman" w:hAnsi="Times New Roman" w:cs="Times New Roman"/>
          <w:b/>
          <w:i/>
          <w:lang w:eastAsia="ru-RU"/>
        </w:rPr>
        <w:t>570 (</w:t>
      </w:r>
      <w:r w:rsidR="00986883">
        <w:rPr>
          <w:rFonts w:ascii="Times New Roman" w:eastAsia="Times New Roman" w:hAnsi="Times New Roman" w:cs="Times New Roman"/>
          <w:b/>
          <w:i/>
          <w:lang w:eastAsia="ru-RU"/>
        </w:rPr>
        <w:t>один миллион сто восемьдесят шесть тысяч пятьсот семьдесят)</w:t>
      </w:r>
      <w:r w:rsidR="00986883" w:rsidRPr="00E9603C">
        <w:rPr>
          <w:rFonts w:ascii="Times New Roman" w:hAnsi="Times New Roman" w:cs="Times New Roman"/>
          <w:b/>
          <w:i/>
        </w:rPr>
        <w:t xml:space="preserve"> </w:t>
      </w:r>
      <w:r w:rsidR="00986883">
        <w:rPr>
          <w:rFonts w:ascii="Times New Roman" w:hAnsi="Times New Roman" w:cs="Times New Roman"/>
          <w:b/>
          <w:i/>
        </w:rPr>
        <w:t>штук</w:t>
      </w:r>
      <w:r w:rsidRPr="009F7248">
        <w:rPr>
          <w:rFonts w:ascii="Times New Roman" w:hAnsi="Times New Roman" w:cs="Times New Roman"/>
          <w:b/>
          <w:i/>
        </w:rPr>
        <w:t>.</w:t>
      </w:r>
    </w:p>
    <w:p w:rsidR="00606DAC" w:rsidRPr="004B6EA1" w:rsidRDefault="00606DAC" w:rsidP="00CD0101">
      <w:pPr>
        <w:autoSpaceDE w:val="0"/>
        <w:autoSpaceDN w:val="0"/>
        <w:adjustRightInd w:val="0"/>
        <w:spacing w:after="0" w:line="240" w:lineRule="auto"/>
        <w:jc w:val="both"/>
        <w:rPr>
          <w:rFonts w:ascii="Times New Roman" w:hAnsi="Times New Roman" w:cs="Times New Roman"/>
          <w:b/>
          <w:i/>
        </w:rPr>
      </w:pPr>
      <w:r w:rsidRPr="004B6EA1">
        <w:rPr>
          <w:rFonts w:ascii="Times New Roman" w:hAnsi="Times New Roman" w:cs="Times New Roman"/>
        </w:rPr>
        <w:t>Объем размещаемых ценных бумаг по номинальной стоимости:</w:t>
      </w:r>
      <w:r w:rsidRPr="004B6EA1">
        <w:rPr>
          <w:rFonts w:ascii="Times New Roman" w:hAnsi="Times New Roman" w:cs="Times New Roman"/>
          <w:b/>
          <w:i/>
        </w:rPr>
        <w:t xml:space="preserve"> </w:t>
      </w:r>
      <w:r w:rsidR="00986883" w:rsidRPr="008048DA">
        <w:rPr>
          <w:rFonts w:ascii="Times New Roman" w:eastAsia="Times New Roman" w:hAnsi="Times New Roman" w:cs="Times New Roman"/>
          <w:b/>
          <w:i/>
          <w:lang w:eastAsia="ru-RU"/>
        </w:rPr>
        <w:t>1</w:t>
      </w:r>
      <w:r w:rsidR="00986883">
        <w:rPr>
          <w:rFonts w:ascii="Times New Roman" w:eastAsia="Times New Roman" w:hAnsi="Times New Roman" w:cs="Times New Roman"/>
          <w:b/>
          <w:i/>
          <w:lang w:val="en-US" w:eastAsia="ru-RU"/>
        </w:rPr>
        <w:t> </w:t>
      </w:r>
      <w:r w:rsidR="00986883" w:rsidRPr="008048DA">
        <w:rPr>
          <w:rFonts w:ascii="Times New Roman" w:eastAsia="Times New Roman" w:hAnsi="Times New Roman" w:cs="Times New Roman"/>
          <w:b/>
          <w:i/>
          <w:lang w:eastAsia="ru-RU"/>
        </w:rPr>
        <w:t>186</w:t>
      </w:r>
      <w:r w:rsidR="00986883">
        <w:rPr>
          <w:rFonts w:ascii="Times New Roman" w:eastAsia="Times New Roman" w:hAnsi="Times New Roman" w:cs="Times New Roman"/>
          <w:b/>
          <w:i/>
          <w:lang w:val="en-US" w:eastAsia="ru-RU"/>
        </w:rPr>
        <w:t> </w:t>
      </w:r>
      <w:r w:rsidR="00986883" w:rsidRPr="008048DA">
        <w:rPr>
          <w:rFonts w:ascii="Times New Roman" w:eastAsia="Times New Roman" w:hAnsi="Times New Roman" w:cs="Times New Roman"/>
          <w:b/>
          <w:i/>
          <w:lang w:eastAsia="ru-RU"/>
        </w:rPr>
        <w:t>570</w:t>
      </w:r>
      <w:r w:rsidR="00986883">
        <w:rPr>
          <w:rFonts w:ascii="Times New Roman" w:eastAsia="Times New Roman" w:hAnsi="Times New Roman" w:cs="Times New Roman"/>
          <w:b/>
          <w:i/>
          <w:lang w:eastAsia="ru-RU"/>
        </w:rPr>
        <w:t xml:space="preserve"> 000 </w:t>
      </w:r>
      <w:r w:rsidR="00986883" w:rsidRPr="008048DA">
        <w:rPr>
          <w:rFonts w:ascii="Times New Roman" w:eastAsia="Times New Roman" w:hAnsi="Times New Roman" w:cs="Times New Roman"/>
          <w:b/>
          <w:i/>
          <w:lang w:eastAsia="ru-RU"/>
        </w:rPr>
        <w:t>(</w:t>
      </w:r>
      <w:r w:rsidR="00986883">
        <w:rPr>
          <w:rFonts w:ascii="Times New Roman" w:eastAsia="Times New Roman" w:hAnsi="Times New Roman" w:cs="Times New Roman"/>
          <w:b/>
          <w:i/>
          <w:lang w:eastAsia="ru-RU"/>
        </w:rPr>
        <w:t>один миллиард сто восемьдесят шесть миллионов пятьсот семьдесят тысяч)</w:t>
      </w:r>
      <w:r w:rsidR="00986883" w:rsidRPr="004B6EA1">
        <w:rPr>
          <w:rFonts w:ascii="Times New Roman" w:hAnsi="Times New Roman" w:cs="Times New Roman"/>
          <w:b/>
          <w:i/>
        </w:rPr>
        <w:t xml:space="preserve"> </w:t>
      </w:r>
      <w:r w:rsidR="00986883">
        <w:rPr>
          <w:rFonts w:ascii="Times New Roman" w:hAnsi="Times New Roman" w:cs="Times New Roman"/>
          <w:b/>
          <w:i/>
        </w:rPr>
        <w:t>рублей</w:t>
      </w:r>
      <w:r w:rsidRPr="009F7248">
        <w:rPr>
          <w:rFonts w:ascii="Times New Roman" w:hAnsi="Times New Roman" w:cs="Times New Roman"/>
          <w:b/>
          <w:i/>
        </w:rPr>
        <w:t>.</w:t>
      </w:r>
    </w:p>
    <w:p w:rsidR="00606DAC" w:rsidRPr="004B6EA1" w:rsidRDefault="00606DAC" w:rsidP="00CD0101">
      <w:pPr>
        <w:autoSpaceDE w:val="0"/>
        <w:autoSpaceDN w:val="0"/>
        <w:adjustRightInd w:val="0"/>
        <w:spacing w:after="0" w:line="240" w:lineRule="auto"/>
        <w:jc w:val="both"/>
        <w:rPr>
          <w:rFonts w:ascii="Times New Roman" w:hAnsi="Times New Roman" w:cs="Times New Roman"/>
          <w:b/>
          <w:i/>
        </w:rPr>
      </w:pPr>
      <w:r w:rsidRPr="004B6EA1">
        <w:rPr>
          <w:rFonts w:ascii="Times New Roman" w:hAnsi="Times New Roman" w:cs="Times New Roman"/>
        </w:rPr>
        <w:t>Форма размещаемых ценных бумаг:</w:t>
      </w:r>
      <w:r w:rsidRPr="004B6EA1">
        <w:rPr>
          <w:rFonts w:ascii="Times New Roman" w:hAnsi="Times New Roman" w:cs="Times New Roman"/>
          <w:b/>
          <w:i/>
        </w:rPr>
        <w:t xml:space="preserve"> документарные на предъявителя с обязательным централизованным хранением. </w:t>
      </w:r>
    </w:p>
    <w:p w:rsidR="00F64C95" w:rsidRPr="00E67E4C" w:rsidRDefault="00F64C95" w:rsidP="00CD0101">
      <w:pPr>
        <w:spacing w:after="120"/>
        <w:jc w:val="both"/>
        <w:rPr>
          <w:rFonts w:ascii="Times New Roman" w:hAnsi="Times New Roman" w:cs="Times New Roman"/>
          <w:b/>
          <w:i/>
        </w:rPr>
      </w:pPr>
      <w:r w:rsidRPr="00E67E4C">
        <w:rPr>
          <w:rFonts w:ascii="Times New Roman" w:hAnsi="Times New Roman" w:cs="Times New Roman"/>
          <w:b/>
          <w:i/>
        </w:rPr>
        <w:t>Предусмотрено обязательное централизованное хранение Облигаций.</w:t>
      </w:r>
    </w:p>
    <w:p w:rsidR="00F64C95" w:rsidRPr="00E67E4C" w:rsidRDefault="00F64C95" w:rsidP="00CD0101">
      <w:pPr>
        <w:spacing w:after="120"/>
        <w:jc w:val="both"/>
        <w:rPr>
          <w:rFonts w:ascii="Times New Roman" w:hAnsi="Times New Roman" w:cs="Times New Roman"/>
          <w:b/>
          <w:bCs/>
          <w:i/>
          <w:iCs/>
        </w:rPr>
      </w:pPr>
      <w:r w:rsidRPr="00E67E4C">
        <w:rPr>
          <w:rFonts w:ascii="Times New Roman" w:hAnsi="Times New Roman" w:cs="Times New Roman"/>
          <w:b/>
          <w:bCs/>
          <w:i/>
          <w:iCs/>
        </w:rPr>
        <w:t>Сведения о депозитарии, осуществляющем централизованное хранение</w:t>
      </w:r>
    </w:p>
    <w:tbl>
      <w:tblPr>
        <w:tblW w:w="0" w:type="auto"/>
        <w:tblLook w:val="0000"/>
      </w:tblPr>
      <w:tblGrid>
        <w:gridCol w:w="4923"/>
        <w:gridCol w:w="4924"/>
      </w:tblGrid>
      <w:tr w:rsidR="009F7248" w:rsidRPr="00C27B70" w:rsidTr="00F64C95">
        <w:trPr>
          <w:trHeight w:val="608"/>
        </w:trPr>
        <w:tc>
          <w:tcPr>
            <w:tcW w:w="4923" w:type="dxa"/>
          </w:tcPr>
          <w:p w:rsidR="00F64C95" w:rsidRPr="00E9603C" w:rsidRDefault="00F64C95" w:rsidP="00CD0101">
            <w:pPr>
              <w:spacing w:after="120"/>
              <w:jc w:val="both"/>
              <w:rPr>
                <w:rFonts w:ascii="Times New Roman" w:hAnsi="Times New Roman" w:cs="Times New Roman"/>
                <w:b/>
                <w:i/>
              </w:rPr>
            </w:pPr>
            <w:r w:rsidRPr="00E67E4C">
              <w:rPr>
                <w:rFonts w:ascii="Times New Roman" w:hAnsi="Times New Roman" w:cs="Times New Roman"/>
                <w:b/>
                <w:i/>
                <w:iCs/>
              </w:rPr>
              <w:t>Полное фирменное наименование</w:t>
            </w:r>
            <w:r w:rsidRPr="00E9603C">
              <w:rPr>
                <w:rFonts w:ascii="Times New Roman" w:hAnsi="Times New Roman" w:cs="Times New Roman"/>
                <w:b/>
                <w:i/>
              </w:rPr>
              <w:t>: </w:t>
            </w:r>
          </w:p>
        </w:tc>
        <w:tc>
          <w:tcPr>
            <w:tcW w:w="4924" w:type="dxa"/>
          </w:tcPr>
          <w:p w:rsidR="00F64C95" w:rsidRPr="00E9603C" w:rsidRDefault="00F64C95" w:rsidP="00CD0101">
            <w:pPr>
              <w:spacing w:after="120"/>
              <w:jc w:val="both"/>
              <w:rPr>
                <w:rFonts w:ascii="Times New Roman" w:hAnsi="Times New Roman" w:cs="Times New Roman"/>
                <w:b/>
                <w:i/>
              </w:rPr>
            </w:pPr>
            <w:r w:rsidRPr="00E9603C">
              <w:rPr>
                <w:rFonts w:ascii="Times New Roman" w:hAnsi="Times New Roman" w:cs="Times New Roman"/>
                <w:b/>
                <w:i/>
              </w:rPr>
              <w:t xml:space="preserve">Небанковская кредитная организация закрытое акционерное общество «Национальный расчетный депозитарий» </w:t>
            </w:r>
          </w:p>
        </w:tc>
      </w:tr>
      <w:tr w:rsidR="009F7248" w:rsidRPr="00C27B70" w:rsidTr="00F64C95">
        <w:trPr>
          <w:trHeight w:val="319"/>
        </w:trPr>
        <w:tc>
          <w:tcPr>
            <w:tcW w:w="4923" w:type="dxa"/>
          </w:tcPr>
          <w:p w:rsidR="00F64C95" w:rsidRPr="00C27B70" w:rsidRDefault="00F64C95" w:rsidP="00CD0101">
            <w:pPr>
              <w:spacing w:after="120"/>
              <w:jc w:val="both"/>
              <w:rPr>
                <w:rFonts w:ascii="Times New Roman" w:hAnsi="Times New Roman" w:cs="Times New Roman"/>
                <w:b/>
                <w:i/>
              </w:rPr>
            </w:pPr>
            <w:r w:rsidRPr="00C27B70">
              <w:rPr>
                <w:rFonts w:ascii="Times New Roman" w:hAnsi="Times New Roman" w:cs="Times New Roman"/>
                <w:b/>
                <w:i/>
                <w:iCs/>
              </w:rPr>
              <w:t>Сокращенное фирменное наименование</w:t>
            </w:r>
            <w:r w:rsidRPr="00C27B70">
              <w:rPr>
                <w:rFonts w:ascii="Times New Roman" w:hAnsi="Times New Roman" w:cs="Times New Roman"/>
                <w:b/>
                <w:i/>
              </w:rPr>
              <w:t>:</w:t>
            </w:r>
          </w:p>
        </w:tc>
        <w:tc>
          <w:tcPr>
            <w:tcW w:w="4924" w:type="dxa"/>
          </w:tcPr>
          <w:p w:rsidR="00F64C95" w:rsidRPr="00C27B70" w:rsidRDefault="00F64C95" w:rsidP="00CD0101">
            <w:pPr>
              <w:pStyle w:val="Default"/>
              <w:spacing w:after="120"/>
              <w:jc w:val="both"/>
              <w:rPr>
                <w:rFonts w:ascii="Times New Roman" w:hAnsi="Times New Roman" w:cs="Times New Roman"/>
                <w:b/>
                <w:i/>
                <w:color w:val="auto"/>
                <w:sz w:val="22"/>
                <w:szCs w:val="22"/>
              </w:rPr>
            </w:pPr>
            <w:r w:rsidRPr="00C27B70">
              <w:rPr>
                <w:rFonts w:ascii="Times New Roman" w:hAnsi="Times New Roman" w:cs="Times New Roman"/>
                <w:b/>
                <w:i/>
                <w:color w:val="auto"/>
                <w:sz w:val="22"/>
                <w:szCs w:val="22"/>
              </w:rPr>
              <w:t xml:space="preserve">НКО ЗАО НРД </w:t>
            </w:r>
          </w:p>
        </w:tc>
      </w:tr>
      <w:tr w:rsidR="009F7248" w:rsidRPr="00C27B70" w:rsidTr="00F64C95">
        <w:trPr>
          <w:trHeight w:val="608"/>
        </w:trPr>
        <w:tc>
          <w:tcPr>
            <w:tcW w:w="4923" w:type="dxa"/>
          </w:tcPr>
          <w:p w:rsidR="00F64C95" w:rsidRPr="00C27B70" w:rsidRDefault="00F64C95" w:rsidP="00CD0101">
            <w:pPr>
              <w:spacing w:after="120"/>
              <w:jc w:val="both"/>
              <w:rPr>
                <w:rFonts w:ascii="Times New Roman" w:hAnsi="Times New Roman" w:cs="Times New Roman"/>
                <w:b/>
                <w:i/>
              </w:rPr>
            </w:pPr>
            <w:r w:rsidRPr="00C27B70">
              <w:rPr>
                <w:rFonts w:ascii="Times New Roman" w:hAnsi="Times New Roman" w:cs="Times New Roman"/>
                <w:b/>
                <w:i/>
                <w:iCs/>
              </w:rPr>
              <w:t>Место нахождения</w:t>
            </w:r>
            <w:r w:rsidRPr="00C27B70">
              <w:rPr>
                <w:rFonts w:ascii="Times New Roman" w:hAnsi="Times New Roman" w:cs="Times New Roman"/>
                <w:b/>
                <w:i/>
              </w:rPr>
              <w:t>:</w:t>
            </w:r>
          </w:p>
        </w:tc>
        <w:tc>
          <w:tcPr>
            <w:tcW w:w="4924" w:type="dxa"/>
          </w:tcPr>
          <w:p w:rsidR="00F64C95" w:rsidRPr="00C27B70" w:rsidRDefault="00F64C95" w:rsidP="00CD0101">
            <w:pPr>
              <w:pStyle w:val="Default"/>
              <w:spacing w:after="120"/>
              <w:jc w:val="both"/>
              <w:rPr>
                <w:rFonts w:ascii="Times New Roman" w:hAnsi="Times New Roman" w:cs="Times New Roman"/>
                <w:b/>
                <w:i/>
                <w:color w:val="auto"/>
                <w:sz w:val="22"/>
                <w:szCs w:val="22"/>
              </w:rPr>
            </w:pPr>
            <w:r w:rsidRPr="00C27B70">
              <w:rPr>
                <w:rFonts w:ascii="Times New Roman" w:hAnsi="Times New Roman" w:cs="Times New Roman"/>
                <w:b/>
                <w:i/>
                <w:color w:val="auto"/>
                <w:sz w:val="22"/>
                <w:szCs w:val="22"/>
              </w:rPr>
              <w:t>город Москва, улица Спартаковская, дом 12</w:t>
            </w:r>
          </w:p>
        </w:tc>
      </w:tr>
      <w:tr w:rsidR="009F7248" w:rsidRPr="00C27B70" w:rsidTr="00F64C95">
        <w:trPr>
          <w:trHeight w:val="1231"/>
        </w:trPr>
        <w:tc>
          <w:tcPr>
            <w:tcW w:w="4923" w:type="dxa"/>
          </w:tcPr>
          <w:p w:rsidR="00F64C95" w:rsidRPr="00C27B70" w:rsidRDefault="00F64C95" w:rsidP="00CD0101">
            <w:pPr>
              <w:spacing w:after="120"/>
              <w:jc w:val="both"/>
              <w:rPr>
                <w:rFonts w:ascii="Times New Roman" w:hAnsi="Times New Roman" w:cs="Times New Roman"/>
                <w:b/>
                <w:i/>
              </w:rPr>
            </w:pPr>
            <w:r w:rsidRPr="00C27B70">
              <w:rPr>
                <w:rFonts w:ascii="Times New Roman" w:hAnsi="Times New Roman" w:cs="Times New Roman"/>
                <w:b/>
                <w:i/>
                <w:iCs/>
              </w:rPr>
              <w:t>Номер лицензии профессионального участника рынка ценных бумаг на осуществление депозитарной деятельности</w:t>
            </w:r>
            <w:r w:rsidRPr="00C27B70">
              <w:rPr>
                <w:rFonts w:ascii="Times New Roman" w:hAnsi="Times New Roman" w:cs="Times New Roman"/>
                <w:b/>
                <w:i/>
              </w:rPr>
              <w:t>:</w:t>
            </w:r>
          </w:p>
        </w:tc>
        <w:tc>
          <w:tcPr>
            <w:tcW w:w="4924" w:type="dxa"/>
          </w:tcPr>
          <w:p w:rsidR="00F64C95" w:rsidRPr="00C27B70" w:rsidRDefault="00F64C95" w:rsidP="00CD0101">
            <w:pPr>
              <w:pStyle w:val="Default"/>
              <w:spacing w:after="120"/>
              <w:jc w:val="both"/>
              <w:rPr>
                <w:rFonts w:ascii="Times New Roman" w:hAnsi="Times New Roman" w:cs="Times New Roman"/>
                <w:b/>
                <w:i/>
                <w:color w:val="auto"/>
                <w:sz w:val="22"/>
                <w:szCs w:val="22"/>
              </w:rPr>
            </w:pPr>
            <w:r w:rsidRPr="00C27B70">
              <w:rPr>
                <w:rFonts w:ascii="Times New Roman" w:hAnsi="Times New Roman" w:cs="Times New Roman"/>
                <w:b/>
                <w:i/>
                <w:color w:val="auto"/>
                <w:sz w:val="22"/>
                <w:szCs w:val="22"/>
              </w:rPr>
              <w:t>№ 177-12042-000100</w:t>
            </w:r>
          </w:p>
        </w:tc>
      </w:tr>
      <w:tr w:rsidR="009F7248" w:rsidRPr="00C27B70" w:rsidTr="00F64C95">
        <w:trPr>
          <w:trHeight w:val="304"/>
        </w:trPr>
        <w:tc>
          <w:tcPr>
            <w:tcW w:w="4923" w:type="dxa"/>
          </w:tcPr>
          <w:p w:rsidR="00F64C95" w:rsidRPr="00C27B70" w:rsidRDefault="00F64C95" w:rsidP="00CD0101">
            <w:pPr>
              <w:spacing w:after="120"/>
              <w:jc w:val="both"/>
              <w:rPr>
                <w:rFonts w:ascii="Times New Roman" w:hAnsi="Times New Roman" w:cs="Times New Roman"/>
                <w:b/>
                <w:i/>
              </w:rPr>
            </w:pPr>
            <w:r w:rsidRPr="00C27B70">
              <w:rPr>
                <w:rFonts w:ascii="Times New Roman" w:hAnsi="Times New Roman" w:cs="Times New Roman"/>
                <w:b/>
                <w:i/>
                <w:iCs/>
              </w:rPr>
              <w:t>Дата выдачи лицензии</w:t>
            </w:r>
            <w:r w:rsidRPr="00C27B70">
              <w:rPr>
                <w:rFonts w:ascii="Times New Roman" w:hAnsi="Times New Roman" w:cs="Times New Roman"/>
                <w:b/>
                <w:i/>
              </w:rPr>
              <w:t>:</w:t>
            </w:r>
          </w:p>
        </w:tc>
        <w:tc>
          <w:tcPr>
            <w:tcW w:w="4924" w:type="dxa"/>
          </w:tcPr>
          <w:p w:rsidR="00F64C95" w:rsidRPr="00C27B70" w:rsidRDefault="00F64C95" w:rsidP="00CD0101">
            <w:pPr>
              <w:spacing w:after="120"/>
              <w:jc w:val="both"/>
              <w:rPr>
                <w:rFonts w:ascii="Times New Roman" w:hAnsi="Times New Roman" w:cs="Times New Roman"/>
                <w:b/>
                <w:i/>
              </w:rPr>
            </w:pPr>
            <w:r w:rsidRPr="00C27B70">
              <w:rPr>
                <w:rFonts w:ascii="Times New Roman" w:hAnsi="Times New Roman" w:cs="Times New Roman"/>
                <w:b/>
                <w:i/>
              </w:rPr>
              <w:t>19.02.2009</w:t>
            </w:r>
          </w:p>
        </w:tc>
      </w:tr>
      <w:tr w:rsidR="009F7248" w:rsidRPr="00C27B70" w:rsidTr="00F64C95">
        <w:trPr>
          <w:trHeight w:val="319"/>
        </w:trPr>
        <w:tc>
          <w:tcPr>
            <w:tcW w:w="4923" w:type="dxa"/>
          </w:tcPr>
          <w:p w:rsidR="00F64C95" w:rsidRPr="00C27B70" w:rsidRDefault="00F64C95" w:rsidP="00CD0101">
            <w:pPr>
              <w:spacing w:after="120"/>
              <w:jc w:val="both"/>
              <w:rPr>
                <w:rFonts w:ascii="Times New Roman" w:hAnsi="Times New Roman" w:cs="Times New Roman"/>
                <w:b/>
                <w:i/>
              </w:rPr>
            </w:pPr>
            <w:r w:rsidRPr="00C27B70">
              <w:rPr>
                <w:rFonts w:ascii="Times New Roman" w:hAnsi="Times New Roman" w:cs="Times New Roman"/>
                <w:b/>
                <w:i/>
                <w:iCs/>
              </w:rPr>
              <w:t>Срок действия лицензии</w:t>
            </w:r>
            <w:r w:rsidRPr="00C27B70">
              <w:rPr>
                <w:rFonts w:ascii="Times New Roman" w:hAnsi="Times New Roman" w:cs="Times New Roman"/>
                <w:b/>
                <w:i/>
              </w:rPr>
              <w:t>:</w:t>
            </w:r>
          </w:p>
        </w:tc>
        <w:tc>
          <w:tcPr>
            <w:tcW w:w="4924" w:type="dxa"/>
          </w:tcPr>
          <w:p w:rsidR="00F64C95" w:rsidRPr="00C27B70" w:rsidRDefault="00F64C95" w:rsidP="00CD0101">
            <w:pPr>
              <w:spacing w:after="120"/>
              <w:jc w:val="both"/>
              <w:rPr>
                <w:rFonts w:ascii="Times New Roman" w:hAnsi="Times New Roman" w:cs="Times New Roman"/>
                <w:b/>
                <w:i/>
              </w:rPr>
            </w:pPr>
            <w:r w:rsidRPr="00C27B70">
              <w:rPr>
                <w:rFonts w:ascii="Times New Roman" w:hAnsi="Times New Roman" w:cs="Times New Roman"/>
                <w:b/>
                <w:i/>
              </w:rPr>
              <w:t>без ограничения срока действия</w:t>
            </w:r>
          </w:p>
        </w:tc>
      </w:tr>
      <w:tr w:rsidR="009F7248" w:rsidRPr="00C27B70" w:rsidTr="00F64C95">
        <w:trPr>
          <w:trHeight w:val="608"/>
        </w:trPr>
        <w:tc>
          <w:tcPr>
            <w:tcW w:w="4923" w:type="dxa"/>
          </w:tcPr>
          <w:p w:rsidR="00F64C95" w:rsidRPr="00C27B70" w:rsidRDefault="00F64C95" w:rsidP="00CD0101">
            <w:pPr>
              <w:spacing w:after="120"/>
              <w:jc w:val="both"/>
              <w:rPr>
                <w:rFonts w:ascii="Times New Roman" w:hAnsi="Times New Roman" w:cs="Times New Roman"/>
                <w:b/>
                <w:i/>
              </w:rPr>
            </w:pPr>
            <w:r w:rsidRPr="00C27B70">
              <w:rPr>
                <w:rFonts w:ascii="Times New Roman" w:hAnsi="Times New Roman" w:cs="Times New Roman"/>
                <w:b/>
                <w:i/>
                <w:iCs/>
              </w:rPr>
              <w:t>Орган, выдавший лицензию</w:t>
            </w:r>
            <w:r w:rsidRPr="00C27B70">
              <w:rPr>
                <w:rFonts w:ascii="Times New Roman" w:hAnsi="Times New Roman" w:cs="Times New Roman"/>
                <w:b/>
                <w:i/>
              </w:rPr>
              <w:t>:</w:t>
            </w:r>
          </w:p>
        </w:tc>
        <w:tc>
          <w:tcPr>
            <w:tcW w:w="4924" w:type="dxa"/>
          </w:tcPr>
          <w:p w:rsidR="00F64C95" w:rsidRPr="00C27B70" w:rsidRDefault="00F64C95" w:rsidP="00CD0101">
            <w:pPr>
              <w:spacing w:after="120"/>
              <w:jc w:val="both"/>
              <w:rPr>
                <w:rFonts w:ascii="Times New Roman" w:hAnsi="Times New Roman" w:cs="Times New Roman"/>
                <w:b/>
                <w:i/>
              </w:rPr>
            </w:pPr>
            <w:r w:rsidRPr="00C27B70">
              <w:rPr>
                <w:rFonts w:ascii="Times New Roman" w:hAnsi="Times New Roman" w:cs="Times New Roman"/>
                <w:b/>
                <w:i/>
              </w:rPr>
              <w:t>Центральный банк Российской Федерации (Банк России)</w:t>
            </w:r>
          </w:p>
        </w:tc>
      </w:tr>
    </w:tbl>
    <w:p w:rsidR="00F64C95" w:rsidRPr="00C27B70" w:rsidRDefault="00F64C95" w:rsidP="00CD0101">
      <w:pPr>
        <w:spacing w:after="120"/>
        <w:jc w:val="both"/>
        <w:rPr>
          <w:rFonts w:ascii="Times New Roman" w:hAnsi="Times New Roman" w:cs="Times New Roman"/>
          <w:b/>
          <w:i/>
        </w:rPr>
      </w:pPr>
      <w:r w:rsidRPr="00C27B70">
        <w:rPr>
          <w:rFonts w:ascii="Times New Roman" w:hAnsi="Times New Roman" w:cs="Times New Roman"/>
          <w:b/>
          <w:i/>
        </w:rPr>
        <w:t>Настоящий выпуск Облигаций оформляется одним сертификатом (далее – «Сертификат»), подлежащим обязательному централизованному хранению в Небанковской кредитной организации закрытом акционерном обществе «Национальный расчетный депозитарий» (далее – «НРД»). Образец Сертификата приводится в приложении к решению о выпуске облигаций (далее – «Решение о выпуске Облигаций») и Проспекту ценных бумаг.</w:t>
      </w:r>
    </w:p>
    <w:p w:rsidR="00F64C95" w:rsidRPr="00C27B70" w:rsidRDefault="00F64C95" w:rsidP="00CD0101">
      <w:pPr>
        <w:spacing w:after="120"/>
        <w:jc w:val="both"/>
        <w:rPr>
          <w:rFonts w:ascii="Times New Roman" w:hAnsi="Times New Roman" w:cs="Times New Roman"/>
          <w:b/>
          <w:i/>
        </w:rPr>
      </w:pPr>
      <w:r w:rsidRPr="00C27B70">
        <w:rPr>
          <w:rFonts w:ascii="Times New Roman" w:hAnsi="Times New Roman" w:cs="Times New Roman"/>
          <w:b/>
          <w:bCs/>
          <w:i/>
          <w:iCs/>
        </w:rPr>
        <w:t>В случае расхождения между текстом Решения о выпуске облигаций и данными, приведенными в Сертификате, владелец Облигаций имеет право требовать осуществления прав, закрепленных этой ценной бумагой в объеме, удостоверенном Сертификатом.</w:t>
      </w:r>
    </w:p>
    <w:p w:rsidR="00F64C95" w:rsidRPr="00C27B70" w:rsidRDefault="00F64C95"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 xml:space="preserve">До даты начала размещения </w:t>
      </w:r>
      <w:r w:rsidRPr="00C27B70">
        <w:rPr>
          <w:rFonts w:ascii="Times New Roman" w:hAnsi="Times New Roman" w:cs="Times New Roman"/>
          <w:b/>
          <w:bCs/>
          <w:i/>
          <w:lang w:eastAsia="en-GB"/>
        </w:rPr>
        <w:t>Эмитент</w:t>
      </w:r>
      <w:r w:rsidRPr="00C27B70">
        <w:rPr>
          <w:rFonts w:ascii="Times New Roman" w:hAnsi="Times New Roman" w:cs="Times New Roman"/>
          <w:b/>
          <w:i/>
          <w:lang w:eastAsia="en-GB"/>
        </w:rPr>
        <w:t xml:space="preserve"> передает Сертификат на хранение в НРД. Выдача отдельных Сертификатов Облигаций на руки владельцам Облигаций не предусмотрена. Владельцы Облигаций не вправе требовать выдачи Сертификат</w:t>
      </w:r>
      <w:r w:rsidR="00C631F0">
        <w:rPr>
          <w:rFonts w:ascii="Times New Roman" w:hAnsi="Times New Roman" w:cs="Times New Roman"/>
          <w:b/>
          <w:i/>
          <w:lang w:eastAsia="en-GB"/>
        </w:rPr>
        <w:t>а</w:t>
      </w:r>
      <w:r w:rsidRPr="00C27B70">
        <w:rPr>
          <w:rFonts w:ascii="Times New Roman" w:hAnsi="Times New Roman" w:cs="Times New Roman"/>
          <w:b/>
          <w:i/>
          <w:lang w:eastAsia="en-GB"/>
        </w:rPr>
        <w:t xml:space="preserve"> на руки. </w:t>
      </w:r>
    </w:p>
    <w:p w:rsidR="00F64C95" w:rsidRPr="00C27B70" w:rsidRDefault="00F64C95"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Снятие сертификата Облигаций с хранения производится после списания всех Облигаций со счетов в НРД.</w:t>
      </w:r>
    </w:p>
    <w:p w:rsidR="00F64C95" w:rsidRPr="00C27B70" w:rsidRDefault="00F64C95" w:rsidP="00CD0101">
      <w:pPr>
        <w:tabs>
          <w:tab w:val="left" w:pos="284"/>
        </w:tabs>
        <w:spacing w:after="120"/>
        <w:jc w:val="both"/>
        <w:rPr>
          <w:rFonts w:ascii="Times New Roman" w:hAnsi="Times New Roman" w:cs="Times New Roman"/>
          <w:b/>
          <w:bCs/>
          <w:i/>
          <w:iCs/>
          <w:lang w:eastAsia="en-GB"/>
        </w:rPr>
      </w:pPr>
      <w:r w:rsidRPr="00C27B70">
        <w:rPr>
          <w:rFonts w:ascii="Times New Roman" w:hAnsi="Times New Roman" w:cs="Times New Roman"/>
          <w:b/>
          <w:i/>
          <w:lang w:eastAsia="en-GB"/>
        </w:rPr>
        <w:t>Учет и удостоверение прав на Облигации, учет и удостоверение передачи Облигаций, включая случаи обременения Облигаций обязательствами, осуществляется НРД и иными депозитариями, осуществляющими учет прав на эмиссионные ценные бумаги, за исключением НРД (далее именуемые «</w:t>
      </w:r>
      <w:r w:rsidRPr="00C27B70">
        <w:rPr>
          <w:rFonts w:ascii="Times New Roman" w:hAnsi="Times New Roman" w:cs="Times New Roman"/>
          <w:b/>
          <w:bCs/>
          <w:i/>
          <w:lang w:eastAsia="en-GB"/>
        </w:rPr>
        <w:t>Депозитарии</w:t>
      </w:r>
      <w:r w:rsidRPr="00C27B70">
        <w:rPr>
          <w:rFonts w:ascii="Times New Roman" w:hAnsi="Times New Roman" w:cs="Times New Roman"/>
          <w:b/>
          <w:i/>
          <w:lang w:eastAsia="en-GB"/>
        </w:rPr>
        <w:t>» и каждый в отдельности – «</w:t>
      </w:r>
      <w:r w:rsidRPr="00C27B70">
        <w:rPr>
          <w:rFonts w:ascii="Times New Roman" w:hAnsi="Times New Roman" w:cs="Times New Roman"/>
          <w:b/>
          <w:bCs/>
          <w:i/>
          <w:lang w:eastAsia="en-GB"/>
        </w:rPr>
        <w:t>Депозитарий</w:t>
      </w:r>
      <w:r w:rsidRPr="00C27B70">
        <w:rPr>
          <w:rFonts w:ascii="Times New Roman" w:hAnsi="Times New Roman" w:cs="Times New Roman"/>
          <w:b/>
          <w:i/>
          <w:lang w:eastAsia="en-GB"/>
        </w:rPr>
        <w:t>»).</w:t>
      </w:r>
    </w:p>
    <w:p w:rsidR="00F64C95" w:rsidRPr="00C27B70" w:rsidRDefault="00F64C95"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Право собственности на Облигации подтверждается выписками по счетам депо, выдаваемыми НРД или Депозитариями</w:t>
      </w:r>
      <w:r w:rsidRPr="00C27B70">
        <w:rPr>
          <w:rFonts w:ascii="Times New Roman" w:eastAsia="MS Mincho" w:hAnsi="Times New Roman" w:cs="Times New Roman"/>
          <w:b/>
          <w:i/>
          <w:lang w:eastAsia="en-GB"/>
        </w:rPr>
        <w:t xml:space="preserve"> </w:t>
      </w:r>
      <w:r w:rsidRPr="00C27B70">
        <w:rPr>
          <w:rFonts w:ascii="Times New Roman" w:hAnsi="Times New Roman" w:cs="Times New Roman"/>
          <w:b/>
          <w:i/>
          <w:lang w:eastAsia="en-GB"/>
        </w:rPr>
        <w:t xml:space="preserve">владельцам Облигаций. </w:t>
      </w:r>
    </w:p>
    <w:p w:rsidR="00F64C95" w:rsidRPr="00C27B70" w:rsidRDefault="00F64C95"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 xml:space="preserve">Право собственности на Облигацию (вместе с правами, закрепленными Облигацией) переходит к новому владельцу (приобретателю) Облигаций в момент внесения приходной записи по счету депо нового владельца (приобретателя) Облигаций в НРД или Депозитариях. </w:t>
      </w:r>
    </w:p>
    <w:p w:rsidR="00F64C95" w:rsidRPr="00C27B70" w:rsidRDefault="00F64C95"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 xml:space="preserve">Потенциальный приобретатель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 </w:t>
      </w:r>
    </w:p>
    <w:p w:rsidR="00F64C95" w:rsidRPr="00C27B70" w:rsidRDefault="00F64C95"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Порядок учета и перехода прав на документарные эмиссионные ценные бумаги с обязательным централизованным хранением регулируется Закон</w:t>
      </w:r>
      <w:r w:rsidR="00C631F0">
        <w:rPr>
          <w:rFonts w:ascii="Times New Roman" w:hAnsi="Times New Roman" w:cs="Times New Roman"/>
          <w:b/>
          <w:i/>
          <w:lang w:eastAsia="en-GB"/>
        </w:rPr>
        <w:t>ом</w:t>
      </w:r>
      <w:r w:rsidRPr="00C27B70">
        <w:rPr>
          <w:rFonts w:ascii="Times New Roman" w:hAnsi="Times New Roman" w:cs="Times New Roman"/>
          <w:b/>
          <w:i/>
          <w:lang w:eastAsia="en-GB"/>
        </w:rPr>
        <w:t xml:space="preserve"> о РЦБ, Положением о депозитарной деятельности </w:t>
      </w:r>
      <w:r w:rsidR="00C631F0">
        <w:rPr>
          <w:rFonts w:ascii="Times New Roman" w:hAnsi="Times New Roman" w:cs="Times New Roman"/>
          <w:b/>
          <w:i/>
          <w:lang w:eastAsia="en-GB"/>
        </w:rPr>
        <w:t xml:space="preserve">и </w:t>
      </w:r>
      <w:r w:rsidRPr="00C27B70">
        <w:rPr>
          <w:rFonts w:ascii="Times New Roman" w:hAnsi="Times New Roman" w:cs="Times New Roman"/>
          <w:b/>
          <w:i/>
          <w:lang w:eastAsia="en-GB"/>
        </w:rPr>
        <w:t xml:space="preserve">иными подзаконными нормативными правовыми актами, а также внутренними документами </w:t>
      </w:r>
      <w:r w:rsidR="00C631F0">
        <w:rPr>
          <w:rFonts w:ascii="Times New Roman" w:hAnsi="Times New Roman" w:cs="Times New Roman"/>
          <w:b/>
          <w:i/>
          <w:lang w:eastAsia="en-GB"/>
        </w:rPr>
        <w:t>д</w:t>
      </w:r>
      <w:r w:rsidRPr="00C27B70">
        <w:rPr>
          <w:rFonts w:ascii="Times New Roman" w:hAnsi="Times New Roman" w:cs="Times New Roman"/>
          <w:b/>
          <w:i/>
          <w:lang w:eastAsia="en-GB"/>
        </w:rPr>
        <w:t>епозитариев.</w:t>
      </w:r>
    </w:p>
    <w:p w:rsidR="00F64C95" w:rsidRPr="00C27B70" w:rsidRDefault="00F64C95"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В случае изменения действующего законодательства Российской Федерации и/или подзаконных нормативных правовых актов</w:t>
      </w:r>
      <w:r w:rsidRPr="00C27B70">
        <w:rPr>
          <w:rFonts w:ascii="Times New Roman" w:eastAsia="MS Mincho" w:hAnsi="Times New Roman" w:cs="Times New Roman"/>
          <w:b/>
          <w:i/>
          <w:lang w:eastAsia="en-GB"/>
        </w:rPr>
        <w:t xml:space="preserve"> </w:t>
      </w:r>
      <w:r w:rsidRPr="00C27B70">
        <w:rPr>
          <w:rFonts w:ascii="Times New Roman" w:hAnsi="Times New Roman" w:cs="Times New Roman"/>
          <w:b/>
          <w:i/>
          <w:lang w:eastAsia="en-GB"/>
        </w:rPr>
        <w:t>после утверждения Решения о выпуске Облигаций, положения (требования, условия), закрепленные Сертификатом и Решением о выпуске Облигаций, будут действовать с учетом изменившихся требований законодательства Российской Федерации и/или подзаконных нормативных правовых актов.</w:t>
      </w:r>
    </w:p>
    <w:p w:rsidR="00F64C95" w:rsidRPr="00C27B70" w:rsidRDefault="00F64C95"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В соответствии с Положением о депозитарной деятельности:</w:t>
      </w:r>
    </w:p>
    <w:p w:rsidR="00F64C95" w:rsidRPr="00C27B70" w:rsidRDefault="00F64C95"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 депозитарий обязан обеспечить обособленное хранение ценных бумаг и (или) учет прав на ценные бумаги каждого клиента (депонента) от ценных бумаг других клиентов (депонентов) депозитария, в частности, путем открытия каждому клиенту (депоненту) отдельного счета депо;</w:t>
      </w:r>
    </w:p>
    <w:p w:rsidR="00F64C95" w:rsidRPr="00C27B70" w:rsidRDefault="00F64C95"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 совершаемые депозитарием записи о правах на ценные бумаги удостоверяют права на ценные бумаги, если в судебном порядке не установлено иное;</w:t>
      </w:r>
    </w:p>
    <w:p w:rsidR="00F64C95" w:rsidRPr="00C27B70" w:rsidRDefault="00F64C95"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 депозитарий обязан совершать операции с ценными бумагами клиентов (депонентов) только по поручению этих клиентов (депонентов) или уполномоченных ими лиц, включая попечителей счетов, и в срок, установленный депозитарным договором;</w:t>
      </w:r>
    </w:p>
    <w:p w:rsidR="00F64C95" w:rsidRPr="00C27B70" w:rsidRDefault="00F64C95"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 xml:space="preserve">-депозитарий обязан осуществлять записи по счету депо клиента (депонента) только при наличии документов, являющихся в соответствии с Положением о депозитарной деятельности, иными нормативными правовыми актами и депозитарным договором, основанием для совершения таких записей; </w:t>
      </w:r>
    </w:p>
    <w:p w:rsidR="00F64C95" w:rsidRPr="00C27B70" w:rsidRDefault="00F64C95"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 xml:space="preserve">- основанием совершения записей по счету депо клиента (депонента) являются: </w:t>
      </w:r>
    </w:p>
    <w:p w:rsidR="00F64C95" w:rsidRPr="00C27B70" w:rsidRDefault="00F64C95"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w:t>
      </w:r>
      <w:r w:rsidRPr="00C27B70">
        <w:rPr>
          <w:rFonts w:ascii="Times New Roman" w:hAnsi="Times New Roman" w:cs="Times New Roman"/>
          <w:b/>
          <w:i/>
          <w:lang w:eastAsia="en-GB"/>
        </w:rPr>
        <w:tab/>
        <w:t xml:space="preserve">поручение клиента (депонента) или уполномоченного им лица, включая попечителя счета, отвечающее требованиям, предусмотренным в депозитарном договоре; </w:t>
      </w:r>
    </w:p>
    <w:p w:rsidR="00F64C95" w:rsidRPr="00C27B70" w:rsidRDefault="00F64C95"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w:t>
      </w:r>
      <w:r w:rsidRPr="00C27B70">
        <w:rPr>
          <w:rFonts w:ascii="Times New Roman" w:hAnsi="Times New Roman" w:cs="Times New Roman"/>
          <w:b/>
          <w:i/>
          <w:lang w:eastAsia="en-GB"/>
        </w:rPr>
        <w:tab/>
        <w:t xml:space="preserve">в случае перехода права на ценные бумаги не в результате гражданско-правовых сделок - документы, подтверждающие переход прав на ценные бумаги в соответствии с действующими законами и иными нормативными правовыми актами; </w:t>
      </w:r>
    </w:p>
    <w:p w:rsidR="00F64C95" w:rsidRPr="00C27B70" w:rsidRDefault="00F64C95"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 депозитарий обязан регистрировать факты обременения ценных бумаг клиентов (депонентов) залогом, а также иными правами третьих лиц в порядке, предусмотренном депозитарным договором;</w:t>
      </w:r>
    </w:p>
    <w:p w:rsidR="00F64C95" w:rsidRPr="00C27B70" w:rsidRDefault="00F64C95" w:rsidP="00054876">
      <w:pPr>
        <w:adjustRightInd w:val="0"/>
        <w:spacing w:after="120"/>
        <w:jc w:val="both"/>
        <w:rPr>
          <w:rFonts w:ascii="Times New Roman" w:hAnsi="Times New Roman" w:cs="Times New Roman"/>
          <w:b/>
          <w:i/>
          <w:lang w:eastAsia="en-GB"/>
        </w:rPr>
      </w:pPr>
      <w:r w:rsidRPr="00C27B70">
        <w:rPr>
          <w:rFonts w:ascii="Times New Roman" w:hAnsi="Times New Roman" w:cs="Times New Roman"/>
          <w:b/>
          <w:i/>
          <w:lang w:eastAsia="en-GB"/>
        </w:rPr>
        <w:t>- права на ценные бумаги, которые хранятся и (или) права, которые учитываются в депозитарии, считаются переданными с момента внесения депозитарием соответствующей записи по счету депо клиента (депонента).</w:t>
      </w:r>
    </w:p>
    <w:p w:rsidR="00F64C95" w:rsidRPr="00C27B70" w:rsidRDefault="00F64C95" w:rsidP="00054876">
      <w:pPr>
        <w:adjustRightInd w:val="0"/>
        <w:spacing w:after="120"/>
        <w:jc w:val="both"/>
        <w:rPr>
          <w:rFonts w:ascii="Times New Roman" w:hAnsi="Times New Roman" w:cs="Times New Roman"/>
          <w:b/>
          <w:i/>
          <w:lang w:eastAsia="en-GB"/>
        </w:rPr>
      </w:pPr>
      <w:r w:rsidRPr="00C27B70">
        <w:rPr>
          <w:rFonts w:ascii="Times New Roman" w:hAnsi="Times New Roman" w:cs="Times New Roman"/>
          <w:b/>
          <w:i/>
          <w:lang w:eastAsia="en-GB"/>
        </w:rPr>
        <w:t xml:space="preserve">В соответствии с  Законом о РЦБ, </w:t>
      </w:r>
      <w:r w:rsidR="0036415F">
        <w:rPr>
          <w:rFonts w:ascii="Times New Roman" w:hAnsi="Times New Roman" w:cs="Times New Roman"/>
          <w:b/>
          <w:i/>
          <w:lang w:eastAsia="en-GB"/>
        </w:rPr>
        <w:t>д</w:t>
      </w:r>
      <w:r w:rsidRPr="00C27B70">
        <w:rPr>
          <w:rFonts w:ascii="Times New Roman" w:hAnsi="Times New Roman" w:cs="Times New Roman"/>
          <w:b/>
          <w:i/>
          <w:lang w:eastAsia="en-GB"/>
        </w:rPr>
        <w:t xml:space="preserve">епозитарий, осуществляющий учет прав на эмиссионные ценные бумаги с обязательным централизованным хранением, обязан оказывать депоненту услуги, связанные с получением доходов по таким ценным бумагам в денежной форме и иных причитающихся владельцам таких ценных бумаг денежных выплат. </w:t>
      </w:r>
    </w:p>
    <w:p w:rsidR="00F64C95" w:rsidRPr="00C27B70" w:rsidRDefault="00F64C95" w:rsidP="00054876">
      <w:pPr>
        <w:adjustRightInd w:val="0"/>
        <w:spacing w:after="120"/>
        <w:jc w:val="both"/>
        <w:rPr>
          <w:rFonts w:ascii="Times New Roman" w:hAnsi="Times New Roman" w:cs="Times New Roman"/>
          <w:b/>
          <w:i/>
          <w:lang w:eastAsia="en-GB"/>
        </w:rPr>
      </w:pPr>
      <w:bookmarkStart w:id="421" w:name="_Toc403121115"/>
      <w:r w:rsidRPr="00C27B70">
        <w:rPr>
          <w:rFonts w:ascii="Times New Roman" w:hAnsi="Times New Roman" w:cs="Times New Roman"/>
          <w:b/>
          <w:i/>
          <w:lang w:eastAsia="en-GB"/>
        </w:rPr>
        <w:t>Владельцы Облигаций и иные лица, осуществляющие в соответствии с федеральными законами права по Облигациям</w:t>
      </w:r>
      <w:r w:rsidRPr="00054876">
        <w:rPr>
          <w:rFonts w:ascii="Times New Roman" w:hAnsi="Times New Roman" w:cs="Times New Roman"/>
          <w:b/>
          <w:i/>
          <w:lang w:eastAsia="en-GB"/>
        </w:rPr>
        <w:t>,</w:t>
      </w:r>
      <w:r w:rsidRPr="00C27B70">
        <w:rPr>
          <w:rFonts w:ascii="Times New Roman" w:hAnsi="Times New Roman" w:cs="Times New Roman"/>
          <w:b/>
          <w:i/>
          <w:lang w:eastAsia="en-GB"/>
        </w:rPr>
        <w:t xml:space="preserve"> получают выплаты по Облигациям через депозитарий, осуществляющий учет прав на Облигации, депонентами которого они являются.</w:t>
      </w:r>
      <w:bookmarkEnd w:id="421"/>
    </w:p>
    <w:p w:rsidR="00F64C95" w:rsidRPr="00C27B70" w:rsidRDefault="00F64C95" w:rsidP="00054876">
      <w:pPr>
        <w:adjustRightInd w:val="0"/>
        <w:spacing w:after="120"/>
        <w:jc w:val="both"/>
        <w:rPr>
          <w:rFonts w:ascii="Times New Roman" w:hAnsi="Times New Roman" w:cs="Times New Roman"/>
          <w:b/>
          <w:i/>
          <w:lang w:eastAsia="en-GB"/>
        </w:rPr>
      </w:pPr>
      <w:bookmarkStart w:id="422" w:name="_Toc403121116"/>
      <w:r w:rsidRPr="00DF76BE">
        <w:rPr>
          <w:rFonts w:ascii="Times New Roman" w:hAnsi="Times New Roman" w:cs="Times New Roman"/>
          <w:b/>
          <w:i/>
          <w:lang w:eastAsia="en-GB"/>
        </w:rPr>
        <w:t>Депозитарный договор между депозитарием, осуществляющим учет прав на Облигации, и депонентом должен содержать порядок передачи депоненту выплат по Облигациям.</w:t>
      </w:r>
      <w:bookmarkEnd w:id="422"/>
    </w:p>
    <w:p w:rsidR="00F64C95" w:rsidRPr="00054876" w:rsidRDefault="00F64C95" w:rsidP="00054876">
      <w:pPr>
        <w:adjustRightInd w:val="0"/>
        <w:spacing w:after="120"/>
        <w:jc w:val="both"/>
        <w:rPr>
          <w:rFonts w:ascii="Times New Roman" w:hAnsi="Times New Roman" w:cs="Times New Roman"/>
          <w:b/>
          <w:i/>
          <w:lang w:eastAsia="en-GB"/>
        </w:rPr>
      </w:pPr>
      <w:bookmarkStart w:id="423" w:name="_Toc403121117"/>
      <w:r w:rsidRPr="00C27B70">
        <w:rPr>
          <w:rFonts w:ascii="Times New Roman" w:hAnsi="Times New Roman" w:cs="Times New Roman"/>
          <w:b/>
          <w:i/>
          <w:lang w:eastAsia="en-GB"/>
        </w:rPr>
        <w:t xml:space="preserve">Эмитент исполняет обязанность по осуществлению выплат по Облигациям путем перечисления денежных средств НРД, осуществляющему их обязательное централизованное хранение. </w:t>
      </w:r>
      <w:r w:rsidRPr="00054876">
        <w:rPr>
          <w:rFonts w:ascii="Times New Roman" w:hAnsi="Times New Roman" w:cs="Times New Roman"/>
          <w:b/>
          <w:i/>
          <w:lang w:eastAsia="en-GB"/>
        </w:rPr>
        <w:t>Указанная обязанность считается исполненной Эмитентом с даты поступления денежных средств на счет НРД.</w:t>
      </w:r>
      <w:bookmarkEnd w:id="423"/>
    </w:p>
    <w:p w:rsidR="00F64C95" w:rsidRPr="00C27B70" w:rsidRDefault="00F64C95" w:rsidP="00CD0101">
      <w:pPr>
        <w:adjustRightInd w:val="0"/>
        <w:spacing w:after="120"/>
        <w:jc w:val="both"/>
        <w:rPr>
          <w:rFonts w:ascii="Times New Roman" w:hAnsi="Times New Roman" w:cs="Times New Roman"/>
          <w:b/>
          <w:i/>
          <w:lang w:eastAsia="en-GB"/>
        </w:rPr>
      </w:pPr>
      <w:r w:rsidRPr="00C27B70">
        <w:rPr>
          <w:rFonts w:ascii="Times New Roman" w:hAnsi="Times New Roman" w:cs="Times New Roman"/>
          <w:b/>
          <w:i/>
          <w:lang w:eastAsia="en-GB"/>
        </w:rPr>
        <w:t>НРД обязан передать выплаты по Облигациям своим депонентам, которые являются номинальными держателями и доверительными управляющими - профессиональными участниками рынка ценных бумаг, не позднее одного рабочего дня после дня их получения, а в случае передачи последней выплаты по Облигациям, обязанность по осуществлению которой в установленный срок Эмитентом не исполнена или исполнена ненадлежащим образом, не позднее трех рабочих дней после дня их получения. Выплаты по Облигациям иным депонентам передаются не позднее семи рабочих дней после дня их получения.</w:t>
      </w:r>
    </w:p>
    <w:p w:rsidR="00F64C95" w:rsidRPr="00C27B70" w:rsidRDefault="00F64C95" w:rsidP="00CD0101">
      <w:pPr>
        <w:adjustRightInd w:val="0"/>
        <w:spacing w:after="120"/>
        <w:jc w:val="both"/>
        <w:rPr>
          <w:rFonts w:ascii="Times New Roman" w:hAnsi="Times New Roman" w:cs="Times New Roman"/>
          <w:b/>
          <w:i/>
          <w:lang w:eastAsia="en-GB"/>
        </w:rPr>
      </w:pPr>
      <w:r w:rsidRPr="00C27B70">
        <w:rPr>
          <w:rFonts w:ascii="Times New Roman" w:hAnsi="Times New Roman" w:cs="Times New Roman"/>
          <w:b/>
          <w:i/>
          <w:lang w:eastAsia="en-GB"/>
        </w:rPr>
        <w:t>Эмитент несет перед депонентами НРД, субсидиарную ответственность за исполнение НРД указанной обязанности. При этом перечисление НРД выплат по Облигациям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F64C95" w:rsidRPr="00C27B70" w:rsidRDefault="00F64C95" w:rsidP="00CD0101">
      <w:pPr>
        <w:adjustRightInd w:val="0"/>
        <w:spacing w:after="120"/>
        <w:jc w:val="both"/>
        <w:rPr>
          <w:rFonts w:ascii="Times New Roman" w:hAnsi="Times New Roman" w:cs="Times New Roman"/>
          <w:b/>
          <w:i/>
          <w:lang w:eastAsia="en-GB"/>
        </w:rPr>
      </w:pPr>
      <w:r w:rsidRPr="00C27B70">
        <w:rPr>
          <w:rFonts w:ascii="Times New Roman" w:hAnsi="Times New Roman" w:cs="Times New Roman"/>
          <w:b/>
          <w:i/>
          <w:lang w:eastAsia="en-GB"/>
        </w:rPr>
        <w:t>Депозитарий, осуществляющий учет прав на Облигации, обязан передать выплаты по Облигациям своим депонентам</w:t>
      </w:r>
      <w:r w:rsidRPr="00C27B70">
        <w:rPr>
          <w:rFonts w:ascii="Times New Roman" w:hAnsi="Times New Roman" w:cs="Times New Roman"/>
          <w:b/>
          <w:i/>
        </w:rPr>
        <w:t xml:space="preserve">, которые являются номинальными держателями и доверительными управляющими - профессиональными участниками рынка ценных бумаг, </w:t>
      </w:r>
      <w:r w:rsidRPr="00C27B70">
        <w:rPr>
          <w:rFonts w:ascii="Times New Roman" w:hAnsi="Times New Roman" w:cs="Times New Roman"/>
          <w:b/>
          <w:i/>
          <w:lang w:eastAsia="en-GB"/>
        </w:rPr>
        <w:t xml:space="preserve">не позднее </w:t>
      </w:r>
      <w:r w:rsidRPr="00C27B70">
        <w:rPr>
          <w:rFonts w:ascii="Times New Roman" w:hAnsi="Times New Roman" w:cs="Times New Roman"/>
          <w:b/>
          <w:i/>
        </w:rPr>
        <w:t xml:space="preserve">следующего рабочего дня после дня их получения, а иным депонентам не позднее 7 (семи) рабочих дней после дня получения соответствующих выплат и не позднее 15 (пятнадцати) рабочих дней после даты, на которую НРД в соответствии с действующим законодательством, </w:t>
      </w:r>
      <w:r w:rsidRPr="00C27B70">
        <w:rPr>
          <w:rFonts w:ascii="Times New Roman" w:hAnsi="Times New Roman" w:cs="Times New Roman"/>
          <w:b/>
          <w:i/>
          <w:lang w:eastAsia="en-GB"/>
        </w:rPr>
        <w:t>раскрыта информация о передаче своим депонентам причитающихся им выплат по Облигациям. При этом перечисление выплат по Облигациям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F64C95" w:rsidRPr="00C27B70" w:rsidRDefault="00F64C95" w:rsidP="00CD0101">
      <w:pPr>
        <w:adjustRightInd w:val="0"/>
        <w:spacing w:after="120"/>
        <w:jc w:val="both"/>
        <w:rPr>
          <w:rFonts w:ascii="Times New Roman" w:hAnsi="Times New Roman" w:cs="Times New Roman"/>
          <w:b/>
          <w:i/>
          <w:lang w:eastAsia="en-GB"/>
        </w:rPr>
      </w:pPr>
      <w:r w:rsidRPr="00C27B70">
        <w:rPr>
          <w:rFonts w:ascii="Times New Roman" w:hAnsi="Times New Roman" w:cs="Times New Roman"/>
          <w:b/>
          <w:i/>
          <w:lang w:eastAsia="en-GB"/>
        </w:rPr>
        <w:t xml:space="preserve">После истечения указанного </w:t>
      </w:r>
      <w:r w:rsidRPr="00C27B70">
        <w:rPr>
          <w:rFonts w:ascii="Times New Roman" w:hAnsi="Times New Roman" w:cs="Times New Roman"/>
          <w:b/>
          <w:i/>
        </w:rPr>
        <w:t xml:space="preserve">пятнадцатидневного </w:t>
      </w:r>
      <w:r w:rsidRPr="00C27B70">
        <w:rPr>
          <w:rFonts w:ascii="Times New Roman" w:hAnsi="Times New Roman" w:cs="Times New Roman"/>
          <w:b/>
          <w:i/>
          <w:lang w:eastAsia="en-GB"/>
        </w:rPr>
        <w:t>срока депоненты вправе требовать от Депозитария, с которым у них заключен депозитарный договор, осуществления причитающихся им выплат по Облигациям независимо от получения таких выплат Депозитарием.</w:t>
      </w:r>
    </w:p>
    <w:p w:rsidR="00F64C95" w:rsidRPr="00C27B70" w:rsidRDefault="00F64C95" w:rsidP="00CD0101">
      <w:pPr>
        <w:adjustRightInd w:val="0"/>
        <w:spacing w:after="120"/>
        <w:jc w:val="both"/>
        <w:rPr>
          <w:rFonts w:ascii="Times New Roman" w:hAnsi="Times New Roman" w:cs="Times New Roman"/>
          <w:b/>
          <w:i/>
          <w:lang w:eastAsia="en-GB"/>
        </w:rPr>
      </w:pPr>
      <w:r w:rsidRPr="00C27B70">
        <w:rPr>
          <w:rFonts w:ascii="Times New Roman" w:hAnsi="Times New Roman" w:cs="Times New Roman"/>
          <w:b/>
          <w:i/>
          <w:lang w:eastAsia="en-GB"/>
        </w:rPr>
        <w:t>Требование, касающееся обязанности Депозитария передать выплаты по Облигациям своим депонентам не позднее 15 (пятнадцати) рабочих дней после даты, на которую НРД раскрыта информация о передаче полученных НРД выплат по Облигациям своим депонентам, которые являются номинальными держателями и доверительными управляющими - профессиональными участниками рынка ценных бумаг,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 Облигациям.</w:t>
      </w:r>
    </w:p>
    <w:p w:rsidR="00F64C95" w:rsidRPr="00C27B70" w:rsidRDefault="00F64C95" w:rsidP="00CD0101">
      <w:pPr>
        <w:adjustRightInd w:val="0"/>
        <w:spacing w:after="120"/>
        <w:jc w:val="both"/>
        <w:rPr>
          <w:rFonts w:ascii="Times New Roman" w:hAnsi="Times New Roman" w:cs="Times New Roman"/>
          <w:b/>
          <w:i/>
          <w:lang w:eastAsia="en-GB"/>
        </w:rPr>
      </w:pPr>
      <w:r w:rsidRPr="00C27B70">
        <w:rPr>
          <w:rFonts w:ascii="Times New Roman" w:hAnsi="Times New Roman" w:cs="Times New Roman"/>
          <w:b/>
          <w:i/>
          <w:lang w:eastAsia="en-GB"/>
        </w:rPr>
        <w:t>Передача выплат по Облигациям осуществляется депозитарием лицу, являвшемуся его депонентом:</w:t>
      </w:r>
    </w:p>
    <w:p w:rsidR="00F64C95" w:rsidRPr="00C27B70" w:rsidRDefault="00F64C95" w:rsidP="00CD0101">
      <w:pPr>
        <w:adjustRightInd w:val="0"/>
        <w:spacing w:after="120"/>
        <w:ind w:left="567"/>
        <w:jc w:val="both"/>
        <w:rPr>
          <w:rFonts w:ascii="Times New Roman" w:hAnsi="Times New Roman" w:cs="Times New Roman"/>
          <w:b/>
          <w:i/>
          <w:lang w:eastAsia="en-GB"/>
        </w:rPr>
      </w:pPr>
      <w:r w:rsidRPr="00C27B70">
        <w:rPr>
          <w:rFonts w:ascii="Times New Roman" w:hAnsi="Times New Roman" w:cs="Times New Roman"/>
          <w:b/>
          <w:i/>
          <w:lang w:eastAsia="en-GB"/>
        </w:rPr>
        <w:t xml:space="preserve">1) </w:t>
      </w:r>
      <w:r w:rsidRPr="00C27B70">
        <w:rPr>
          <w:rFonts w:ascii="Times New Roman" w:hAnsi="Times New Roman" w:cs="Times New Roman"/>
          <w:b/>
          <w:i/>
        </w:rPr>
        <w:t>на конец операционного дня, предшествующего дате, которая определена в соответствии с документом, удостоверяющим права, закрепленные ценными бумагами, и на которую обязанность по осуществлению выплат по Облигациям подлежит исполнению</w:t>
      </w:r>
      <w:r w:rsidRPr="00C27B70">
        <w:rPr>
          <w:rFonts w:ascii="Times New Roman" w:hAnsi="Times New Roman" w:cs="Times New Roman"/>
          <w:b/>
          <w:i/>
          <w:lang w:eastAsia="en-GB"/>
        </w:rPr>
        <w:t>;</w:t>
      </w:r>
    </w:p>
    <w:p w:rsidR="00F64C95" w:rsidRPr="00C27B70" w:rsidRDefault="00F64C95" w:rsidP="00CD0101">
      <w:pPr>
        <w:adjustRightInd w:val="0"/>
        <w:spacing w:after="120"/>
        <w:ind w:left="567"/>
        <w:jc w:val="both"/>
        <w:rPr>
          <w:rFonts w:ascii="Times New Roman" w:hAnsi="Times New Roman" w:cs="Times New Roman"/>
          <w:b/>
          <w:i/>
          <w:lang w:eastAsia="en-GB"/>
        </w:rPr>
      </w:pPr>
      <w:r w:rsidRPr="00C27B70">
        <w:rPr>
          <w:rFonts w:ascii="Times New Roman" w:hAnsi="Times New Roman" w:cs="Times New Roman"/>
          <w:b/>
          <w:i/>
          <w:lang w:eastAsia="en-GB"/>
        </w:rPr>
        <w:t xml:space="preserve">2) </w:t>
      </w:r>
      <w:r w:rsidRPr="00C27B70">
        <w:rPr>
          <w:rFonts w:ascii="Times New Roman" w:hAnsi="Times New Roman" w:cs="Times New Roman"/>
          <w:b/>
          <w:i/>
        </w:rPr>
        <w:t xml:space="preserve">на конец операционного дня, следующего за датой, </w:t>
      </w:r>
      <w:r w:rsidRPr="00C27B70">
        <w:rPr>
          <w:rFonts w:ascii="Times New Roman" w:hAnsi="Times New Roman" w:cs="Times New Roman"/>
          <w:b/>
          <w:i/>
          <w:lang w:eastAsia="en-GB"/>
        </w:rPr>
        <w:t xml:space="preserve">на которую НРД в соответствии с действующим законодательством раскрыта информация о </w:t>
      </w:r>
      <w:r w:rsidRPr="00C27B70">
        <w:rPr>
          <w:rFonts w:ascii="Times New Roman" w:hAnsi="Times New Roman" w:cs="Times New Roman"/>
          <w:b/>
          <w:i/>
        </w:rPr>
        <w:t xml:space="preserve">получении НРД подлежащих передаче выплат по Облигациям </w:t>
      </w:r>
      <w:r w:rsidRPr="00C27B70">
        <w:rPr>
          <w:rFonts w:ascii="Times New Roman" w:hAnsi="Times New Roman" w:cs="Times New Roman"/>
          <w:b/>
          <w:i/>
          <w:lang w:eastAsia="en-GB"/>
        </w:rPr>
        <w:t>в случае, если обязанность по осуществлению последней выплаты по Облигациям в установленный срок Эмитентом не исполнена или исполнена ненадлежащим образом.</w:t>
      </w:r>
    </w:p>
    <w:p w:rsidR="00F64C95" w:rsidRPr="00C27B70" w:rsidRDefault="00F64C95" w:rsidP="00CD0101">
      <w:pPr>
        <w:adjustRightInd w:val="0"/>
        <w:spacing w:after="120"/>
        <w:jc w:val="both"/>
        <w:outlineLvl w:val="0"/>
        <w:rPr>
          <w:rFonts w:ascii="Times New Roman" w:hAnsi="Times New Roman" w:cs="Times New Roman"/>
          <w:b/>
          <w:i/>
          <w:lang w:eastAsia="en-GB"/>
        </w:rPr>
      </w:pPr>
      <w:bookmarkStart w:id="424" w:name="_Toc403121118"/>
      <w:r w:rsidRPr="00C27B70">
        <w:rPr>
          <w:rFonts w:ascii="Times New Roman" w:hAnsi="Times New Roman" w:cs="Times New Roman"/>
          <w:b/>
          <w:i/>
          <w:lang w:eastAsia="en-GB"/>
        </w:rPr>
        <w:t>Депозитарий передает своим депонентам выплаты по ценным бумагам пропорционально количеству Облигаций, которые учитывались на их счетах депо на конец операционного дня, указанного в подпунктах 1) и 2) выше.</w:t>
      </w:r>
      <w:bookmarkEnd w:id="424"/>
    </w:p>
    <w:p w:rsidR="00F64C95" w:rsidRPr="00C27B70" w:rsidRDefault="00F64C95" w:rsidP="00CD0101">
      <w:pPr>
        <w:adjustRightInd w:val="0"/>
        <w:spacing w:after="120"/>
        <w:jc w:val="both"/>
        <w:outlineLvl w:val="0"/>
        <w:rPr>
          <w:rFonts w:ascii="Times New Roman" w:hAnsi="Times New Roman" w:cs="Times New Roman"/>
          <w:b/>
          <w:i/>
          <w:lang w:eastAsia="en-GB"/>
        </w:rPr>
      </w:pPr>
      <w:bookmarkStart w:id="425" w:name="_Toc403121119"/>
      <w:r w:rsidRPr="00C27B70">
        <w:rPr>
          <w:rFonts w:ascii="Times New Roman" w:hAnsi="Times New Roman" w:cs="Times New Roman"/>
          <w:b/>
          <w:i/>
          <w:lang w:eastAsia="en-GB"/>
        </w:rPr>
        <w:t>НРД обязан раскрыть информацию о:</w:t>
      </w:r>
      <w:bookmarkEnd w:id="425"/>
    </w:p>
    <w:p w:rsidR="00F64C95" w:rsidRPr="00C27B70" w:rsidRDefault="00F64C95" w:rsidP="00CD0101">
      <w:pPr>
        <w:adjustRightInd w:val="0"/>
        <w:spacing w:after="120"/>
        <w:ind w:left="567"/>
        <w:jc w:val="both"/>
        <w:rPr>
          <w:rFonts w:ascii="Times New Roman" w:hAnsi="Times New Roman" w:cs="Times New Roman"/>
          <w:b/>
          <w:i/>
        </w:rPr>
      </w:pPr>
      <w:r w:rsidRPr="00C27B70">
        <w:rPr>
          <w:rFonts w:ascii="Times New Roman" w:hAnsi="Times New Roman" w:cs="Times New Roman"/>
          <w:b/>
          <w:i/>
        </w:rPr>
        <w:t>1) получении им подлежащих передаче выплат по Облигациям;</w:t>
      </w:r>
    </w:p>
    <w:p w:rsidR="00F64C95" w:rsidRPr="00C27B70" w:rsidRDefault="00F64C95" w:rsidP="00CD0101">
      <w:pPr>
        <w:adjustRightInd w:val="0"/>
        <w:spacing w:after="120"/>
        <w:ind w:left="567"/>
        <w:jc w:val="both"/>
        <w:rPr>
          <w:rFonts w:ascii="Times New Roman" w:hAnsi="Times New Roman" w:cs="Times New Roman"/>
          <w:b/>
          <w:i/>
        </w:rPr>
      </w:pPr>
      <w:r w:rsidRPr="00C27B70">
        <w:rPr>
          <w:rFonts w:ascii="Times New Roman" w:hAnsi="Times New Roman" w:cs="Times New Roman"/>
          <w:b/>
          <w:i/>
        </w:rPr>
        <w:t>2) передаче полученных им выплат по Облигациям своим депонентам, которые являются номинальными держателями и доверительными управляющими - профессиональными участниками рынка ценных бумаг, в том числе размере выплаты, приходящейся на одну Облигацию.</w:t>
      </w:r>
    </w:p>
    <w:p w:rsidR="00F64C95" w:rsidRPr="00C27B70" w:rsidRDefault="00F64C95"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Списание Облигаций со счетов депо при погашении всех Облигаций производится после исполнения Эмитентом всех обязательств перед владельцами Облигаций по выплате номинальной стоимости Облигаций и процента (купонного дохода) по ним за все купонные периоды.</w:t>
      </w:r>
    </w:p>
    <w:p w:rsidR="00606DAC" w:rsidRPr="00C27B70" w:rsidRDefault="00606DAC" w:rsidP="00CD0101">
      <w:pPr>
        <w:autoSpaceDE w:val="0"/>
        <w:autoSpaceDN w:val="0"/>
        <w:adjustRightInd w:val="0"/>
        <w:spacing w:after="0" w:line="240" w:lineRule="auto"/>
        <w:jc w:val="both"/>
        <w:rPr>
          <w:rFonts w:ascii="Times New Roman" w:hAnsi="Times New Roman" w:cs="Times New Roman"/>
          <w:bCs/>
        </w:rPr>
      </w:pPr>
      <w:r w:rsidRPr="00C27B70">
        <w:rPr>
          <w:rFonts w:ascii="Times New Roman" w:hAnsi="Times New Roman" w:cs="Times New Roman"/>
          <w:bCs/>
        </w:rPr>
        <w:t>Права, предоставляемые каждой ценной бумагой выпуска</w:t>
      </w:r>
    </w:p>
    <w:p w:rsidR="00FF7B9A" w:rsidRPr="00C27B70" w:rsidRDefault="00FF7B9A" w:rsidP="00CD0101">
      <w:pPr>
        <w:autoSpaceDE w:val="0"/>
        <w:autoSpaceDN w:val="0"/>
        <w:adjustRightInd w:val="0"/>
        <w:spacing w:after="0" w:line="240" w:lineRule="auto"/>
        <w:jc w:val="both"/>
        <w:rPr>
          <w:rFonts w:ascii="Times New Roman" w:hAnsi="Times New Roman" w:cs="Times New Roman"/>
          <w:b/>
          <w:bCs/>
        </w:rPr>
      </w:pPr>
    </w:p>
    <w:p w:rsidR="00155571" w:rsidRPr="00C27B70" w:rsidRDefault="00155571" w:rsidP="00CD0101">
      <w:pPr>
        <w:spacing w:after="120"/>
        <w:jc w:val="both"/>
        <w:rPr>
          <w:rFonts w:ascii="Times New Roman" w:hAnsi="Times New Roman" w:cs="Times New Roman"/>
          <w:b/>
          <w:i/>
        </w:rPr>
      </w:pPr>
      <w:r w:rsidRPr="00C27B70">
        <w:rPr>
          <w:rFonts w:ascii="Times New Roman" w:hAnsi="Times New Roman" w:cs="Times New Roman"/>
          <w:b/>
          <w:i/>
        </w:rPr>
        <w:t>Облигации представляют собой прямые, безусловные обязательства Эмитента, обеспеченные полностью:</w:t>
      </w:r>
    </w:p>
    <w:p w:rsidR="00155571" w:rsidRPr="00A02462" w:rsidRDefault="00155571" w:rsidP="00A02462">
      <w:pPr>
        <w:pStyle w:val="a9"/>
        <w:numPr>
          <w:ilvl w:val="5"/>
          <w:numId w:val="140"/>
        </w:numPr>
        <w:tabs>
          <w:tab w:val="left" w:pos="1134"/>
        </w:tabs>
        <w:spacing w:after="120"/>
        <w:ind w:left="1134" w:hanging="567"/>
        <w:jc w:val="both"/>
        <w:rPr>
          <w:rFonts w:ascii="Times New Roman" w:hAnsi="Times New Roman" w:cs="Times New Roman"/>
          <w:b/>
          <w:i/>
        </w:rPr>
      </w:pPr>
      <w:r w:rsidRPr="00A02462">
        <w:rPr>
          <w:rFonts w:ascii="Times New Roman" w:hAnsi="Times New Roman" w:cs="Times New Roman"/>
          <w:b/>
          <w:i/>
        </w:rPr>
        <w:t>залогом ипотечного покрытия, в которое, в соответствии с Законом об ИЦБ, включено принадлежащее Эмитенту имущество и имущественные права в том числе: (</w:t>
      </w:r>
      <w:r w:rsidRPr="00A02462">
        <w:rPr>
          <w:rFonts w:ascii="Times New Roman" w:hAnsi="Times New Roman" w:cs="Times New Roman"/>
          <w:b/>
          <w:i/>
          <w:lang w:val="en-US"/>
        </w:rPr>
        <w:t>i</w:t>
      </w:r>
      <w:r w:rsidRPr="00A02462">
        <w:rPr>
          <w:rFonts w:ascii="Times New Roman" w:hAnsi="Times New Roman" w:cs="Times New Roman"/>
          <w:b/>
          <w:i/>
        </w:rPr>
        <w:t>) удостоверенные именными ценными бумагами (вместе с добавочными листами и приложениями к ним) (далее – «Закладные») обеспеченные ипотекой требования о возврате основной суммы долга и (или) об уплате процентов по кредитным договорам; (</w:t>
      </w:r>
      <w:r w:rsidRPr="00A02462">
        <w:rPr>
          <w:rFonts w:ascii="Times New Roman" w:hAnsi="Times New Roman" w:cs="Times New Roman"/>
          <w:b/>
          <w:i/>
          <w:lang w:val="en-US"/>
        </w:rPr>
        <w:t>ii</w:t>
      </w:r>
      <w:r w:rsidRPr="00A02462">
        <w:rPr>
          <w:rFonts w:ascii="Times New Roman" w:hAnsi="Times New Roman" w:cs="Times New Roman"/>
          <w:b/>
          <w:i/>
        </w:rPr>
        <w:t>) денежные средства в валюте Российской Федерации; (</w:t>
      </w:r>
      <w:r w:rsidRPr="00A02462">
        <w:rPr>
          <w:rFonts w:ascii="Times New Roman" w:hAnsi="Times New Roman" w:cs="Times New Roman"/>
          <w:b/>
          <w:i/>
          <w:lang w:val="en-US"/>
        </w:rPr>
        <w:t>iii</w:t>
      </w:r>
      <w:r w:rsidRPr="00A02462">
        <w:rPr>
          <w:rFonts w:ascii="Times New Roman" w:hAnsi="Times New Roman" w:cs="Times New Roman"/>
          <w:b/>
          <w:i/>
        </w:rPr>
        <w:t xml:space="preserve">) недвижимое имущество, включенное в состав ипотечного покрытия в результате его приобретения (оставления за собой) при обращении на него взыскания в соответствии с законодательством РФ, в отношении которого специализированный депозитарий осуществляет хранение, учет и контроль за распоряжением, а также иные функции, предусмотренные законодательством РФ и залогом которого обеспечивается исполнение Эмитентом своих обязательств перед владельцами Облигаций класса «А» и Облигаций класса «Б» (далее – «Ипотечное покрытие»), и </w:t>
      </w:r>
    </w:p>
    <w:p w:rsidR="00155571" w:rsidRPr="00A02462" w:rsidRDefault="00155571" w:rsidP="00A02462">
      <w:pPr>
        <w:pStyle w:val="a9"/>
        <w:numPr>
          <w:ilvl w:val="5"/>
          <w:numId w:val="140"/>
        </w:numPr>
        <w:tabs>
          <w:tab w:val="left" w:pos="1134"/>
        </w:tabs>
        <w:spacing w:after="120"/>
        <w:ind w:left="1134" w:hanging="567"/>
        <w:jc w:val="both"/>
        <w:rPr>
          <w:rFonts w:ascii="Times New Roman" w:hAnsi="Times New Roman" w:cs="Times New Roman"/>
          <w:b/>
          <w:i/>
        </w:rPr>
      </w:pPr>
      <w:r w:rsidRPr="00A02462">
        <w:rPr>
          <w:rFonts w:ascii="Times New Roman" w:hAnsi="Times New Roman" w:cs="Times New Roman"/>
          <w:b/>
          <w:i/>
        </w:rPr>
        <w:t>поручительством.</w:t>
      </w:r>
    </w:p>
    <w:p w:rsidR="00155571" w:rsidRPr="00C27B70" w:rsidRDefault="00155571" w:rsidP="00CD0101">
      <w:pPr>
        <w:spacing w:after="120"/>
        <w:jc w:val="both"/>
        <w:rPr>
          <w:rFonts w:ascii="Times New Roman" w:hAnsi="Times New Roman" w:cs="Times New Roman"/>
          <w:b/>
          <w:i/>
        </w:rPr>
      </w:pPr>
      <w:r w:rsidRPr="00C27B70">
        <w:rPr>
          <w:rFonts w:ascii="Times New Roman" w:hAnsi="Times New Roman" w:cs="Times New Roman"/>
          <w:b/>
          <w:i/>
        </w:rPr>
        <w:t>Облигации предоставляют их владельцам одинаковый объем прав. Владелец Облигаций имеет следующие права:</w:t>
      </w:r>
    </w:p>
    <w:p w:rsidR="00155571" w:rsidRPr="00C27B70" w:rsidRDefault="00155571" w:rsidP="002C41F0">
      <w:pPr>
        <w:numPr>
          <w:ilvl w:val="0"/>
          <w:numId w:val="31"/>
        </w:numPr>
        <w:spacing w:after="120" w:line="240" w:lineRule="auto"/>
        <w:jc w:val="both"/>
        <w:rPr>
          <w:rFonts w:ascii="Times New Roman" w:hAnsi="Times New Roman" w:cs="Times New Roman"/>
          <w:b/>
          <w:i/>
        </w:rPr>
      </w:pPr>
      <w:r w:rsidRPr="00C27B70">
        <w:rPr>
          <w:rFonts w:ascii="Times New Roman" w:hAnsi="Times New Roman" w:cs="Times New Roman"/>
          <w:b/>
          <w:i/>
        </w:rPr>
        <w:t xml:space="preserve">право на получение полной номинальной стоимости Облигации в предусмотренный Облигацией срок и в порядке, установленном Решением о выпуске </w:t>
      </w:r>
      <w:r w:rsidRPr="00C27B70">
        <w:rPr>
          <w:rFonts w:ascii="Times New Roman" w:hAnsi="Times New Roman" w:cs="Times New Roman"/>
          <w:b/>
          <w:bCs/>
          <w:i/>
          <w:iCs/>
        </w:rPr>
        <w:t>Облигаций</w:t>
      </w:r>
      <w:r w:rsidRPr="00C27B70">
        <w:rPr>
          <w:rFonts w:ascii="Times New Roman" w:hAnsi="Times New Roman" w:cs="Times New Roman"/>
          <w:b/>
          <w:i/>
        </w:rPr>
        <w:t xml:space="preserve">, преимущественно </w:t>
      </w:r>
      <w:r w:rsidRPr="00C27B70">
        <w:rPr>
          <w:rFonts w:ascii="Times New Roman" w:eastAsia="MS Mincho" w:hAnsi="Times New Roman" w:cs="Times New Roman"/>
          <w:b/>
          <w:i/>
          <w:lang w:eastAsia="ja-JP"/>
        </w:rPr>
        <w:t xml:space="preserve">перед получением владельцами Облигаций класса «Б» номинальной стоимости </w:t>
      </w:r>
      <w:r w:rsidRPr="00C27B70">
        <w:rPr>
          <w:rFonts w:ascii="Times New Roman" w:hAnsi="Times New Roman" w:cs="Times New Roman"/>
          <w:b/>
          <w:i/>
        </w:rPr>
        <w:t>Облигаций класса «Б», обеспеченных залогом того же ипотечного покрытия;</w:t>
      </w:r>
    </w:p>
    <w:p w:rsidR="00155571" w:rsidRPr="00C27B70" w:rsidRDefault="00155571" w:rsidP="002C41F0">
      <w:pPr>
        <w:numPr>
          <w:ilvl w:val="0"/>
          <w:numId w:val="31"/>
        </w:numPr>
        <w:spacing w:after="120" w:line="240" w:lineRule="auto"/>
        <w:jc w:val="both"/>
        <w:rPr>
          <w:rFonts w:ascii="Times New Roman" w:hAnsi="Times New Roman" w:cs="Times New Roman"/>
          <w:b/>
          <w:i/>
        </w:rPr>
      </w:pPr>
      <w:r w:rsidRPr="00C27B70">
        <w:rPr>
          <w:rFonts w:ascii="Times New Roman" w:hAnsi="Times New Roman" w:cs="Times New Roman"/>
          <w:b/>
          <w:i/>
        </w:rPr>
        <w:t>право на получение процентного (купонного) дохода, порядок определения и выплаты которого указаны в п. 9.3 и п. 9.4 Решения о выпуске</w:t>
      </w:r>
      <w:r w:rsidRPr="00C27B70">
        <w:rPr>
          <w:rFonts w:ascii="Times New Roman" w:hAnsi="Times New Roman" w:cs="Times New Roman"/>
          <w:b/>
          <w:bCs/>
          <w:i/>
          <w:iCs/>
        </w:rPr>
        <w:t xml:space="preserve"> Облигаций</w:t>
      </w:r>
      <w:r w:rsidRPr="00C27B70">
        <w:rPr>
          <w:rFonts w:ascii="Times New Roman" w:hAnsi="Times New Roman" w:cs="Times New Roman"/>
          <w:b/>
          <w:i/>
        </w:rPr>
        <w:t xml:space="preserve">, </w:t>
      </w:r>
      <w:r w:rsidRPr="00C27B70">
        <w:rPr>
          <w:rFonts w:ascii="Times New Roman" w:eastAsia="MS Mincho" w:hAnsi="Times New Roman" w:cs="Times New Roman"/>
          <w:b/>
          <w:i/>
          <w:lang w:eastAsia="ja-JP"/>
        </w:rPr>
        <w:t>преимущественно перед получением процентного (купонного) дохода по Облигациям класса «Б» владельцами Облигаций класса «Б»;</w:t>
      </w:r>
    </w:p>
    <w:p w:rsidR="00155571" w:rsidRPr="00C27B70" w:rsidRDefault="00155571" w:rsidP="002C41F0">
      <w:pPr>
        <w:numPr>
          <w:ilvl w:val="0"/>
          <w:numId w:val="31"/>
        </w:numPr>
        <w:spacing w:after="120" w:line="240" w:lineRule="auto"/>
        <w:jc w:val="both"/>
        <w:rPr>
          <w:rFonts w:ascii="Times New Roman" w:hAnsi="Times New Roman" w:cs="Times New Roman"/>
          <w:b/>
          <w:i/>
        </w:rPr>
      </w:pPr>
      <w:r w:rsidRPr="00C27B70">
        <w:rPr>
          <w:rFonts w:ascii="Times New Roman" w:hAnsi="Times New Roman" w:cs="Times New Roman"/>
          <w:b/>
          <w:i/>
        </w:rPr>
        <w:t>право требовать от Эмитента досрочного погашения Облигаций в случаях и в порядке очередности, установленных в п. 9.5 Решения о выпуске Облигаций;</w:t>
      </w:r>
    </w:p>
    <w:p w:rsidR="00155571" w:rsidRPr="00C27B70" w:rsidRDefault="00155571" w:rsidP="002C41F0">
      <w:pPr>
        <w:numPr>
          <w:ilvl w:val="0"/>
          <w:numId w:val="31"/>
        </w:numPr>
        <w:spacing w:after="120" w:line="240" w:lineRule="auto"/>
        <w:jc w:val="both"/>
        <w:rPr>
          <w:rFonts w:ascii="Times New Roman" w:hAnsi="Times New Roman" w:cs="Times New Roman"/>
          <w:b/>
          <w:i/>
        </w:rPr>
      </w:pPr>
      <w:r w:rsidRPr="00C27B70">
        <w:rPr>
          <w:rFonts w:ascii="Times New Roman" w:hAnsi="Times New Roman" w:cs="Times New Roman"/>
          <w:b/>
          <w:i/>
        </w:rPr>
        <w:t>все права, возникающие из залога ипотечного покрытия, в соответствии с условиями такого залога, указанными в п. 12 Решения о выпуске Облигаций. С переходом прав на Облигацию к новому владельцу (приобретателю) переходят все права, вытекающие из залога ипотечного покрытия. Передача прав, возникших из залога ипотечного покрытия, без передачи прав на Облигацию является недействительной;</w:t>
      </w:r>
    </w:p>
    <w:p w:rsidR="00155571" w:rsidRPr="00C27B70" w:rsidRDefault="00155571" w:rsidP="002C41F0">
      <w:pPr>
        <w:numPr>
          <w:ilvl w:val="0"/>
          <w:numId w:val="31"/>
        </w:numPr>
        <w:spacing w:after="120" w:line="240" w:lineRule="auto"/>
        <w:ind w:left="357" w:hanging="357"/>
        <w:jc w:val="both"/>
        <w:rPr>
          <w:rFonts w:ascii="Times New Roman" w:hAnsi="Times New Roman" w:cs="Times New Roman"/>
          <w:b/>
          <w:i/>
        </w:rPr>
      </w:pPr>
      <w:r w:rsidRPr="00C27B70">
        <w:rPr>
          <w:rFonts w:ascii="Times New Roman" w:hAnsi="Times New Roman" w:cs="Times New Roman"/>
          <w:b/>
          <w:i/>
        </w:rPr>
        <w:t>все права, возникающие из поручительства, в соответствии с условиями такого поручительства, указанными в п. 12 Решения о выпуске Облигаций. С переходом прав на Облигацию к новому владельцу (приобретателю) переходят все права, вытекающие из поручительства. Передача прав, возникших из поручительства, без передачи прав на Облигацию является недействительной;</w:t>
      </w:r>
    </w:p>
    <w:p w:rsidR="00155571" w:rsidRPr="00C27B70" w:rsidRDefault="00155571" w:rsidP="002C41F0">
      <w:pPr>
        <w:numPr>
          <w:ilvl w:val="0"/>
          <w:numId w:val="31"/>
        </w:numPr>
        <w:spacing w:after="120" w:line="240" w:lineRule="auto"/>
        <w:jc w:val="both"/>
        <w:rPr>
          <w:rFonts w:ascii="Times New Roman" w:hAnsi="Times New Roman" w:cs="Times New Roman"/>
          <w:b/>
          <w:i/>
        </w:rPr>
      </w:pPr>
      <w:r w:rsidRPr="00C27B70">
        <w:rPr>
          <w:rFonts w:ascii="Times New Roman" w:hAnsi="Times New Roman" w:cs="Times New Roman"/>
          <w:b/>
          <w:i/>
        </w:rPr>
        <w:t>право обращаться в суд с требованиями об обращении взыскания на ипотечное покрытие в случаях неисполнения или ненадлежащего исполнения обязательств по Облигациям, составляющих Дефолт (как этот термин определен ниже) в соответствии с п. 9.7 Решения о выпуске Облигаций, и на удовлетворение таких требований в порядке очередности, установленном в п. 12 Решения о выпуске Облигаций;</w:t>
      </w:r>
    </w:p>
    <w:p w:rsidR="00155571" w:rsidRPr="00C27B70" w:rsidRDefault="00155571" w:rsidP="002C41F0">
      <w:pPr>
        <w:numPr>
          <w:ilvl w:val="0"/>
          <w:numId w:val="31"/>
        </w:numPr>
        <w:spacing w:after="120" w:line="240" w:lineRule="auto"/>
        <w:jc w:val="both"/>
        <w:rPr>
          <w:rFonts w:ascii="Times New Roman" w:hAnsi="Times New Roman" w:cs="Times New Roman"/>
          <w:b/>
          <w:i/>
        </w:rPr>
      </w:pPr>
      <w:r w:rsidRPr="00C27B70">
        <w:rPr>
          <w:rFonts w:ascii="Times New Roman" w:hAnsi="Times New Roman" w:cs="Times New Roman"/>
          <w:b/>
          <w:i/>
        </w:rPr>
        <w:t>право обращаться в суд или Арбитражный суд г. Москвы с иском к Эмитенту и/или Поручителю в соответствии с законодательством Российской Федерации в случае невозможности удовлетворения требований по Облигациям, предъявленных Эмитенту и/или Поручителю;</w:t>
      </w:r>
    </w:p>
    <w:p w:rsidR="00155571" w:rsidRPr="00C27B70" w:rsidRDefault="00155571" w:rsidP="002C41F0">
      <w:pPr>
        <w:numPr>
          <w:ilvl w:val="0"/>
          <w:numId w:val="31"/>
        </w:numPr>
        <w:spacing w:after="120" w:line="240" w:lineRule="auto"/>
        <w:jc w:val="both"/>
        <w:rPr>
          <w:rFonts w:ascii="Times New Roman" w:hAnsi="Times New Roman" w:cs="Times New Roman"/>
          <w:b/>
          <w:bCs/>
          <w:i/>
        </w:rPr>
      </w:pPr>
      <w:r w:rsidRPr="00C27B70">
        <w:rPr>
          <w:rFonts w:ascii="Times New Roman" w:hAnsi="Times New Roman" w:cs="Times New Roman"/>
          <w:b/>
          <w:i/>
        </w:rPr>
        <w:t>право заявлять Эмитенту требования о получении денежных средств от реализации Ипотечного покрытия в соответствии с Законом об ИЦБ. Указанные требования владельцев Облигаций класса «А» удовлетворяются Эмитентом преимущественно перед удовлетворением аналогичных требований владельцев Облигаций класса «Б»</w:t>
      </w:r>
      <w:r w:rsidRPr="00C27B70">
        <w:rPr>
          <w:rFonts w:ascii="Times New Roman" w:eastAsia="MS Mincho" w:hAnsi="Times New Roman" w:cs="Times New Roman"/>
          <w:b/>
          <w:i/>
          <w:lang w:eastAsia="ja-JP"/>
        </w:rPr>
        <w:t>;</w:t>
      </w:r>
    </w:p>
    <w:p w:rsidR="00155571" w:rsidRPr="00C27B70" w:rsidRDefault="00155571" w:rsidP="002C41F0">
      <w:pPr>
        <w:numPr>
          <w:ilvl w:val="0"/>
          <w:numId w:val="31"/>
        </w:numPr>
        <w:spacing w:after="120" w:line="240" w:lineRule="auto"/>
        <w:jc w:val="both"/>
        <w:rPr>
          <w:rFonts w:ascii="Times New Roman" w:hAnsi="Times New Roman" w:cs="Times New Roman"/>
          <w:b/>
          <w:i/>
        </w:rPr>
      </w:pPr>
      <w:r w:rsidRPr="00C27B70">
        <w:rPr>
          <w:rFonts w:ascii="Times New Roman" w:hAnsi="Times New Roman" w:cs="Times New Roman"/>
          <w:b/>
          <w:i/>
        </w:rPr>
        <w:t xml:space="preserve">равные </w:t>
      </w:r>
      <w:r w:rsidRPr="00C27B70">
        <w:rPr>
          <w:rFonts w:ascii="Times New Roman" w:eastAsia="MS Mincho" w:hAnsi="Times New Roman" w:cs="Times New Roman"/>
          <w:b/>
          <w:i/>
          <w:lang w:eastAsia="ja-JP"/>
        </w:rPr>
        <w:t xml:space="preserve">с правами других владельцев Облигаций </w:t>
      </w:r>
      <w:r w:rsidRPr="00C27B70">
        <w:rPr>
          <w:rFonts w:ascii="Times New Roman" w:hAnsi="Times New Roman" w:cs="Times New Roman"/>
          <w:b/>
          <w:i/>
        </w:rPr>
        <w:t>права в отношении требований и иного имущества, составляющих Ипотечное покрытие, а в случае изъятия посредством выкупа заложенного имущества для государственных или муниципальных нужд, его реквизиции или национализации – в отношении также страхового возмещения, сумм возмещения, причитающихся залогодателю, или имущества, предоставляемого залогодателю взамен;</w:t>
      </w:r>
    </w:p>
    <w:p w:rsidR="00155571" w:rsidRPr="00C27B70" w:rsidRDefault="00155571" w:rsidP="002C41F0">
      <w:pPr>
        <w:numPr>
          <w:ilvl w:val="0"/>
          <w:numId w:val="31"/>
        </w:numPr>
        <w:spacing w:after="120" w:line="240" w:lineRule="auto"/>
        <w:jc w:val="both"/>
        <w:rPr>
          <w:rFonts w:ascii="Times New Roman" w:hAnsi="Times New Roman" w:cs="Times New Roman"/>
          <w:b/>
          <w:bCs/>
          <w:i/>
        </w:rPr>
      </w:pPr>
      <w:r w:rsidRPr="00C27B70">
        <w:rPr>
          <w:rFonts w:ascii="Times New Roman" w:hAnsi="Times New Roman" w:cs="Times New Roman"/>
          <w:b/>
          <w:i/>
        </w:rPr>
        <w:t xml:space="preserve">право претендовать на удовлетворение своих требований в ходе конкурсного производства в пределах суммы, недополученной при реализации Ипотечного покрытия (в случае его возбуждения); </w:t>
      </w:r>
    </w:p>
    <w:p w:rsidR="00155571" w:rsidRPr="00C27B70" w:rsidRDefault="00155571" w:rsidP="002C41F0">
      <w:pPr>
        <w:numPr>
          <w:ilvl w:val="0"/>
          <w:numId w:val="31"/>
        </w:numPr>
        <w:spacing w:after="120" w:line="240" w:lineRule="auto"/>
        <w:jc w:val="both"/>
        <w:rPr>
          <w:rFonts w:ascii="Times New Roman" w:hAnsi="Times New Roman" w:cs="Times New Roman"/>
          <w:b/>
          <w:i/>
        </w:rPr>
      </w:pPr>
      <w:bookmarkStart w:id="426" w:name="OLE_LINK32"/>
      <w:r w:rsidRPr="00C27B70">
        <w:rPr>
          <w:rFonts w:ascii="Times New Roman" w:hAnsi="Times New Roman" w:cs="Times New Roman"/>
          <w:b/>
          <w:i/>
        </w:rPr>
        <w:t>право свободно продавать и иным образом отчуждать Облигации. Переход права собственности на Облигации запрещается до их полной оплаты. После окончания размещения Облигаций Эмитент представляет в Банк</w:t>
      </w:r>
      <w:r w:rsidRPr="00C27B70">
        <w:rPr>
          <w:rFonts w:ascii="Times New Roman" w:hAnsi="Times New Roman" w:cs="Times New Roman"/>
          <w:b/>
          <w:bCs/>
          <w:i/>
        </w:rPr>
        <w:t xml:space="preserve"> России</w:t>
      </w:r>
      <w:r w:rsidRPr="00C27B70">
        <w:rPr>
          <w:rFonts w:ascii="Times New Roman" w:hAnsi="Times New Roman" w:cs="Times New Roman"/>
          <w:b/>
          <w:i/>
        </w:rPr>
        <w:t xml:space="preserve"> </w:t>
      </w:r>
      <w:r w:rsidRPr="00C27B70">
        <w:rPr>
          <w:rFonts w:ascii="Times New Roman" w:eastAsia="Calibri" w:hAnsi="Times New Roman" w:cs="Times New Roman"/>
          <w:b/>
          <w:i/>
        </w:rPr>
        <w:t xml:space="preserve">уведомление </w:t>
      </w:r>
      <w:r w:rsidRPr="00C27B70">
        <w:rPr>
          <w:rFonts w:ascii="Times New Roman" w:hAnsi="Times New Roman" w:cs="Times New Roman"/>
          <w:b/>
          <w:i/>
        </w:rPr>
        <w:t xml:space="preserve">об итогах выпуска ценных </w:t>
      </w:r>
      <w:r w:rsidRPr="00C27B70">
        <w:rPr>
          <w:rFonts w:ascii="Times New Roman" w:eastAsia="Calibri" w:hAnsi="Times New Roman" w:cs="Times New Roman"/>
          <w:b/>
          <w:i/>
        </w:rPr>
        <w:t>бумаг</w:t>
      </w:r>
      <w:r w:rsidRPr="00C27B70">
        <w:rPr>
          <w:rFonts w:ascii="Times New Roman" w:eastAsia="MS Mincho" w:hAnsi="Times New Roman" w:cs="Times New Roman"/>
          <w:b/>
          <w:i/>
          <w:lang w:eastAsia="en-GB"/>
        </w:rPr>
        <w:t xml:space="preserve"> </w:t>
      </w:r>
      <w:r w:rsidRPr="00C27B70">
        <w:rPr>
          <w:rFonts w:ascii="Times New Roman" w:eastAsia="Calibri" w:hAnsi="Times New Roman" w:cs="Times New Roman"/>
          <w:b/>
          <w:i/>
        </w:rPr>
        <w:t>в отношении Облигаций</w:t>
      </w:r>
      <w:r w:rsidRPr="00C27B70">
        <w:rPr>
          <w:rFonts w:ascii="Times New Roman" w:hAnsi="Times New Roman" w:cs="Times New Roman"/>
          <w:b/>
          <w:i/>
        </w:rPr>
        <w:t>;</w:t>
      </w:r>
    </w:p>
    <w:p w:rsidR="00155571" w:rsidRPr="00C27B70" w:rsidRDefault="00155571" w:rsidP="002C41F0">
      <w:pPr>
        <w:numPr>
          <w:ilvl w:val="0"/>
          <w:numId w:val="31"/>
        </w:numPr>
        <w:spacing w:after="120" w:line="240" w:lineRule="auto"/>
        <w:jc w:val="both"/>
        <w:rPr>
          <w:rFonts w:ascii="Times New Roman" w:hAnsi="Times New Roman" w:cs="Times New Roman"/>
          <w:b/>
          <w:i/>
        </w:rPr>
      </w:pPr>
      <w:r w:rsidRPr="00C27B70">
        <w:rPr>
          <w:rFonts w:ascii="Times New Roman" w:hAnsi="Times New Roman" w:cs="Times New Roman"/>
          <w:b/>
          <w:i/>
        </w:rPr>
        <w:t>право на возврат средств инвестирования в случае признания настоящего выпуска Облигаций несостоявшимся или недействительным в соответствии с законодательством Российской Федерации.</w:t>
      </w:r>
    </w:p>
    <w:p w:rsidR="00155571" w:rsidRPr="00C27B70" w:rsidRDefault="00155571" w:rsidP="00CD0101">
      <w:pPr>
        <w:spacing w:after="120"/>
        <w:jc w:val="both"/>
        <w:rPr>
          <w:rStyle w:val="-"/>
          <w:rFonts w:ascii="Times New Roman" w:hAnsi="Times New Roman" w:cs="Times New Roman"/>
          <w:bCs/>
          <w:iCs/>
        </w:rPr>
      </w:pPr>
      <w:r w:rsidRPr="00C27B70">
        <w:rPr>
          <w:rStyle w:val="-"/>
          <w:rFonts w:ascii="Times New Roman" w:hAnsi="Times New Roman" w:cs="Times New Roman"/>
          <w:bCs/>
          <w:iCs/>
        </w:rPr>
        <w:t>Владел</w:t>
      </w:r>
      <w:r w:rsidR="00C96411">
        <w:rPr>
          <w:rStyle w:val="-"/>
          <w:rFonts w:ascii="Times New Roman" w:hAnsi="Times New Roman" w:cs="Times New Roman"/>
          <w:bCs/>
          <w:iCs/>
        </w:rPr>
        <w:t>ьцы</w:t>
      </w:r>
      <w:r w:rsidRPr="00C27B70">
        <w:rPr>
          <w:rStyle w:val="-"/>
          <w:rFonts w:ascii="Times New Roman" w:hAnsi="Times New Roman" w:cs="Times New Roman"/>
          <w:bCs/>
          <w:iCs/>
        </w:rPr>
        <w:t xml:space="preserve"> Облигаций вправе осуществлять иные права, предусмотренные законодательством Российской Федерации, с учетом того, что исполнение Эмитентом своих обязательств по Облигациям класса «А» осуществляется преимущественно перед исполнением Эмитентом своих обязательств по Облигациям класса «Б».</w:t>
      </w:r>
    </w:p>
    <w:p w:rsidR="00C96411" w:rsidRDefault="00C96411" w:rsidP="00C96411">
      <w:pPr>
        <w:spacing w:after="120"/>
        <w:jc w:val="both"/>
        <w:rPr>
          <w:rFonts w:ascii="Times New Roman" w:hAnsi="Times New Roman" w:cs="Times New Roman"/>
          <w:b/>
          <w:i/>
        </w:rPr>
      </w:pPr>
      <w:r w:rsidRPr="00C96411">
        <w:rPr>
          <w:rFonts w:ascii="Times New Roman" w:hAnsi="Times New Roman" w:cs="Times New Roman"/>
          <w:b/>
          <w:i/>
        </w:rPr>
        <w:t xml:space="preserve">Владельцы Облигаций или представитель владельцев Облигаций, в случае его определения (избрания), не имеют права предъявлять в суд (арбитражный суд) заявление о признании Эмитента банкротом до даты реализации Ипотечного покрытия вследствие обращения взыскания на данное Ипотечное покрытие. </w:t>
      </w:r>
    </w:p>
    <w:p w:rsidR="00C96411" w:rsidRPr="00C96411" w:rsidRDefault="00C96411" w:rsidP="00C96411">
      <w:pPr>
        <w:spacing w:after="120"/>
        <w:jc w:val="both"/>
        <w:rPr>
          <w:rFonts w:ascii="Times New Roman" w:hAnsi="Times New Roman" w:cs="Times New Roman"/>
          <w:b/>
          <w:i/>
        </w:rPr>
      </w:pPr>
      <w:r w:rsidRPr="00C96411">
        <w:rPr>
          <w:rFonts w:ascii="Times New Roman" w:hAnsi="Times New Roman" w:cs="Times New Roman"/>
          <w:b/>
          <w:i/>
        </w:rPr>
        <w:t>В случае возбуждения производства по делу о банкротстве в отношении Эмитента по заявлению лица, не являющегося владельцем Облигаций, размещенных Эмитентом, владельцы Облигаций класса «А» осуществляет права кредиторов, в том числе конкурсных кредиторов, в полном объеме, если реализация данных прав в соответствии с законодательством Российской Федерации и Решением о выпуске облигаций не отнесена к полномочиям представителя владельцев Облигаций класса «А».</w:t>
      </w:r>
    </w:p>
    <w:p w:rsidR="00C96411" w:rsidRPr="00C96411" w:rsidRDefault="00C96411" w:rsidP="00C96411">
      <w:pPr>
        <w:spacing w:after="120"/>
        <w:jc w:val="both"/>
        <w:rPr>
          <w:rFonts w:ascii="Times New Roman" w:hAnsi="Times New Roman" w:cs="Times New Roman"/>
          <w:b/>
          <w:bCs/>
          <w:i/>
          <w:iCs/>
        </w:rPr>
      </w:pPr>
      <w:r w:rsidRPr="00C96411">
        <w:rPr>
          <w:rFonts w:ascii="Times New Roman" w:hAnsi="Times New Roman" w:cs="Times New Roman"/>
          <w:b/>
          <w:bCs/>
          <w:i/>
          <w:iCs/>
        </w:rPr>
        <w:t>На дату утверждения Решения о выпуске Облигаций представитель владельцев Облигаций не определен</w:t>
      </w:r>
      <w:r w:rsidRPr="00C96411">
        <w:rPr>
          <w:rFonts w:ascii="Times New Roman" w:hAnsi="Times New Roman" w:cs="Times New Roman"/>
          <w:b/>
          <w:bCs/>
          <w:i/>
          <w:iCs/>
          <w:vertAlign w:val="superscript"/>
        </w:rPr>
        <w:footnoteReference w:id="2"/>
      </w:r>
      <w:r w:rsidRPr="00C96411">
        <w:rPr>
          <w:rFonts w:ascii="Times New Roman" w:hAnsi="Times New Roman" w:cs="Times New Roman"/>
          <w:b/>
          <w:bCs/>
          <w:i/>
          <w:iCs/>
        </w:rPr>
        <w:t xml:space="preserve"> (не избран).</w:t>
      </w:r>
    </w:p>
    <w:p w:rsidR="00C96411" w:rsidRPr="00C96411" w:rsidRDefault="00C96411" w:rsidP="00C96411">
      <w:pPr>
        <w:spacing w:after="120"/>
        <w:jc w:val="both"/>
        <w:rPr>
          <w:rFonts w:ascii="Times New Roman" w:hAnsi="Times New Roman" w:cs="Times New Roman"/>
          <w:b/>
          <w:bCs/>
          <w:i/>
          <w:iCs/>
        </w:rPr>
      </w:pPr>
      <w:r w:rsidRPr="00C96411">
        <w:rPr>
          <w:rFonts w:ascii="Times New Roman" w:hAnsi="Times New Roman" w:cs="Times New Roman"/>
          <w:b/>
          <w:bCs/>
          <w:i/>
          <w:iCs/>
        </w:rPr>
        <w:t>В случае определения (избрания) представителя владельцев Облигаций, он будет обязан, в частности:</w:t>
      </w:r>
    </w:p>
    <w:p w:rsidR="00C96411" w:rsidRPr="00C96411" w:rsidRDefault="00C96411" w:rsidP="00C96411">
      <w:pPr>
        <w:numPr>
          <w:ilvl w:val="0"/>
          <w:numId w:val="136"/>
        </w:numPr>
        <w:spacing w:after="120"/>
        <w:jc w:val="both"/>
        <w:rPr>
          <w:rFonts w:ascii="Times New Roman" w:hAnsi="Times New Roman" w:cs="Times New Roman"/>
          <w:b/>
          <w:i/>
        </w:rPr>
      </w:pPr>
      <w:r w:rsidRPr="00C96411">
        <w:rPr>
          <w:rFonts w:ascii="Times New Roman" w:hAnsi="Times New Roman" w:cs="Times New Roman"/>
          <w:b/>
          <w:bCs/>
          <w:i/>
          <w:iCs/>
        </w:rPr>
        <w:t xml:space="preserve">заявлять требования от имени владельцев Облигаций в деле о банкротстве Эмитента; </w:t>
      </w:r>
    </w:p>
    <w:p w:rsidR="00C96411" w:rsidRPr="00C96411" w:rsidRDefault="00C96411" w:rsidP="00C96411">
      <w:pPr>
        <w:numPr>
          <w:ilvl w:val="0"/>
          <w:numId w:val="136"/>
        </w:numPr>
        <w:spacing w:after="120"/>
        <w:jc w:val="both"/>
        <w:rPr>
          <w:rFonts w:ascii="Times New Roman" w:hAnsi="Times New Roman" w:cs="Times New Roman"/>
          <w:b/>
          <w:bCs/>
          <w:i/>
          <w:iCs/>
        </w:rPr>
      </w:pPr>
      <w:r w:rsidRPr="00C96411">
        <w:rPr>
          <w:rFonts w:ascii="Times New Roman" w:hAnsi="Times New Roman" w:cs="Times New Roman"/>
          <w:b/>
          <w:bCs/>
          <w:i/>
          <w:iCs/>
        </w:rPr>
        <w:t>заявлять требования об обращении взыскания на Ипотечное  покрытие;</w:t>
      </w:r>
    </w:p>
    <w:p w:rsidR="00C96411" w:rsidRPr="00C96411" w:rsidRDefault="00C96411" w:rsidP="00C96411">
      <w:pPr>
        <w:numPr>
          <w:ilvl w:val="0"/>
          <w:numId w:val="136"/>
        </w:numPr>
        <w:spacing w:after="120"/>
        <w:jc w:val="both"/>
        <w:rPr>
          <w:rFonts w:ascii="Times New Roman" w:hAnsi="Times New Roman" w:cs="Times New Roman"/>
          <w:b/>
          <w:bCs/>
          <w:i/>
          <w:iCs/>
        </w:rPr>
      </w:pPr>
      <w:r w:rsidRPr="00C96411">
        <w:rPr>
          <w:rFonts w:ascii="Times New Roman" w:hAnsi="Times New Roman" w:cs="Times New Roman"/>
          <w:b/>
          <w:bCs/>
          <w:i/>
          <w:iCs/>
        </w:rPr>
        <w:t>контролировать исполнение Эмитентом обязательств по Облигациям;</w:t>
      </w:r>
    </w:p>
    <w:p w:rsidR="00C96411" w:rsidRPr="00C96411" w:rsidRDefault="00C96411" w:rsidP="00C96411">
      <w:pPr>
        <w:numPr>
          <w:ilvl w:val="0"/>
          <w:numId w:val="136"/>
        </w:numPr>
        <w:spacing w:after="120"/>
        <w:jc w:val="both"/>
        <w:rPr>
          <w:rFonts w:ascii="Times New Roman" w:hAnsi="Times New Roman" w:cs="Times New Roman"/>
          <w:b/>
          <w:bCs/>
          <w:i/>
          <w:iCs/>
        </w:rPr>
      </w:pPr>
      <w:r w:rsidRPr="00C96411">
        <w:rPr>
          <w:rFonts w:ascii="Times New Roman" w:hAnsi="Times New Roman" w:cs="Times New Roman"/>
          <w:b/>
          <w:bCs/>
          <w:i/>
          <w:iCs/>
        </w:rPr>
        <w:t>в установленном порядке информировать владельцев Облигаций, в частности, о:</w:t>
      </w:r>
    </w:p>
    <w:p w:rsidR="00C96411" w:rsidRPr="00C96411" w:rsidRDefault="00C96411" w:rsidP="00C96411">
      <w:pPr>
        <w:numPr>
          <w:ilvl w:val="0"/>
          <w:numId w:val="135"/>
        </w:numPr>
        <w:spacing w:after="120"/>
        <w:jc w:val="both"/>
        <w:rPr>
          <w:rFonts w:ascii="Times New Roman" w:hAnsi="Times New Roman" w:cs="Times New Roman"/>
          <w:b/>
          <w:bCs/>
          <w:i/>
          <w:iCs/>
        </w:rPr>
      </w:pPr>
      <w:r w:rsidRPr="00C96411">
        <w:rPr>
          <w:rFonts w:ascii="Times New Roman" w:hAnsi="Times New Roman" w:cs="Times New Roman"/>
          <w:b/>
          <w:bCs/>
          <w:i/>
          <w:iCs/>
        </w:rPr>
        <w:t>случаях неисполнения (ненадлежащего исполнения) Эмитентом своих обязательств по Облигациям;</w:t>
      </w:r>
    </w:p>
    <w:p w:rsidR="00C96411" w:rsidRPr="00C96411" w:rsidRDefault="00C96411" w:rsidP="00C96411">
      <w:pPr>
        <w:numPr>
          <w:ilvl w:val="0"/>
          <w:numId w:val="135"/>
        </w:numPr>
        <w:spacing w:after="120"/>
        <w:jc w:val="both"/>
        <w:rPr>
          <w:rFonts w:ascii="Times New Roman" w:hAnsi="Times New Roman" w:cs="Times New Roman"/>
          <w:b/>
          <w:i/>
        </w:rPr>
      </w:pPr>
      <w:r w:rsidRPr="00C96411">
        <w:rPr>
          <w:rFonts w:ascii="Times New Roman" w:hAnsi="Times New Roman" w:cs="Times New Roman"/>
          <w:b/>
          <w:bCs/>
          <w:i/>
          <w:iCs/>
        </w:rPr>
        <w:t>наступлении обстоятельств, в силу которых владельцы Облигаций вправе требовать их досрочного погашения.</w:t>
      </w:r>
    </w:p>
    <w:p w:rsidR="00C96411" w:rsidRPr="00C96411" w:rsidRDefault="00C96411" w:rsidP="00C96411">
      <w:pPr>
        <w:spacing w:after="120"/>
        <w:jc w:val="both"/>
        <w:rPr>
          <w:rFonts w:ascii="Times New Roman" w:hAnsi="Times New Roman" w:cs="Times New Roman"/>
          <w:b/>
          <w:i/>
        </w:rPr>
      </w:pPr>
      <w:r w:rsidRPr="00C96411">
        <w:rPr>
          <w:rFonts w:ascii="Times New Roman" w:hAnsi="Times New Roman" w:cs="Times New Roman"/>
          <w:b/>
          <w:i/>
        </w:rPr>
        <w:t xml:space="preserve">В случае определения </w:t>
      </w:r>
      <w:r w:rsidRPr="00C96411">
        <w:rPr>
          <w:rFonts w:ascii="Times New Roman" w:hAnsi="Times New Roman" w:cs="Times New Roman"/>
          <w:b/>
          <w:bCs/>
          <w:i/>
          <w:iCs/>
        </w:rPr>
        <w:t>(избрания)</w:t>
      </w:r>
      <w:r w:rsidRPr="00C96411">
        <w:rPr>
          <w:rFonts w:ascii="Times New Roman" w:hAnsi="Times New Roman" w:cs="Times New Roman"/>
          <w:b/>
          <w:i/>
        </w:rPr>
        <w:t xml:space="preserve"> представителя владельцев Облигаций, представитель владельцев Облигаций будет вправе, в частности:</w:t>
      </w:r>
    </w:p>
    <w:p w:rsidR="00C96411" w:rsidRPr="00C96411" w:rsidRDefault="00C96411" w:rsidP="00C96411">
      <w:pPr>
        <w:numPr>
          <w:ilvl w:val="0"/>
          <w:numId w:val="137"/>
        </w:numPr>
        <w:spacing w:after="120"/>
        <w:jc w:val="both"/>
        <w:rPr>
          <w:rFonts w:ascii="Times New Roman" w:hAnsi="Times New Roman" w:cs="Times New Roman"/>
          <w:b/>
          <w:i/>
        </w:rPr>
      </w:pPr>
      <w:r w:rsidRPr="00C96411">
        <w:rPr>
          <w:rFonts w:ascii="Times New Roman" w:hAnsi="Times New Roman" w:cs="Times New Roman"/>
          <w:b/>
          <w:i/>
        </w:rPr>
        <w:t>требовать от лица, осуществляющего учет прав на Облигации, предоставления списка владельцев Облигаций, составленного на указанную представителем владельцев Облигаций дату;</w:t>
      </w:r>
    </w:p>
    <w:p w:rsidR="00C96411" w:rsidRPr="00C96411" w:rsidRDefault="00C96411" w:rsidP="00C96411">
      <w:pPr>
        <w:numPr>
          <w:ilvl w:val="0"/>
          <w:numId w:val="137"/>
        </w:numPr>
        <w:spacing w:after="120"/>
        <w:jc w:val="both"/>
        <w:rPr>
          <w:rFonts w:ascii="Times New Roman" w:hAnsi="Times New Roman" w:cs="Times New Roman"/>
          <w:b/>
          <w:i/>
        </w:rPr>
      </w:pPr>
      <w:r w:rsidRPr="00C96411">
        <w:rPr>
          <w:rFonts w:ascii="Times New Roman" w:hAnsi="Times New Roman" w:cs="Times New Roman"/>
          <w:b/>
          <w:i/>
        </w:rPr>
        <w:t>присутствовать без права голоса на общих собраниях участников (акционеров) Эмитента;</w:t>
      </w:r>
    </w:p>
    <w:p w:rsidR="00C96411" w:rsidRPr="00C96411" w:rsidRDefault="00C96411" w:rsidP="00C96411">
      <w:pPr>
        <w:numPr>
          <w:ilvl w:val="0"/>
          <w:numId w:val="137"/>
        </w:numPr>
        <w:spacing w:after="120"/>
        <w:jc w:val="both"/>
        <w:rPr>
          <w:rFonts w:ascii="Times New Roman" w:hAnsi="Times New Roman" w:cs="Times New Roman"/>
          <w:b/>
          <w:i/>
        </w:rPr>
      </w:pPr>
      <w:r w:rsidRPr="00C96411">
        <w:rPr>
          <w:rFonts w:ascii="Times New Roman" w:hAnsi="Times New Roman" w:cs="Times New Roman"/>
          <w:b/>
          <w:i/>
        </w:rPr>
        <w:t>обращаться с требованиями в арбитражный суд, совершать любые другие процессуальные действия;</w:t>
      </w:r>
    </w:p>
    <w:p w:rsidR="00C96411" w:rsidRPr="00C96411" w:rsidRDefault="00C96411" w:rsidP="00C96411">
      <w:pPr>
        <w:numPr>
          <w:ilvl w:val="0"/>
          <w:numId w:val="137"/>
        </w:numPr>
        <w:spacing w:after="120"/>
        <w:jc w:val="both"/>
        <w:rPr>
          <w:rFonts w:ascii="Times New Roman" w:hAnsi="Times New Roman" w:cs="Times New Roman"/>
          <w:b/>
          <w:i/>
        </w:rPr>
      </w:pPr>
      <w:r w:rsidRPr="00C96411">
        <w:rPr>
          <w:rFonts w:ascii="Times New Roman" w:hAnsi="Times New Roman" w:cs="Times New Roman"/>
          <w:b/>
          <w:i/>
        </w:rPr>
        <w:t>получать присужденные владельцам Облигаций судом по иску к Эмитенту денежные средства или иное имущество;</w:t>
      </w:r>
    </w:p>
    <w:p w:rsidR="00C96411" w:rsidRPr="00C96411" w:rsidRDefault="00C96411" w:rsidP="00C96411">
      <w:pPr>
        <w:numPr>
          <w:ilvl w:val="0"/>
          <w:numId w:val="137"/>
        </w:numPr>
        <w:spacing w:after="120"/>
        <w:jc w:val="both"/>
        <w:rPr>
          <w:rFonts w:ascii="Times New Roman" w:hAnsi="Times New Roman" w:cs="Times New Roman"/>
          <w:b/>
          <w:i/>
        </w:rPr>
      </w:pPr>
      <w:r w:rsidRPr="00C96411">
        <w:rPr>
          <w:rFonts w:ascii="Times New Roman" w:hAnsi="Times New Roman" w:cs="Times New Roman"/>
          <w:b/>
          <w:i/>
        </w:rPr>
        <w:t>предъявлять в суд (арбитражный суд) заявление о признания Эмитента банкротом;</w:t>
      </w:r>
    </w:p>
    <w:p w:rsidR="00C96411" w:rsidRPr="00C96411" w:rsidRDefault="00C96411" w:rsidP="00C96411">
      <w:pPr>
        <w:numPr>
          <w:ilvl w:val="0"/>
          <w:numId w:val="137"/>
        </w:numPr>
        <w:spacing w:after="120"/>
        <w:jc w:val="both"/>
        <w:rPr>
          <w:rFonts w:ascii="Times New Roman" w:hAnsi="Times New Roman" w:cs="Times New Roman"/>
          <w:b/>
          <w:bCs/>
          <w:i/>
        </w:rPr>
      </w:pPr>
      <w:r w:rsidRPr="00C96411">
        <w:rPr>
          <w:rFonts w:ascii="Times New Roman" w:hAnsi="Times New Roman" w:cs="Times New Roman"/>
          <w:b/>
          <w:i/>
        </w:rPr>
        <w:t>осуществлять иные права, предусмотренные федеральными законами о ценных бумагах и  решением общего собрания владельцев облигаций.</w:t>
      </w:r>
    </w:p>
    <w:p w:rsidR="00C96411" w:rsidRPr="00C96411" w:rsidRDefault="00C96411" w:rsidP="00C96411">
      <w:pPr>
        <w:spacing w:after="120"/>
        <w:jc w:val="both"/>
        <w:rPr>
          <w:rFonts w:ascii="Times New Roman" w:hAnsi="Times New Roman" w:cs="Times New Roman"/>
          <w:b/>
          <w:i/>
        </w:rPr>
      </w:pPr>
      <w:r w:rsidRPr="00C96411">
        <w:rPr>
          <w:rFonts w:ascii="Times New Roman" w:hAnsi="Times New Roman" w:cs="Times New Roman"/>
          <w:b/>
          <w:i/>
        </w:rPr>
        <w:t>В случае неисполнения и/или ненадлежащего исполнения Эмитентом своих обязательств по Облигациям владельцы Облигаций имеют право обратиться к Открытому акционерному обществу «Агентство по ипотечному жилищному кредитованию» (далее и ранее – «Поручитель»), предоставляющему дополнительное обеспечение по Облигациям в форме поручительства на условиях, предусмотренных в п. 12 Решения о выпуске Облигаций и п. 9.1.2. Проспекта.</w:t>
      </w:r>
    </w:p>
    <w:p w:rsidR="00155571" w:rsidRPr="00C27B70" w:rsidRDefault="00155571" w:rsidP="00CD0101">
      <w:pPr>
        <w:spacing w:after="120"/>
        <w:jc w:val="both"/>
        <w:rPr>
          <w:rStyle w:val="-"/>
          <w:rFonts w:ascii="Times New Roman" w:hAnsi="Times New Roman" w:cs="Times New Roman"/>
        </w:rPr>
      </w:pPr>
      <w:r w:rsidRPr="00C27B70">
        <w:rPr>
          <w:rStyle w:val="-"/>
          <w:rFonts w:ascii="Times New Roman" w:hAnsi="Times New Roman" w:cs="Times New Roman"/>
        </w:rPr>
        <w:t>Сведения о лице, предоставившем дополнительное обеспечение по ценным бумагам выпуска (Поручителе):</w:t>
      </w:r>
    </w:p>
    <w:tbl>
      <w:tblPr>
        <w:tblW w:w="9857" w:type="dxa"/>
        <w:tblCellMar>
          <w:left w:w="0" w:type="dxa"/>
        </w:tblCellMar>
        <w:tblLook w:val="0000"/>
      </w:tblPr>
      <w:tblGrid>
        <w:gridCol w:w="4982"/>
        <w:gridCol w:w="4875"/>
      </w:tblGrid>
      <w:tr w:rsidR="009F7248" w:rsidRPr="00C27B70" w:rsidTr="004F2240">
        <w:trPr>
          <w:trHeight w:val="929"/>
        </w:trPr>
        <w:tc>
          <w:tcPr>
            <w:tcW w:w="4982" w:type="dxa"/>
            <w:tcBorders>
              <w:top w:val="nil"/>
              <w:left w:val="nil"/>
              <w:bottom w:val="nil"/>
              <w:right w:val="nil"/>
            </w:tcBorders>
          </w:tcPr>
          <w:p w:rsidR="00155571" w:rsidRPr="00C27B70" w:rsidRDefault="00155571" w:rsidP="00CD0101">
            <w:pPr>
              <w:spacing w:after="120"/>
              <w:jc w:val="both"/>
              <w:rPr>
                <w:rFonts w:ascii="Times New Roman" w:hAnsi="Times New Roman" w:cs="Times New Roman"/>
                <w:b/>
                <w:i/>
              </w:rPr>
            </w:pPr>
            <w:r w:rsidRPr="00C27B70">
              <w:rPr>
                <w:rFonts w:ascii="Times New Roman" w:hAnsi="Times New Roman" w:cs="Times New Roman"/>
                <w:b/>
                <w:i/>
                <w:iCs/>
              </w:rPr>
              <w:t>Полное фирменное наименование</w:t>
            </w:r>
            <w:r w:rsidRPr="00C27B70">
              <w:rPr>
                <w:rFonts w:ascii="Times New Roman" w:hAnsi="Times New Roman" w:cs="Times New Roman"/>
                <w:b/>
                <w:i/>
              </w:rPr>
              <w:t>:</w:t>
            </w:r>
          </w:p>
        </w:tc>
        <w:tc>
          <w:tcPr>
            <w:tcW w:w="4875" w:type="dxa"/>
            <w:tcBorders>
              <w:top w:val="nil"/>
              <w:left w:val="nil"/>
              <w:bottom w:val="nil"/>
              <w:right w:val="nil"/>
            </w:tcBorders>
          </w:tcPr>
          <w:p w:rsidR="00155571" w:rsidRPr="00C27B70" w:rsidRDefault="00155571" w:rsidP="00CD0101">
            <w:pPr>
              <w:spacing w:after="120"/>
              <w:jc w:val="both"/>
              <w:rPr>
                <w:rFonts w:ascii="Times New Roman" w:hAnsi="Times New Roman" w:cs="Times New Roman"/>
                <w:b/>
                <w:i/>
              </w:rPr>
            </w:pPr>
            <w:r w:rsidRPr="00C27B70">
              <w:rPr>
                <w:rFonts w:ascii="Times New Roman" w:hAnsi="Times New Roman" w:cs="Times New Roman"/>
                <w:b/>
                <w:i/>
              </w:rPr>
              <w:t>Открытое акционерное общество «Агентство по ипотечному жилищному кредитованию»</w:t>
            </w:r>
          </w:p>
        </w:tc>
      </w:tr>
      <w:tr w:rsidR="009F7248" w:rsidRPr="00C27B70" w:rsidTr="004F2240">
        <w:trPr>
          <w:trHeight w:val="305"/>
        </w:trPr>
        <w:tc>
          <w:tcPr>
            <w:tcW w:w="4982" w:type="dxa"/>
            <w:tcBorders>
              <w:top w:val="nil"/>
              <w:left w:val="nil"/>
              <w:bottom w:val="nil"/>
              <w:right w:val="nil"/>
            </w:tcBorders>
          </w:tcPr>
          <w:p w:rsidR="00155571" w:rsidRPr="00C27B70" w:rsidRDefault="00155571" w:rsidP="00CD0101">
            <w:pPr>
              <w:spacing w:after="120"/>
              <w:jc w:val="both"/>
              <w:rPr>
                <w:rFonts w:ascii="Times New Roman" w:hAnsi="Times New Roman" w:cs="Times New Roman"/>
                <w:b/>
                <w:i/>
                <w:iCs/>
              </w:rPr>
            </w:pPr>
            <w:r w:rsidRPr="00C27B70">
              <w:rPr>
                <w:rFonts w:ascii="Times New Roman" w:hAnsi="Times New Roman" w:cs="Times New Roman"/>
                <w:b/>
                <w:i/>
                <w:iCs/>
              </w:rPr>
              <w:t>Сокращенное фирменное наименование</w:t>
            </w:r>
            <w:r w:rsidRPr="00C27B70">
              <w:rPr>
                <w:rFonts w:ascii="Times New Roman" w:hAnsi="Times New Roman" w:cs="Times New Roman"/>
                <w:b/>
                <w:i/>
              </w:rPr>
              <w:t>:</w:t>
            </w:r>
          </w:p>
        </w:tc>
        <w:tc>
          <w:tcPr>
            <w:tcW w:w="4875" w:type="dxa"/>
            <w:tcBorders>
              <w:top w:val="nil"/>
              <w:left w:val="nil"/>
              <w:bottom w:val="nil"/>
              <w:right w:val="nil"/>
            </w:tcBorders>
          </w:tcPr>
          <w:p w:rsidR="00155571" w:rsidRPr="00C27B70" w:rsidRDefault="00155571" w:rsidP="00CD0101">
            <w:pPr>
              <w:spacing w:after="120"/>
              <w:jc w:val="both"/>
              <w:rPr>
                <w:rFonts w:ascii="Times New Roman" w:hAnsi="Times New Roman" w:cs="Times New Roman"/>
                <w:b/>
                <w:i/>
              </w:rPr>
            </w:pPr>
            <w:r w:rsidRPr="00C27B70">
              <w:rPr>
                <w:rFonts w:ascii="Times New Roman" w:hAnsi="Times New Roman" w:cs="Times New Roman"/>
                <w:b/>
                <w:i/>
              </w:rPr>
              <w:t>ОАО «АИЖК» или ОАО «Агентство по ипотечному жилищному кредитованию»</w:t>
            </w:r>
          </w:p>
        </w:tc>
      </w:tr>
      <w:tr w:rsidR="009F7248" w:rsidRPr="00C27B70" w:rsidTr="004F2240">
        <w:trPr>
          <w:trHeight w:val="702"/>
        </w:trPr>
        <w:tc>
          <w:tcPr>
            <w:tcW w:w="4982" w:type="dxa"/>
            <w:tcBorders>
              <w:top w:val="nil"/>
              <w:left w:val="nil"/>
              <w:bottom w:val="nil"/>
              <w:right w:val="nil"/>
            </w:tcBorders>
          </w:tcPr>
          <w:p w:rsidR="00155571" w:rsidRPr="00C27B70" w:rsidRDefault="00155571" w:rsidP="00CD0101">
            <w:pPr>
              <w:spacing w:after="120"/>
              <w:jc w:val="both"/>
              <w:rPr>
                <w:rFonts w:ascii="Times New Roman" w:hAnsi="Times New Roman" w:cs="Times New Roman"/>
                <w:b/>
                <w:i/>
              </w:rPr>
            </w:pPr>
            <w:r w:rsidRPr="00C27B70">
              <w:rPr>
                <w:rFonts w:ascii="Times New Roman" w:hAnsi="Times New Roman" w:cs="Times New Roman"/>
                <w:b/>
                <w:i/>
                <w:iCs/>
              </w:rPr>
              <w:t>Место нахождения</w:t>
            </w:r>
            <w:r w:rsidRPr="00C27B70">
              <w:rPr>
                <w:rFonts w:ascii="Times New Roman" w:hAnsi="Times New Roman" w:cs="Times New Roman"/>
                <w:b/>
                <w:i/>
              </w:rPr>
              <w:t>:</w:t>
            </w:r>
          </w:p>
        </w:tc>
        <w:tc>
          <w:tcPr>
            <w:tcW w:w="4875" w:type="dxa"/>
            <w:tcBorders>
              <w:top w:val="nil"/>
              <w:left w:val="nil"/>
              <w:bottom w:val="nil"/>
              <w:right w:val="nil"/>
            </w:tcBorders>
          </w:tcPr>
          <w:p w:rsidR="00155571" w:rsidRPr="00C27B70" w:rsidRDefault="00155571" w:rsidP="002E6DF3">
            <w:pPr>
              <w:spacing w:after="120"/>
              <w:jc w:val="both"/>
              <w:rPr>
                <w:rFonts w:ascii="Times New Roman" w:hAnsi="Times New Roman" w:cs="Times New Roman"/>
                <w:b/>
                <w:i/>
              </w:rPr>
            </w:pPr>
            <w:r w:rsidRPr="00C27B70">
              <w:rPr>
                <w:rFonts w:ascii="Times New Roman" w:hAnsi="Times New Roman" w:cs="Times New Roman"/>
                <w:b/>
                <w:i/>
              </w:rPr>
              <w:t>Российская Федерация, г. Москва, ул. Новочеремушкинская, дом 69</w:t>
            </w:r>
          </w:p>
        </w:tc>
      </w:tr>
    </w:tbl>
    <w:p w:rsidR="00155571" w:rsidRPr="00C27B70" w:rsidRDefault="00155571" w:rsidP="00CD0101">
      <w:p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Поручитель несет солидарную с Эмитентом ответственность за неисполнение (ненадлежащее исполнение) Эмитентом обязательств по Облигациям.</w:t>
      </w:r>
    </w:p>
    <w:p w:rsidR="00155571" w:rsidRPr="00C27B70" w:rsidRDefault="00155571" w:rsidP="00CD0101">
      <w:pPr>
        <w:spacing w:after="120" w:line="240" w:lineRule="auto"/>
        <w:jc w:val="both"/>
        <w:rPr>
          <w:rFonts w:ascii="Times New Roman" w:eastAsia="MS Mincho" w:hAnsi="Times New Roman" w:cs="Times New Roman"/>
          <w:lang w:eastAsia="en-GB"/>
        </w:rPr>
      </w:pPr>
      <w:r w:rsidRPr="00C27B70">
        <w:rPr>
          <w:rFonts w:ascii="Times New Roman" w:eastAsia="MS Mincho" w:hAnsi="Times New Roman" w:cs="Times New Roman"/>
          <w:b/>
          <w:i/>
          <w:lang w:eastAsia="en-GB"/>
        </w:rPr>
        <w:t>С переходом прав на Облигацию к ее приобретателю переходят права по предоставленному поручительству в том же объеме и на тех же условиях, которые существуют на момент перехода прав на Облигацию. Передача прав, возникших из предоставленного поручительства, без передачи прав на Облигацию является недействительной.</w:t>
      </w:r>
    </w:p>
    <w:p w:rsidR="00155571" w:rsidRPr="00C27B70" w:rsidRDefault="00155571" w:rsidP="00CD0101">
      <w:p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Сведения об обеспечении исполнения обязательств по Облигациям и порядок действий владельцев Облигаций в случае отказа Эмитента от исполнения своих обязательств по Облигациям, их неисполнения или ненадлежащего исполнения определены в п. 9.7 и п. 12 Решения о выпуске Облигаций.</w:t>
      </w:r>
    </w:p>
    <w:p w:rsidR="00155571" w:rsidRPr="00C27B70" w:rsidRDefault="00155571" w:rsidP="00CD0101">
      <w:p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Размещаемые Облигации не являются облигациями, предназначенными для квалифицированных инвесторов.</w:t>
      </w:r>
    </w:p>
    <w:p w:rsidR="00155571" w:rsidRPr="00C27B70" w:rsidRDefault="00155571" w:rsidP="00CD0101">
      <w:p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Размещаемые Облигации не являются конвертируемыми ценными бумагами.</w:t>
      </w:r>
    </w:p>
    <w:bookmarkEnd w:id="426"/>
    <w:p w:rsidR="00606DAC" w:rsidRPr="00C27B70" w:rsidRDefault="00606DAC" w:rsidP="00CD0101">
      <w:p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Владелец Облигаций </w:t>
      </w:r>
      <w:r w:rsidRPr="00C27B70">
        <w:rPr>
          <w:rFonts w:ascii="Times New Roman" w:eastAsia="Times New Roman" w:hAnsi="Times New Roman" w:cs="Times New Roman"/>
          <w:b/>
          <w:i/>
          <w:lang w:eastAsia="ru-RU"/>
        </w:rPr>
        <w:t xml:space="preserve">класса «А» </w:t>
      </w:r>
      <w:r w:rsidRPr="00C27B70">
        <w:rPr>
          <w:rFonts w:ascii="Times New Roman" w:eastAsia="MS Mincho" w:hAnsi="Times New Roman" w:cs="Times New Roman"/>
          <w:b/>
          <w:i/>
          <w:lang w:eastAsia="en-GB"/>
        </w:rPr>
        <w:t>вправе осуществлять иные права, предусмотренные законодательством Российской Федерации, с учетом того, что исполнение Эмитентом своих обязательств по Облигациям класса «А» осуществляется преимущественно перед исполнением Эмитентом своих обязательств по Облигациям класса «Б».</w:t>
      </w:r>
    </w:p>
    <w:p w:rsidR="00606DAC" w:rsidRPr="00C27B70" w:rsidRDefault="00606DAC" w:rsidP="00CD0101">
      <w:p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Размещаемые Облигации </w:t>
      </w:r>
      <w:r w:rsidRPr="00C27B70">
        <w:rPr>
          <w:rFonts w:ascii="Times New Roman" w:eastAsia="Times New Roman" w:hAnsi="Times New Roman" w:cs="Times New Roman"/>
          <w:b/>
          <w:i/>
          <w:lang w:eastAsia="ru-RU"/>
        </w:rPr>
        <w:t xml:space="preserve">класса «А» </w:t>
      </w:r>
      <w:r w:rsidRPr="00C27B70">
        <w:rPr>
          <w:rFonts w:ascii="Times New Roman" w:eastAsia="MS Mincho" w:hAnsi="Times New Roman" w:cs="Times New Roman"/>
          <w:b/>
          <w:i/>
          <w:lang w:eastAsia="en-GB"/>
        </w:rPr>
        <w:t>не являются конвертируемыми ценными бумагами.</w:t>
      </w:r>
    </w:p>
    <w:p w:rsidR="00606DAC" w:rsidRPr="00C27B70" w:rsidRDefault="00606DAC" w:rsidP="00CD0101">
      <w:p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Размещаемые Облигации </w:t>
      </w:r>
      <w:r w:rsidRPr="00C27B70">
        <w:rPr>
          <w:rFonts w:ascii="Times New Roman" w:eastAsia="Times New Roman" w:hAnsi="Times New Roman" w:cs="Times New Roman"/>
          <w:b/>
          <w:i/>
          <w:lang w:eastAsia="ru-RU"/>
        </w:rPr>
        <w:t xml:space="preserve">класса «А» </w:t>
      </w:r>
      <w:r w:rsidRPr="00C27B70">
        <w:rPr>
          <w:rFonts w:ascii="Times New Roman" w:eastAsia="MS Mincho" w:hAnsi="Times New Roman" w:cs="Times New Roman"/>
          <w:b/>
          <w:i/>
          <w:lang w:eastAsia="en-GB"/>
        </w:rPr>
        <w:t>не являются облигациями, предназначенными для квалифицированных инвесторов.</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lang w:eastAsia="ru-RU"/>
        </w:rPr>
        <w:t>Способ размещения ценных бумаг:</w:t>
      </w:r>
      <w:r w:rsidRPr="00C27B70">
        <w:rPr>
          <w:rFonts w:ascii="Times New Roman" w:eastAsia="Times New Roman" w:hAnsi="Times New Roman" w:cs="Times New Roman"/>
          <w:b/>
          <w:bCs/>
          <w:lang w:eastAsia="ru-RU"/>
        </w:rPr>
        <w:t xml:space="preserve"> </w:t>
      </w:r>
      <w:r w:rsidRPr="00C27B70">
        <w:rPr>
          <w:rFonts w:ascii="Times New Roman" w:eastAsia="Times New Roman" w:hAnsi="Times New Roman" w:cs="Times New Roman"/>
          <w:b/>
          <w:bCs/>
          <w:i/>
          <w:iCs/>
          <w:lang w:eastAsia="ru-RU"/>
        </w:rPr>
        <w:t>открытая подписка</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lang w:eastAsia="ru-RU"/>
        </w:rPr>
      </w:pPr>
      <w:r w:rsidRPr="00C27B70">
        <w:rPr>
          <w:rFonts w:ascii="Times New Roman" w:eastAsia="Times New Roman" w:hAnsi="Times New Roman" w:cs="Times New Roman"/>
          <w:b/>
          <w:lang w:eastAsia="ru-RU"/>
        </w:rPr>
        <w:t>Порядок размещения ценных бумаг:</w:t>
      </w:r>
    </w:p>
    <w:p w:rsidR="00222003" w:rsidRPr="00C27B70" w:rsidRDefault="00222003" w:rsidP="00CD0101">
      <w:pPr>
        <w:adjustRightInd w:val="0"/>
        <w:spacing w:after="120"/>
        <w:jc w:val="both"/>
        <w:rPr>
          <w:rFonts w:ascii="Times New Roman" w:hAnsi="Times New Roman" w:cs="Times New Roman"/>
          <w:i/>
        </w:rPr>
      </w:pPr>
      <w:r w:rsidRPr="00C27B70">
        <w:rPr>
          <w:rFonts w:ascii="Times New Roman" w:hAnsi="Times New Roman" w:cs="Times New Roman"/>
          <w:i/>
        </w:rPr>
        <w:t>Порядок и условия заключения договоров (порядок и условия подачи и удовлетворения заявок), направленных на отчуждение облигаций первым владельцам в ходе их размещения.</w:t>
      </w:r>
    </w:p>
    <w:p w:rsidR="00222003" w:rsidRPr="00C27B70" w:rsidRDefault="00222003" w:rsidP="00CD0101">
      <w:pPr>
        <w:spacing w:after="12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Размещение Облигаций осуществляется через организатора торговли – ФБ ММВБ. Размещение Облигаций проводится путем заключения сделок купли-продажи по цене размещения Облигаций, указанной в п.8.4 Решения о выпуске Облигаций, с использованием системы торгов Биржи, в соответствии с Правилами ФБ ММВБ.</w:t>
      </w:r>
    </w:p>
    <w:p w:rsidR="00222003" w:rsidRPr="00C27B70" w:rsidRDefault="00222003" w:rsidP="00CD0101">
      <w:pPr>
        <w:spacing w:after="12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Размещение Облигаций будет проведено без включения Облигаций в котировальные списки ФБ ММВБ. </w:t>
      </w:r>
    </w:p>
    <w:p w:rsidR="00222003" w:rsidRPr="00C27B70" w:rsidRDefault="00222003" w:rsidP="00CD0101">
      <w:pPr>
        <w:spacing w:after="12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Заключение сделок по размещению Облигаций начинается в Дату начала размещения и заканчивается в Дату окончания размещения.</w:t>
      </w:r>
    </w:p>
    <w:p w:rsidR="00222003" w:rsidRPr="00C27B70" w:rsidRDefault="00222003" w:rsidP="00CD0101">
      <w:pPr>
        <w:spacing w:after="120"/>
        <w:jc w:val="both"/>
        <w:outlineLvl w:val="0"/>
        <w:rPr>
          <w:rFonts w:ascii="Times New Roman" w:eastAsia="MS Mincho" w:hAnsi="Times New Roman" w:cs="Times New Roman"/>
          <w:b/>
          <w:i/>
          <w:lang w:eastAsia="en-GB"/>
        </w:rPr>
      </w:pPr>
      <w:bookmarkStart w:id="427" w:name="_Toc403121120"/>
      <w:r w:rsidRPr="00C27B70">
        <w:rPr>
          <w:rFonts w:ascii="Times New Roman" w:eastAsia="MS Mincho" w:hAnsi="Times New Roman" w:cs="Times New Roman"/>
          <w:b/>
          <w:bCs/>
          <w:i/>
          <w:iCs/>
          <w:lang w:eastAsia="en-GB"/>
        </w:rPr>
        <w:t>Сведения о ФБ ММВБ:</w:t>
      </w:r>
      <w:bookmarkEnd w:id="427"/>
    </w:p>
    <w:tbl>
      <w:tblPr>
        <w:tblW w:w="0" w:type="auto"/>
        <w:tblLook w:val="0000"/>
      </w:tblPr>
      <w:tblGrid>
        <w:gridCol w:w="4360"/>
        <w:gridCol w:w="5494"/>
      </w:tblGrid>
      <w:tr w:rsidR="009F7248" w:rsidRPr="00C27B70" w:rsidTr="00821B3D">
        <w:tc>
          <w:tcPr>
            <w:tcW w:w="4360" w:type="dxa"/>
          </w:tcPr>
          <w:p w:rsidR="00222003" w:rsidRPr="00C27B70" w:rsidRDefault="00222003" w:rsidP="00CD0101">
            <w:pPr>
              <w:spacing w:after="120"/>
              <w:jc w:val="both"/>
              <w:rPr>
                <w:rFonts w:ascii="Times New Roman" w:eastAsia="MS Mincho" w:hAnsi="Times New Roman" w:cs="Times New Roman"/>
                <w:b/>
                <w:i/>
                <w:lang w:val="es-ES" w:eastAsia="en-GB"/>
              </w:rPr>
            </w:pPr>
            <w:r w:rsidRPr="00C27B70">
              <w:rPr>
                <w:rFonts w:ascii="Times New Roman" w:eastAsia="MS Mincho" w:hAnsi="Times New Roman" w:cs="Times New Roman"/>
                <w:b/>
                <w:i/>
                <w:iCs/>
                <w:lang w:eastAsia="en-GB"/>
              </w:rPr>
              <w:t>Полное фирменное наименование</w:t>
            </w:r>
            <w:r w:rsidRPr="00C27B70">
              <w:rPr>
                <w:rFonts w:ascii="Times New Roman" w:eastAsia="MS Mincho" w:hAnsi="Times New Roman" w:cs="Times New Roman"/>
                <w:b/>
                <w:i/>
                <w:lang w:eastAsia="en-GB"/>
              </w:rPr>
              <w:t>:</w:t>
            </w:r>
          </w:p>
        </w:tc>
        <w:tc>
          <w:tcPr>
            <w:tcW w:w="5494" w:type="dxa"/>
          </w:tcPr>
          <w:p w:rsidR="00222003" w:rsidRPr="00C27B70" w:rsidRDefault="00222003" w:rsidP="00CD0101">
            <w:pPr>
              <w:spacing w:after="12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Закрытое акционерное общество «Фондовая биржа ММВБ»</w:t>
            </w:r>
          </w:p>
        </w:tc>
      </w:tr>
      <w:tr w:rsidR="009F7248" w:rsidRPr="00C27B70" w:rsidTr="00821B3D">
        <w:tc>
          <w:tcPr>
            <w:tcW w:w="4360" w:type="dxa"/>
          </w:tcPr>
          <w:p w:rsidR="00222003" w:rsidRPr="00C27B70" w:rsidRDefault="00222003" w:rsidP="00CD0101">
            <w:pPr>
              <w:spacing w:after="120"/>
              <w:jc w:val="both"/>
              <w:rPr>
                <w:rFonts w:ascii="Times New Roman" w:eastAsia="MS Mincho" w:hAnsi="Times New Roman" w:cs="Times New Roman"/>
                <w:b/>
                <w:i/>
                <w:lang w:val="es-ES" w:eastAsia="en-GB"/>
              </w:rPr>
            </w:pPr>
            <w:r w:rsidRPr="00C27B70">
              <w:rPr>
                <w:rFonts w:ascii="Times New Roman" w:eastAsia="MS Mincho" w:hAnsi="Times New Roman" w:cs="Times New Roman"/>
                <w:b/>
                <w:i/>
                <w:iCs/>
                <w:lang w:eastAsia="en-GB"/>
              </w:rPr>
              <w:t>Сокращенное фирменное наименование</w:t>
            </w:r>
            <w:r w:rsidRPr="00C27B70">
              <w:rPr>
                <w:rFonts w:ascii="Times New Roman" w:eastAsia="MS Mincho" w:hAnsi="Times New Roman" w:cs="Times New Roman"/>
                <w:b/>
                <w:i/>
                <w:lang w:eastAsia="en-GB"/>
              </w:rPr>
              <w:t>:</w:t>
            </w:r>
          </w:p>
        </w:tc>
        <w:tc>
          <w:tcPr>
            <w:tcW w:w="5494" w:type="dxa"/>
          </w:tcPr>
          <w:p w:rsidR="00222003" w:rsidRPr="00C27B70" w:rsidRDefault="00222003" w:rsidP="00CD0101">
            <w:pPr>
              <w:spacing w:after="120"/>
              <w:jc w:val="both"/>
              <w:rPr>
                <w:rFonts w:ascii="Times New Roman" w:eastAsia="MS Mincho" w:hAnsi="Times New Roman" w:cs="Times New Roman"/>
                <w:b/>
                <w:i/>
                <w:lang w:val="es-ES" w:eastAsia="en-GB"/>
              </w:rPr>
            </w:pPr>
            <w:r w:rsidRPr="00C27B70">
              <w:rPr>
                <w:rFonts w:ascii="Times New Roman" w:eastAsia="MS Mincho" w:hAnsi="Times New Roman" w:cs="Times New Roman"/>
                <w:b/>
                <w:i/>
                <w:lang w:eastAsia="en-GB"/>
              </w:rPr>
              <w:t>ЗАО «ФБ ММВБ», ЗАО «Фондовая биржа ММВБ»</w:t>
            </w:r>
          </w:p>
        </w:tc>
      </w:tr>
      <w:tr w:rsidR="009F7248" w:rsidRPr="00C27B70" w:rsidTr="00821B3D">
        <w:tc>
          <w:tcPr>
            <w:tcW w:w="4360" w:type="dxa"/>
          </w:tcPr>
          <w:p w:rsidR="00222003" w:rsidRPr="00C27B70" w:rsidRDefault="00222003" w:rsidP="00CD0101">
            <w:pPr>
              <w:spacing w:after="120"/>
              <w:jc w:val="both"/>
              <w:rPr>
                <w:rFonts w:ascii="Times New Roman" w:eastAsia="MS Mincho" w:hAnsi="Times New Roman" w:cs="Times New Roman"/>
                <w:b/>
                <w:i/>
                <w:lang w:val="es-ES" w:eastAsia="en-GB"/>
              </w:rPr>
            </w:pPr>
            <w:r w:rsidRPr="00C27B70">
              <w:rPr>
                <w:rFonts w:ascii="Times New Roman" w:eastAsia="MS Mincho" w:hAnsi="Times New Roman" w:cs="Times New Roman"/>
                <w:b/>
                <w:i/>
                <w:iCs/>
                <w:lang w:eastAsia="en-GB"/>
              </w:rPr>
              <w:t>Место нахождения</w:t>
            </w:r>
            <w:r w:rsidRPr="00C27B70">
              <w:rPr>
                <w:rFonts w:ascii="Times New Roman" w:eastAsia="MS Mincho" w:hAnsi="Times New Roman" w:cs="Times New Roman"/>
                <w:b/>
                <w:i/>
                <w:lang w:eastAsia="en-GB"/>
              </w:rPr>
              <w:t>:</w:t>
            </w:r>
          </w:p>
        </w:tc>
        <w:tc>
          <w:tcPr>
            <w:tcW w:w="5494" w:type="dxa"/>
          </w:tcPr>
          <w:p w:rsidR="00222003" w:rsidRPr="00C27B70" w:rsidRDefault="00510AB1" w:rsidP="00CD0101">
            <w:pPr>
              <w:spacing w:after="120"/>
              <w:jc w:val="both"/>
              <w:rPr>
                <w:rFonts w:ascii="Times New Roman" w:eastAsia="MS Mincho" w:hAnsi="Times New Roman" w:cs="Times New Roman"/>
                <w:b/>
                <w:i/>
                <w:lang w:eastAsia="en-GB"/>
              </w:rPr>
            </w:pPr>
            <w:r>
              <w:rPr>
                <w:rFonts w:ascii="Times New Roman" w:eastAsia="MS Mincho" w:hAnsi="Times New Roman" w:cs="Times New Roman"/>
                <w:b/>
                <w:i/>
                <w:lang w:eastAsia="en-GB"/>
              </w:rPr>
              <w:t xml:space="preserve">Российская Федерация, </w:t>
            </w:r>
            <w:r w:rsidR="00222003" w:rsidRPr="00C27B70">
              <w:rPr>
                <w:rFonts w:ascii="Times New Roman" w:eastAsia="MS Mincho" w:hAnsi="Times New Roman" w:cs="Times New Roman"/>
                <w:b/>
                <w:i/>
                <w:lang w:eastAsia="en-GB"/>
              </w:rPr>
              <w:t>125009, г. Москва, Большой Кисловский переулок, д.13</w:t>
            </w:r>
          </w:p>
        </w:tc>
      </w:tr>
      <w:tr w:rsidR="009F7248" w:rsidRPr="00C27B70" w:rsidTr="00821B3D">
        <w:tc>
          <w:tcPr>
            <w:tcW w:w="4360" w:type="dxa"/>
          </w:tcPr>
          <w:p w:rsidR="00222003" w:rsidRPr="00C27B70" w:rsidRDefault="00222003" w:rsidP="00CD0101">
            <w:pPr>
              <w:spacing w:after="120"/>
              <w:jc w:val="both"/>
              <w:rPr>
                <w:rFonts w:ascii="Times New Roman" w:eastAsia="MS Mincho" w:hAnsi="Times New Roman" w:cs="Times New Roman"/>
                <w:b/>
                <w:i/>
                <w:lang w:val="es-ES" w:eastAsia="en-GB"/>
              </w:rPr>
            </w:pPr>
            <w:r w:rsidRPr="00C27B70">
              <w:rPr>
                <w:rFonts w:ascii="Times New Roman" w:eastAsia="MS Mincho" w:hAnsi="Times New Roman" w:cs="Times New Roman"/>
                <w:b/>
                <w:i/>
                <w:iCs/>
                <w:lang w:eastAsia="en-GB"/>
              </w:rPr>
              <w:t>Номер лицензии фондовой биржи</w:t>
            </w:r>
            <w:r w:rsidRPr="00C27B70">
              <w:rPr>
                <w:rFonts w:ascii="Times New Roman" w:eastAsia="MS Mincho" w:hAnsi="Times New Roman" w:cs="Times New Roman"/>
                <w:b/>
                <w:i/>
                <w:lang w:eastAsia="en-GB"/>
              </w:rPr>
              <w:t>:</w:t>
            </w:r>
          </w:p>
        </w:tc>
        <w:tc>
          <w:tcPr>
            <w:tcW w:w="5494" w:type="dxa"/>
          </w:tcPr>
          <w:p w:rsidR="00222003" w:rsidRPr="00C27B70" w:rsidRDefault="00222003" w:rsidP="00CD0101">
            <w:pPr>
              <w:spacing w:after="120"/>
              <w:jc w:val="both"/>
              <w:rPr>
                <w:rFonts w:ascii="Times New Roman" w:eastAsia="MS Mincho" w:hAnsi="Times New Roman" w:cs="Times New Roman"/>
                <w:b/>
                <w:i/>
                <w:lang w:val="es-ES" w:eastAsia="en-GB"/>
              </w:rPr>
            </w:pPr>
            <w:r w:rsidRPr="00C27B70">
              <w:rPr>
                <w:rFonts w:ascii="Times New Roman" w:eastAsia="MS Mincho" w:hAnsi="Times New Roman" w:cs="Times New Roman"/>
                <w:b/>
                <w:i/>
                <w:lang w:val="en-GB" w:eastAsia="en-GB"/>
              </w:rPr>
              <w:t>077-007</w:t>
            </w:r>
          </w:p>
        </w:tc>
      </w:tr>
      <w:tr w:rsidR="009F7248" w:rsidRPr="00C27B70" w:rsidTr="00821B3D">
        <w:tc>
          <w:tcPr>
            <w:tcW w:w="4360" w:type="dxa"/>
          </w:tcPr>
          <w:p w:rsidR="00222003" w:rsidRPr="00C27B70" w:rsidRDefault="00222003" w:rsidP="00CD0101">
            <w:pPr>
              <w:spacing w:after="120"/>
              <w:jc w:val="both"/>
              <w:rPr>
                <w:rFonts w:ascii="Times New Roman" w:eastAsia="MS Mincho" w:hAnsi="Times New Roman" w:cs="Times New Roman"/>
                <w:b/>
                <w:i/>
                <w:lang w:val="es-ES" w:eastAsia="en-GB"/>
              </w:rPr>
            </w:pPr>
            <w:r w:rsidRPr="00C27B70">
              <w:rPr>
                <w:rFonts w:ascii="Times New Roman" w:eastAsia="MS Mincho" w:hAnsi="Times New Roman" w:cs="Times New Roman"/>
                <w:b/>
                <w:i/>
                <w:iCs/>
                <w:lang w:eastAsia="en-GB"/>
              </w:rPr>
              <w:t>Дата выдачи лицензии</w:t>
            </w:r>
            <w:r w:rsidRPr="00C27B70">
              <w:rPr>
                <w:rFonts w:ascii="Times New Roman" w:eastAsia="MS Mincho" w:hAnsi="Times New Roman" w:cs="Times New Roman"/>
                <w:b/>
                <w:i/>
                <w:lang w:eastAsia="en-GB"/>
              </w:rPr>
              <w:t>:</w:t>
            </w:r>
          </w:p>
        </w:tc>
        <w:tc>
          <w:tcPr>
            <w:tcW w:w="5494" w:type="dxa"/>
          </w:tcPr>
          <w:p w:rsidR="00222003" w:rsidRPr="00C27B70" w:rsidRDefault="00222003" w:rsidP="00CD0101">
            <w:pPr>
              <w:adjustRightInd w:val="0"/>
              <w:spacing w:after="120"/>
              <w:jc w:val="both"/>
              <w:rPr>
                <w:rFonts w:ascii="Times New Roman" w:eastAsia="MS Mincho" w:hAnsi="Times New Roman" w:cs="Times New Roman"/>
                <w:b/>
                <w:i/>
                <w:lang w:eastAsia="en-GB"/>
              </w:rPr>
            </w:pPr>
            <w:r w:rsidRPr="00C27B70">
              <w:rPr>
                <w:rFonts w:ascii="Times New Roman" w:eastAsia="MS Mincho" w:hAnsi="Times New Roman" w:cs="Times New Roman"/>
                <w:b/>
                <w:i/>
                <w:lang w:val="en-GB" w:eastAsia="en-GB"/>
              </w:rPr>
              <w:t xml:space="preserve">20 </w:t>
            </w:r>
            <w:r w:rsidRPr="00C27B70">
              <w:rPr>
                <w:rFonts w:ascii="Times New Roman" w:eastAsia="MS Mincho" w:hAnsi="Times New Roman" w:cs="Times New Roman"/>
                <w:b/>
                <w:i/>
                <w:lang w:eastAsia="en-GB"/>
              </w:rPr>
              <w:t xml:space="preserve">декабря </w:t>
            </w:r>
            <w:r w:rsidRPr="00C27B70">
              <w:rPr>
                <w:rFonts w:ascii="Times New Roman" w:eastAsia="MS Mincho" w:hAnsi="Times New Roman" w:cs="Times New Roman"/>
                <w:b/>
                <w:i/>
                <w:lang w:val="en-GB" w:eastAsia="en-GB"/>
              </w:rPr>
              <w:t>2013</w:t>
            </w:r>
            <w:r w:rsidRPr="00C27B70">
              <w:rPr>
                <w:rFonts w:ascii="Times New Roman" w:eastAsia="MS Mincho" w:hAnsi="Times New Roman" w:cs="Times New Roman"/>
                <w:b/>
                <w:i/>
                <w:lang w:eastAsia="en-GB"/>
              </w:rPr>
              <w:t xml:space="preserve"> г. </w:t>
            </w:r>
          </w:p>
        </w:tc>
      </w:tr>
      <w:tr w:rsidR="009F7248" w:rsidRPr="00C27B70" w:rsidTr="00821B3D">
        <w:tc>
          <w:tcPr>
            <w:tcW w:w="4360" w:type="dxa"/>
          </w:tcPr>
          <w:p w:rsidR="00222003" w:rsidRPr="00C27B70" w:rsidRDefault="00222003" w:rsidP="00CD0101">
            <w:pPr>
              <w:spacing w:after="120"/>
              <w:jc w:val="both"/>
              <w:rPr>
                <w:rFonts w:ascii="Times New Roman" w:eastAsia="MS Mincho" w:hAnsi="Times New Roman" w:cs="Times New Roman"/>
                <w:b/>
                <w:i/>
                <w:lang w:val="es-ES" w:eastAsia="en-GB"/>
              </w:rPr>
            </w:pPr>
            <w:r w:rsidRPr="00C27B70">
              <w:rPr>
                <w:rFonts w:ascii="Times New Roman" w:eastAsia="MS Mincho" w:hAnsi="Times New Roman" w:cs="Times New Roman"/>
                <w:b/>
                <w:i/>
                <w:iCs/>
                <w:lang w:eastAsia="en-GB"/>
              </w:rPr>
              <w:t>Срок действия лицензии</w:t>
            </w:r>
            <w:r w:rsidRPr="00C27B70">
              <w:rPr>
                <w:rFonts w:ascii="Times New Roman" w:eastAsia="MS Mincho" w:hAnsi="Times New Roman" w:cs="Times New Roman"/>
                <w:b/>
                <w:i/>
                <w:lang w:eastAsia="en-GB"/>
              </w:rPr>
              <w:t>:</w:t>
            </w:r>
          </w:p>
        </w:tc>
        <w:tc>
          <w:tcPr>
            <w:tcW w:w="5494" w:type="dxa"/>
          </w:tcPr>
          <w:p w:rsidR="00222003" w:rsidRPr="00C27B70" w:rsidRDefault="00222003" w:rsidP="00CD0101">
            <w:pPr>
              <w:spacing w:after="120"/>
              <w:jc w:val="both"/>
              <w:rPr>
                <w:rFonts w:ascii="Times New Roman" w:eastAsia="MS Mincho" w:hAnsi="Times New Roman" w:cs="Times New Roman"/>
                <w:b/>
                <w:i/>
                <w:lang w:val="es-ES" w:eastAsia="en-GB"/>
              </w:rPr>
            </w:pPr>
            <w:r w:rsidRPr="00C27B70">
              <w:rPr>
                <w:rFonts w:ascii="Times New Roman" w:eastAsia="MS Mincho" w:hAnsi="Times New Roman" w:cs="Times New Roman"/>
                <w:b/>
                <w:i/>
                <w:lang w:eastAsia="en-GB"/>
              </w:rPr>
              <w:t>б</w:t>
            </w:r>
            <w:r w:rsidRPr="00C27B70">
              <w:rPr>
                <w:rFonts w:ascii="Times New Roman" w:eastAsia="MS Mincho" w:hAnsi="Times New Roman" w:cs="Times New Roman"/>
                <w:b/>
                <w:i/>
                <w:lang w:val="en-GB" w:eastAsia="en-GB"/>
              </w:rPr>
              <w:t>е</w:t>
            </w:r>
            <w:r w:rsidRPr="00C27B70">
              <w:rPr>
                <w:rFonts w:ascii="Times New Roman" w:eastAsia="MS Mincho" w:hAnsi="Times New Roman" w:cs="Times New Roman"/>
                <w:b/>
                <w:i/>
                <w:lang w:eastAsia="en-GB"/>
              </w:rPr>
              <w:t xml:space="preserve">з ограничения </w:t>
            </w:r>
            <w:r w:rsidRPr="00C27B70">
              <w:rPr>
                <w:rFonts w:ascii="Times New Roman" w:eastAsia="MS Mincho" w:hAnsi="Times New Roman" w:cs="Times New Roman"/>
                <w:b/>
                <w:i/>
                <w:lang w:val="en-GB" w:eastAsia="en-GB"/>
              </w:rPr>
              <w:t>сро</w:t>
            </w:r>
            <w:r w:rsidRPr="00C27B70">
              <w:rPr>
                <w:rFonts w:ascii="Times New Roman" w:eastAsia="MS Mincho" w:hAnsi="Times New Roman" w:cs="Times New Roman"/>
                <w:b/>
                <w:i/>
                <w:lang w:eastAsia="en-GB"/>
              </w:rPr>
              <w:t>к</w:t>
            </w:r>
            <w:r w:rsidRPr="00C27B70">
              <w:rPr>
                <w:rFonts w:ascii="Times New Roman" w:eastAsia="MS Mincho" w:hAnsi="Times New Roman" w:cs="Times New Roman"/>
                <w:b/>
                <w:i/>
                <w:lang w:val="en-GB" w:eastAsia="en-GB"/>
              </w:rPr>
              <w:t>а</w:t>
            </w:r>
            <w:r w:rsidRPr="00C27B70">
              <w:rPr>
                <w:rFonts w:ascii="Times New Roman" w:eastAsia="MS Mincho" w:hAnsi="Times New Roman" w:cs="Times New Roman"/>
                <w:b/>
                <w:i/>
                <w:lang w:eastAsia="en-GB"/>
              </w:rPr>
              <w:t xml:space="preserve"> действи</w:t>
            </w:r>
            <w:r w:rsidRPr="00C27B70">
              <w:rPr>
                <w:rFonts w:ascii="Times New Roman" w:eastAsia="MS Mincho" w:hAnsi="Times New Roman" w:cs="Times New Roman"/>
                <w:b/>
                <w:i/>
                <w:lang w:val="en-GB" w:eastAsia="en-GB"/>
              </w:rPr>
              <w:t>я</w:t>
            </w:r>
          </w:p>
        </w:tc>
      </w:tr>
      <w:tr w:rsidR="009F7248" w:rsidRPr="00C27B70" w:rsidTr="00821B3D">
        <w:tc>
          <w:tcPr>
            <w:tcW w:w="4360" w:type="dxa"/>
          </w:tcPr>
          <w:p w:rsidR="00222003" w:rsidRPr="00C27B70" w:rsidRDefault="00222003" w:rsidP="00CD0101">
            <w:pPr>
              <w:spacing w:after="120"/>
              <w:jc w:val="both"/>
              <w:rPr>
                <w:rFonts w:ascii="Times New Roman" w:eastAsia="MS Mincho" w:hAnsi="Times New Roman" w:cs="Times New Roman"/>
                <w:b/>
                <w:i/>
                <w:lang w:val="es-ES" w:eastAsia="en-GB"/>
              </w:rPr>
            </w:pPr>
            <w:r w:rsidRPr="00C27B70">
              <w:rPr>
                <w:rFonts w:ascii="Times New Roman" w:eastAsia="MS Mincho" w:hAnsi="Times New Roman" w:cs="Times New Roman"/>
                <w:b/>
                <w:i/>
                <w:iCs/>
                <w:lang w:eastAsia="en-GB"/>
              </w:rPr>
              <w:t>Орган, выдавший лицензию</w:t>
            </w:r>
            <w:r w:rsidRPr="00C27B70">
              <w:rPr>
                <w:rFonts w:ascii="Times New Roman" w:eastAsia="MS Mincho" w:hAnsi="Times New Roman" w:cs="Times New Roman"/>
                <w:b/>
                <w:i/>
                <w:lang w:eastAsia="en-GB"/>
              </w:rPr>
              <w:t>:</w:t>
            </w:r>
          </w:p>
        </w:tc>
        <w:tc>
          <w:tcPr>
            <w:tcW w:w="5494" w:type="dxa"/>
          </w:tcPr>
          <w:p w:rsidR="00222003" w:rsidRPr="00C27B70" w:rsidRDefault="00222003" w:rsidP="00CD0101">
            <w:pPr>
              <w:spacing w:after="120"/>
              <w:jc w:val="both"/>
              <w:rPr>
                <w:rFonts w:ascii="Times New Roman" w:hAnsi="Times New Roman" w:cs="Times New Roman"/>
                <w:b/>
                <w:i/>
              </w:rPr>
            </w:pPr>
            <w:r w:rsidRPr="00C27B70">
              <w:rPr>
                <w:rFonts w:ascii="Times New Roman" w:hAnsi="Times New Roman" w:cs="Times New Roman"/>
                <w:b/>
                <w:i/>
              </w:rPr>
              <w:t>Центральный Банк Российской Федерации (Банк России)</w:t>
            </w:r>
          </w:p>
        </w:tc>
      </w:tr>
    </w:tbl>
    <w:p w:rsidR="002D2024" w:rsidRPr="00C27B70" w:rsidRDefault="002D2024" w:rsidP="00CD0101">
      <w:pPr>
        <w:adjustRightInd w:val="0"/>
        <w:spacing w:after="120" w:line="240" w:lineRule="auto"/>
        <w:jc w:val="both"/>
        <w:rPr>
          <w:rFonts w:ascii="Times New Roman" w:eastAsia="MS Mincho" w:hAnsi="Times New Roman" w:cs="Times New Roman"/>
          <w:b/>
          <w:bCs/>
          <w:i/>
          <w:iCs/>
          <w:lang w:eastAsia="en-GB"/>
        </w:rPr>
      </w:pPr>
      <w:r w:rsidRPr="00C27B70">
        <w:rPr>
          <w:rFonts w:ascii="Times New Roman" w:eastAsia="MS Mincho" w:hAnsi="Times New Roman" w:cs="Times New Roman"/>
          <w:b/>
          <w:bCs/>
          <w:i/>
          <w:iCs/>
          <w:lang w:eastAsia="en-GB"/>
        </w:rPr>
        <w:t xml:space="preserve">Эмитент предполагает обратиться к Бирже также для допуска размещаемых Облигаций </w:t>
      </w:r>
      <w:r w:rsidRPr="00C27B70">
        <w:rPr>
          <w:rFonts w:ascii="Times New Roman" w:eastAsia="Times New Roman" w:hAnsi="Times New Roman" w:cs="Times New Roman"/>
          <w:b/>
          <w:i/>
          <w:lang w:eastAsia="ru-RU"/>
        </w:rPr>
        <w:t xml:space="preserve">класса «А» </w:t>
      </w:r>
      <w:r w:rsidRPr="00C27B70">
        <w:rPr>
          <w:rFonts w:ascii="Times New Roman" w:eastAsia="MS Mincho" w:hAnsi="Times New Roman" w:cs="Times New Roman"/>
          <w:b/>
          <w:bCs/>
          <w:i/>
          <w:iCs/>
          <w:lang w:eastAsia="en-GB"/>
        </w:rPr>
        <w:t xml:space="preserve">к вторичному обращению на Бирже. </w:t>
      </w:r>
    </w:p>
    <w:p w:rsidR="002D2024" w:rsidRPr="00C27B70" w:rsidRDefault="002D2024" w:rsidP="00CD0101">
      <w:pPr>
        <w:tabs>
          <w:tab w:val="left" w:pos="3969"/>
        </w:tabs>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Потенциальный покупатель Облигаций класса «А» может действовать самостоятельно, в случае если он допущен к торгам на Бирже.</w:t>
      </w:r>
    </w:p>
    <w:p w:rsidR="002D2024" w:rsidRPr="00C27B70" w:rsidRDefault="002D2024" w:rsidP="00CD0101">
      <w:p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В случае если потенциальный покупатель не является участником торгов на Бирже, он должен заключить соответствующий договор с любым брокером, допущенным к торгам на Бирже, и дать ему поручение на приобретение Облигаций</w:t>
      </w:r>
      <w:r w:rsidRPr="00C27B70">
        <w:rPr>
          <w:b/>
          <w:i/>
        </w:rPr>
        <w:t xml:space="preserve"> </w:t>
      </w:r>
      <w:r w:rsidRPr="00C27B70">
        <w:rPr>
          <w:rFonts w:ascii="Times New Roman" w:eastAsia="MS Mincho" w:hAnsi="Times New Roman" w:cs="Times New Roman"/>
          <w:b/>
          <w:i/>
          <w:lang w:eastAsia="en-GB"/>
        </w:rPr>
        <w:t>класса «А», либо получить доступ к торгам на Бирже и действовать самостоятельно.</w:t>
      </w:r>
    </w:p>
    <w:p w:rsidR="002D2024" w:rsidRPr="00C27B70" w:rsidRDefault="002D2024" w:rsidP="00CD0101">
      <w:p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Обязательным условием приобретения Облигаций </w:t>
      </w:r>
      <w:r w:rsidRPr="00C27B70">
        <w:rPr>
          <w:rFonts w:ascii="Times New Roman" w:eastAsia="Times New Roman" w:hAnsi="Times New Roman" w:cs="Times New Roman"/>
          <w:b/>
          <w:i/>
          <w:lang w:eastAsia="ru-RU"/>
        </w:rPr>
        <w:t xml:space="preserve">класса «А» </w:t>
      </w:r>
      <w:r w:rsidRPr="00C27B70">
        <w:rPr>
          <w:rFonts w:ascii="Times New Roman" w:eastAsia="MS Mincho" w:hAnsi="Times New Roman" w:cs="Times New Roman"/>
          <w:b/>
          <w:i/>
          <w:lang w:eastAsia="en-GB"/>
        </w:rPr>
        <w:t>на Бирже при их размещении является предварительное резервирование суммы денежных средств покупателя на счёте Участника торгов, от имени которого подана заявка на покупку Облигаций</w:t>
      </w:r>
      <w:r w:rsidRPr="00C27B70">
        <w:rPr>
          <w:b/>
          <w:i/>
        </w:rPr>
        <w:t xml:space="preserve"> </w:t>
      </w:r>
      <w:r w:rsidRPr="00C27B70">
        <w:rPr>
          <w:rFonts w:ascii="Times New Roman" w:eastAsia="MS Mincho" w:hAnsi="Times New Roman" w:cs="Times New Roman"/>
          <w:b/>
          <w:i/>
          <w:lang w:eastAsia="en-GB"/>
        </w:rPr>
        <w:t xml:space="preserve">класса «А», в НРД. При этом зарезервированной суммы должно быть достаточно для полной оплаты указанного в заявках на приобретение количества Облигаций </w:t>
      </w:r>
      <w:r w:rsidRPr="00C27B70">
        <w:rPr>
          <w:rFonts w:ascii="Times New Roman" w:eastAsia="Times New Roman" w:hAnsi="Times New Roman" w:cs="Times New Roman"/>
          <w:b/>
          <w:i/>
          <w:lang w:eastAsia="ru-RU"/>
        </w:rPr>
        <w:t>класса «А»</w:t>
      </w:r>
      <w:r w:rsidRPr="00C27B70">
        <w:rPr>
          <w:rFonts w:ascii="Times New Roman" w:eastAsia="MS Mincho" w:hAnsi="Times New Roman" w:cs="Times New Roman"/>
          <w:b/>
          <w:i/>
          <w:lang w:eastAsia="en-GB"/>
        </w:rPr>
        <w:t xml:space="preserve"> (с учётом всех необходимых комиссионных сборов, а начиная со второго дня размещения – также с учетом накопленного купонного дохода за соответствующее число дней).</w:t>
      </w:r>
    </w:p>
    <w:p w:rsidR="00222003" w:rsidRPr="004B6EA1" w:rsidRDefault="00222003" w:rsidP="00CD0101">
      <w:pPr>
        <w:spacing w:after="120"/>
        <w:jc w:val="both"/>
        <w:rPr>
          <w:rFonts w:ascii="Times New Roman" w:eastAsia="SimSun" w:hAnsi="Times New Roman" w:cs="Times New Roman"/>
          <w:b/>
          <w:i/>
          <w:lang w:eastAsia="en-GB"/>
        </w:rPr>
      </w:pPr>
      <w:r w:rsidRPr="00A07EE1">
        <w:rPr>
          <w:rFonts w:ascii="Times New Roman" w:eastAsia="SimSun" w:hAnsi="Times New Roman" w:cs="Times New Roman"/>
          <w:b/>
          <w:i/>
          <w:lang w:eastAsia="en-GB"/>
        </w:rPr>
        <w:t>Брокером, оказывающим Эмитенту услуги по размещению Облигаций, является Закрытое акционерное общество «ВТБ Капитал» (далее – "</w:t>
      </w:r>
      <w:r w:rsidRPr="009F7248">
        <w:rPr>
          <w:rFonts w:ascii="Times New Roman" w:eastAsia="SimSun" w:hAnsi="Times New Roman" w:cs="Times New Roman"/>
          <w:b/>
          <w:bCs/>
          <w:i/>
          <w:lang w:eastAsia="en-GB"/>
        </w:rPr>
        <w:t>Андеррайтер</w:t>
      </w:r>
      <w:r w:rsidRPr="004B6EA1">
        <w:rPr>
          <w:rFonts w:ascii="Times New Roman" w:eastAsia="SimSun" w:hAnsi="Times New Roman" w:cs="Times New Roman"/>
          <w:b/>
          <w:i/>
          <w:lang w:eastAsia="en-GB"/>
        </w:rPr>
        <w:t>").</w:t>
      </w:r>
    </w:p>
    <w:p w:rsidR="00222003" w:rsidRPr="009F7248" w:rsidRDefault="00222003" w:rsidP="00CD0101">
      <w:pPr>
        <w:spacing w:after="120"/>
        <w:jc w:val="both"/>
        <w:rPr>
          <w:rFonts w:ascii="Times New Roman" w:eastAsia="MS Mincho" w:hAnsi="Times New Roman" w:cs="Times New Roman"/>
          <w:b/>
          <w:i/>
          <w:lang w:eastAsia="en-GB"/>
        </w:rPr>
      </w:pPr>
      <w:r w:rsidRPr="004B6EA1">
        <w:rPr>
          <w:rFonts w:ascii="Times New Roman" w:eastAsia="SimSun" w:hAnsi="Times New Roman" w:cs="Times New Roman"/>
          <w:b/>
          <w:i/>
          <w:lang w:eastAsia="en-GB"/>
        </w:rPr>
        <w:t>Андеррайтер действует</w:t>
      </w:r>
      <w:r w:rsidRPr="00A07EE1">
        <w:rPr>
          <w:rFonts w:ascii="Times New Roman" w:eastAsia="SimSun" w:hAnsi="Times New Roman" w:cs="Times New Roman"/>
          <w:b/>
          <w:i/>
          <w:lang w:eastAsia="en-GB"/>
        </w:rPr>
        <w:t xml:space="preserve"> по поручению и за счет Эмитента.</w:t>
      </w:r>
    </w:p>
    <w:tbl>
      <w:tblPr>
        <w:tblW w:w="0" w:type="auto"/>
        <w:tblLook w:val="0000"/>
      </w:tblPr>
      <w:tblGrid>
        <w:gridCol w:w="4360"/>
        <w:gridCol w:w="5494"/>
      </w:tblGrid>
      <w:tr w:rsidR="009F7248" w:rsidRPr="00C27B70" w:rsidTr="004F2240">
        <w:tc>
          <w:tcPr>
            <w:tcW w:w="4360" w:type="dxa"/>
          </w:tcPr>
          <w:p w:rsidR="00222003" w:rsidRPr="004B6EA1" w:rsidRDefault="00222003" w:rsidP="00CD0101">
            <w:pPr>
              <w:spacing w:after="120"/>
              <w:jc w:val="both"/>
              <w:rPr>
                <w:rFonts w:ascii="Times New Roman" w:eastAsia="MS Mincho" w:hAnsi="Times New Roman" w:cs="Times New Roman"/>
                <w:b/>
                <w:bCs/>
                <w:i/>
                <w:iCs/>
                <w:lang w:eastAsia="en-GB"/>
              </w:rPr>
            </w:pPr>
            <w:r w:rsidRPr="009F7248">
              <w:rPr>
                <w:rFonts w:ascii="Times New Roman" w:eastAsia="MS Mincho" w:hAnsi="Times New Roman" w:cs="Times New Roman"/>
                <w:b/>
                <w:bCs/>
                <w:i/>
                <w:iCs/>
                <w:lang w:eastAsia="en-GB"/>
              </w:rPr>
              <w:t>Сведения об Андеррайтере:</w:t>
            </w:r>
          </w:p>
          <w:p w:rsidR="00222003" w:rsidRPr="004B6EA1" w:rsidRDefault="00222003" w:rsidP="00CD0101">
            <w:pPr>
              <w:spacing w:after="120"/>
              <w:jc w:val="both"/>
              <w:rPr>
                <w:rFonts w:ascii="Times New Roman" w:eastAsia="MS Mincho" w:hAnsi="Times New Roman" w:cs="Times New Roman"/>
                <w:b/>
                <w:i/>
                <w:lang w:eastAsia="en-GB"/>
              </w:rPr>
            </w:pPr>
          </w:p>
        </w:tc>
        <w:tc>
          <w:tcPr>
            <w:tcW w:w="5495" w:type="dxa"/>
          </w:tcPr>
          <w:p w:rsidR="00222003" w:rsidRPr="004B6EA1" w:rsidRDefault="00222003" w:rsidP="00CD0101">
            <w:pPr>
              <w:spacing w:after="120"/>
              <w:jc w:val="both"/>
              <w:rPr>
                <w:rFonts w:ascii="Times New Roman" w:eastAsia="MS Mincho" w:hAnsi="Times New Roman" w:cs="Times New Roman"/>
                <w:b/>
                <w:i/>
                <w:lang w:eastAsia="en-GB"/>
              </w:rPr>
            </w:pPr>
          </w:p>
        </w:tc>
      </w:tr>
      <w:tr w:rsidR="009F7248" w:rsidRPr="00C27B70" w:rsidTr="004F2240">
        <w:tc>
          <w:tcPr>
            <w:tcW w:w="4360" w:type="dxa"/>
          </w:tcPr>
          <w:p w:rsidR="00222003" w:rsidRPr="00C27B70" w:rsidRDefault="00222003" w:rsidP="00CD0101">
            <w:pPr>
              <w:spacing w:after="120"/>
              <w:jc w:val="both"/>
              <w:rPr>
                <w:rFonts w:ascii="Times New Roman" w:eastAsia="MS Mincho" w:hAnsi="Times New Roman" w:cs="Times New Roman"/>
                <w:b/>
                <w:i/>
                <w:lang w:eastAsia="en-GB"/>
              </w:rPr>
            </w:pPr>
            <w:r w:rsidRPr="00C27B70">
              <w:rPr>
                <w:rFonts w:ascii="Times New Roman" w:eastAsia="MS Mincho" w:hAnsi="Times New Roman" w:cs="Times New Roman"/>
                <w:b/>
                <w:i/>
                <w:iCs/>
                <w:lang w:eastAsia="en-GB"/>
              </w:rPr>
              <w:t>Полное фирменное наименование</w:t>
            </w:r>
            <w:r w:rsidRPr="00C27B70">
              <w:rPr>
                <w:rFonts w:ascii="Times New Roman" w:eastAsia="MS Mincho" w:hAnsi="Times New Roman" w:cs="Times New Roman"/>
                <w:b/>
                <w:i/>
                <w:lang w:eastAsia="en-GB"/>
              </w:rPr>
              <w:t>:</w:t>
            </w:r>
          </w:p>
        </w:tc>
        <w:tc>
          <w:tcPr>
            <w:tcW w:w="5495" w:type="dxa"/>
          </w:tcPr>
          <w:p w:rsidR="00222003" w:rsidRPr="00C27B70" w:rsidRDefault="00222003" w:rsidP="00CD0101">
            <w:pPr>
              <w:spacing w:after="12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Закрытое акционерное общество «ВТБ Капитал»</w:t>
            </w:r>
          </w:p>
        </w:tc>
      </w:tr>
      <w:tr w:rsidR="009F7248" w:rsidRPr="00C27B70" w:rsidTr="004F2240">
        <w:tc>
          <w:tcPr>
            <w:tcW w:w="4360" w:type="dxa"/>
          </w:tcPr>
          <w:p w:rsidR="00222003" w:rsidRPr="00C27B70" w:rsidRDefault="00222003" w:rsidP="00CD0101">
            <w:pPr>
              <w:spacing w:after="120"/>
              <w:jc w:val="both"/>
              <w:rPr>
                <w:rFonts w:ascii="Times New Roman" w:eastAsia="MS Mincho" w:hAnsi="Times New Roman" w:cs="Times New Roman"/>
                <w:b/>
                <w:i/>
                <w:lang w:eastAsia="en-GB"/>
              </w:rPr>
            </w:pPr>
            <w:r w:rsidRPr="00C27B70">
              <w:rPr>
                <w:rFonts w:ascii="Times New Roman" w:eastAsia="MS Mincho" w:hAnsi="Times New Roman" w:cs="Times New Roman"/>
                <w:b/>
                <w:i/>
                <w:iCs/>
                <w:lang w:eastAsia="en-GB"/>
              </w:rPr>
              <w:t>Сокращенное фирменное наименование</w:t>
            </w:r>
            <w:r w:rsidRPr="00C27B70">
              <w:rPr>
                <w:rFonts w:ascii="Times New Roman" w:eastAsia="MS Mincho" w:hAnsi="Times New Roman" w:cs="Times New Roman"/>
                <w:b/>
                <w:i/>
                <w:lang w:eastAsia="en-GB"/>
              </w:rPr>
              <w:t>:</w:t>
            </w:r>
          </w:p>
        </w:tc>
        <w:tc>
          <w:tcPr>
            <w:tcW w:w="5495" w:type="dxa"/>
          </w:tcPr>
          <w:p w:rsidR="00222003" w:rsidRPr="00C27B70" w:rsidRDefault="00222003" w:rsidP="00CD0101">
            <w:pPr>
              <w:spacing w:after="120"/>
              <w:jc w:val="both"/>
              <w:rPr>
                <w:rFonts w:ascii="Times New Roman" w:eastAsia="MS Mincho" w:hAnsi="Times New Roman" w:cs="Times New Roman"/>
                <w:b/>
                <w:i/>
                <w:lang w:val="en-GB" w:eastAsia="en-GB"/>
              </w:rPr>
            </w:pPr>
            <w:r w:rsidRPr="00C27B70">
              <w:rPr>
                <w:rFonts w:ascii="Times New Roman" w:eastAsia="MS Mincho" w:hAnsi="Times New Roman" w:cs="Times New Roman"/>
                <w:b/>
                <w:i/>
                <w:lang w:eastAsia="en-GB"/>
              </w:rPr>
              <w:t>ЗАО «ВТБ Капитал»</w:t>
            </w:r>
          </w:p>
        </w:tc>
      </w:tr>
      <w:tr w:rsidR="009F7248" w:rsidRPr="00C27B70" w:rsidTr="004F2240">
        <w:tc>
          <w:tcPr>
            <w:tcW w:w="4360" w:type="dxa"/>
          </w:tcPr>
          <w:p w:rsidR="00222003" w:rsidRPr="00C27B70" w:rsidRDefault="00222003" w:rsidP="00CD0101">
            <w:pPr>
              <w:spacing w:after="120"/>
              <w:jc w:val="both"/>
              <w:rPr>
                <w:rFonts w:ascii="Times New Roman" w:eastAsia="MS Mincho" w:hAnsi="Times New Roman" w:cs="Times New Roman"/>
                <w:b/>
                <w:i/>
                <w:lang w:eastAsia="en-GB"/>
              </w:rPr>
            </w:pPr>
            <w:r w:rsidRPr="00C27B70">
              <w:rPr>
                <w:rFonts w:ascii="Times New Roman" w:eastAsia="MS Mincho" w:hAnsi="Times New Roman" w:cs="Times New Roman"/>
                <w:b/>
                <w:i/>
                <w:iCs/>
                <w:lang w:eastAsia="en-GB"/>
              </w:rPr>
              <w:t>Место нахождения</w:t>
            </w:r>
            <w:r w:rsidRPr="00C27B70">
              <w:rPr>
                <w:rFonts w:ascii="Times New Roman" w:eastAsia="MS Mincho" w:hAnsi="Times New Roman" w:cs="Times New Roman"/>
                <w:b/>
                <w:i/>
                <w:lang w:eastAsia="en-GB"/>
              </w:rPr>
              <w:t>:</w:t>
            </w:r>
          </w:p>
        </w:tc>
        <w:tc>
          <w:tcPr>
            <w:tcW w:w="5495" w:type="dxa"/>
          </w:tcPr>
          <w:p w:rsidR="00222003" w:rsidRPr="00C27B70" w:rsidRDefault="00222003" w:rsidP="00CD0101">
            <w:pPr>
              <w:spacing w:after="12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г. Москва, Пресненская набережная, д.12 </w:t>
            </w:r>
          </w:p>
        </w:tc>
      </w:tr>
      <w:tr w:rsidR="009F7248" w:rsidRPr="00C27B70" w:rsidTr="004F2240">
        <w:tc>
          <w:tcPr>
            <w:tcW w:w="4360" w:type="dxa"/>
          </w:tcPr>
          <w:p w:rsidR="00222003" w:rsidRPr="00C27B70" w:rsidRDefault="00222003" w:rsidP="00CD0101">
            <w:pPr>
              <w:spacing w:after="120"/>
              <w:jc w:val="both"/>
              <w:rPr>
                <w:rFonts w:ascii="Times New Roman" w:eastAsia="MS Mincho" w:hAnsi="Times New Roman" w:cs="Times New Roman"/>
                <w:b/>
                <w:i/>
                <w:lang w:eastAsia="en-GB"/>
              </w:rPr>
            </w:pPr>
            <w:r w:rsidRPr="00C27B70">
              <w:rPr>
                <w:rFonts w:ascii="Times New Roman" w:eastAsia="MS Mincho" w:hAnsi="Times New Roman" w:cs="Times New Roman"/>
                <w:b/>
                <w:i/>
                <w:iCs/>
                <w:lang w:eastAsia="en-GB"/>
              </w:rPr>
              <w:t>Номер лицензии профессионального участника рынка ценных бумаг на осуществление брокерской деятельности</w:t>
            </w:r>
            <w:r w:rsidRPr="00C27B70">
              <w:rPr>
                <w:rFonts w:ascii="Times New Roman" w:eastAsia="MS Mincho" w:hAnsi="Times New Roman" w:cs="Times New Roman"/>
                <w:b/>
                <w:i/>
                <w:lang w:eastAsia="en-GB"/>
              </w:rPr>
              <w:t>:</w:t>
            </w:r>
          </w:p>
        </w:tc>
        <w:tc>
          <w:tcPr>
            <w:tcW w:w="5495" w:type="dxa"/>
          </w:tcPr>
          <w:p w:rsidR="00222003" w:rsidRPr="00C27B70" w:rsidRDefault="00222003" w:rsidP="00CD0101">
            <w:pPr>
              <w:spacing w:after="120"/>
              <w:jc w:val="both"/>
              <w:rPr>
                <w:rFonts w:ascii="Times New Roman" w:eastAsia="MS Mincho" w:hAnsi="Times New Roman" w:cs="Times New Roman"/>
                <w:b/>
                <w:i/>
                <w:lang w:val="en-GB" w:eastAsia="en-GB"/>
              </w:rPr>
            </w:pPr>
            <w:r w:rsidRPr="00C27B70">
              <w:rPr>
                <w:rFonts w:ascii="Times New Roman" w:eastAsia="MS Mincho" w:hAnsi="Times New Roman" w:cs="Times New Roman"/>
                <w:b/>
                <w:i/>
                <w:lang w:eastAsia="en-GB"/>
              </w:rPr>
              <w:t xml:space="preserve">№ </w:t>
            </w:r>
            <w:r w:rsidRPr="00C27B70">
              <w:rPr>
                <w:rFonts w:ascii="Times New Roman" w:eastAsia="MS Mincho" w:hAnsi="Times New Roman" w:cs="Times New Roman"/>
                <w:b/>
                <w:i/>
                <w:lang w:val="en-GB" w:eastAsia="en-GB"/>
              </w:rPr>
              <w:t>177-11463-100000</w:t>
            </w:r>
          </w:p>
        </w:tc>
      </w:tr>
      <w:tr w:rsidR="009F7248" w:rsidRPr="00C27B70" w:rsidTr="004F2240">
        <w:tc>
          <w:tcPr>
            <w:tcW w:w="4360" w:type="dxa"/>
          </w:tcPr>
          <w:p w:rsidR="00222003" w:rsidRPr="00C27B70" w:rsidRDefault="00222003" w:rsidP="00CD0101">
            <w:pPr>
              <w:spacing w:after="120"/>
              <w:jc w:val="both"/>
              <w:rPr>
                <w:rFonts w:ascii="Times New Roman" w:eastAsia="MS Mincho" w:hAnsi="Times New Roman" w:cs="Times New Roman"/>
                <w:b/>
                <w:i/>
                <w:lang w:eastAsia="en-GB"/>
              </w:rPr>
            </w:pPr>
            <w:r w:rsidRPr="00C27B70">
              <w:rPr>
                <w:rFonts w:ascii="Times New Roman" w:eastAsia="MS Mincho" w:hAnsi="Times New Roman" w:cs="Times New Roman"/>
                <w:b/>
                <w:i/>
                <w:iCs/>
                <w:lang w:eastAsia="en-GB"/>
              </w:rPr>
              <w:t>Дата выдачи лицензии</w:t>
            </w:r>
            <w:r w:rsidRPr="00C27B70">
              <w:rPr>
                <w:rFonts w:ascii="Times New Roman" w:eastAsia="MS Mincho" w:hAnsi="Times New Roman" w:cs="Times New Roman"/>
                <w:b/>
                <w:i/>
                <w:lang w:eastAsia="en-GB"/>
              </w:rPr>
              <w:t>:</w:t>
            </w:r>
          </w:p>
        </w:tc>
        <w:tc>
          <w:tcPr>
            <w:tcW w:w="5495" w:type="dxa"/>
          </w:tcPr>
          <w:p w:rsidR="00222003" w:rsidRPr="00C27B70" w:rsidRDefault="00222003" w:rsidP="00CD0101">
            <w:pPr>
              <w:spacing w:after="120"/>
              <w:jc w:val="both"/>
              <w:rPr>
                <w:rFonts w:ascii="Times New Roman" w:eastAsia="MS Mincho" w:hAnsi="Times New Roman" w:cs="Times New Roman"/>
                <w:b/>
                <w:i/>
                <w:lang w:val="en-GB" w:eastAsia="en-GB"/>
              </w:rPr>
            </w:pPr>
            <w:r w:rsidRPr="00C27B70">
              <w:rPr>
                <w:rFonts w:ascii="Times New Roman" w:eastAsia="MS Mincho" w:hAnsi="Times New Roman" w:cs="Times New Roman"/>
                <w:b/>
                <w:i/>
                <w:lang w:val="en-GB" w:eastAsia="en-GB"/>
              </w:rPr>
              <w:t>31 июля 2008 г.</w:t>
            </w:r>
          </w:p>
        </w:tc>
      </w:tr>
      <w:tr w:rsidR="009F7248" w:rsidRPr="00C27B70" w:rsidTr="004F2240">
        <w:tc>
          <w:tcPr>
            <w:tcW w:w="4360" w:type="dxa"/>
          </w:tcPr>
          <w:p w:rsidR="00222003" w:rsidRPr="00C27B70" w:rsidRDefault="00222003" w:rsidP="00CD0101">
            <w:pPr>
              <w:spacing w:after="120"/>
              <w:jc w:val="both"/>
              <w:rPr>
                <w:rFonts w:ascii="Times New Roman" w:eastAsia="MS Mincho" w:hAnsi="Times New Roman" w:cs="Times New Roman"/>
                <w:b/>
                <w:i/>
                <w:lang w:eastAsia="en-GB"/>
              </w:rPr>
            </w:pPr>
            <w:r w:rsidRPr="00C27B70">
              <w:rPr>
                <w:rFonts w:ascii="Times New Roman" w:eastAsia="MS Mincho" w:hAnsi="Times New Roman" w:cs="Times New Roman"/>
                <w:b/>
                <w:i/>
                <w:iCs/>
                <w:lang w:eastAsia="en-GB"/>
              </w:rPr>
              <w:t>Срок действия лицензии</w:t>
            </w:r>
            <w:r w:rsidRPr="00C27B70">
              <w:rPr>
                <w:rFonts w:ascii="Times New Roman" w:eastAsia="MS Mincho" w:hAnsi="Times New Roman" w:cs="Times New Roman"/>
                <w:b/>
                <w:i/>
                <w:lang w:eastAsia="en-GB"/>
              </w:rPr>
              <w:t>:</w:t>
            </w:r>
          </w:p>
        </w:tc>
        <w:tc>
          <w:tcPr>
            <w:tcW w:w="5495" w:type="dxa"/>
          </w:tcPr>
          <w:p w:rsidR="00222003" w:rsidRPr="00C27B70" w:rsidRDefault="00222003" w:rsidP="00CD0101">
            <w:pPr>
              <w:spacing w:after="120"/>
              <w:jc w:val="both"/>
              <w:rPr>
                <w:rFonts w:ascii="Times New Roman" w:eastAsia="MS Mincho" w:hAnsi="Times New Roman" w:cs="Times New Roman"/>
                <w:b/>
                <w:i/>
                <w:lang w:val="en-GB" w:eastAsia="en-GB"/>
              </w:rPr>
            </w:pPr>
            <w:r w:rsidRPr="00C27B70">
              <w:rPr>
                <w:rFonts w:ascii="Times New Roman" w:eastAsia="MS Mincho" w:hAnsi="Times New Roman" w:cs="Times New Roman"/>
                <w:b/>
                <w:i/>
                <w:lang w:eastAsia="en-GB"/>
              </w:rPr>
              <w:t>без ограничения срока действия</w:t>
            </w:r>
          </w:p>
        </w:tc>
      </w:tr>
      <w:tr w:rsidR="009F7248" w:rsidRPr="00C27B70" w:rsidTr="004F2240">
        <w:tc>
          <w:tcPr>
            <w:tcW w:w="4360" w:type="dxa"/>
          </w:tcPr>
          <w:p w:rsidR="00222003" w:rsidRPr="00C27B70" w:rsidRDefault="00222003" w:rsidP="00CD0101">
            <w:pPr>
              <w:spacing w:after="120"/>
              <w:jc w:val="both"/>
              <w:rPr>
                <w:rFonts w:ascii="Times New Roman" w:eastAsia="MS Mincho" w:hAnsi="Times New Roman" w:cs="Times New Roman"/>
                <w:b/>
                <w:i/>
                <w:lang w:eastAsia="en-GB"/>
              </w:rPr>
            </w:pPr>
            <w:r w:rsidRPr="00C27B70">
              <w:rPr>
                <w:rFonts w:ascii="Times New Roman" w:eastAsia="MS Mincho" w:hAnsi="Times New Roman" w:cs="Times New Roman"/>
                <w:b/>
                <w:i/>
                <w:iCs/>
                <w:lang w:eastAsia="en-GB"/>
              </w:rPr>
              <w:t>Орган, выдавший лицензию</w:t>
            </w:r>
            <w:r w:rsidRPr="00C27B70">
              <w:rPr>
                <w:rFonts w:ascii="Times New Roman" w:eastAsia="MS Mincho" w:hAnsi="Times New Roman" w:cs="Times New Roman"/>
                <w:b/>
                <w:i/>
                <w:lang w:eastAsia="en-GB"/>
              </w:rPr>
              <w:t>:</w:t>
            </w:r>
          </w:p>
        </w:tc>
        <w:tc>
          <w:tcPr>
            <w:tcW w:w="5495" w:type="dxa"/>
          </w:tcPr>
          <w:p w:rsidR="00222003" w:rsidRPr="00C27B70" w:rsidRDefault="00222003" w:rsidP="00CD0101">
            <w:pPr>
              <w:spacing w:after="12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Федеральная служба по финансовым рынкам Российской Федерации (далее по тексту – “</w:t>
            </w:r>
            <w:r w:rsidRPr="00C27B70">
              <w:rPr>
                <w:rFonts w:ascii="Times New Roman" w:eastAsia="MS Mincho" w:hAnsi="Times New Roman" w:cs="Times New Roman"/>
                <w:b/>
                <w:bCs/>
                <w:i/>
                <w:lang w:eastAsia="en-GB"/>
              </w:rPr>
              <w:t>ФСФР России</w:t>
            </w:r>
            <w:r w:rsidRPr="00C27B70">
              <w:rPr>
                <w:rFonts w:ascii="Times New Roman" w:eastAsia="MS Mincho" w:hAnsi="Times New Roman" w:cs="Times New Roman"/>
                <w:b/>
                <w:i/>
                <w:lang w:eastAsia="en-GB"/>
              </w:rPr>
              <w:t>”)</w:t>
            </w:r>
          </w:p>
        </w:tc>
      </w:tr>
    </w:tbl>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28" w:name="_Toc403121121"/>
      <w:r w:rsidRPr="00C27B70">
        <w:rPr>
          <w:rFonts w:ascii="Times New Roman" w:eastAsia="MS Mincho" w:hAnsi="Times New Roman" w:cs="Times New Roman"/>
          <w:b/>
          <w:bCs/>
          <w:i/>
          <w:iCs/>
          <w:lang w:eastAsia="en-GB"/>
        </w:rPr>
        <w:t xml:space="preserve">Основные функции </w:t>
      </w:r>
      <w:bookmarkStart w:id="429" w:name="_DV_C55"/>
      <w:r w:rsidRPr="00C27B70">
        <w:rPr>
          <w:rFonts w:ascii="Times New Roman" w:eastAsia="SimSun" w:hAnsi="Times New Roman" w:cs="Times New Roman"/>
          <w:b/>
          <w:bCs/>
          <w:i/>
          <w:iCs/>
          <w:lang w:eastAsia="en-GB"/>
        </w:rPr>
        <w:t>Андеррайтера:</w:t>
      </w:r>
      <w:bookmarkEnd w:id="428"/>
      <w:bookmarkEnd w:id="429"/>
      <w:r w:rsidRPr="00C27B70">
        <w:rPr>
          <w:rFonts w:ascii="Times New Roman" w:eastAsia="MS Mincho" w:hAnsi="Times New Roman" w:cs="Times New Roman"/>
          <w:b/>
          <w:i/>
          <w:lang w:eastAsia="en-GB"/>
        </w:rPr>
        <w:t xml:space="preserve"> </w:t>
      </w:r>
    </w:p>
    <w:p w:rsidR="00222003" w:rsidRPr="00E67E4C" w:rsidRDefault="00222003" w:rsidP="00CD0101">
      <w:pPr>
        <w:spacing w:after="120"/>
        <w:jc w:val="both"/>
        <w:rPr>
          <w:rFonts w:ascii="Times New Roman" w:eastAsia="MS Mincho" w:hAnsi="Times New Roman" w:cs="Times New Roman"/>
          <w:b/>
          <w:i/>
          <w:lang w:eastAsia="en-GB"/>
        </w:rPr>
      </w:pPr>
      <w:r w:rsidRPr="00C27B70">
        <w:rPr>
          <w:rFonts w:ascii="Times New Roman" w:eastAsia="SimSun" w:hAnsi="Times New Roman" w:cs="Times New Roman"/>
          <w:b/>
          <w:i/>
          <w:lang w:eastAsia="en-GB"/>
        </w:rPr>
        <w:t>Андеррайтер действует</w:t>
      </w:r>
      <w:r w:rsidRPr="00A07EE1">
        <w:rPr>
          <w:rFonts w:ascii="Times New Roman" w:eastAsia="SimSun" w:hAnsi="Times New Roman" w:cs="Times New Roman"/>
          <w:b/>
          <w:i/>
          <w:lang w:eastAsia="en-GB"/>
        </w:rPr>
        <w:t xml:space="preserve"> </w:t>
      </w:r>
      <w:r w:rsidRPr="009F7248">
        <w:rPr>
          <w:rFonts w:ascii="Times New Roman" w:eastAsia="MS Mincho" w:hAnsi="Times New Roman" w:cs="Times New Roman"/>
          <w:b/>
          <w:i/>
          <w:lang w:eastAsia="en-GB"/>
        </w:rPr>
        <w:t xml:space="preserve">на основании заключаемого с Эмитентом договора об оказании услуг по </w:t>
      </w:r>
      <w:r w:rsidRPr="004B6EA1">
        <w:rPr>
          <w:rFonts w:ascii="Times New Roman" w:eastAsia="MS Mincho" w:hAnsi="Times New Roman" w:cs="Times New Roman"/>
          <w:b/>
          <w:i/>
          <w:lang w:eastAsia="en-GB"/>
        </w:rPr>
        <w:t>размещению Облигаций (далее по тексту настоящего пункта – "</w:t>
      </w:r>
      <w:r w:rsidRPr="004B6EA1">
        <w:rPr>
          <w:rFonts w:ascii="Times New Roman" w:eastAsia="MS Mincho" w:hAnsi="Times New Roman" w:cs="Times New Roman"/>
          <w:b/>
          <w:bCs/>
          <w:i/>
          <w:lang w:eastAsia="en-GB"/>
        </w:rPr>
        <w:t>Договор</w:t>
      </w:r>
      <w:r w:rsidRPr="004B6EA1">
        <w:rPr>
          <w:rFonts w:ascii="Times New Roman" w:eastAsia="MS Mincho" w:hAnsi="Times New Roman" w:cs="Times New Roman"/>
          <w:b/>
          <w:i/>
          <w:lang w:eastAsia="en-GB"/>
        </w:rPr>
        <w:t xml:space="preserve">"). В соответствии с условиями Договора, </w:t>
      </w:r>
      <w:r w:rsidRPr="00E67E4C">
        <w:rPr>
          <w:rFonts w:ascii="Times New Roman" w:eastAsia="SimSun" w:hAnsi="Times New Roman" w:cs="Times New Roman"/>
          <w:b/>
          <w:i/>
          <w:lang w:eastAsia="en-GB"/>
        </w:rPr>
        <w:t xml:space="preserve">Андеррайтер </w:t>
      </w:r>
      <w:r w:rsidRPr="00E67E4C">
        <w:rPr>
          <w:rFonts w:ascii="Times New Roman" w:eastAsia="MS Mincho" w:hAnsi="Times New Roman" w:cs="Times New Roman"/>
          <w:b/>
          <w:i/>
          <w:lang w:eastAsia="en-GB"/>
        </w:rPr>
        <w:t>осуществляет следующие основные функции:</w:t>
      </w:r>
    </w:p>
    <w:p w:rsidR="00222003" w:rsidRPr="00E9603C" w:rsidRDefault="00222003" w:rsidP="002C41F0">
      <w:pPr>
        <w:numPr>
          <w:ilvl w:val="0"/>
          <w:numId w:val="41"/>
        </w:numPr>
        <w:spacing w:after="120" w:line="240" w:lineRule="auto"/>
        <w:jc w:val="both"/>
        <w:rPr>
          <w:rFonts w:ascii="Times New Roman" w:eastAsia="MS Mincho" w:hAnsi="Times New Roman" w:cs="Times New Roman"/>
          <w:b/>
          <w:i/>
          <w:lang w:eastAsia="en-GB"/>
        </w:rPr>
      </w:pPr>
      <w:r w:rsidRPr="00E67E4C">
        <w:rPr>
          <w:rFonts w:ascii="Times New Roman" w:eastAsia="MS Mincho" w:hAnsi="Times New Roman" w:cs="Times New Roman"/>
          <w:b/>
          <w:i/>
          <w:lang w:eastAsia="en-GB"/>
        </w:rPr>
        <w:t>по поручению и за счет Эмитента выполняет функции агента по размещению Облигаций и удовлетворяет заявки на покупку Облигаций в соответствии с условиями Договора и процедурой, уста</w:t>
      </w:r>
      <w:r w:rsidRPr="00E9603C">
        <w:rPr>
          <w:rFonts w:ascii="Times New Roman" w:eastAsia="MS Mincho" w:hAnsi="Times New Roman" w:cs="Times New Roman"/>
          <w:b/>
          <w:i/>
          <w:lang w:eastAsia="en-GB"/>
        </w:rPr>
        <w:t>новленной в Решении о выпуске Облигаций; и</w:t>
      </w:r>
    </w:p>
    <w:p w:rsidR="00222003" w:rsidRPr="00C27B70" w:rsidRDefault="00222003" w:rsidP="002C41F0">
      <w:pPr>
        <w:numPr>
          <w:ilvl w:val="0"/>
          <w:numId w:val="41"/>
        </w:numPr>
        <w:spacing w:after="120" w:line="240" w:lineRule="auto"/>
        <w:jc w:val="both"/>
        <w:rPr>
          <w:rFonts w:ascii="Times New Roman" w:eastAsia="MS Mincho" w:hAnsi="Times New Roman" w:cs="Times New Roman"/>
          <w:b/>
          <w:i/>
          <w:lang w:eastAsia="en-GB"/>
        </w:rPr>
      </w:pPr>
      <w:r w:rsidRPr="00E9603C">
        <w:rPr>
          <w:rFonts w:ascii="Times New Roman" w:eastAsia="MS Mincho" w:hAnsi="Times New Roman" w:cs="Times New Roman"/>
          <w:b/>
          <w:i/>
          <w:lang w:eastAsia="en-GB"/>
        </w:rPr>
        <w:t xml:space="preserve">в течение 1 (одного) рабочего дня после дня зачисления на счет Андеррайтера денежных средств, поступивших на счет Андеррайтера в оплату Облигаций, перечисляет указанные денежные средства Эмитенту на его расчетный </w:t>
      </w:r>
      <w:r w:rsidRPr="001044BC">
        <w:rPr>
          <w:rFonts w:ascii="Times New Roman" w:eastAsia="MS Mincho" w:hAnsi="Times New Roman" w:cs="Times New Roman"/>
          <w:b/>
          <w:i/>
          <w:lang w:eastAsia="en-GB"/>
        </w:rPr>
        <w:t xml:space="preserve">счет, указанный в Договоре, или на иной счет Эмитента, указанный Эмитентом дополнительно. Денежные средства перечисляются Андеррайтером за вычетом применимых комиссий ФБ ММВБ и </w:t>
      </w:r>
      <w:r w:rsidR="00CC13D2">
        <w:rPr>
          <w:rFonts w:ascii="Times New Roman" w:eastAsia="MS Mincho" w:hAnsi="Times New Roman" w:cs="Times New Roman"/>
          <w:b/>
          <w:i/>
          <w:lang w:eastAsia="en-GB"/>
        </w:rPr>
        <w:t>К</w:t>
      </w:r>
      <w:r w:rsidRPr="001044BC">
        <w:rPr>
          <w:rFonts w:ascii="Times New Roman" w:eastAsia="MS Mincho" w:hAnsi="Times New Roman" w:cs="Times New Roman"/>
          <w:b/>
          <w:i/>
          <w:lang w:eastAsia="en-GB"/>
        </w:rPr>
        <w:t>лиринговой организации</w:t>
      </w:r>
      <w:r w:rsidRPr="00C27B70">
        <w:rPr>
          <w:rFonts w:ascii="Times New Roman" w:eastAsia="MS Mincho" w:hAnsi="Times New Roman" w:cs="Times New Roman"/>
          <w:b/>
          <w:i/>
          <w:lang w:eastAsia="en-GB"/>
        </w:rPr>
        <w:t>.</w:t>
      </w:r>
    </w:p>
    <w:p w:rsidR="00222003" w:rsidRPr="00C27B70" w:rsidRDefault="00222003" w:rsidP="00CD0101">
      <w:pPr>
        <w:spacing w:after="12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Андеррайтер от своего имени и за счет Эмитента в порядке и в сроки, указанные в Решении о выпуске Облигаций и Проспекте, а также в соответствии с внутренними документами </w:t>
      </w:r>
      <w:r w:rsidRPr="00C27B70">
        <w:rPr>
          <w:rFonts w:ascii="Times New Roman" w:eastAsia="MS Mincho" w:hAnsi="Times New Roman" w:cs="Times New Roman"/>
          <w:b/>
          <w:bCs/>
          <w:i/>
          <w:iCs/>
          <w:lang w:eastAsia="en-GB"/>
        </w:rPr>
        <w:t>ФБ ММВБ</w:t>
      </w:r>
      <w:r w:rsidRPr="00C27B70">
        <w:rPr>
          <w:rFonts w:ascii="Times New Roman" w:eastAsia="MS Mincho" w:hAnsi="Times New Roman" w:cs="Times New Roman"/>
          <w:b/>
          <w:i/>
          <w:lang w:eastAsia="en-GB"/>
        </w:rPr>
        <w:t xml:space="preserve">, регламентирующими порядок заключения сделок на ФБ ММВБ, проводит размещение Облигаций путем удовлетворения адресных заявок на покупку Облигаций, поданных с использованием системы торгов </w:t>
      </w:r>
      <w:r w:rsidRPr="00C27B70">
        <w:rPr>
          <w:rFonts w:ascii="Times New Roman" w:eastAsia="MS Mincho" w:hAnsi="Times New Roman" w:cs="Times New Roman"/>
          <w:b/>
          <w:bCs/>
          <w:i/>
          <w:iCs/>
          <w:lang w:eastAsia="en-GB"/>
        </w:rPr>
        <w:t>ФБ ММВБ</w:t>
      </w:r>
      <w:r w:rsidRPr="00C27B70">
        <w:rPr>
          <w:rFonts w:ascii="Times New Roman" w:eastAsia="MS Mincho" w:hAnsi="Times New Roman" w:cs="Times New Roman"/>
          <w:b/>
          <w:i/>
          <w:lang w:eastAsia="en-GB"/>
        </w:rPr>
        <w:t>.</w:t>
      </w:r>
    </w:p>
    <w:p w:rsidR="00222003" w:rsidRPr="00C27B70" w:rsidRDefault="00222003" w:rsidP="00CD0101">
      <w:pPr>
        <w:spacing w:after="12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По итогам размещения Облигаций, Андеррайтер предоставляет Эмитенту отчет, содержащий сведения о заключенных сделках и движении денежных средств, полученных при размещении Облигаций.</w:t>
      </w:r>
    </w:p>
    <w:p w:rsidR="00222003" w:rsidRPr="00C27B70" w:rsidRDefault="00222003" w:rsidP="00CD0101">
      <w:pPr>
        <w:spacing w:after="12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Обязанность Андеррайтера приобрести за свой счет не размещенные в срок Облигации в Договоре не предусмотрена.</w:t>
      </w:r>
    </w:p>
    <w:p w:rsidR="00222003" w:rsidRPr="00C27B70" w:rsidRDefault="00222003" w:rsidP="00CD0101">
      <w:pPr>
        <w:spacing w:after="12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Обязанность Андеррайтера поддерживать цены на размещаемые Облигации на определенном уровне в течение определенного срока после завершения их размещения (стабилизация), в том числе обязанность оказывать услуги маркет-мейкера, в Договоре не предусмотрена.</w:t>
      </w:r>
    </w:p>
    <w:p w:rsidR="00222003" w:rsidRPr="00C27B70" w:rsidRDefault="00222003" w:rsidP="00CD0101">
      <w:pPr>
        <w:spacing w:after="12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Право Андеррайтера приобретать дополнительное количество размещенных (находящихся в обращении) Облигаций, которое может быть реализовано или не реализовано в зависимости от результатов размещения Облигаций, в Договоре не предусмотрено. </w:t>
      </w:r>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30" w:name="_Toc403121122"/>
      <w:r w:rsidRPr="00C27B70">
        <w:rPr>
          <w:rFonts w:ascii="Times New Roman" w:eastAsia="MS Mincho" w:hAnsi="Times New Roman" w:cs="Times New Roman"/>
          <w:b/>
          <w:bCs/>
          <w:i/>
          <w:iCs/>
          <w:lang w:eastAsia="en-GB"/>
        </w:rPr>
        <w:t xml:space="preserve">Сведения о вознаграждении </w:t>
      </w:r>
      <w:r w:rsidRPr="00C27B70">
        <w:rPr>
          <w:rFonts w:ascii="Times New Roman" w:eastAsia="MS Mincho" w:hAnsi="Times New Roman" w:cs="Times New Roman"/>
          <w:b/>
          <w:i/>
          <w:lang w:eastAsia="en-GB"/>
        </w:rPr>
        <w:t>Андеррайтера</w:t>
      </w:r>
      <w:r w:rsidRPr="00C27B70">
        <w:rPr>
          <w:rFonts w:ascii="Times New Roman" w:eastAsia="MS Mincho" w:hAnsi="Times New Roman" w:cs="Times New Roman"/>
          <w:b/>
          <w:bCs/>
          <w:i/>
          <w:iCs/>
          <w:lang w:eastAsia="en-GB"/>
        </w:rPr>
        <w:t>:</w:t>
      </w:r>
      <w:bookmarkEnd w:id="430"/>
    </w:p>
    <w:p w:rsidR="00222003" w:rsidRPr="00C27B70" w:rsidRDefault="00222003" w:rsidP="00CD0101">
      <w:pPr>
        <w:spacing w:after="120"/>
        <w:jc w:val="both"/>
        <w:rPr>
          <w:rFonts w:ascii="Times New Roman" w:eastAsia="MS Mincho" w:hAnsi="Times New Roman" w:cs="Times New Roman"/>
          <w:b/>
          <w:i/>
          <w:lang w:eastAsia="en-GB"/>
        </w:rPr>
      </w:pPr>
      <w:bookmarkStart w:id="431" w:name="OLE_LINK272"/>
      <w:r w:rsidRPr="00C27B70">
        <w:rPr>
          <w:rFonts w:ascii="Times New Roman" w:eastAsia="MS Mincho" w:hAnsi="Times New Roman" w:cs="Times New Roman"/>
          <w:b/>
          <w:i/>
          <w:lang w:eastAsia="en-GB"/>
        </w:rPr>
        <w:t xml:space="preserve">В соответствии с условиями Договора, Андеррайтеру выплачивается единовременное вознаграждение в размере, не </w:t>
      </w:r>
      <w:r w:rsidRPr="00C27B70">
        <w:rPr>
          <w:rFonts w:ascii="Times New Roman" w:eastAsia="SimSun" w:hAnsi="Times New Roman" w:cs="Times New Roman"/>
          <w:b/>
          <w:i/>
          <w:lang w:eastAsia="en-GB"/>
        </w:rPr>
        <w:t>превышающем 100 000 (Сто тысяч) рублей</w:t>
      </w:r>
      <w:r w:rsidRPr="00C27B70">
        <w:rPr>
          <w:rFonts w:ascii="Times New Roman" w:eastAsia="MS Mincho" w:hAnsi="Times New Roman" w:cs="Times New Roman"/>
          <w:b/>
          <w:i/>
          <w:lang w:eastAsia="en-GB"/>
        </w:rPr>
        <w:t>.</w:t>
      </w:r>
    </w:p>
    <w:p w:rsidR="00222003" w:rsidRPr="00C27B70" w:rsidRDefault="00222003" w:rsidP="00CD0101">
      <w:pPr>
        <w:spacing w:after="120"/>
        <w:jc w:val="both"/>
        <w:outlineLvl w:val="0"/>
        <w:rPr>
          <w:rFonts w:ascii="Times New Roman" w:eastAsia="MS Mincho" w:hAnsi="Times New Roman" w:cs="Times New Roman"/>
          <w:i/>
          <w:iCs/>
          <w:lang w:eastAsia="en-GB"/>
        </w:rPr>
      </w:pPr>
      <w:bookmarkStart w:id="432" w:name="_Toc403121123"/>
      <w:bookmarkEnd w:id="431"/>
      <w:r w:rsidRPr="00C27B70">
        <w:rPr>
          <w:rFonts w:ascii="Times New Roman" w:eastAsia="MS Mincho" w:hAnsi="Times New Roman" w:cs="Times New Roman"/>
          <w:bCs/>
          <w:i/>
          <w:iCs/>
          <w:lang w:eastAsia="en-GB"/>
        </w:rPr>
        <w:t>Условия и порядок размещения ценных бумаг</w:t>
      </w:r>
      <w:r w:rsidRPr="00C27B70">
        <w:rPr>
          <w:rFonts w:ascii="Times New Roman" w:eastAsia="MS Mincho" w:hAnsi="Times New Roman" w:cs="Times New Roman"/>
          <w:i/>
          <w:iCs/>
          <w:lang w:eastAsia="en-GB"/>
        </w:rPr>
        <w:t>:</w:t>
      </w:r>
      <w:bookmarkEnd w:id="432"/>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33" w:name="_Toc403121124"/>
      <w:r w:rsidRPr="00C27B70">
        <w:rPr>
          <w:rFonts w:ascii="Times New Roman" w:eastAsia="MS Mincho" w:hAnsi="Times New Roman" w:cs="Times New Roman"/>
          <w:b/>
          <w:bCs/>
          <w:i/>
          <w:iCs/>
          <w:lang w:eastAsia="en-GB"/>
        </w:rPr>
        <w:t>Размещение Облигаций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приобретение Облигаций по их номинальной стоимости и ставке купона на первый купонный период, заранее определенной Эмитентом в порядке и на условиях, предусмотренных Решением о выпуске Облигаций и Проспектом.</w:t>
      </w:r>
      <w:bookmarkEnd w:id="433"/>
      <w:r w:rsidRPr="00C27B70">
        <w:rPr>
          <w:rFonts w:ascii="Times New Roman" w:eastAsia="MS Mincho" w:hAnsi="Times New Roman" w:cs="Times New Roman"/>
          <w:b/>
          <w:bCs/>
          <w:i/>
          <w:iCs/>
          <w:lang w:eastAsia="en-GB"/>
        </w:rPr>
        <w:t xml:space="preserve"> </w:t>
      </w:r>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34" w:name="_Toc403121125"/>
      <w:r w:rsidRPr="00C27B70">
        <w:rPr>
          <w:rFonts w:ascii="Times New Roman" w:eastAsia="MS Mincho" w:hAnsi="Times New Roman" w:cs="Times New Roman"/>
          <w:b/>
          <w:bCs/>
          <w:i/>
          <w:iCs/>
          <w:lang w:eastAsia="en-GB"/>
        </w:rPr>
        <w:t>Решение о порядке размещения Облигаций принимается единоличным исполнительным органом (управляющей организацией) Эмитента и раскрывается в порядке, предусмотренном в п. 11 Решения о выпуске Облигаций.</w:t>
      </w:r>
      <w:bookmarkEnd w:id="434"/>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35" w:name="_Toc403121126"/>
      <w:r w:rsidRPr="00C27B70">
        <w:rPr>
          <w:rFonts w:ascii="Times New Roman" w:eastAsia="MS Mincho" w:hAnsi="Times New Roman" w:cs="Times New Roman"/>
          <w:b/>
          <w:bCs/>
          <w:i/>
          <w:iCs/>
          <w:lang w:eastAsia="en-GB"/>
        </w:rPr>
        <w:t>Эмитент уведомляет ФБ ММВБ о выбранном им порядке размещения Облигаций не позднее, чем за 5 (пять) дней до Даты начала размещения.</w:t>
      </w:r>
      <w:bookmarkEnd w:id="435"/>
    </w:p>
    <w:p w:rsidR="00222003" w:rsidRPr="00C27B70" w:rsidRDefault="00222003" w:rsidP="00CD0101">
      <w:pPr>
        <w:spacing w:after="120"/>
        <w:jc w:val="both"/>
        <w:outlineLvl w:val="0"/>
        <w:rPr>
          <w:rFonts w:ascii="Times New Roman" w:eastAsia="MS Mincho" w:hAnsi="Times New Roman" w:cs="Times New Roman"/>
          <w:bCs/>
          <w:i/>
          <w:iCs/>
          <w:lang w:eastAsia="en-GB"/>
        </w:rPr>
      </w:pPr>
      <w:bookmarkStart w:id="436" w:name="_Toc403121127"/>
      <w:r w:rsidRPr="00C27B70">
        <w:rPr>
          <w:rFonts w:ascii="Times New Roman" w:eastAsia="MS Mincho" w:hAnsi="Times New Roman" w:cs="Times New Roman"/>
          <w:bCs/>
          <w:i/>
          <w:iCs/>
          <w:lang w:eastAsia="en-GB"/>
        </w:rPr>
        <w:t>Конкурс по определению процентной ставки по первому купону:</w:t>
      </w:r>
      <w:bookmarkEnd w:id="436"/>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37" w:name="_Toc403121128"/>
      <w:r w:rsidRPr="00C27B70">
        <w:rPr>
          <w:rFonts w:ascii="Times New Roman" w:eastAsia="MS Mincho" w:hAnsi="Times New Roman" w:cs="Times New Roman"/>
          <w:b/>
          <w:bCs/>
          <w:i/>
          <w:iCs/>
          <w:lang w:eastAsia="en-GB"/>
        </w:rPr>
        <w:t xml:space="preserve">В случае принятия Эмитентом решения о размещении Облигаций в форме Конкурса, процентная ставка по первому купону определяется путем проведения конкурса среди потенциальных покупателей Облигаций в Дату начала размещения. </w:t>
      </w:r>
      <w:r w:rsidR="002557BF" w:rsidRPr="002557BF">
        <w:rPr>
          <w:rFonts w:ascii="Times New Roman" w:eastAsia="MS Mincho" w:hAnsi="Times New Roman" w:cs="Times New Roman"/>
          <w:b/>
          <w:bCs/>
          <w:i/>
          <w:iCs/>
          <w:lang w:eastAsia="en-GB"/>
        </w:rPr>
        <w:t>При этом размер процентной ставки по первому купону не может превышать 9,5% (Девять целых пять десятых) процентов годовых.</w:t>
      </w:r>
      <w:bookmarkEnd w:id="437"/>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38" w:name="_Toc403121129"/>
      <w:r w:rsidRPr="00C27B70">
        <w:rPr>
          <w:rFonts w:ascii="Times New Roman" w:eastAsia="MS Mincho" w:hAnsi="Times New Roman" w:cs="Times New Roman"/>
          <w:b/>
          <w:bCs/>
          <w:i/>
          <w:iCs/>
          <w:lang w:eastAsia="en-GB"/>
        </w:rPr>
        <w:t>В Дату начала размещения участники торгов ФБ ММВБ (далее – "Участники торгов") подают адресные заявки на Конкурс с использованием системы торгов ФБ ММВБ как за свой счет, так и за счет и по поручению клиентов.</w:t>
      </w:r>
      <w:bookmarkEnd w:id="438"/>
      <w:r w:rsidRPr="00C27B70">
        <w:rPr>
          <w:rFonts w:ascii="Times New Roman" w:eastAsia="MS Mincho" w:hAnsi="Times New Roman" w:cs="Times New Roman"/>
          <w:b/>
          <w:bCs/>
          <w:i/>
          <w:iCs/>
          <w:lang w:eastAsia="en-GB"/>
        </w:rPr>
        <w:t xml:space="preserve"> </w:t>
      </w:r>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39" w:name="_Toc403121130"/>
      <w:r w:rsidRPr="00C27B70">
        <w:rPr>
          <w:rFonts w:ascii="Times New Roman" w:eastAsia="MS Mincho" w:hAnsi="Times New Roman" w:cs="Times New Roman"/>
          <w:b/>
          <w:bCs/>
          <w:i/>
          <w:iCs/>
          <w:lang w:eastAsia="en-GB"/>
        </w:rPr>
        <w:t>Время и порядок подачи заявок на Конкурс устанавливается ФБ ММВБ по согласованию с Эмитентом и/или Андеррайтером.</w:t>
      </w:r>
      <w:bookmarkEnd w:id="439"/>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40" w:name="_Toc403121131"/>
      <w:r w:rsidRPr="00C27B70">
        <w:rPr>
          <w:rFonts w:ascii="Times New Roman" w:eastAsia="MS Mincho" w:hAnsi="Times New Roman" w:cs="Times New Roman"/>
          <w:b/>
          <w:bCs/>
          <w:i/>
          <w:iCs/>
          <w:lang w:eastAsia="en-GB"/>
        </w:rPr>
        <w:t>Участники торгов направляют заявки на приобретение Облигаций в системе торгов ФБ ММВБ в адрес Андеррайтера с указанием следующих значимых условий:</w:t>
      </w:r>
      <w:bookmarkEnd w:id="440"/>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41" w:name="_Toc403121132"/>
      <w:r w:rsidRPr="00C27B70">
        <w:rPr>
          <w:rFonts w:ascii="Times New Roman" w:eastAsia="MS Mincho" w:hAnsi="Times New Roman" w:cs="Times New Roman"/>
          <w:b/>
          <w:bCs/>
          <w:i/>
          <w:iCs/>
          <w:lang w:eastAsia="en-GB"/>
        </w:rPr>
        <w:t>1)</w:t>
      </w:r>
      <w:r w:rsidRPr="00C27B70">
        <w:rPr>
          <w:rFonts w:ascii="Times New Roman" w:eastAsia="MS Mincho" w:hAnsi="Times New Roman" w:cs="Times New Roman"/>
          <w:b/>
          <w:bCs/>
          <w:i/>
          <w:iCs/>
          <w:lang w:eastAsia="en-GB"/>
        </w:rPr>
        <w:tab/>
        <w:t>цена покупки – 100 (сто) процентов от номинальной стоимости Облигаций;</w:t>
      </w:r>
      <w:bookmarkEnd w:id="441"/>
    </w:p>
    <w:p w:rsidR="00222003" w:rsidRPr="00C27B70" w:rsidRDefault="00222003" w:rsidP="00CD0101">
      <w:pPr>
        <w:spacing w:after="120"/>
        <w:ind w:left="720" w:hanging="720"/>
        <w:jc w:val="both"/>
        <w:outlineLvl w:val="0"/>
        <w:rPr>
          <w:rFonts w:ascii="Times New Roman" w:eastAsia="MS Mincho" w:hAnsi="Times New Roman" w:cs="Times New Roman"/>
          <w:b/>
          <w:bCs/>
          <w:i/>
          <w:iCs/>
          <w:lang w:eastAsia="en-GB"/>
        </w:rPr>
      </w:pPr>
      <w:bookmarkStart w:id="442" w:name="_Toc403121133"/>
      <w:r w:rsidRPr="00C27B70">
        <w:rPr>
          <w:rFonts w:ascii="Times New Roman" w:eastAsia="MS Mincho" w:hAnsi="Times New Roman" w:cs="Times New Roman"/>
          <w:b/>
          <w:bCs/>
          <w:i/>
          <w:iCs/>
          <w:lang w:eastAsia="en-GB"/>
        </w:rPr>
        <w:t xml:space="preserve">2) </w:t>
      </w:r>
      <w:r w:rsidRPr="00C27B70">
        <w:rPr>
          <w:rFonts w:ascii="Times New Roman" w:eastAsia="MS Mincho" w:hAnsi="Times New Roman" w:cs="Times New Roman"/>
          <w:b/>
          <w:bCs/>
          <w:i/>
          <w:iCs/>
          <w:lang w:eastAsia="en-GB"/>
        </w:rPr>
        <w:tab/>
        <w:t>количество Облигаций, которое потенциальный покупатель хотел бы приобрести в случае, если Эмитент назначит процентную ставку по первому купону большую или равную указанной в заявке приемлемой процентной ставке;</w:t>
      </w:r>
      <w:bookmarkEnd w:id="442"/>
    </w:p>
    <w:p w:rsidR="00222003" w:rsidRPr="00C27B70" w:rsidRDefault="00222003" w:rsidP="00CD0101">
      <w:pPr>
        <w:spacing w:after="120"/>
        <w:ind w:left="720" w:hanging="720"/>
        <w:jc w:val="both"/>
        <w:outlineLvl w:val="0"/>
        <w:rPr>
          <w:rFonts w:ascii="Times New Roman" w:eastAsia="MS Mincho" w:hAnsi="Times New Roman" w:cs="Times New Roman"/>
          <w:b/>
          <w:bCs/>
          <w:i/>
          <w:iCs/>
          <w:lang w:eastAsia="en-GB"/>
        </w:rPr>
      </w:pPr>
      <w:bookmarkStart w:id="443" w:name="_Toc403121134"/>
      <w:r w:rsidRPr="00C27B70">
        <w:rPr>
          <w:rFonts w:ascii="Times New Roman" w:eastAsia="MS Mincho" w:hAnsi="Times New Roman" w:cs="Times New Roman"/>
          <w:b/>
          <w:bCs/>
          <w:i/>
          <w:iCs/>
          <w:lang w:eastAsia="en-GB"/>
        </w:rPr>
        <w:t>3)</w:t>
      </w:r>
      <w:r w:rsidRPr="00C27B70">
        <w:rPr>
          <w:rFonts w:ascii="Times New Roman" w:eastAsia="MS Mincho" w:hAnsi="Times New Roman" w:cs="Times New Roman"/>
          <w:b/>
          <w:bCs/>
          <w:i/>
          <w:iCs/>
          <w:lang w:eastAsia="en-GB"/>
        </w:rPr>
        <w:tab/>
        <w:t>величина процентной ставки по первому купону, приемлемая для потенциального покупателя. Под термином "приемлемая величина процентной ставки" понимается наименьшая величина процентной ставки по первому купону, при объявлении которой Эмитентом потенциальный покупатель был бы готов купить количество Облигаций, указанное в заявке, по цене в 100 (Сто) процентов от номинальной стоимости Облигаций. Приемлемая величина процентной ставки должна быть выражена в процентах годовых с точностью до одной сотой процента;</w:t>
      </w:r>
      <w:bookmarkEnd w:id="443"/>
    </w:p>
    <w:p w:rsidR="00222003" w:rsidRPr="00C27B70" w:rsidRDefault="00222003" w:rsidP="00CD0101">
      <w:pPr>
        <w:spacing w:after="120"/>
        <w:ind w:left="720" w:hanging="720"/>
        <w:jc w:val="both"/>
        <w:outlineLvl w:val="0"/>
        <w:rPr>
          <w:rFonts w:ascii="Times New Roman" w:eastAsia="MS Mincho" w:hAnsi="Times New Roman" w:cs="Times New Roman"/>
          <w:b/>
          <w:bCs/>
          <w:i/>
          <w:iCs/>
          <w:lang w:eastAsia="en-GB"/>
        </w:rPr>
      </w:pPr>
      <w:bookmarkStart w:id="444" w:name="_Toc403121135"/>
      <w:r w:rsidRPr="00C27B70">
        <w:rPr>
          <w:rFonts w:ascii="Times New Roman" w:eastAsia="MS Mincho" w:hAnsi="Times New Roman" w:cs="Times New Roman"/>
          <w:b/>
          <w:bCs/>
          <w:i/>
          <w:iCs/>
          <w:lang w:eastAsia="en-GB"/>
        </w:rPr>
        <w:t>4)</w:t>
      </w:r>
      <w:r w:rsidRPr="00C27B70">
        <w:rPr>
          <w:rFonts w:ascii="Times New Roman" w:eastAsia="MS Mincho" w:hAnsi="Times New Roman" w:cs="Times New Roman"/>
          <w:b/>
          <w:bCs/>
          <w:i/>
          <w:iCs/>
          <w:lang w:eastAsia="en-GB"/>
        </w:rPr>
        <w:tab/>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bookmarkEnd w:id="444"/>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45" w:name="_Toc403121136"/>
      <w:r w:rsidRPr="00C27B70">
        <w:rPr>
          <w:rFonts w:ascii="Times New Roman" w:eastAsia="MS Mincho" w:hAnsi="Times New Roman" w:cs="Times New Roman"/>
          <w:b/>
          <w:bCs/>
          <w:i/>
          <w:iCs/>
          <w:lang w:eastAsia="en-GB"/>
        </w:rPr>
        <w:t>5)</w:t>
      </w:r>
      <w:r w:rsidRPr="00C27B70">
        <w:rPr>
          <w:rFonts w:ascii="Times New Roman" w:eastAsia="MS Mincho" w:hAnsi="Times New Roman" w:cs="Times New Roman"/>
          <w:b/>
          <w:bCs/>
          <w:i/>
          <w:iCs/>
          <w:lang w:eastAsia="en-GB"/>
        </w:rPr>
        <w:tab/>
        <w:t>прочие параметры в соответствии с Правилами ФБ ММВБ.</w:t>
      </w:r>
      <w:bookmarkEnd w:id="445"/>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46" w:name="_Toc403121137"/>
      <w:r w:rsidRPr="00C27B70">
        <w:rPr>
          <w:rFonts w:ascii="Times New Roman" w:eastAsia="MS Mincho" w:hAnsi="Times New Roman" w:cs="Times New Roman"/>
          <w:b/>
          <w:bCs/>
          <w:i/>
          <w:iCs/>
          <w:lang w:eastAsia="en-GB"/>
        </w:rPr>
        <w:t>Заявки, в которых одно или несколько из перечисленных выше значимых условий не соответствуют требованиям, изложенным выше, не допускаются к участию в Конкурсе.</w:t>
      </w:r>
      <w:bookmarkEnd w:id="446"/>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47" w:name="_Toc403121138"/>
      <w:r w:rsidRPr="00C27B70">
        <w:rPr>
          <w:rFonts w:ascii="Times New Roman" w:eastAsia="MS Mincho" w:hAnsi="Times New Roman" w:cs="Times New Roman"/>
          <w:b/>
          <w:bCs/>
          <w:i/>
          <w:iCs/>
          <w:lang w:eastAsia="en-GB"/>
        </w:rPr>
        <w:t>После окончания периода подачи заявок на Конкурс Участники торгов не могут изменить или снять поданные заявки. По окончании периода подачи заявок на Конкурс, ФБ ММВБ формирует сводный реестр заявок на покупку ценных бумаг и передает его Андеррайтеру.</w:t>
      </w:r>
      <w:bookmarkEnd w:id="447"/>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48" w:name="_Toc403121139"/>
      <w:r w:rsidRPr="00C27B70">
        <w:rPr>
          <w:rFonts w:ascii="Times New Roman" w:eastAsia="MS Mincho" w:hAnsi="Times New Roman" w:cs="Times New Roman"/>
          <w:b/>
          <w:bCs/>
          <w:i/>
          <w:iCs/>
          <w:lang w:eastAsia="en-GB"/>
        </w:rPr>
        <w:t>Сводный реестр заявок на покупку ценных бумаг содержит все значимые условия каждой заявки – цену приобретения, количество ценных бумаг, дату и время поступления заявки, величину приемлемой процентной ставки по первому купону, а также иные реквизиты в соответствии с Правилами ФБ ММВБ.</w:t>
      </w:r>
      <w:bookmarkEnd w:id="448"/>
      <w:r w:rsidRPr="00C27B70">
        <w:rPr>
          <w:rFonts w:ascii="Times New Roman" w:eastAsia="MS Mincho" w:hAnsi="Times New Roman" w:cs="Times New Roman"/>
          <w:b/>
          <w:bCs/>
          <w:i/>
          <w:iCs/>
          <w:lang w:eastAsia="en-GB"/>
        </w:rPr>
        <w:t xml:space="preserve"> </w:t>
      </w:r>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49" w:name="_Toc403121140"/>
      <w:r w:rsidRPr="00C27B70">
        <w:rPr>
          <w:rFonts w:ascii="Times New Roman" w:eastAsia="MS Mincho" w:hAnsi="Times New Roman" w:cs="Times New Roman"/>
          <w:b/>
          <w:bCs/>
          <w:i/>
          <w:iCs/>
          <w:lang w:eastAsia="en-GB"/>
        </w:rPr>
        <w:t>На основании анализа заявок, поданных на Конкурс, Эмитент принимает решение о величине процентной ставки по первому купону и сообщает о принятом решении ФБ ММВБ в письменном виде до опубликования сообщения о величине процентной ставки по первому купону в Ленте новостей. После опубликования сообщения Эмитента о величине процентной ставки по первому купону в Ленте новостей, Эмитент информирует Андеррайтера о величине процентной ставки по первому купону.</w:t>
      </w:r>
      <w:bookmarkEnd w:id="449"/>
      <w:r w:rsidRPr="00C27B70">
        <w:rPr>
          <w:rFonts w:ascii="Times New Roman" w:eastAsia="MS Mincho" w:hAnsi="Times New Roman" w:cs="Times New Roman"/>
          <w:b/>
          <w:bCs/>
          <w:i/>
          <w:iCs/>
          <w:lang w:eastAsia="en-GB"/>
        </w:rPr>
        <w:t xml:space="preserve"> </w:t>
      </w:r>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50" w:name="_Toc403121141"/>
      <w:r w:rsidRPr="00C27B70">
        <w:rPr>
          <w:rFonts w:ascii="Times New Roman" w:eastAsia="MS Mincho" w:hAnsi="Times New Roman" w:cs="Times New Roman"/>
          <w:b/>
          <w:bCs/>
          <w:i/>
          <w:iCs/>
          <w:lang w:eastAsia="en-GB"/>
        </w:rPr>
        <w:t>По окончании периода подачи заявок на Конкурс в Дату начала размещения Андеррайтер по поручению Эмитента подает встречные адресные заявки на продажу Облигаций по номинальной стоимости, в которых указывается количество Облигаций, соответствующее количеству Облигаций, указанному в заявках Участников торгов. Заявки Участников торгов на покупку Облигаций на Конкурсе удовлетворяются на условиях приоритета процентной ставки, указанной в заявках (т.е. заявки с более низкой процентной ставкой удовлетворяются в первую очередь). Если с одинаковой процентной ставкой зарегистрировано несколько заявок на покупку Облигаций, то в первую очередь удовлетворяются заявки, поданные раньше по времени. В случае, если объем последней из удовлетворяемых заявок превышает количество Облигаций, оставшихся неразмещенными, то данная заявка на покупку удовлетворяется в размере неразмещенного остатка Облигаций. При этом заявка Участника торгов удовлетворяется при условии, что указанная в ней процентная ставка по первому купону не выше процентной ставки, установленной на Конкурсе. Неудовлетворенные заявки Участников торгов отклоняются Андеррайтером.</w:t>
      </w:r>
      <w:bookmarkEnd w:id="450"/>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51" w:name="_Toc403121142"/>
      <w:r w:rsidRPr="00C27B70">
        <w:rPr>
          <w:rFonts w:ascii="Times New Roman" w:eastAsia="MS Mincho" w:hAnsi="Times New Roman" w:cs="Times New Roman"/>
          <w:b/>
          <w:bCs/>
          <w:i/>
          <w:iCs/>
          <w:lang w:eastAsia="en-GB"/>
        </w:rPr>
        <w:t xml:space="preserve">После определения процентной ставки по первому купону и удовлетворения заявок, поданных в ходе Конкурса, Участники торгов, действующие от своего имени и за свой счет, либо от своего имени, но за счет и по поручению потенциальных покупателей, не являющихся Участниками торгов, могут в любой рабочий день в течение срока размещения Облигаций с использованием системы торгов ФБ ММВБ подать Андеррайтеру адресные заявки на покупку Облигаций по цене, равной 100 (ста) процентам от номинальной стоимости Облигаций, с указанием количества Облигаций, которые планируется приобрести. Начиная со второго дня размещения Облигаций, покупатель при совершении операции купли-продажи Облигаций также уплачивает накопленный купонный доход по Облигациям (далее – “НКД”), рассчитанный в соответствии с п.8.4 Решения о выпуске </w:t>
      </w:r>
      <w:r w:rsidRPr="00C27B70">
        <w:rPr>
          <w:rFonts w:ascii="Times New Roman" w:eastAsia="MS Mincho" w:hAnsi="Times New Roman" w:cs="Times New Roman"/>
          <w:b/>
          <w:i/>
          <w:lang w:eastAsia="en-GB"/>
        </w:rPr>
        <w:t>Облигаций</w:t>
      </w:r>
      <w:r w:rsidRPr="00C27B70">
        <w:rPr>
          <w:rFonts w:ascii="Times New Roman" w:eastAsia="MS Mincho" w:hAnsi="Times New Roman" w:cs="Times New Roman"/>
          <w:b/>
          <w:bCs/>
          <w:i/>
          <w:iCs/>
          <w:lang w:eastAsia="en-GB"/>
        </w:rPr>
        <w:t>.</w:t>
      </w:r>
      <w:bookmarkEnd w:id="451"/>
      <w:r w:rsidRPr="00C27B70">
        <w:rPr>
          <w:rFonts w:ascii="Times New Roman" w:eastAsia="MS Mincho" w:hAnsi="Times New Roman" w:cs="Times New Roman"/>
          <w:b/>
          <w:bCs/>
          <w:i/>
          <w:iCs/>
          <w:lang w:eastAsia="en-GB"/>
        </w:rPr>
        <w:t xml:space="preserve"> </w:t>
      </w:r>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52" w:name="_Toc403121143"/>
      <w:r w:rsidRPr="00C27B70">
        <w:rPr>
          <w:rFonts w:ascii="Times New Roman" w:eastAsia="MS Mincho" w:hAnsi="Times New Roman" w:cs="Times New Roman"/>
          <w:b/>
          <w:bCs/>
          <w:i/>
          <w:iCs/>
          <w:lang w:eastAsia="en-GB"/>
        </w:rPr>
        <w:t>Поданные заявки на покупку Облигаций удовлетворяются Андеррайтером в полном объеме в случае, если количество Облигаций в заявке на покупку Облигаций не превосходит количества неразмещенных Облигаций. В случае если объем заявки на покупку Облигаций превышает количество Облигаций, оставшихся неразмещенными, то данная заявка на покупку Облигаций удовлетворяется в размере неразмещенного остатка Облигаций. При этом удовлетворение Андеррайтером заявок на покупку Облигаций происходит в порядке очередности их подачи. После размещения всего объема Облигаций акцепт последующих заявок на приобретение Облигаций не производится.</w:t>
      </w:r>
      <w:bookmarkEnd w:id="452"/>
      <w:r w:rsidRPr="00C27B70">
        <w:rPr>
          <w:rFonts w:ascii="Times New Roman" w:eastAsia="MS Mincho" w:hAnsi="Times New Roman" w:cs="Times New Roman"/>
          <w:b/>
          <w:bCs/>
          <w:i/>
          <w:iCs/>
          <w:lang w:eastAsia="en-GB"/>
        </w:rPr>
        <w:t xml:space="preserve"> </w:t>
      </w:r>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53" w:name="_Toc403121144"/>
      <w:r w:rsidRPr="00C27B70">
        <w:rPr>
          <w:rFonts w:ascii="Times New Roman" w:eastAsia="MS Mincho" w:hAnsi="Times New Roman" w:cs="Times New Roman"/>
          <w:b/>
          <w:bCs/>
          <w:i/>
          <w:iCs/>
          <w:lang w:eastAsia="en-GB"/>
        </w:rPr>
        <w:t>Заключение сделок по размещению Облигаций начинается в Дату начала размещения после подведения итогов Конкурса и заканчивается в Дату окончания размещения.</w:t>
      </w:r>
      <w:bookmarkEnd w:id="453"/>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54" w:name="_Toc403121145"/>
      <w:r w:rsidRPr="00C27B70">
        <w:rPr>
          <w:rFonts w:ascii="Times New Roman" w:eastAsia="MS Mincho" w:hAnsi="Times New Roman" w:cs="Times New Roman"/>
          <w:b/>
          <w:bCs/>
          <w:i/>
          <w:iCs/>
          <w:lang w:eastAsia="en-GB"/>
        </w:rPr>
        <w:t>Потенциальный покупатель Облигаций, являющийся Участником торгов, действует самостоятельно. В случае если потенциальный покупатель Облигаций не является Участником торгов, он должен заключить соответствующий договор с брокером, являющимся Участником торгов, и дать ему поручение на приобретение Облигаций.</w:t>
      </w:r>
      <w:bookmarkEnd w:id="454"/>
      <w:r w:rsidRPr="00C27B70">
        <w:rPr>
          <w:rFonts w:ascii="Times New Roman" w:eastAsia="MS Mincho" w:hAnsi="Times New Roman" w:cs="Times New Roman"/>
          <w:b/>
          <w:bCs/>
          <w:i/>
          <w:iCs/>
          <w:lang w:eastAsia="en-GB"/>
        </w:rPr>
        <w:t xml:space="preserve"> </w:t>
      </w:r>
    </w:p>
    <w:p w:rsidR="00222003" w:rsidRPr="00C27B70" w:rsidRDefault="00222003" w:rsidP="00CD0101">
      <w:pPr>
        <w:spacing w:after="120"/>
        <w:jc w:val="both"/>
        <w:outlineLvl w:val="0"/>
        <w:rPr>
          <w:rFonts w:ascii="Times New Roman" w:eastAsia="MS Mincho" w:hAnsi="Times New Roman" w:cs="Times New Roman"/>
          <w:b/>
          <w:i/>
          <w:lang w:eastAsia="en-GB"/>
        </w:rPr>
      </w:pPr>
      <w:bookmarkStart w:id="455" w:name="_Toc403121146"/>
      <w:r w:rsidRPr="00C27B70">
        <w:rPr>
          <w:rFonts w:ascii="Times New Roman" w:eastAsia="MS Mincho" w:hAnsi="Times New Roman" w:cs="Times New Roman"/>
          <w:b/>
          <w:bCs/>
          <w:i/>
          <w:iCs/>
          <w:lang w:eastAsia="en-GB"/>
        </w:rPr>
        <w:t xml:space="preserve">Обязательным условием приобретения Облигаций выпуска при их размещении является резервирование потенциальным покупателем денежных средств на счете Участника торгов, от имени которого подана заявка, в НРД. При этом денежные средства должны быть зарезервированы в сумме, достаточной для полной оплаты количества Облигаций выпуска, указанного в заявке, с учетом комиссионных сборов ФБ ММВБ и </w:t>
      </w:r>
      <w:r w:rsidRPr="00C27B70">
        <w:rPr>
          <w:rFonts w:ascii="Times New Roman" w:eastAsia="MS Mincho" w:hAnsi="Times New Roman" w:cs="Times New Roman"/>
          <w:b/>
          <w:i/>
          <w:lang w:eastAsia="en-GB"/>
        </w:rPr>
        <w:t xml:space="preserve">Клиринговой </w:t>
      </w:r>
      <w:r w:rsidRPr="00C27B70">
        <w:rPr>
          <w:rFonts w:ascii="Times New Roman" w:eastAsia="MS Mincho" w:hAnsi="Times New Roman" w:cs="Times New Roman"/>
          <w:b/>
          <w:bCs/>
          <w:i/>
          <w:iCs/>
          <w:lang w:eastAsia="en-GB"/>
        </w:rPr>
        <w:t>организации (начиная со второго дня размещения Облигаций выпуска – дополнительно с учетом НКД).</w:t>
      </w:r>
      <w:bookmarkEnd w:id="455"/>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56" w:name="_Toc403121147"/>
      <w:r w:rsidRPr="00C27B70">
        <w:rPr>
          <w:rFonts w:ascii="Times New Roman" w:eastAsia="MS Mincho" w:hAnsi="Times New Roman" w:cs="Times New Roman"/>
          <w:b/>
          <w:bCs/>
          <w:i/>
          <w:iCs/>
          <w:lang w:eastAsia="en-GB"/>
        </w:rPr>
        <w:t>Потенциальный покупатель Облигаций обязан открыть соответствующий счёт депо в НРД или в Депозитарии. Порядок и сроки открытия счетов депо определяются положениями регламентов НРД и соответствующих Депозитариев.</w:t>
      </w:r>
      <w:bookmarkEnd w:id="456"/>
      <w:r w:rsidRPr="00C27B70">
        <w:rPr>
          <w:rFonts w:ascii="Times New Roman" w:eastAsia="MS Mincho" w:hAnsi="Times New Roman" w:cs="Times New Roman"/>
          <w:b/>
          <w:bCs/>
          <w:i/>
          <w:iCs/>
          <w:lang w:eastAsia="en-GB"/>
        </w:rPr>
        <w:t xml:space="preserve"> </w:t>
      </w:r>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57" w:name="_Toc403121148"/>
      <w:r w:rsidRPr="00C27B70">
        <w:rPr>
          <w:rFonts w:ascii="Times New Roman" w:eastAsia="MS Mincho" w:hAnsi="Times New Roman" w:cs="Times New Roman"/>
          <w:b/>
          <w:bCs/>
          <w:i/>
          <w:iCs/>
          <w:lang w:eastAsia="en-GB"/>
        </w:rPr>
        <w:t>Расчеты по заключенным сделкам осуществляются в соответствии с Правилами осуществления клиринговой деятельности на рынке ценных бумаг Клиринговой организации.</w:t>
      </w:r>
      <w:bookmarkEnd w:id="457"/>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58" w:name="_Toc403121149"/>
      <w:r w:rsidRPr="00C27B70">
        <w:rPr>
          <w:rFonts w:ascii="Times New Roman" w:eastAsia="MS Mincho" w:hAnsi="Times New Roman" w:cs="Times New Roman"/>
          <w:b/>
          <w:bCs/>
          <w:i/>
          <w:iCs/>
          <w:lang w:eastAsia="en-GB"/>
        </w:rPr>
        <w:t>Изменение и/или расторжение договоров, заключенных при размещении Облигаций, осуществляется по основаниям и в порядке, предусмотренном гл. 29 Гражданского кодекса Российской Федерации.</w:t>
      </w:r>
      <w:bookmarkEnd w:id="458"/>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59" w:name="_Toc403121150"/>
      <w:r w:rsidRPr="00C27B70">
        <w:rPr>
          <w:rFonts w:ascii="Times New Roman" w:eastAsia="MS Mincho" w:hAnsi="Times New Roman" w:cs="Times New Roman"/>
          <w:b/>
          <w:bCs/>
          <w:i/>
          <w:iCs/>
          <w:lang w:eastAsia="en-GB"/>
        </w:rPr>
        <w:t>Размещенные через ФБ ММВБ Облигации зачисляются НРД на счета депо приобретателей Облигаций и/или номинальных держателей в дату совершения сделки купли-продажи.</w:t>
      </w:r>
      <w:bookmarkEnd w:id="459"/>
    </w:p>
    <w:p w:rsidR="00222003" w:rsidRPr="00C27B70" w:rsidRDefault="00222003" w:rsidP="00CD0101">
      <w:pPr>
        <w:spacing w:after="120"/>
        <w:jc w:val="both"/>
        <w:outlineLvl w:val="0"/>
        <w:rPr>
          <w:rFonts w:ascii="Times New Roman" w:eastAsia="MS Mincho" w:hAnsi="Times New Roman" w:cs="Times New Roman"/>
          <w:b/>
          <w:i/>
          <w:lang w:eastAsia="en-GB"/>
        </w:rPr>
      </w:pPr>
      <w:bookmarkStart w:id="460" w:name="_Toc403121151"/>
      <w:r w:rsidRPr="00C27B70">
        <w:rPr>
          <w:rFonts w:ascii="Times New Roman" w:eastAsia="MS Mincho" w:hAnsi="Times New Roman" w:cs="Times New Roman"/>
          <w:b/>
          <w:bCs/>
          <w:i/>
          <w:iCs/>
          <w:lang w:eastAsia="en-GB"/>
        </w:rPr>
        <w:t>Приходная запись по счету депо первого приобретателя Облигаций в НРД вносится на основании информации, полученной от Клиринговой организации. Размещенные Облигации зачисляются НРД на счета депо приобретателей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bookmarkEnd w:id="460"/>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61" w:name="_Toc403121152"/>
      <w:r w:rsidRPr="00C27B70">
        <w:rPr>
          <w:rFonts w:ascii="Times New Roman" w:eastAsia="MS Mincho" w:hAnsi="Times New Roman" w:cs="Times New Roman"/>
          <w:b/>
          <w:bCs/>
          <w:i/>
          <w:iCs/>
          <w:lang w:eastAsia="en-GB"/>
        </w:rPr>
        <w:t>Расходы, связанные с внесением приходных записей о зачислении размещаемых Облигаций на счета депо их первых владельцев (приобретателей), несут первые владельцы (приобретатели) Облигаций.</w:t>
      </w:r>
      <w:bookmarkEnd w:id="461"/>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62" w:name="_Toc403121153"/>
      <w:r w:rsidRPr="00C27B70">
        <w:rPr>
          <w:rFonts w:ascii="Times New Roman" w:eastAsia="MS Mincho" w:hAnsi="Times New Roman" w:cs="Times New Roman"/>
          <w:b/>
          <w:bCs/>
          <w:i/>
          <w:iCs/>
          <w:lang w:eastAsia="en-GB"/>
        </w:rPr>
        <w:t>Приобретение Облигаций Эмитента в ходе размещения не может быть осуществлено за счет Эмитента.</w:t>
      </w:r>
      <w:bookmarkEnd w:id="462"/>
    </w:p>
    <w:p w:rsidR="00222003" w:rsidRPr="00A875BB" w:rsidRDefault="00222003" w:rsidP="00CD0101">
      <w:pPr>
        <w:spacing w:after="120"/>
        <w:jc w:val="both"/>
        <w:outlineLvl w:val="0"/>
        <w:rPr>
          <w:rFonts w:ascii="Times New Roman" w:eastAsia="MS Mincho" w:hAnsi="Times New Roman" w:cs="Times New Roman"/>
          <w:bCs/>
          <w:i/>
          <w:iCs/>
          <w:lang w:eastAsia="en-GB"/>
        </w:rPr>
      </w:pPr>
      <w:bookmarkStart w:id="463" w:name="_Toc403121154"/>
      <w:r w:rsidRPr="00A875BB">
        <w:rPr>
          <w:rFonts w:ascii="Times New Roman" w:eastAsia="MS Mincho" w:hAnsi="Times New Roman" w:cs="Times New Roman"/>
          <w:bCs/>
          <w:i/>
          <w:iCs/>
          <w:lang w:eastAsia="en-GB"/>
        </w:rPr>
        <w:t>Размещение путем сбора адресных заявок со стороны покупателей на приобретение Облигаций по фиксированной цене и ставке купона на первый купонный период:</w:t>
      </w:r>
      <w:bookmarkEnd w:id="463"/>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64" w:name="_Toc403121155"/>
      <w:r w:rsidRPr="00C27B70">
        <w:rPr>
          <w:rFonts w:ascii="Times New Roman" w:eastAsia="MS Mincho" w:hAnsi="Times New Roman" w:cs="Times New Roman"/>
          <w:b/>
          <w:bCs/>
          <w:i/>
          <w:iCs/>
          <w:lang w:eastAsia="en-GB"/>
        </w:rPr>
        <w:t>В случае размещения Облигаций путем сбора адресных заявок со стороны покупателей на приобретение Облигаций по фиксированной цене и ставке купона на первый купонный период, единоличный исполнительный орган (управляющая организация) Эмитента не позднее, чем за 1 (один) рабочий день до Даты начала размещения принимает решение о величине процентной ставки купона на первый купонный период.</w:t>
      </w:r>
      <w:r w:rsidR="00C96411" w:rsidRPr="00C96411">
        <w:t xml:space="preserve"> </w:t>
      </w:r>
      <w:r w:rsidR="00C96411" w:rsidRPr="00C96411">
        <w:rPr>
          <w:rFonts w:ascii="Times New Roman" w:eastAsia="MS Mincho" w:hAnsi="Times New Roman" w:cs="Times New Roman"/>
          <w:b/>
          <w:bCs/>
          <w:i/>
          <w:iCs/>
          <w:lang w:eastAsia="en-GB"/>
        </w:rPr>
        <w:t>При этом размер процентной ставки по первому купону не может превышать 9,5% (Девять целых пять десятых) процентов годовых.</w:t>
      </w:r>
      <w:bookmarkEnd w:id="464"/>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65" w:name="_Toc403121156"/>
      <w:r w:rsidRPr="00C27B70">
        <w:rPr>
          <w:rFonts w:ascii="Times New Roman" w:eastAsia="MS Mincho" w:hAnsi="Times New Roman" w:cs="Times New Roman"/>
          <w:b/>
          <w:bCs/>
          <w:i/>
          <w:iCs/>
          <w:lang w:eastAsia="en-GB"/>
        </w:rPr>
        <w:t>Информация о величине процентной ставки по первому купону раскрывается Эмитентом в соответствии с п. 11 Решения о выпуске Облигаций.</w:t>
      </w:r>
      <w:bookmarkEnd w:id="465"/>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66" w:name="_Toc403121157"/>
      <w:r w:rsidRPr="00C27B70">
        <w:rPr>
          <w:rFonts w:ascii="Times New Roman" w:eastAsia="MS Mincho" w:hAnsi="Times New Roman" w:cs="Times New Roman"/>
          <w:b/>
          <w:bCs/>
          <w:i/>
          <w:iCs/>
          <w:lang w:eastAsia="en-GB"/>
        </w:rPr>
        <w:t xml:space="preserve">Эмитент информирует ФБ ММВБ </w:t>
      </w:r>
      <w:r w:rsidR="00C96411">
        <w:rPr>
          <w:rFonts w:ascii="Times New Roman" w:eastAsia="MS Mincho" w:hAnsi="Times New Roman" w:cs="Times New Roman"/>
          <w:b/>
          <w:bCs/>
          <w:i/>
          <w:iCs/>
          <w:lang w:eastAsia="en-GB"/>
        </w:rPr>
        <w:t xml:space="preserve">и НРД </w:t>
      </w:r>
      <w:r w:rsidRPr="00C27B70">
        <w:rPr>
          <w:rFonts w:ascii="Times New Roman" w:eastAsia="MS Mincho" w:hAnsi="Times New Roman" w:cs="Times New Roman"/>
          <w:b/>
          <w:bCs/>
          <w:i/>
          <w:iCs/>
          <w:lang w:eastAsia="en-GB"/>
        </w:rPr>
        <w:t>о ставке купона на первый купонный период по Облигациям не позднее чем за 1 (Один) день до Даты начала размещения.</w:t>
      </w:r>
      <w:bookmarkEnd w:id="466"/>
    </w:p>
    <w:p w:rsidR="00222003" w:rsidRPr="00C27B70" w:rsidRDefault="00222003" w:rsidP="00CD0101">
      <w:pPr>
        <w:spacing w:after="120"/>
        <w:jc w:val="both"/>
        <w:outlineLvl w:val="0"/>
        <w:rPr>
          <w:rFonts w:ascii="Times New Roman" w:eastAsia="MS Mincho" w:hAnsi="Times New Roman" w:cs="Times New Roman"/>
          <w:bCs/>
          <w:i/>
          <w:lang w:eastAsia="en-GB"/>
        </w:rPr>
      </w:pPr>
      <w:bookmarkStart w:id="467" w:name="_Toc403121158"/>
      <w:r w:rsidRPr="00C27B70">
        <w:rPr>
          <w:rFonts w:ascii="Times New Roman" w:eastAsia="MS Mincho" w:hAnsi="Times New Roman" w:cs="Times New Roman"/>
          <w:bCs/>
          <w:i/>
          <w:lang w:eastAsia="en-GB"/>
        </w:rPr>
        <w:t>Предварительные договоры на приобретение Облигаций</w:t>
      </w:r>
      <w:bookmarkEnd w:id="467"/>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68" w:name="_Toc403121159"/>
      <w:r w:rsidRPr="00C27B70">
        <w:rPr>
          <w:rFonts w:ascii="Times New Roman" w:eastAsia="MS Mincho" w:hAnsi="Times New Roman" w:cs="Times New Roman"/>
          <w:b/>
          <w:bCs/>
          <w:i/>
          <w:iCs/>
          <w:lang w:eastAsia="en-GB"/>
        </w:rPr>
        <w:t>Для размещения Облигаций путем сбора адресных заявок со стороны покупателей на приобретение Облигаций по фиксированной цене и ставке купона на первый купонный период Андеррайтер действующий от своего имени, но за счет и в интересах Эмитента, намеревается заключать предварительные договоры (далее – «</w:t>
      </w:r>
      <w:r w:rsidRPr="00C27B70">
        <w:rPr>
          <w:rFonts w:ascii="Times New Roman" w:eastAsia="MS Mincho" w:hAnsi="Times New Roman" w:cs="Times New Roman"/>
          <w:b/>
          <w:i/>
          <w:iCs/>
          <w:lang w:eastAsia="en-GB"/>
        </w:rPr>
        <w:t>Предварительные договоры</w:t>
      </w:r>
      <w:r w:rsidRPr="00C27B70">
        <w:rPr>
          <w:rFonts w:ascii="Times New Roman" w:eastAsia="MS Mincho" w:hAnsi="Times New Roman" w:cs="Times New Roman"/>
          <w:b/>
          <w:bCs/>
          <w:i/>
          <w:iCs/>
          <w:lang w:eastAsia="en-GB"/>
        </w:rPr>
        <w:t>») с потенциальными приобретателями Облигаций</w:t>
      </w:r>
      <w:r w:rsidRPr="00C27B70">
        <w:rPr>
          <w:rFonts w:ascii="Times New Roman" w:hAnsi="Times New Roman" w:cs="Times New Roman"/>
          <w:b/>
          <w:i/>
        </w:rPr>
        <w:t xml:space="preserve"> </w:t>
      </w:r>
      <w:r w:rsidRPr="00C27B70">
        <w:rPr>
          <w:rFonts w:ascii="Times New Roman" w:eastAsia="MS Mincho" w:hAnsi="Times New Roman" w:cs="Times New Roman"/>
          <w:b/>
          <w:bCs/>
          <w:i/>
          <w:iCs/>
          <w:lang w:eastAsia="en-GB"/>
        </w:rPr>
        <w:t>с участниками торгов Биржи, действующими в интересах потенциальных приобретателей, за их счет, но от своего имени (далее – «Участники торгов», «Участник торгов»), содержащие обязанность заключить в будущем с ними или с действующими в их интересах Участниками торгов основные договоры, направленные на отчуждение им размещаемых Облигаций.</w:t>
      </w:r>
      <w:bookmarkEnd w:id="468"/>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69" w:name="_Toc403121160"/>
      <w:r w:rsidRPr="00C27B70">
        <w:rPr>
          <w:rFonts w:ascii="Times New Roman" w:eastAsia="MS Mincho" w:hAnsi="Times New Roman" w:cs="Times New Roman"/>
          <w:b/>
          <w:bCs/>
          <w:i/>
          <w:iCs/>
          <w:lang w:eastAsia="en-GB"/>
        </w:rPr>
        <w:t>Заключение таких Предварительных договоров осуществляется путем акцепта</w:t>
      </w:r>
      <w:r w:rsidRPr="00C27B70">
        <w:rPr>
          <w:rFonts w:ascii="Times New Roman" w:eastAsia="MS Mincho" w:hAnsi="Times New Roman" w:cs="Times New Roman"/>
          <w:b/>
          <w:i/>
          <w:lang w:eastAsia="en-GB"/>
        </w:rPr>
        <w:t xml:space="preserve"> </w:t>
      </w:r>
      <w:r w:rsidRPr="00C27B70">
        <w:rPr>
          <w:rFonts w:ascii="Times New Roman" w:eastAsia="MS Mincho" w:hAnsi="Times New Roman" w:cs="Times New Roman"/>
          <w:b/>
          <w:bCs/>
          <w:i/>
          <w:iCs/>
          <w:lang w:eastAsia="en-GB"/>
        </w:rPr>
        <w:t>оферт от потенциальных инвесторов (действующих в их интересах Участников торгов)  на заключение Предварительных договоров, в соответствии с которыми, инвесторы (Участники торгов, действуя в интересах потенциальных приобретателей) обязуются заключить в Дату начала размещения Облигаций основные договоры купли-продажи Облигаций. При этом любая оферта с предложением заключить Предварительный договор, по усмотрению Эмитента и/или Андеррайтера, может быть отклонена, акцептована полностью или в части.</w:t>
      </w:r>
      <w:bookmarkEnd w:id="469"/>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70" w:name="_Toc403121161"/>
      <w:r w:rsidRPr="00C27B70">
        <w:rPr>
          <w:rFonts w:ascii="Times New Roman" w:eastAsia="MS Mincho" w:hAnsi="Times New Roman" w:cs="Times New Roman"/>
          <w:b/>
          <w:bCs/>
          <w:i/>
          <w:iCs/>
          <w:lang w:eastAsia="en-GB"/>
        </w:rPr>
        <w:t xml:space="preserve">Сбор оферт от потенциальных инвесторов на заключение Предварительных договоров начинается не ранее даты государственной регистрации выпуска Облигаций и заканчивается не позднее </w:t>
      </w:r>
      <w:r w:rsidR="00C96411" w:rsidRPr="00C96411">
        <w:rPr>
          <w:rFonts w:ascii="Times New Roman" w:eastAsia="MS Mincho" w:hAnsi="Times New Roman" w:cs="Times New Roman"/>
          <w:b/>
          <w:bCs/>
          <w:i/>
          <w:iCs/>
          <w:lang w:eastAsia="en-GB"/>
        </w:rPr>
        <w:t>чем за 1 (Один) день до Даты начала размещения.</w:t>
      </w:r>
      <w:r w:rsidRPr="00C27B70">
        <w:rPr>
          <w:rFonts w:ascii="Times New Roman" w:eastAsia="MS Mincho" w:hAnsi="Times New Roman" w:cs="Times New Roman"/>
          <w:b/>
          <w:bCs/>
          <w:i/>
          <w:iCs/>
          <w:lang w:eastAsia="en-GB"/>
        </w:rPr>
        <w:t>.</w:t>
      </w:r>
      <w:bookmarkEnd w:id="470"/>
    </w:p>
    <w:p w:rsidR="00222003" w:rsidRPr="00C27B70" w:rsidRDefault="00222003" w:rsidP="00CD0101">
      <w:pPr>
        <w:spacing w:after="120"/>
        <w:jc w:val="both"/>
        <w:outlineLvl w:val="0"/>
        <w:rPr>
          <w:rFonts w:ascii="Times New Roman" w:eastAsia="MS Mincho" w:hAnsi="Times New Roman" w:cs="Times New Roman"/>
          <w:bCs/>
          <w:i/>
          <w:lang w:eastAsia="en-GB"/>
        </w:rPr>
      </w:pPr>
      <w:bookmarkStart w:id="471" w:name="_Toc403121162"/>
      <w:r w:rsidRPr="00C27B70">
        <w:rPr>
          <w:rFonts w:ascii="Times New Roman" w:eastAsia="MS Mincho" w:hAnsi="Times New Roman" w:cs="Times New Roman"/>
          <w:bCs/>
          <w:i/>
          <w:lang w:eastAsia="en-GB"/>
        </w:rPr>
        <w:t>Порядок раскрытия информации о сроке для направления оферт от потенциальных приобретателей Облигаций с предложением заключить Предварительные договоры:</w:t>
      </w:r>
      <w:bookmarkEnd w:id="471"/>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72" w:name="_Toc403121163"/>
      <w:r w:rsidRPr="00C27B70">
        <w:rPr>
          <w:rFonts w:ascii="Times New Roman" w:eastAsia="MS Mincho" w:hAnsi="Times New Roman" w:cs="Times New Roman"/>
          <w:b/>
          <w:bCs/>
          <w:i/>
          <w:iCs/>
          <w:lang w:eastAsia="en-GB"/>
        </w:rPr>
        <w:t>Эмитент раскрывает информацию о сроке для направления оферт с предложением заключить Предварительный договор в следующие сроки с даты принятия единоличным исполнительным органом (управляющей организацией) Эмитента соответствующего решения:</w:t>
      </w:r>
      <w:bookmarkEnd w:id="472"/>
      <w:r w:rsidRPr="00C27B70">
        <w:rPr>
          <w:rFonts w:ascii="Times New Roman" w:eastAsia="MS Mincho" w:hAnsi="Times New Roman" w:cs="Times New Roman"/>
          <w:b/>
          <w:bCs/>
          <w:i/>
          <w:iCs/>
          <w:lang w:eastAsia="en-GB"/>
        </w:rPr>
        <w:t xml:space="preserve"> </w:t>
      </w:r>
    </w:p>
    <w:p w:rsidR="00222003" w:rsidRPr="00C27B70" w:rsidRDefault="00222003" w:rsidP="002C41F0">
      <w:pPr>
        <w:numPr>
          <w:ilvl w:val="0"/>
          <w:numId w:val="31"/>
        </w:num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в Ленте новостей - не позднее 1 (Одного) дня;</w:t>
      </w:r>
    </w:p>
    <w:p w:rsidR="00222003" w:rsidRPr="00C27B70" w:rsidRDefault="00222003" w:rsidP="002C41F0">
      <w:pPr>
        <w:numPr>
          <w:ilvl w:val="0"/>
          <w:numId w:val="31"/>
        </w:num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на Страницах Эмитента в сети Интернет – не позднее 2 (Двух) дней. </w:t>
      </w:r>
    </w:p>
    <w:p w:rsidR="00222003" w:rsidRPr="00C27B70" w:rsidRDefault="00222003" w:rsidP="00CD0101">
      <w:pPr>
        <w:spacing w:after="12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При этом публикация на Странице Эмитента в сети Интернет осуществляется после публикации в Ленте новостей.</w:t>
      </w:r>
    </w:p>
    <w:p w:rsidR="00222003" w:rsidRPr="00C27B70" w:rsidRDefault="00222003" w:rsidP="00CD0101">
      <w:pPr>
        <w:spacing w:after="12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Раскрытие указанной информации является адресованным Эмитентом неопределенному кругу лиц приглашением делать предложения (оферты) о заключении Предварительного договора в сроки, указанные в таком приглашении.</w:t>
      </w:r>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73" w:name="_Toc403121164"/>
      <w:r w:rsidRPr="00C27B70">
        <w:rPr>
          <w:rFonts w:ascii="Times New Roman" w:eastAsia="MS Mincho" w:hAnsi="Times New Roman" w:cs="Times New Roman"/>
          <w:b/>
          <w:bCs/>
          <w:i/>
          <w:iCs/>
          <w:lang w:eastAsia="en-GB"/>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bookmarkEnd w:id="473"/>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74" w:name="_Toc403121165"/>
      <w:r w:rsidRPr="00C27B70">
        <w:rPr>
          <w:rFonts w:ascii="Times New Roman" w:eastAsia="MS Mincho" w:hAnsi="Times New Roman" w:cs="Times New Roman"/>
          <w:b/>
          <w:bCs/>
          <w:i/>
          <w:iCs/>
          <w:lang w:eastAsia="en-GB"/>
        </w:rPr>
        <w:t>В направляемых офертах с предложением заключить Предварительный договор потенциальный инвестор указывает максимальную сумму денежных средств, выраженную в рублях, на которую он готов купить Облигации, и минимальную ставку первого купона по Облигациям, при установлении которой он готов приобрести Облигации на указанную максимальную сумму.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bookmarkEnd w:id="474"/>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75" w:name="_Toc403121166"/>
      <w:r w:rsidRPr="00C27B70">
        <w:rPr>
          <w:rFonts w:ascii="Times New Roman" w:eastAsia="MS Mincho" w:hAnsi="Times New Roman" w:cs="Times New Roman"/>
          <w:b/>
          <w:bCs/>
          <w:i/>
          <w:iCs/>
          <w:lang w:eastAsia="en-GB"/>
        </w:rPr>
        <w:t>Прием оферт от потенциальных инвесторов с предложением заключить Предварительный договор допускается не ранее даты раскрытия информации о сроке для направления оферт от потенциальных инвесторов с предложением заключить Предварительные договоры в Ленте новостей.</w:t>
      </w:r>
      <w:bookmarkEnd w:id="475"/>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76" w:name="_Toc403121167"/>
      <w:r w:rsidRPr="00C27B70">
        <w:rPr>
          <w:rFonts w:ascii="Times New Roman" w:eastAsia="MS Mincho" w:hAnsi="Times New Roman" w:cs="Times New Roman"/>
          <w:b/>
          <w:bCs/>
          <w:i/>
          <w:iCs/>
          <w:lang w:eastAsia="en-GB"/>
        </w:rPr>
        <w:t>Первоначально установленная решением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Эмитента. Информация об этом раскрывается в следующие сроки с даты принятия решения об изменении срока для направления оферт от потенциальных инвесторов на заключение Предварительных договоров:</w:t>
      </w:r>
      <w:bookmarkEnd w:id="476"/>
    </w:p>
    <w:p w:rsidR="00222003" w:rsidRPr="00C27B70" w:rsidRDefault="00222003" w:rsidP="002C41F0">
      <w:pPr>
        <w:numPr>
          <w:ilvl w:val="0"/>
          <w:numId w:val="31"/>
        </w:num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в Ленте новостей - не позднее 1 (Одного) дня;</w:t>
      </w:r>
    </w:p>
    <w:p w:rsidR="00222003" w:rsidRPr="00C27B70" w:rsidRDefault="00222003" w:rsidP="002C41F0">
      <w:pPr>
        <w:numPr>
          <w:ilvl w:val="0"/>
          <w:numId w:val="31"/>
        </w:num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на Страницах Эмитента в сети Интернет – не позднее 2 (Двух) дней. </w:t>
      </w:r>
    </w:p>
    <w:p w:rsidR="00222003" w:rsidRPr="00C27B70" w:rsidRDefault="00222003" w:rsidP="00CD0101">
      <w:pPr>
        <w:spacing w:after="12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При этом публикация на Страницах Эмитента в сети Интернет осуществляется после публикации в Ленте новостей.</w:t>
      </w:r>
    </w:p>
    <w:p w:rsidR="00222003" w:rsidRPr="00C27B70" w:rsidRDefault="00222003" w:rsidP="00CD0101">
      <w:pPr>
        <w:spacing w:after="120"/>
        <w:jc w:val="both"/>
        <w:outlineLvl w:val="0"/>
        <w:rPr>
          <w:rFonts w:ascii="Times New Roman" w:eastAsia="MS Mincho" w:hAnsi="Times New Roman" w:cs="Times New Roman"/>
          <w:b/>
          <w:bCs/>
          <w:i/>
          <w:lang w:eastAsia="en-GB"/>
        </w:rPr>
      </w:pPr>
      <w:bookmarkStart w:id="477" w:name="_Toc403121168"/>
      <w:r w:rsidRPr="00C27B70">
        <w:rPr>
          <w:rFonts w:ascii="Times New Roman" w:eastAsia="MS Mincho" w:hAnsi="Times New Roman" w:cs="Times New Roman"/>
          <w:b/>
          <w:bCs/>
          <w:i/>
          <w:lang w:eastAsia="en-GB"/>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bookmarkEnd w:id="477"/>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78" w:name="_Toc403121169"/>
      <w:r w:rsidRPr="00C27B70">
        <w:rPr>
          <w:rFonts w:ascii="Times New Roman" w:eastAsia="MS Mincho" w:hAnsi="Times New Roman" w:cs="Times New Roman"/>
          <w:b/>
          <w:bCs/>
          <w:i/>
          <w:iCs/>
          <w:lang w:eastAsia="en-GB"/>
        </w:rPr>
        <w:t>Информация об истечении срока для направления оферт потенциальных инвесторов с предложением заключить Предварительный договор раскрывается Эмитентом в следующие сроки:</w:t>
      </w:r>
      <w:bookmarkEnd w:id="478"/>
    </w:p>
    <w:p w:rsidR="00222003" w:rsidRPr="00C27B70" w:rsidRDefault="00222003" w:rsidP="002C41F0">
      <w:pPr>
        <w:numPr>
          <w:ilvl w:val="0"/>
          <w:numId w:val="31"/>
        </w:num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на Ленте новостей - не позднее дня, следующего за истечением срока для направления оферт с предложением заключить Предварительный договор;</w:t>
      </w:r>
    </w:p>
    <w:p w:rsidR="00222003" w:rsidRPr="00C27B70" w:rsidRDefault="00222003" w:rsidP="002C41F0">
      <w:pPr>
        <w:numPr>
          <w:ilvl w:val="0"/>
          <w:numId w:val="31"/>
        </w:num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на Страницах Эмитента в сети Интернет – не позднее дня, следующего за истечением срока для направления оферт с предложением заключить Предварительный договор.</w:t>
      </w:r>
    </w:p>
    <w:p w:rsidR="00222003" w:rsidRPr="00C27B70" w:rsidRDefault="00222003" w:rsidP="00CD0101">
      <w:pPr>
        <w:spacing w:after="12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При этом публикация на Страницах Эмитента в сети Интернет осуществляется после публикации в Ленте новостей.</w:t>
      </w:r>
    </w:p>
    <w:p w:rsidR="00222003" w:rsidRPr="00C27B70" w:rsidRDefault="00222003" w:rsidP="00CD0101">
      <w:pPr>
        <w:spacing w:after="120"/>
        <w:jc w:val="both"/>
        <w:outlineLvl w:val="0"/>
        <w:rPr>
          <w:rFonts w:ascii="Times New Roman" w:eastAsia="MS Mincho" w:hAnsi="Times New Roman" w:cs="Times New Roman"/>
          <w:bCs/>
          <w:i/>
          <w:lang w:eastAsia="en-GB"/>
        </w:rPr>
      </w:pPr>
      <w:bookmarkStart w:id="479" w:name="_Toc403121170"/>
      <w:r w:rsidRPr="00C27B70">
        <w:rPr>
          <w:rFonts w:ascii="Times New Roman" w:eastAsia="MS Mincho" w:hAnsi="Times New Roman" w:cs="Times New Roman"/>
          <w:bCs/>
          <w:i/>
          <w:lang w:eastAsia="en-GB"/>
        </w:rPr>
        <w:t>Основные договоры на приобретение Облигаций.</w:t>
      </w:r>
      <w:bookmarkEnd w:id="479"/>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80" w:name="_Toc403121171"/>
      <w:r w:rsidRPr="00C27B70">
        <w:rPr>
          <w:rFonts w:ascii="Times New Roman" w:eastAsia="MS Mincho" w:hAnsi="Times New Roman" w:cs="Times New Roman"/>
          <w:b/>
          <w:bCs/>
          <w:i/>
          <w:iCs/>
          <w:lang w:eastAsia="en-GB"/>
        </w:rPr>
        <w:t>Размещение Облигаций путем сбора адресных заявок со стороны покупателей на приобретение Облигаций по фиксированной цене и ставке купона на первый купонный период предусматривает адресованное неопределенному кругу лиц приглашение делать предложения (оферты) о приобретении размещаемых Облигаций. Адресные заявки со стороны покупателей являются офертами Участников торгов на приобретение размещаемых Облигаций.</w:t>
      </w:r>
      <w:bookmarkEnd w:id="480"/>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81" w:name="_Toc403121172"/>
      <w:r w:rsidRPr="00C27B70">
        <w:rPr>
          <w:rFonts w:ascii="Times New Roman" w:eastAsia="MS Mincho" w:hAnsi="Times New Roman" w:cs="Times New Roman"/>
          <w:b/>
          <w:bCs/>
          <w:i/>
          <w:iCs/>
          <w:lang w:eastAsia="en-GB"/>
        </w:rPr>
        <w:t>Регламент размещения путем сбора адресных заявок, а также время и порядок подачи адресных заявок в течение периода подачи заявок по цене размещения и фиксированной процентной ставке устанавливается ФБ ММВБ по согласованию с Эмитентом и/или Андеррайтером.</w:t>
      </w:r>
      <w:bookmarkEnd w:id="481"/>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82" w:name="_Toc403121173"/>
      <w:r w:rsidRPr="00C27B70">
        <w:rPr>
          <w:rFonts w:ascii="Times New Roman" w:eastAsia="MS Mincho" w:hAnsi="Times New Roman" w:cs="Times New Roman"/>
          <w:b/>
          <w:bCs/>
          <w:i/>
          <w:iCs/>
          <w:lang w:eastAsia="en-GB"/>
        </w:rPr>
        <w:t>Потенциальный покупатель Облигаций, являющийся Участником торгов, действует самостоятельно. В случае, если потенциальный покупатель Облигаций не является Участником торгов, он должен заключить соответствующий договор с брокером, являющимся Участником торгов, и дать ему поручение на приобретение Облигаций.</w:t>
      </w:r>
      <w:bookmarkEnd w:id="482"/>
      <w:r w:rsidRPr="00C27B70">
        <w:rPr>
          <w:rFonts w:ascii="Times New Roman" w:eastAsia="MS Mincho" w:hAnsi="Times New Roman" w:cs="Times New Roman"/>
          <w:b/>
          <w:bCs/>
          <w:i/>
          <w:iCs/>
          <w:lang w:eastAsia="en-GB"/>
        </w:rPr>
        <w:t xml:space="preserve"> </w:t>
      </w:r>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83" w:name="_Toc403121174"/>
      <w:r w:rsidRPr="00C27B70">
        <w:rPr>
          <w:rFonts w:ascii="Times New Roman" w:eastAsia="MS Mincho" w:hAnsi="Times New Roman" w:cs="Times New Roman"/>
          <w:b/>
          <w:bCs/>
          <w:i/>
          <w:iCs/>
          <w:lang w:eastAsia="en-GB"/>
        </w:rPr>
        <w:t xml:space="preserve">Обязательным условием приобретения Облигаций при их размещении является резервирование денежных средств на счете Участника торгов, от имени которого подана заявка, в НРД. При этом денежные средства должны быть зарезервированы в сумме, достаточной для полной оплаты количества Облигаций, указанного в заявке, с учетом комиссионных сборов ФБ ММВБ и </w:t>
      </w:r>
      <w:r w:rsidRPr="00C27B70">
        <w:rPr>
          <w:rFonts w:ascii="Times New Roman" w:eastAsia="MS Mincho" w:hAnsi="Times New Roman" w:cs="Times New Roman"/>
          <w:b/>
          <w:i/>
          <w:lang w:eastAsia="en-GB"/>
        </w:rPr>
        <w:t xml:space="preserve">Клиринговой </w:t>
      </w:r>
      <w:r w:rsidRPr="00C27B70">
        <w:rPr>
          <w:rFonts w:ascii="Times New Roman" w:eastAsia="MS Mincho" w:hAnsi="Times New Roman" w:cs="Times New Roman"/>
          <w:b/>
          <w:bCs/>
          <w:i/>
          <w:iCs/>
          <w:lang w:eastAsia="en-GB"/>
        </w:rPr>
        <w:t>организации (начиная со второго дня размещения Облигаций выпуска – дополнительно с учетом НКД).</w:t>
      </w:r>
      <w:bookmarkEnd w:id="483"/>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84" w:name="_Toc403121175"/>
      <w:r w:rsidRPr="00C27B70">
        <w:rPr>
          <w:rFonts w:ascii="Times New Roman" w:eastAsia="MS Mincho" w:hAnsi="Times New Roman" w:cs="Times New Roman"/>
          <w:b/>
          <w:bCs/>
          <w:i/>
          <w:iCs/>
          <w:lang w:eastAsia="en-GB"/>
        </w:rPr>
        <w:t>Потенциальный покупатель Облигаций обязан открыть соответствующий счёт депо в НРД или в Депозитарии. Порядок и сроки открытия счетов депо определяются положениями регламентов НРД и соответствующих Депозитариев.</w:t>
      </w:r>
      <w:bookmarkEnd w:id="484"/>
      <w:r w:rsidRPr="00C27B70">
        <w:rPr>
          <w:rFonts w:ascii="Times New Roman" w:eastAsia="MS Mincho" w:hAnsi="Times New Roman" w:cs="Times New Roman"/>
          <w:b/>
          <w:bCs/>
          <w:i/>
          <w:iCs/>
          <w:lang w:eastAsia="en-GB"/>
        </w:rPr>
        <w:t xml:space="preserve"> </w:t>
      </w:r>
    </w:p>
    <w:p w:rsidR="00222003" w:rsidRPr="00C27B70" w:rsidRDefault="00222003" w:rsidP="00CD0101">
      <w:pPr>
        <w:spacing w:after="120"/>
        <w:jc w:val="both"/>
        <w:outlineLvl w:val="0"/>
        <w:rPr>
          <w:rFonts w:ascii="Times New Roman" w:eastAsia="MS Mincho" w:hAnsi="Times New Roman" w:cs="Times New Roman"/>
          <w:b/>
          <w:i/>
          <w:lang w:eastAsia="en-GB"/>
        </w:rPr>
      </w:pPr>
      <w:bookmarkStart w:id="485" w:name="_Toc403121176"/>
      <w:r w:rsidRPr="00C27B70">
        <w:rPr>
          <w:rFonts w:ascii="Times New Roman" w:eastAsia="MS Mincho" w:hAnsi="Times New Roman" w:cs="Times New Roman"/>
          <w:b/>
          <w:bCs/>
          <w:i/>
          <w:iCs/>
          <w:lang w:eastAsia="en-GB"/>
        </w:rPr>
        <w:t xml:space="preserve">При размещении Облигаций адресные заявки </w:t>
      </w:r>
      <w:r w:rsidRPr="00C27B70">
        <w:rPr>
          <w:rFonts w:ascii="Times New Roman" w:eastAsia="MS Mincho" w:hAnsi="Times New Roman" w:cs="Times New Roman"/>
          <w:b/>
          <w:i/>
          <w:lang w:eastAsia="en-GB"/>
        </w:rPr>
        <w:t>на приобретение Облигаций</w:t>
      </w:r>
      <w:r w:rsidRPr="00C27B70">
        <w:rPr>
          <w:rFonts w:ascii="Times New Roman" w:eastAsia="MS Mincho" w:hAnsi="Times New Roman" w:cs="Times New Roman"/>
          <w:b/>
          <w:bCs/>
          <w:i/>
          <w:iCs/>
          <w:lang w:eastAsia="en-GB"/>
        </w:rPr>
        <w:t xml:space="preserve"> направляются Участниками торгов в адрес Андеррайтера</w:t>
      </w:r>
      <w:r w:rsidRPr="00C27B70">
        <w:rPr>
          <w:rFonts w:ascii="Times New Roman" w:eastAsia="MS Mincho" w:hAnsi="Times New Roman" w:cs="Times New Roman"/>
          <w:b/>
          <w:i/>
          <w:lang w:eastAsia="en-GB"/>
        </w:rPr>
        <w:t>.</w:t>
      </w:r>
      <w:bookmarkEnd w:id="485"/>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86" w:name="_Toc403121177"/>
      <w:r w:rsidRPr="00C27B70">
        <w:rPr>
          <w:rFonts w:ascii="Times New Roman" w:eastAsia="MS Mincho" w:hAnsi="Times New Roman" w:cs="Times New Roman"/>
          <w:b/>
          <w:bCs/>
          <w:i/>
          <w:iCs/>
          <w:lang w:eastAsia="en-GB"/>
        </w:rPr>
        <w:t>Адресная заявка на приобретение Облигаций должна содержать следующие значимые условия:</w:t>
      </w:r>
      <w:bookmarkEnd w:id="486"/>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87" w:name="_Toc403121178"/>
      <w:r w:rsidRPr="00C27B70">
        <w:rPr>
          <w:rFonts w:ascii="Times New Roman" w:eastAsia="MS Mincho" w:hAnsi="Times New Roman" w:cs="Times New Roman"/>
          <w:b/>
          <w:bCs/>
          <w:i/>
          <w:iCs/>
          <w:lang w:eastAsia="en-GB"/>
        </w:rPr>
        <w:t>1)</w:t>
      </w:r>
      <w:r w:rsidRPr="00C27B70">
        <w:rPr>
          <w:rFonts w:ascii="Times New Roman" w:eastAsia="MS Mincho" w:hAnsi="Times New Roman" w:cs="Times New Roman"/>
          <w:b/>
          <w:bCs/>
          <w:i/>
          <w:iCs/>
          <w:lang w:eastAsia="en-GB"/>
        </w:rPr>
        <w:tab/>
        <w:t>цена покупки Облигаций – 100 (сто) процентов от номинальной стоимости Облигаций;</w:t>
      </w:r>
      <w:bookmarkEnd w:id="487"/>
    </w:p>
    <w:p w:rsidR="00222003" w:rsidRPr="00C27B70" w:rsidRDefault="00222003" w:rsidP="00CD0101">
      <w:pPr>
        <w:spacing w:after="120"/>
        <w:ind w:left="720" w:hanging="720"/>
        <w:jc w:val="both"/>
        <w:outlineLvl w:val="0"/>
        <w:rPr>
          <w:rFonts w:ascii="Times New Roman" w:eastAsia="MS Mincho" w:hAnsi="Times New Roman" w:cs="Times New Roman"/>
          <w:b/>
          <w:bCs/>
          <w:i/>
          <w:iCs/>
          <w:lang w:eastAsia="en-GB"/>
        </w:rPr>
      </w:pPr>
      <w:bookmarkStart w:id="488" w:name="_Toc403121179"/>
      <w:r w:rsidRPr="00C27B70">
        <w:rPr>
          <w:rFonts w:ascii="Times New Roman" w:eastAsia="MS Mincho" w:hAnsi="Times New Roman" w:cs="Times New Roman"/>
          <w:b/>
          <w:bCs/>
          <w:i/>
          <w:iCs/>
          <w:lang w:eastAsia="en-GB"/>
        </w:rPr>
        <w:t xml:space="preserve">2) </w:t>
      </w:r>
      <w:r w:rsidRPr="00C27B70">
        <w:rPr>
          <w:rFonts w:ascii="Times New Roman" w:eastAsia="MS Mincho" w:hAnsi="Times New Roman" w:cs="Times New Roman"/>
          <w:b/>
          <w:bCs/>
          <w:i/>
          <w:iCs/>
          <w:lang w:eastAsia="en-GB"/>
        </w:rPr>
        <w:tab/>
        <w:t>количество Облигаций, которое потенциальный покупатель хотел бы приобрести по фиксированной цене и ставке по первому купону, определенной до Даты начала размещения Облигаций;</w:t>
      </w:r>
      <w:bookmarkEnd w:id="488"/>
    </w:p>
    <w:p w:rsidR="00222003" w:rsidRPr="00C27B70" w:rsidRDefault="00222003" w:rsidP="00CD0101">
      <w:pPr>
        <w:spacing w:after="120"/>
        <w:ind w:left="720" w:hanging="720"/>
        <w:jc w:val="both"/>
        <w:outlineLvl w:val="0"/>
        <w:rPr>
          <w:rFonts w:ascii="Times New Roman" w:eastAsia="MS Mincho" w:hAnsi="Times New Roman" w:cs="Times New Roman"/>
          <w:b/>
          <w:bCs/>
          <w:i/>
          <w:iCs/>
          <w:lang w:eastAsia="en-GB"/>
        </w:rPr>
      </w:pPr>
      <w:bookmarkStart w:id="489" w:name="_Toc403121180"/>
      <w:r w:rsidRPr="00C27B70">
        <w:rPr>
          <w:rFonts w:ascii="Times New Roman" w:eastAsia="MS Mincho" w:hAnsi="Times New Roman" w:cs="Times New Roman"/>
          <w:b/>
          <w:bCs/>
          <w:i/>
          <w:iCs/>
          <w:lang w:eastAsia="en-GB"/>
        </w:rPr>
        <w:t>3)</w:t>
      </w:r>
      <w:r w:rsidRPr="00C27B70">
        <w:rPr>
          <w:rFonts w:ascii="Times New Roman" w:eastAsia="MS Mincho" w:hAnsi="Times New Roman" w:cs="Times New Roman"/>
          <w:b/>
          <w:bCs/>
          <w:i/>
          <w:iCs/>
          <w:lang w:eastAsia="en-GB"/>
        </w:rPr>
        <w:tab/>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Облигациями</w:t>
      </w:r>
      <w:r w:rsidRPr="00C27B70">
        <w:rPr>
          <w:rFonts w:ascii="Times New Roman" w:eastAsia="MS Mincho" w:hAnsi="Times New Roman" w:cs="Times New Roman"/>
          <w:b/>
          <w:i/>
          <w:lang w:eastAsia="en-GB"/>
        </w:rPr>
        <w:t xml:space="preserve"> </w:t>
      </w:r>
      <w:r w:rsidRPr="00C27B70">
        <w:rPr>
          <w:rFonts w:ascii="Times New Roman" w:eastAsia="MS Mincho" w:hAnsi="Times New Roman" w:cs="Times New Roman"/>
          <w:b/>
          <w:bCs/>
          <w:i/>
          <w:iCs/>
          <w:lang w:eastAsia="en-GB"/>
        </w:rPr>
        <w:t>является дата заключения сделки;</w:t>
      </w:r>
      <w:bookmarkEnd w:id="489"/>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90" w:name="_Toc403121181"/>
      <w:r w:rsidRPr="00C27B70">
        <w:rPr>
          <w:rFonts w:ascii="Times New Roman" w:eastAsia="MS Mincho" w:hAnsi="Times New Roman" w:cs="Times New Roman"/>
          <w:b/>
          <w:bCs/>
          <w:i/>
          <w:iCs/>
          <w:lang w:eastAsia="en-GB"/>
        </w:rPr>
        <w:t>4)</w:t>
      </w:r>
      <w:r w:rsidRPr="00C27B70">
        <w:rPr>
          <w:rFonts w:ascii="Times New Roman" w:eastAsia="MS Mincho" w:hAnsi="Times New Roman" w:cs="Times New Roman"/>
          <w:b/>
          <w:bCs/>
          <w:i/>
          <w:iCs/>
          <w:lang w:eastAsia="en-GB"/>
        </w:rPr>
        <w:tab/>
        <w:t>прочие параметры в соответствии с Правилами ФБ ММВБ.</w:t>
      </w:r>
      <w:bookmarkEnd w:id="490"/>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91" w:name="_Toc403121182"/>
      <w:r w:rsidRPr="00C27B70">
        <w:rPr>
          <w:rFonts w:ascii="Times New Roman" w:eastAsia="MS Mincho" w:hAnsi="Times New Roman" w:cs="Times New Roman"/>
          <w:b/>
          <w:bCs/>
          <w:i/>
          <w:iCs/>
          <w:lang w:eastAsia="en-GB"/>
        </w:rPr>
        <w:t>Заявки, не соответствующие изложенным выше требованиям, не принимаются.</w:t>
      </w:r>
      <w:bookmarkEnd w:id="491"/>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92" w:name="_Toc403121183"/>
      <w:r w:rsidRPr="00C27B70">
        <w:rPr>
          <w:rFonts w:ascii="Times New Roman" w:eastAsia="MS Mincho" w:hAnsi="Times New Roman" w:cs="Times New Roman"/>
          <w:b/>
          <w:bCs/>
          <w:i/>
          <w:iCs/>
          <w:lang w:eastAsia="en-GB"/>
        </w:rPr>
        <w:t>Начиная со второго дня размещения Облигаций выпуска, покупатель при совершении сделки купли-продажи Облигаций также уплачивает НКД за соответствующее число дней, рассчитанный в соответствии с п. 8.4  Решения о выпуске Облигаций.</w:t>
      </w:r>
      <w:bookmarkEnd w:id="492"/>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93" w:name="_Toc403121184"/>
      <w:r w:rsidRPr="00C27B70">
        <w:rPr>
          <w:rFonts w:ascii="Times New Roman" w:eastAsia="MS Mincho" w:hAnsi="Times New Roman" w:cs="Times New Roman"/>
          <w:b/>
          <w:bCs/>
          <w:i/>
          <w:iCs/>
          <w:lang w:eastAsia="en-GB"/>
        </w:rPr>
        <w:t>Ответ о принятии предложений (оферт) о приобретении размещаемых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bookmarkEnd w:id="493"/>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94" w:name="_Toc403121185"/>
      <w:r w:rsidRPr="00C27B70">
        <w:rPr>
          <w:rFonts w:ascii="Times New Roman" w:eastAsia="MS Mincho" w:hAnsi="Times New Roman" w:cs="Times New Roman"/>
          <w:b/>
          <w:bCs/>
          <w:i/>
          <w:iCs/>
          <w:lang w:eastAsia="en-GB"/>
        </w:rPr>
        <w:t>По окончании периода подачи заявок Участники торгов не могут изменить или снять поданные ими заявки.</w:t>
      </w:r>
      <w:bookmarkEnd w:id="494"/>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95" w:name="_Toc403121186"/>
      <w:r w:rsidRPr="00C27B70">
        <w:rPr>
          <w:rFonts w:ascii="Times New Roman" w:eastAsia="MS Mincho" w:hAnsi="Times New Roman" w:cs="Times New Roman"/>
          <w:b/>
          <w:bCs/>
          <w:i/>
          <w:iCs/>
          <w:lang w:eastAsia="en-GB"/>
        </w:rPr>
        <w:t>По окончании периода подачи заявок на приобретение Облигаций по фиксированной цене и ставке первого купона ФБ ММВБ составляет сводный реестр заявок и передает его Андеррайтеру.</w:t>
      </w:r>
      <w:bookmarkEnd w:id="495"/>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96" w:name="_Toc403121187"/>
      <w:r w:rsidRPr="00C27B70">
        <w:rPr>
          <w:rFonts w:ascii="Times New Roman" w:eastAsia="MS Mincho" w:hAnsi="Times New Roman" w:cs="Times New Roman"/>
          <w:b/>
          <w:bCs/>
          <w:i/>
          <w:iCs/>
          <w:lang w:eastAsia="en-GB"/>
        </w:rPr>
        <w:t>Сводный реестр заявок содержит все значимые условия каждой заявки - цену приобретения, количество Облигаций, дату и время поступления заявки, номер заявки, а также иные реквизиты в соответствии с Правилами ФБ ММВБ.</w:t>
      </w:r>
      <w:bookmarkEnd w:id="496"/>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97" w:name="_Toc403121188"/>
      <w:r w:rsidRPr="00C27B70">
        <w:rPr>
          <w:rFonts w:ascii="Times New Roman" w:eastAsia="MS Mincho" w:hAnsi="Times New Roman" w:cs="Times New Roman"/>
          <w:b/>
          <w:bCs/>
          <w:i/>
          <w:iCs/>
          <w:lang w:eastAsia="en-GB"/>
        </w:rPr>
        <w:t>На основании анализа сводного реестра заявок Эмитент определяет приобретателей, которым он намеревается продать Облигации, а также количество Облигаций, которые он намеревается продать данным приобретателям, и передает данную информацию Андеррайтеру.</w:t>
      </w:r>
      <w:bookmarkEnd w:id="497"/>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98" w:name="_Toc403121189"/>
      <w:r w:rsidRPr="00C27B70">
        <w:rPr>
          <w:rFonts w:ascii="Times New Roman" w:eastAsia="MS Mincho" w:hAnsi="Times New Roman" w:cs="Times New Roman"/>
          <w:b/>
          <w:bCs/>
          <w:i/>
          <w:iCs/>
          <w:lang w:eastAsia="en-GB"/>
        </w:rPr>
        <w:t>После получения от Эмитента информации о приобретателях, которым Эмитент намеревается продать Облигации, и количестве Облигаций, которое Эмитент намеревается продать данным приобретателям, Андеррайтер заключает сделки с такими приобретателями путем выставления встречных адресных заявок с указанием количества бумаг, которое Эмитент желает продать данному приобретателю, согласно порядку, установленному в Решении о выпуске Облигаций, Проспекте и Правилах ФБ ММВБ.</w:t>
      </w:r>
      <w:bookmarkEnd w:id="498"/>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499" w:name="_Toc403121190"/>
      <w:r w:rsidRPr="00C27B70">
        <w:rPr>
          <w:rFonts w:ascii="Times New Roman" w:eastAsia="MS Mincho" w:hAnsi="Times New Roman" w:cs="Times New Roman"/>
          <w:b/>
          <w:bCs/>
          <w:i/>
          <w:iCs/>
          <w:lang w:eastAsia="en-GB"/>
        </w:rPr>
        <w:t>После удовлетворения заявок, поданных в течение периода подачи заявок, Участники торгов, действующие как за свой счет, так и за счет и по поручению потенциальных покупателей, могут в течение срока размещения Облигаций с использованием системы торгов ФБ ММВБ подавать адресные заявки на покупку Облигаций по цене размещения в адрес Андеррайтера в случае неполного размещения выпуска Облигаций по истечении периода подачи заявок.</w:t>
      </w:r>
      <w:bookmarkEnd w:id="499"/>
      <w:r w:rsidRPr="00C27B70">
        <w:rPr>
          <w:rFonts w:ascii="Times New Roman" w:eastAsia="MS Mincho" w:hAnsi="Times New Roman" w:cs="Times New Roman"/>
          <w:b/>
          <w:bCs/>
          <w:i/>
          <w:iCs/>
          <w:lang w:eastAsia="en-GB"/>
        </w:rPr>
        <w:t xml:space="preserve"> </w:t>
      </w:r>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500" w:name="_Toc403121191"/>
      <w:r w:rsidRPr="00C27B70">
        <w:rPr>
          <w:rFonts w:ascii="Times New Roman" w:eastAsia="MS Mincho" w:hAnsi="Times New Roman" w:cs="Times New Roman"/>
          <w:b/>
          <w:bCs/>
          <w:i/>
          <w:iCs/>
          <w:lang w:eastAsia="en-GB"/>
        </w:rPr>
        <w:t>Расчеты по заключенным сделкам осуществляются в соответствии с Правилами осуществления клиринговой деятельности на рынке ценных бумаг Клиринговой организации.</w:t>
      </w:r>
      <w:bookmarkEnd w:id="500"/>
    </w:p>
    <w:p w:rsidR="00222003" w:rsidRPr="00C27B70" w:rsidRDefault="00222003" w:rsidP="00CD0101">
      <w:pPr>
        <w:spacing w:after="120"/>
        <w:jc w:val="both"/>
        <w:outlineLvl w:val="0"/>
        <w:rPr>
          <w:rFonts w:ascii="Times New Roman" w:eastAsia="MS Mincho" w:hAnsi="Times New Roman" w:cs="Times New Roman"/>
          <w:bCs/>
          <w:i/>
          <w:iCs/>
          <w:lang w:eastAsia="en-GB"/>
        </w:rPr>
      </w:pPr>
      <w:bookmarkStart w:id="501" w:name="_Toc403121192"/>
      <w:r w:rsidRPr="00C27B70">
        <w:rPr>
          <w:rFonts w:ascii="Times New Roman" w:eastAsia="MS Mincho" w:hAnsi="Times New Roman" w:cs="Times New Roman"/>
          <w:b/>
          <w:bCs/>
          <w:i/>
          <w:iCs/>
          <w:lang w:eastAsia="en-GB"/>
        </w:rPr>
        <w:t xml:space="preserve">Изменение и/или расторжение договоров, заключенных при размещении Облигаций, осуществляется по основаниям и в порядке, предусмотренном гл. 29 Гражданского кодекса </w:t>
      </w:r>
      <w:r w:rsidRPr="00C27B70">
        <w:rPr>
          <w:rFonts w:ascii="Times New Roman" w:eastAsia="MS Mincho" w:hAnsi="Times New Roman" w:cs="Times New Roman"/>
          <w:bCs/>
          <w:i/>
          <w:iCs/>
          <w:lang w:eastAsia="en-GB"/>
        </w:rPr>
        <w:t>Российской Федерации.</w:t>
      </w:r>
      <w:bookmarkEnd w:id="501"/>
    </w:p>
    <w:p w:rsidR="00222003" w:rsidRPr="00C27B70" w:rsidRDefault="00222003" w:rsidP="00CD0101">
      <w:pPr>
        <w:widowControl w:val="0"/>
        <w:spacing w:after="120"/>
        <w:jc w:val="both"/>
        <w:rPr>
          <w:rFonts w:ascii="Times New Roman" w:eastAsia="MS Mincho" w:hAnsi="Times New Roman" w:cs="Times New Roman"/>
          <w:i/>
          <w:lang w:eastAsia="en-GB"/>
        </w:rPr>
      </w:pPr>
      <w:r w:rsidRPr="00C27B70">
        <w:rPr>
          <w:rFonts w:ascii="Times New Roman" w:eastAsia="MS Mincho" w:hAnsi="Times New Roman" w:cs="Times New Roman"/>
          <w:i/>
          <w:lang w:eastAsia="en-GB"/>
        </w:rPr>
        <w:t xml:space="preserve">Порядок внесения приходной записи по счету депо первого приобретателя облигаций в депозитарии, осуществляющем централизованное хранение облигаций: </w:t>
      </w:r>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502" w:name="_Toc403121193"/>
      <w:r w:rsidRPr="00C27B70">
        <w:rPr>
          <w:rFonts w:ascii="Times New Roman" w:eastAsia="MS Mincho" w:hAnsi="Times New Roman" w:cs="Times New Roman"/>
          <w:b/>
          <w:bCs/>
          <w:i/>
          <w:iCs/>
          <w:lang w:eastAsia="en-GB"/>
        </w:rPr>
        <w:t>Размещенные через ФБ ММВБ Облигации зачисляются НРД на счета депо приобретателей Облигаций и/или номинальных держателей в дату совершения сделки купли-продажи.</w:t>
      </w:r>
      <w:bookmarkEnd w:id="502"/>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503" w:name="_Toc403121194"/>
      <w:r w:rsidRPr="00C27B70">
        <w:rPr>
          <w:rFonts w:ascii="Times New Roman" w:eastAsia="MS Mincho" w:hAnsi="Times New Roman" w:cs="Times New Roman"/>
          <w:b/>
          <w:bCs/>
          <w:i/>
          <w:iCs/>
          <w:lang w:eastAsia="en-GB"/>
        </w:rPr>
        <w:t>Приходная запись по счету депо первого приобретателя в НРД вносится на основании информации, полученной от Клиринговой организации. Размещенные Облигации зачисляются НРД на счета депо приобретателей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bookmarkEnd w:id="503"/>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504" w:name="_Toc403121195"/>
      <w:r w:rsidRPr="00C27B70">
        <w:rPr>
          <w:rFonts w:ascii="Times New Roman" w:eastAsia="MS Mincho" w:hAnsi="Times New Roman" w:cs="Times New Roman"/>
          <w:b/>
          <w:bCs/>
          <w:i/>
          <w:iCs/>
          <w:lang w:eastAsia="en-GB"/>
        </w:rPr>
        <w:t>Проданные при размещении Облигации зачисляются НРД или Депозитариями на счета депо владельцев Облигаций в соответствии с условиями осуществления депозитарной деятельности НРД и Депозитариев.</w:t>
      </w:r>
      <w:bookmarkEnd w:id="504"/>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505" w:name="_Toc403121196"/>
      <w:r w:rsidRPr="00C27B70">
        <w:rPr>
          <w:rFonts w:ascii="Times New Roman" w:eastAsia="MS Mincho" w:hAnsi="Times New Roman" w:cs="Times New Roman"/>
          <w:b/>
          <w:bCs/>
          <w:i/>
          <w:iCs/>
          <w:lang w:eastAsia="en-GB"/>
        </w:rPr>
        <w:t>Расходы, связанные с внесением приходных записей о зачислении размещаемых Облигаций на счета депо их первых владельцев (приобретателей), несут первые владельцы (приобретатели) Облигаций.</w:t>
      </w:r>
      <w:bookmarkEnd w:id="505"/>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506" w:name="_Toc403121197"/>
      <w:r w:rsidRPr="00C27B70">
        <w:rPr>
          <w:rFonts w:ascii="Times New Roman" w:eastAsia="MS Mincho" w:hAnsi="Times New Roman" w:cs="Times New Roman"/>
          <w:b/>
          <w:bCs/>
          <w:i/>
          <w:iCs/>
          <w:lang w:eastAsia="en-GB"/>
        </w:rPr>
        <w:t>Приобретение Облигаций Эмитента в ходе размещения не может быть осуществлено за счет Эмитента.</w:t>
      </w:r>
      <w:bookmarkEnd w:id="506"/>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507" w:name="_Toc403121198"/>
      <w:r w:rsidRPr="00C27B70">
        <w:rPr>
          <w:rFonts w:ascii="Times New Roman" w:eastAsia="MS Mincho" w:hAnsi="Times New Roman" w:cs="Times New Roman"/>
          <w:b/>
          <w:bCs/>
          <w:i/>
          <w:iCs/>
          <w:lang w:eastAsia="en-GB"/>
        </w:rPr>
        <w:t>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со статьями 40 и 41 Федерального закона от 26.12.1995 N 208-ФЗ "Об акционерных обществах": не предусмотрена.</w:t>
      </w:r>
      <w:bookmarkEnd w:id="507"/>
    </w:p>
    <w:p w:rsidR="00222003" w:rsidRPr="00C27B70" w:rsidRDefault="00222003" w:rsidP="00CD0101">
      <w:pPr>
        <w:spacing w:after="120"/>
        <w:jc w:val="both"/>
        <w:outlineLvl w:val="0"/>
        <w:rPr>
          <w:rFonts w:ascii="Times New Roman" w:eastAsia="MS Mincho" w:hAnsi="Times New Roman" w:cs="Times New Roman"/>
          <w:b/>
          <w:bCs/>
          <w:i/>
          <w:iCs/>
          <w:lang w:eastAsia="en-GB"/>
        </w:rPr>
      </w:pPr>
      <w:bookmarkStart w:id="508" w:name="_Toc403121199"/>
      <w:r w:rsidRPr="00C27B70">
        <w:rPr>
          <w:rFonts w:ascii="Times New Roman" w:eastAsia="MS Mincho" w:hAnsi="Times New Roman" w:cs="Times New Roman"/>
          <w:b/>
          <w:bCs/>
          <w:i/>
          <w:iCs/>
          <w:lang w:eastAsia="en-GB"/>
        </w:rPr>
        <w:t>Размещение Облигаций не предполагается осуществлять за пределами Российской Федерации, в том числе посредством размещения соответствующих иностранных ценных бумаг.</w:t>
      </w:r>
      <w:bookmarkEnd w:id="508"/>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Орган управления эмитента, утвердивший решение о выпуске ценных бумаг и их проспект, а также дата принятия решения об утверждении каждого из указанных документов, дата составления и номер протокола собрания (заседания) органа управления эмитента, на котором принято соответствующее решение:</w:t>
      </w:r>
    </w:p>
    <w:p w:rsidR="00606DAC" w:rsidRPr="005E6E18" w:rsidRDefault="00606DAC" w:rsidP="00CD0101">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 xml:space="preserve">Решение о выпуске </w:t>
      </w:r>
      <w:r w:rsidR="000714C2" w:rsidRPr="00C27B70">
        <w:rPr>
          <w:rFonts w:ascii="Times New Roman" w:eastAsia="Times New Roman" w:hAnsi="Times New Roman" w:cs="Times New Roman"/>
          <w:b/>
          <w:i/>
          <w:lang w:eastAsia="ru-RU"/>
        </w:rPr>
        <w:t>О</w:t>
      </w:r>
      <w:r w:rsidRPr="00C27B70">
        <w:rPr>
          <w:rFonts w:ascii="Times New Roman" w:eastAsia="Times New Roman" w:hAnsi="Times New Roman" w:cs="Times New Roman"/>
          <w:b/>
          <w:i/>
          <w:lang w:eastAsia="ru-RU"/>
        </w:rPr>
        <w:t xml:space="preserve">блигаций </w:t>
      </w:r>
      <w:r w:rsidRPr="00C27B70">
        <w:rPr>
          <w:rFonts w:ascii="Times New Roman" w:eastAsia="Times New Roman" w:hAnsi="Times New Roman" w:cs="Times New Roman"/>
          <w:b/>
          <w:bCs/>
          <w:i/>
          <w:iCs/>
          <w:lang w:eastAsia="ru-RU"/>
        </w:rPr>
        <w:t xml:space="preserve">и Проспект ценных бумаг утверждены </w:t>
      </w:r>
      <w:r w:rsidR="00C96411" w:rsidRPr="00B86D9D">
        <w:rPr>
          <w:rFonts w:ascii="Times New Roman" w:eastAsia="Times New Roman" w:hAnsi="Times New Roman" w:cs="Times New Roman"/>
          <w:b/>
          <w:bCs/>
          <w:i/>
          <w:iCs/>
          <w:lang w:eastAsia="ru-RU"/>
        </w:rPr>
        <w:t>3</w:t>
      </w:r>
      <w:r w:rsidR="00FC5FCC">
        <w:rPr>
          <w:rFonts w:ascii="Times New Roman" w:eastAsia="Times New Roman" w:hAnsi="Times New Roman" w:cs="Times New Roman"/>
          <w:b/>
          <w:bCs/>
          <w:i/>
          <w:iCs/>
          <w:lang w:eastAsia="ru-RU"/>
        </w:rPr>
        <w:t>1</w:t>
      </w:r>
      <w:r w:rsidR="00C96411" w:rsidRPr="00B86D9D">
        <w:rPr>
          <w:rFonts w:ascii="Times New Roman" w:eastAsia="Times New Roman" w:hAnsi="Times New Roman" w:cs="Times New Roman"/>
          <w:b/>
          <w:bCs/>
          <w:i/>
          <w:iCs/>
          <w:lang w:eastAsia="ru-RU"/>
        </w:rPr>
        <w:t xml:space="preserve"> октября 2014 года</w:t>
      </w:r>
      <w:r w:rsidR="00C96411">
        <w:rPr>
          <w:rFonts w:ascii="Times New Roman" w:hAnsi="Times New Roman" w:cs="Times New Roman"/>
          <w:b/>
          <w:i/>
        </w:rPr>
        <w:t xml:space="preserve"> </w:t>
      </w:r>
      <w:r w:rsidR="00C96411" w:rsidRPr="004B6EA1">
        <w:rPr>
          <w:rFonts w:ascii="Times New Roman" w:hAnsi="Times New Roman" w:cs="Times New Roman"/>
          <w:b/>
          <w:i/>
        </w:rPr>
        <w:t xml:space="preserve"> </w:t>
      </w:r>
      <w:r w:rsidRPr="004B6EA1">
        <w:rPr>
          <w:rFonts w:ascii="Times New Roman" w:eastAsia="Times New Roman" w:hAnsi="Times New Roman" w:cs="Times New Roman"/>
          <w:b/>
          <w:bCs/>
          <w:i/>
          <w:iCs/>
          <w:lang w:eastAsia="ru-RU"/>
        </w:rPr>
        <w:t>решением</w:t>
      </w:r>
      <w:r w:rsidRPr="004B6EA1">
        <w:rPr>
          <w:rFonts w:ascii="Times New Roman" w:eastAsia="Times New Roman" w:hAnsi="Times New Roman" w:cs="Times New Roman"/>
          <w:b/>
          <w:i/>
          <w:lang w:eastAsia="ru-RU"/>
        </w:rPr>
        <w:t xml:space="preserve"> </w:t>
      </w:r>
      <w:r w:rsidR="00222003" w:rsidRPr="00E67E4C">
        <w:rPr>
          <w:rFonts w:ascii="Times New Roman" w:eastAsia="Times New Roman" w:hAnsi="Times New Roman" w:cs="Times New Roman"/>
          <w:b/>
          <w:i/>
          <w:lang w:eastAsia="ru-RU"/>
        </w:rPr>
        <w:t xml:space="preserve">внеочередного общего собрания </w:t>
      </w:r>
      <w:r w:rsidRPr="00E67E4C">
        <w:rPr>
          <w:rFonts w:ascii="Times New Roman" w:eastAsia="Times New Roman" w:hAnsi="Times New Roman" w:cs="Times New Roman"/>
          <w:b/>
          <w:i/>
          <w:lang w:eastAsia="ru-RU"/>
        </w:rPr>
        <w:t>акционер</w:t>
      </w:r>
      <w:r w:rsidR="00B3493C" w:rsidRPr="00E67E4C">
        <w:rPr>
          <w:rFonts w:ascii="Times New Roman" w:eastAsia="Times New Roman" w:hAnsi="Times New Roman" w:cs="Times New Roman"/>
          <w:b/>
          <w:i/>
          <w:lang w:eastAsia="ru-RU"/>
        </w:rPr>
        <w:t>ов</w:t>
      </w:r>
      <w:r w:rsidRPr="00E9603C">
        <w:rPr>
          <w:rFonts w:ascii="Times New Roman" w:eastAsia="Times New Roman" w:hAnsi="Times New Roman" w:cs="Times New Roman"/>
          <w:b/>
          <w:i/>
          <w:lang w:eastAsia="ru-RU"/>
        </w:rPr>
        <w:t xml:space="preserve"> Закрытого акционерного общества «Ипотечный агент </w:t>
      </w:r>
      <w:r w:rsidR="00671D17" w:rsidRPr="00E9603C">
        <w:rPr>
          <w:rFonts w:ascii="Times New Roman" w:eastAsia="Times New Roman" w:hAnsi="Times New Roman" w:cs="Times New Roman"/>
          <w:b/>
          <w:i/>
          <w:lang w:eastAsia="ru-RU"/>
        </w:rPr>
        <w:t>ФОРА 2014</w:t>
      </w:r>
      <w:r w:rsidR="00B17144" w:rsidRPr="00A07EE1">
        <w:rPr>
          <w:rFonts w:ascii="Times New Roman" w:eastAsia="Times New Roman" w:hAnsi="Times New Roman" w:cs="Times New Roman"/>
          <w:b/>
          <w:lang w:eastAsia="ru-RU"/>
        </w:rPr>
        <w:t>»</w:t>
      </w:r>
      <w:r w:rsidRPr="00A07EE1">
        <w:rPr>
          <w:rFonts w:ascii="Times New Roman" w:eastAsia="Times New Roman" w:hAnsi="Times New Roman" w:cs="Times New Roman"/>
          <w:b/>
          <w:bCs/>
          <w:iCs/>
          <w:lang w:eastAsia="ru-RU"/>
        </w:rPr>
        <w:t xml:space="preserve">, </w:t>
      </w:r>
      <w:r w:rsidR="002E6DF3" w:rsidRPr="005E6E18">
        <w:rPr>
          <w:rFonts w:ascii="Times New Roman" w:eastAsia="Times New Roman" w:hAnsi="Times New Roman" w:cs="Times New Roman"/>
          <w:b/>
          <w:bCs/>
          <w:i/>
          <w:iCs/>
          <w:lang w:eastAsia="ru-RU"/>
        </w:rPr>
        <w:t xml:space="preserve">Протокол </w:t>
      </w:r>
      <w:r w:rsidRPr="005E6E18">
        <w:rPr>
          <w:rFonts w:ascii="Times New Roman" w:eastAsia="Times New Roman" w:hAnsi="Times New Roman" w:cs="Times New Roman"/>
          <w:b/>
          <w:i/>
          <w:lang w:eastAsia="ru-RU"/>
        </w:rPr>
        <w:t xml:space="preserve">от </w:t>
      </w:r>
      <w:r w:rsidR="00FC5FCC">
        <w:rPr>
          <w:rFonts w:ascii="Times New Roman" w:hAnsi="Times New Roman" w:cs="Times New Roman"/>
          <w:b/>
          <w:i/>
        </w:rPr>
        <w:t xml:space="preserve">«06» </w:t>
      </w:r>
      <w:r w:rsidR="00B86D9D">
        <w:rPr>
          <w:rFonts w:ascii="Times New Roman" w:hAnsi="Times New Roman" w:cs="Times New Roman"/>
          <w:b/>
          <w:i/>
        </w:rPr>
        <w:t>ноября</w:t>
      </w:r>
      <w:r w:rsidRPr="005E6E18">
        <w:rPr>
          <w:rFonts w:ascii="Times New Roman" w:hAnsi="Times New Roman" w:cs="Times New Roman"/>
          <w:b/>
          <w:i/>
        </w:rPr>
        <w:t xml:space="preserve"> </w:t>
      </w:r>
      <w:r w:rsidRPr="005E6E18">
        <w:rPr>
          <w:rFonts w:ascii="Times New Roman" w:eastAsia="Times New Roman" w:hAnsi="Times New Roman" w:cs="Times New Roman"/>
          <w:b/>
          <w:i/>
          <w:lang w:eastAsia="ru-RU"/>
        </w:rPr>
        <w:t>2014 г. №</w:t>
      </w:r>
      <w:r w:rsidR="00C27B70" w:rsidRPr="005E6E18">
        <w:rPr>
          <w:rFonts w:ascii="Times New Roman" w:eastAsia="Times New Roman" w:hAnsi="Times New Roman" w:cs="Times New Roman"/>
          <w:b/>
          <w:i/>
          <w:lang w:eastAsia="ru-RU"/>
        </w:rPr>
        <w:t xml:space="preserve"> </w:t>
      </w:r>
      <w:r w:rsidR="002E6DF3" w:rsidRPr="00A07EE1">
        <w:rPr>
          <w:rFonts w:ascii="Times New Roman" w:hAnsi="Times New Roman"/>
          <w:b/>
          <w:i/>
        </w:rPr>
        <w:t>03/01/2014/ MA FORA 2014</w:t>
      </w:r>
      <w:r w:rsidRPr="005E6E18">
        <w:rPr>
          <w:rFonts w:ascii="Times New Roman" w:eastAsia="Times New Roman" w:hAnsi="Times New Roman" w:cs="Times New Roman"/>
          <w:b/>
          <w:i/>
          <w:lang w:eastAsia="ru-RU"/>
        </w:rPr>
        <w:t>.</w:t>
      </w:r>
    </w:p>
    <w:p w:rsidR="00606DAC" w:rsidRPr="00E67E4C" w:rsidRDefault="00606DAC" w:rsidP="00CD0101">
      <w:pPr>
        <w:autoSpaceDE w:val="0"/>
        <w:autoSpaceDN w:val="0"/>
        <w:adjustRightInd w:val="0"/>
        <w:spacing w:after="120" w:line="240" w:lineRule="auto"/>
        <w:jc w:val="both"/>
        <w:rPr>
          <w:rFonts w:ascii="Times New Roman" w:eastAsia="Times New Roman" w:hAnsi="Times New Roman" w:cs="Times New Roman"/>
          <w:b/>
          <w:i/>
          <w:lang w:eastAsia="ru-RU"/>
        </w:rPr>
      </w:pPr>
      <w:r w:rsidRPr="004B6EA1">
        <w:rPr>
          <w:rFonts w:ascii="Times New Roman" w:eastAsia="Times New Roman" w:hAnsi="Times New Roman" w:cs="Times New Roman"/>
          <w:b/>
          <w:i/>
          <w:lang w:eastAsia="ru-RU"/>
        </w:rPr>
        <w:t xml:space="preserve">В случае признания выпуска Облигаций класса «А» несостоявшимся или недействительным Эмитент обязан обеспечить изъятие Облигаций класса «А» из обращения и возврат владельцам Облигаций </w:t>
      </w:r>
      <w:r w:rsidR="000714C2" w:rsidRPr="004B6EA1">
        <w:rPr>
          <w:rFonts w:ascii="Times New Roman" w:eastAsia="Times New Roman" w:hAnsi="Times New Roman" w:cs="Times New Roman"/>
          <w:b/>
          <w:i/>
          <w:lang w:eastAsia="ru-RU"/>
        </w:rPr>
        <w:t xml:space="preserve">класса «А» </w:t>
      </w:r>
      <w:r w:rsidRPr="004B6EA1">
        <w:rPr>
          <w:rFonts w:ascii="Times New Roman" w:eastAsia="Times New Roman" w:hAnsi="Times New Roman" w:cs="Times New Roman"/>
          <w:b/>
          <w:i/>
          <w:lang w:eastAsia="ru-RU"/>
        </w:rPr>
        <w:t>средств инве</w:t>
      </w:r>
      <w:r w:rsidRPr="00E67E4C">
        <w:rPr>
          <w:rFonts w:ascii="Times New Roman" w:eastAsia="Times New Roman" w:hAnsi="Times New Roman" w:cs="Times New Roman"/>
          <w:b/>
          <w:i/>
          <w:lang w:eastAsia="ru-RU"/>
        </w:rPr>
        <w:t>стирования в порядке и в сроки, установленные действующим законодательством Российской Федерации. Возврат средств инвестирования осуществляется в размере денежных средств, фактически полученных Эмитентом в счет оплаты Облигаций класса «А» при их размещении, если иное не установлено законодательством Российской Федерации, иными нормативными актами Российской Федерации и/или актами федерального органа исполнительной власти по рынку ценных бумаг.</w:t>
      </w:r>
    </w:p>
    <w:p w:rsidR="00606DAC" w:rsidRPr="001044BC" w:rsidRDefault="00606DAC" w:rsidP="00CD0101">
      <w:pPr>
        <w:autoSpaceDE w:val="0"/>
        <w:autoSpaceDN w:val="0"/>
        <w:adjustRightInd w:val="0"/>
        <w:spacing w:after="0" w:line="240" w:lineRule="auto"/>
        <w:jc w:val="both"/>
        <w:rPr>
          <w:rFonts w:ascii="Times New Roman" w:hAnsi="Times New Roman" w:cs="Times New Roman"/>
          <w:b/>
          <w:bCs/>
        </w:rPr>
      </w:pPr>
      <w:r w:rsidRPr="00E67E4C">
        <w:rPr>
          <w:rFonts w:ascii="Times New Roman" w:hAnsi="Times New Roman" w:cs="Times New Roman"/>
          <w:bCs/>
        </w:rPr>
        <w:t>В случае установления решением о выпуске (дополнительном выпуске</w:t>
      </w:r>
      <w:r w:rsidRPr="00E9603C">
        <w:rPr>
          <w:rFonts w:ascii="Times New Roman" w:hAnsi="Times New Roman" w:cs="Times New Roman"/>
          <w:bCs/>
        </w:rPr>
        <w:t>) ценных бумаг доли ценных бумаг, при неразмещении которой выпуск (дополнительный выпуск) ценных бумаг признается несостоявшимся, - размер такой доли в процентах от общего количества ценных бумаг выпуска (дополнительного выпуска):</w:t>
      </w:r>
      <w:r w:rsidRPr="00E9603C">
        <w:rPr>
          <w:rFonts w:ascii="Times New Roman" w:hAnsi="Times New Roman" w:cs="Times New Roman"/>
          <w:b/>
          <w:bCs/>
        </w:rPr>
        <w:t xml:space="preserve">  </w:t>
      </w:r>
      <w:r w:rsidRPr="00E9603C">
        <w:rPr>
          <w:rFonts w:ascii="Times New Roman" w:hAnsi="Times New Roman" w:cs="Times New Roman"/>
          <w:b/>
          <w:bCs/>
          <w:i/>
        </w:rPr>
        <w:t>такая доля не установлен</w:t>
      </w:r>
      <w:r w:rsidRPr="001044BC">
        <w:rPr>
          <w:rFonts w:ascii="Times New Roman" w:hAnsi="Times New Roman" w:cs="Times New Roman"/>
          <w:b/>
          <w:bCs/>
          <w:i/>
        </w:rPr>
        <w:t>а</w:t>
      </w:r>
      <w:r w:rsidRPr="001044BC">
        <w:rPr>
          <w:rFonts w:ascii="Times New Roman" w:hAnsi="Times New Roman" w:cs="Times New Roman"/>
          <w:b/>
          <w:bCs/>
        </w:rPr>
        <w:t xml:space="preserve">. </w:t>
      </w:r>
    </w:p>
    <w:p w:rsidR="00606DAC" w:rsidRPr="00C27B70" w:rsidRDefault="00606DAC" w:rsidP="00CD0101">
      <w:pPr>
        <w:autoSpaceDE w:val="0"/>
        <w:autoSpaceDN w:val="0"/>
        <w:adjustRightInd w:val="0"/>
        <w:spacing w:before="120" w:after="120" w:line="240" w:lineRule="auto"/>
        <w:jc w:val="both"/>
        <w:rPr>
          <w:rFonts w:ascii="Times New Roman" w:eastAsia="Times New Roman" w:hAnsi="Times New Roman" w:cs="Times New Roman"/>
          <w:b/>
          <w:lang w:eastAsia="ru-RU"/>
        </w:rPr>
      </w:pPr>
      <w:r w:rsidRPr="001044BC">
        <w:rPr>
          <w:rFonts w:ascii="Times New Roman" w:eastAsia="Times New Roman" w:hAnsi="Times New Roman" w:cs="Times New Roman"/>
          <w:lang w:eastAsia="ru-RU"/>
        </w:rPr>
        <w:t>Сведения о ранее размещенных (находящихся в обращении) ценных бумагах Эмитента того же вида, категории (типа), что и размещаемые облигации, которые планируется предложить к приобретению, в том числе посредством размеще</w:t>
      </w:r>
      <w:r w:rsidRPr="00C27B70">
        <w:rPr>
          <w:rFonts w:ascii="Times New Roman" w:eastAsia="Times New Roman" w:hAnsi="Times New Roman" w:cs="Times New Roman"/>
          <w:lang w:eastAsia="ru-RU"/>
        </w:rPr>
        <w:t xml:space="preserve">ния за пределами Российской Федерации соответствующих иностранных ценных бумаг одновременно с размещением ценных бумаг: </w:t>
      </w:r>
      <w:r w:rsidRPr="00C27B70">
        <w:rPr>
          <w:rFonts w:ascii="Times New Roman" w:eastAsia="Times New Roman" w:hAnsi="Times New Roman" w:cs="Times New Roman"/>
          <w:b/>
          <w:i/>
          <w:lang w:eastAsia="ru-RU"/>
        </w:rPr>
        <w:t>такие ценные бумаги</w:t>
      </w:r>
      <w:r w:rsidRPr="00C27B70">
        <w:rPr>
          <w:rFonts w:ascii="Times New Roman" w:eastAsia="Times New Roman" w:hAnsi="Times New Roman" w:cs="Times New Roman"/>
          <w:i/>
          <w:lang w:eastAsia="ru-RU"/>
        </w:rPr>
        <w:t xml:space="preserve"> </w:t>
      </w:r>
      <w:r w:rsidRPr="00C27B70">
        <w:rPr>
          <w:rFonts w:ascii="Times New Roman" w:eastAsia="Times New Roman" w:hAnsi="Times New Roman" w:cs="Times New Roman"/>
          <w:b/>
          <w:i/>
          <w:lang w:eastAsia="ru-RU"/>
        </w:rPr>
        <w:t>отсутствуют.</w:t>
      </w:r>
      <w:r w:rsidR="002D2024" w:rsidRPr="00C27B70">
        <w:rPr>
          <w:rFonts w:ascii="Times New Roman" w:eastAsia="Times New Roman" w:hAnsi="Times New Roman" w:cs="Times New Roman"/>
          <w:b/>
          <w:i/>
          <w:lang w:eastAsia="ru-RU"/>
        </w:rPr>
        <w:t xml:space="preserve"> </w:t>
      </w:r>
    </w:p>
    <w:p w:rsidR="00606DAC" w:rsidRPr="00C27B70" w:rsidRDefault="00606DAC" w:rsidP="00CD0101">
      <w:pPr>
        <w:autoSpaceDE w:val="0"/>
        <w:autoSpaceDN w:val="0"/>
        <w:adjustRightInd w:val="0"/>
        <w:spacing w:after="0" w:line="240" w:lineRule="auto"/>
        <w:jc w:val="both"/>
        <w:rPr>
          <w:rFonts w:ascii="Times New Roman" w:hAnsi="Times New Roman" w:cs="Times New Roman"/>
        </w:rPr>
      </w:pPr>
    </w:p>
    <w:p w:rsidR="00606DAC" w:rsidRPr="00C27B70" w:rsidRDefault="00606DAC" w:rsidP="00CD0101">
      <w:pPr>
        <w:autoSpaceDE w:val="0"/>
        <w:autoSpaceDN w:val="0"/>
        <w:adjustRightInd w:val="0"/>
        <w:spacing w:after="0" w:line="240" w:lineRule="auto"/>
        <w:jc w:val="both"/>
        <w:outlineLvl w:val="2"/>
        <w:rPr>
          <w:rFonts w:ascii="Times New Roman" w:hAnsi="Times New Roman" w:cs="Times New Roman"/>
          <w:b/>
        </w:rPr>
      </w:pPr>
      <w:bookmarkStart w:id="509" w:name="_Toc403121200"/>
      <w:r w:rsidRPr="00C27B70">
        <w:rPr>
          <w:rFonts w:ascii="Times New Roman" w:hAnsi="Times New Roman" w:cs="Times New Roman"/>
          <w:b/>
        </w:rPr>
        <w:t>9.1.2. Дополнительные сведения о размещаемых облигациях</w:t>
      </w:r>
      <w:bookmarkEnd w:id="509"/>
    </w:p>
    <w:p w:rsidR="00606DAC" w:rsidRPr="00C27B70" w:rsidRDefault="00606DAC" w:rsidP="00CD0101">
      <w:pPr>
        <w:autoSpaceDE w:val="0"/>
        <w:autoSpaceDN w:val="0"/>
        <w:adjustRightInd w:val="0"/>
        <w:spacing w:after="0" w:line="240" w:lineRule="auto"/>
        <w:jc w:val="both"/>
        <w:rPr>
          <w:rFonts w:ascii="Times New Roman" w:hAnsi="Times New Roman" w:cs="Times New Roman"/>
          <w:b/>
          <w:i/>
        </w:rPr>
      </w:pPr>
    </w:p>
    <w:p w:rsidR="00606DAC" w:rsidRPr="00C27B70" w:rsidRDefault="00606DAC" w:rsidP="00CD0101">
      <w:pPr>
        <w:autoSpaceDE w:val="0"/>
        <w:autoSpaceDN w:val="0"/>
        <w:adjustRightInd w:val="0"/>
        <w:spacing w:after="0" w:line="240" w:lineRule="auto"/>
        <w:jc w:val="both"/>
        <w:rPr>
          <w:rFonts w:ascii="Times New Roman" w:hAnsi="Times New Roman" w:cs="Times New Roman"/>
          <w:b/>
        </w:rPr>
      </w:pPr>
      <w:r w:rsidRPr="00C27B70">
        <w:rPr>
          <w:rFonts w:ascii="Times New Roman" w:hAnsi="Times New Roman" w:cs="Times New Roman"/>
          <w:b/>
        </w:rPr>
        <w:t xml:space="preserve">а) Размер дохода по </w:t>
      </w:r>
      <w:r w:rsidR="002D2024" w:rsidRPr="00C27B70">
        <w:rPr>
          <w:rFonts w:ascii="Times New Roman" w:hAnsi="Times New Roman" w:cs="Times New Roman"/>
          <w:b/>
        </w:rPr>
        <w:t>О</w:t>
      </w:r>
      <w:r w:rsidRPr="00C27B70">
        <w:rPr>
          <w:rFonts w:ascii="Times New Roman" w:hAnsi="Times New Roman" w:cs="Times New Roman"/>
          <w:b/>
        </w:rPr>
        <w:t>блигациям</w:t>
      </w:r>
    </w:p>
    <w:p w:rsidR="002D2024" w:rsidRPr="00C27B70" w:rsidRDefault="002D2024" w:rsidP="00CD0101">
      <w:pPr>
        <w:autoSpaceDE w:val="0"/>
        <w:autoSpaceDN w:val="0"/>
        <w:adjustRightInd w:val="0"/>
        <w:spacing w:after="0" w:line="240" w:lineRule="auto"/>
        <w:jc w:val="both"/>
        <w:rPr>
          <w:rFonts w:ascii="Times New Roman" w:hAnsi="Times New Roman" w:cs="Times New Roman"/>
          <w:b/>
        </w:rPr>
      </w:pPr>
    </w:p>
    <w:p w:rsidR="00606DAC" w:rsidRPr="00C27B70" w:rsidRDefault="00606DAC" w:rsidP="00CD0101">
      <w:pPr>
        <w:autoSpaceDE w:val="0"/>
        <w:autoSpaceDN w:val="0"/>
        <w:adjustRightInd w:val="0"/>
        <w:spacing w:after="0" w:line="240" w:lineRule="auto"/>
        <w:jc w:val="both"/>
        <w:rPr>
          <w:rFonts w:ascii="Times New Roman" w:hAnsi="Times New Roman" w:cs="Times New Roman"/>
          <w:b/>
        </w:rPr>
      </w:pPr>
      <w:r w:rsidRPr="00C27B70">
        <w:rPr>
          <w:rFonts w:ascii="Times New Roman" w:hAnsi="Times New Roman" w:cs="Times New Roman"/>
          <w:b/>
        </w:rPr>
        <w:t xml:space="preserve">Порядок определения дохода, выплачиваемого по каждой </w:t>
      </w:r>
      <w:r w:rsidR="002D2024" w:rsidRPr="00C27B70">
        <w:rPr>
          <w:rFonts w:ascii="Times New Roman" w:hAnsi="Times New Roman" w:cs="Times New Roman"/>
          <w:b/>
        </w:rPr>
        <w:t>О</w:t>
      </w:r>
      <w:r w:rsidRPr="00C27B70">
        <w:rPr>
          <w:rFonts w:ascii="Times New Roman" w:hAnsi="Times New Roman" w:cs="Times New Roman"/>
          <w:b/>
        </w:rPr>
        <w:t>блигации</w:t>
      </w:r>
    </w:p>
    <w:p w:rsidR="002D2024" w:rsidRPr="00C27B70" w:rsidRDefault="002D2024" w:rsidP="00CD0101">
      <w:pPr>
        <w:tabs>
          <w:tab w:val="left" w:pos="22"/>
          <w:tab w:val="num" w:pos="567"/>
        </w:tabs>
        <w:spacing w:after="120" w:line="240" w:lineRule="auto"/>
        <w:ind w:left="567"/>
        <w:jc w:val="both"/>
        <w:rPr>
          <w:b/>
          <w:bCs/>
          <w:i/>
          <w:iCs/>
          <w:lang w:eastAsia="en-GB"/>
        </w:rPr>
      </w:pPr>
    </w:p>
    <w:tbl>
      <w:tblPr>
        <w:tblW w:w="9747" w:type="dxa"/>
        <w:tblBorders>
          <w:top w:val="double" w:sz="6" w:space="0" w:color="auto"/>
          <w:left w:val="double" w:sz="6" w:space="0" w:color="auto"/>
          <w:right w:val="double" w:sz="6" w:space="0" w:color="auto"/>
        </w:tblBorders>
        <w:tblLayout w:type="fixed"/>
        <w:tblLook w:val="0000"/>
      </w:tblPr>
      <w:tblGrid>
        <w:gridCol w:w="2062"/>
        <w:gridCol w:w="2724"/>
        <w:gridCol w:w="4961"/>
      </w:tblGrid>
      <w:tr w:rsidR="009F7248" w:rsidRPr="00C27B70" w:rsidTr="004F2240">
        <w:tc>
          <w:tcPr>
            <w:tcW w:w="4786" w:type="dxa"/>
            <w:gridSpan w:val="2"/>
            <w:tcBorders>
              <w:top w:val="double" w:sz="6" w:space="0" w:color="auto"/>
              <w:bottom w:val="single" w:sz="6" w:space="0" w:color="auto"/>
              <w:right w:val="single" w:sz="6" w:space="0" w:color="auto"/>
            </w:tcBorders>
          </w:tcPr>
          <w:p w:rsidR="002D2024" w:rsidRPr="00C27B70" w:rsidRDefault="002D2024" w:rsidP="00CD0101">
            <w:pPr>
              <w:widowControl w:val="0"/>
              <w:adjustRightInd w:val="0"/>
              <w:spacing w:after="120"/>
              <w:jc w:val="center"/>
              <w:rPr>
                <w:rFonts w:ascii="Times New Roman" w:hAnsi="Times New Roman" w:cs="Times New Roman"/>
                <w:b/>
                <w:bCs/>
                <w:i/>
                <w:lang w:eastAsia="en-GB"/>
              </w:rPr>
            </w:pPr>
            <w:bookmarkStart w:id="510" w:name="OLE_LINK66"/>
            <w:bookmarkStart w:id="511" w:name="OLE_LINK48"/>
            <w:bookmarkStart w:id="512" w:name="OLE_LINK42"/>
            <w:r w:rsidRPr="00C27B70">
              <w:rPr>
                <w:rFonts w:ascii="Times New Roman" w:hAnsi="Times New Roman" w:cs="Times New Roman"/>
                <w:b/>
                <w:bCs/>
                <w:i/>
                <w:lang w:eastAsia="en-GB"/>
              </w:rPr>
              <w:t>Процентный (купонный) период</w:t>
            </w:r>
          </w:p>
        </w:tc>
        <w:tc>
          <w:tcPr>
            <w:tcW w:w="4961" w:type="dxa"/>
            <w:tcBorders>
              <w:top w:val="double" w:sz="6" w:space="0" w:color="auto"/>
              <w:left w:val="single" w:sz="6" w:space="0" w:color="auto"/>
              <w:bottom w:val="single" w:sz="6" w:space="0" w:color="auto"/>
            </w:tcBorders>
          </w:tcPr>
          <w:p w:rsidR="002D2024" w:rsidRPr="00C27B70" w:rsidRDefault="002D2024" w:rsidP="00CD0101">
            <w:pPr>
              <w:widowControl w:val="0"/>
              <w:adjustRightInd w:val="0"/>
              <w:spacing w:after="120"/>
              <w:jc w:val="both"/>
              <w:rPr>
                <w:rFonts w:ascii="Times New Roman" w:hAnsi="Times New Roman" w:cs="Times New Roman"/>
                <w:b/>
                <w:bCs/>
                <w:i/>
                <w:lang w:eastAsia="en-GB"/>
              </w:rPr>
            </w:pPr>
            <w:r w:rsidRPr="00C27B70">
              <w:rPr>
                <w:rFonts w:ascii="Times New Roman" w:hAnsi="Times New Roman" w:cs="Times New Roman"/>
                <w:b/>
                <w:bCs/>
                <w:i/>
                <w:lang w:eastAsia="en-GB"/>
              </w:rPr>
              <w:t>Размер процентного (купонного) дохода</w:t>
            </w:r>
          </w:p>
        </w:tc>
      </w:tr>
      <w:tr w:rsidR="009F7248" w:rsidRPr="00C27B70" w:rsidTr="004F2240">
        <w:tblPrEx>
          <w:tblBorders>
            <w:top w:val="none" w:sz="0" w:space="0" w:color="auto"/>
            <w:bottom w:val="double" w:sz="6" w:space="0" w:color="auto"/>
          </w:tblBorders>
        </w:tblPrEx>
        <w:tc>
          <w:tcPr>
            <w:tcW w:w="2062" w:type="dxa"/>
            <w:tcBorders>
              <w:top w:val="single" w:sz="6" w:space="0" w:color="auto"/>
              <w:bottom w:val="double" w:sz="6" w:space="0" w:color="auto"/>
              <w:right w:val="single" w:sz="6" w:space="0" w:color="auto"/>
            </w:tcBorders>
          </w:tcPr>
          <w:p w:rsidR="002D2024" w:rsidRPr="00C27B70" w:rsidRDefault="002D2024" w:rsidP="00CD0101">
            <w:pPr>
              <w:widowControl w:val="0"/>
              <w:adjustRightInd w:val="0"/>
              <w:spacing w:after="120"/>
              <w:jc w:val="both"/>
              <w:rPr>
                <w:rFonts w:ascii="Times New Roman" w:hAnsi="Times New Roman" w:cs="Times New Roman"/>
                <w:b/>
                <w:bCs/>
                <w:i/>
                <w:lang w:eastAsia="en-GB"/>
              </w:rPr>
            </w:pPr>
            <w:r w:rsidRPr="00C27B70">
              <w:rPr>
                <w:rFonts w:ascii="Times New Roman" w:hAnsi="Times New Roman" w:cs="Times New Roman"/>
                <w:b/>
                <w:bCs/>
                <w:i/>
                <w:lang w:eastAsia="en-GB"/>
              </w:rPr>
              <w:t>Дата начала</w:t>
            </w:r>
          </w:p>
        </w:tc>
        <w:tc>
          <w:tcPr>
            <w:tcW w:w="2724" w:type="dxa"/>
            <w:tcBorders>
              <w:top w:val="single" w:sz="6" w:space="0" w:color="auto"/>
              <w:left w:val="single" w:sz="6" w:space="0" w:color="auto"/>
              <w:bottom w:val="double" w:sz="6" w:space="0" w:color="auto"/>
              <w:right w:val="single" w:sz="6" w:space="0" w:color="auto"/>
            </w:tcBorders>
          </w:tcPr>
          <w:p w:rsidR="002D2024" w:rsidRPr="00C27B70" w:rsidRDefault="002D2024" w:rsidP="00CD0101">
            <w:pPr>
              <w:widowControl w:val="0"/>
              <w:tabs>
                <w:tab w:val="center" w:pos="1254"/>
              </w:tabs>
              <w:adjustRightInd w:val="0"/>
              <w:spacing w:after="120"/>
              <w:jc w:val="both"/>
              <w:rPr>
                <w:rFonts w:ascii="Times New Roman" w:hAnsi="Times New Roman" w:cs="Times New Roman"/>
                <w:b/>
                <w:bCs/>
                <w:i/>
                <w:lang w:eastAsia="en-GB"/>
              </w:rPr>
            </w:pPr>
            <w:r w:rsidRPr="00C27B70">
              <w:rPr>
                <w:rFonts w:ascii="Times New Roman" w:hAnsi="Times New Roman" w:cs="Times New Roman"/>
                <w:b/>
                <w:bCs/>
                <w:i/>
                <w:lang w:eastAsia="en-GB"/>
              </w:rPr>
              <w:tab/>
              <w:t>Дата окончания</w:t>
            </w:r>
          </w:p>
        </w:tc>
        <w:tc>
          <w:tcPr>
            <w:tcW w:w="4961" w:type="dxa"/>
            <w:tcBorders>
              <w:top w:val="single" w:sz="6" w:space="0" w:color="auto"/>
              <w:left w:val="single" w:sz="6" w:space="0" w:color="auto"/>
              <w:bottom w:val="double" w:sz="6" w:space="0" w:color="auto"/>
            </w:tcBorders>
          </w:tcPr>
          <w:p w:rsidR="002D2024" w:rsidRPr="00C27B70" w:rsidRDefault="002D2024" w:rsidP="00CD0101">
            <w:pPr>
              <w:widowControl w:val="0"/>
              <w:adjustRightInd w:val="0"/>
              <w:spacing w:after="120"/>
              <w:jc w:val="both"/>
              <w:rPr>
                <w:rFonts w:ascii="Times New Roman" w:hAnsi="Times New Roman" w:cs="Times New Roman"/>
                <w:b/>
                <w:bCs/>
                <w:i/>
                <w:lang w:eastAsia="en-GB"/>
              </w:rPr>
            </w:pPr>
          </w:p>
        </w:tc>
      </w:tr>
    </w:tbl>
    <w:p w:rsidR="002D2024" w:rsidRPr="00C27B70" w:rsidRDefault="002D2024" w:rsidP="00CD0101">
      <w:pPr>
        <w:spacing w:after="120"/>
        <w:jc w:val="both"/>
        <w:rPr>
          <w:rFonts w:ascii="Times New Roman" w:hAnsi="Times New Roman" w:cs="Times New Roman"/>
          <w:b/>
          <w:i/>
          <w:lang w:eastAsia="en-GB"/>
        </w:rPr>
      </w:pPr>
      <w:r w:rsidRPr="00C27B70">
        <w:rPr>
          <w:rFonts w:ascii="Times New Roman" w:hAnsi="Times New Roman" w:cs="Times New Roman"/>
          <w:b/>
          <w:bCs/>
          <w:i/>
          <w:lang w:eastAsia="en-GB"/>
        </w:rPr>
        <w:t>1-ый купон</w:t>
      </w:r>
      <w:r w:rsidRPr="00C27B70">
        <w:rPr>
          <w:rFonts w:ascii="Times New Roman" w:hAnsi="Times New Roman" w:cs="Times New Roman"/>
          <w:b/>
          <w:i/>
          <w:lang w:eastAsia="en-GB"/>
        </w:rPr>
        <w:t xml:space="preserve">: </w:t>
      </w:r>
    </w:p>
    <w:tbl>
      <w:tblPr>
        <w:tblW w:w="9747" w:type="dxa"/>
        <w:tblBorders>
          <w:top w:val="double" w:sz="6" w:space="0" w:color="auto"/>
          <w:left w:val="double" w:sz="6" w:space="0" w:color="auto"/>
          <w:bottom w:val="double" w:sz="6" w:space="0" w:color="auto"/>
          <w:right w:val="double" w:sz="6" w:space="0" w:color="auto"/>
        </w:tblBorders>
        <w:tblLayout w:type="fixed"/>
        <w:tblLook w:val="0000"/>
      </w:tblPr>
      <w:tblGrid>
        <w:gridCol w:w="2062"/>
        <w:gridCol w:w="2724"/>
        <w:gridCol w:w="4961"/>
      </w:tblGrid>
      <w:tr w:rsidR="009F7248" w:rsidRPr="00C27B70" w:rsidTr="004F2240">
        <w:tc>
          <w:tcPr>
            <w:tcW w:w="2062" w:type="dxa"/>
            <w:tcBorders>
              <w:top w:val="double" w:sz="6" w:space="0" w:color="auto"/>
              <w:bottom w:val="double" w:sz="6" w:space="0" w:color="auto"/>
              <w:right w:val="single" w:sz="6" w:space="0" w:color="auto"/>
            </w:tcBorders>
          </w:tcPr>
          <w:p w:rsidR="002D2024" w:rsidRPr="00C27B70" w:rsidRDefault="002D2024" w:rsidP="00CD0101">
            <w:pPr>
              <w:widowControl w:val="0"/>
              <w:adjustRightInd w:val="0"/>
              <w:spacing w:after="120"/>
              <w:jc w:val="both"/>
              <w:rPr>
                <w:rFonts w:ascii="Times New Roman" w:hAnsi="Times New Roman" w:cs="Times New Roman"/>
                <w:b/>
                <w:i/>
                <w:lang w:eastAsia="en-GB"/>
              </w:rPr>
            </w:pPr>
            <w:r w:rsidRPr="00C27B70">
              <w:rPr>
                <w:rFonts w:ascii="Times New Roman" w:hAnsi="Times New Roman" w:cs="Times New Roman"/>
                <w:b/>
                <w:i/>
                <w:lang w:eastAsia="en-GB"/>
              </w:rPr>
              <w:t>Датой начала 1-го купонного периода является Дата начала размещения.</w:t>
            </w:r>
          </w:p>
        </w:tc>
        <w:tc>
          <w:tcPr>
            <w:tcW w:w="2724" w:type="dxa"/>
            <w:tcBorders>
              <w:top w:val="double" w:sz="6" w:space="0" w:color="auto"/>
              <w:left w:val="single" w:sz="6" w:space="0" w:color="auto"/>
              <w:bottom w:val="double" w:sz="6" w:space="0" w:color="auto"/>
              <w:right w:val="single" w:sz="6" w:space="0" w:color="auto"/>
            </w:tcBorders>
          </w:tcPr>
          <w:p w:rsidR="002D2024" w:rsidRPr="00C27B70" w:rsidRDefault="002D2024" w:rsidP="00CD0101">
            <w:pPr>
              <w:widowControl w:val="0"/>
              <w:adjustRightInd w:val="0"/>
              <w:spacing w:after="120"/>
              <w:jc w:val="both"/>
              <w:rPr>
                <w:rFonts w:ascii="Times New Roman" w:hAnsi="Times New Roman" w:cs="Times New Roman"/>
                <w:b/>
                <w:i/>
                <w:lang w:eastAsia="en-GB"/>
              </w:rPr>
            </w:pPr>
            <w:r w:rsidRPr="00C27B70">
              <w:rPr>
                <w:rFonts w:ascii="Times New Roman" w:hAnsi="Times New Roman" w:cs="Times New Roman"/>
                <w:b/>
                <w:i/>
                <w:lang w:eastAsia="en-GB"/>
              </w:rPr>
              <w:t xml:space="preserve">Датой окончания 1-го купонного периода является </w:t>
            </w:r>
            <w:r w:rsidR="000462D4">
              <w:rPr>
                <w:rFonts w:ascii="Times New Roman" w:hAnsi="Times New Roman" w:cs="Times New Roman"/>
                <w:b/>
                <w:i/>
                <w:lang w:eastAsia="en-GB"/>
              </w:rPr>
              <w:t>1</w:t>
            </w:r>
            <w:r w:rsidRPr="00C27B70">
              <w:rPr>
                <w:rFonts w:ascii="Times New Roman" w:hAnsi="Times New Roman" w:cs="Times New Roman"/>
                <w:b/>
                <w:i/>
                <w:lang w:eastAsia="en-GB"/>
              </w:rPr>
              <w:t>5 (Пят</w:t>
            </w:r>
            <w:r w:rsidR="000462D4">
              <w:rPr>
                <w:rFonts w:ascii="Times New Roman" w:hAnsi="Times New Roman" w:cs="Times New Roman"/>
                <w:b/>
                <w:i/>
                <w:lang w:eastAsia="en-GB"/>
              </w:rPr>
              <w:t>надцатое</w:t>
            </w:r>
            <w:r w:rsidRPr="00C27B70">
              <w:rPr>
                <w:rFonts w:ascii="Times New Roman" w:hAnsi="Times New Roman" w:cs="Times New Roman"/>
                <w:b/>
                <w:i/>
                <w:lang w:eastAsia="en-GB"/>
              </w:rPr>
              <w:t>) число одного из следующих месяцев: апреля, июля, октября, января - в зависимости от того, какой из этих месяцев наступает раньше после окончания первого Расчетного периода, как он определен в п. 9.2 Решения о выпуске Облигаций.</w:t>
            </w:r>
          </w:p>
        </w:tc>
        <w:tc>
          <w:tcPr>
            <w:tcW w:w="4961" w:type="dxa"/>
            <w:tcBorders>
              <w:top w:val="double" w:sz="6" w:space="0" w:color="auto"/>
              <w:left w:val="single" w:sz="6" w:space="0" w:color="auto"/>
              <w:bottom w:val="double" w:sz="6" w:space="0" w:color="auto"/>
            </w:tcBorders>
          </w:tcPr>
          <w:p w:rsidR="002D2024" w:rsidRPr="00C27B70" w:rsidRDefault="002D2024" w:rsidP="00CD0101">
            <w:pPr>
              <w:widowControl w:val="0"/>
              <w:adjustRightInd w:val="0"/>
              <w:spacing w:after="120"/>
              <w:jc w:val="both"/>
              <w:rPr>
                <w:rFonts w:ascii="Times New Roman" w:hAnsi="Times New Roman" w:cs="Times New Roman"/>
                <w:b/>
                <w:i/>
              </w:rPr>
            </w:pPr>
            <w:r w:rsidRPr="00C27B70">
              <w:rPr>
                <w:rFonts w:ascii="Times New Roman" w:hAnsi="Times New Roman" w:cs="Times New Roman"/>
                <w:b/>
                <w:i/>
              </w:rPr>
              <w:t>Процентная ставка по первому купону может определяться:</w:t>
            </w:r>
          </w:p>
          <w:p w:rsidR="002D2024" w:rsidRPr="00C27B70" w:rsidRDefault="002D2024" w:rsidP="00CD0101">
            <w:pPr>
              <w:widowControl w:val="0"/>
              <w:adjustRightInd w:val="0"/>
              <w:spacing w:after="120"/>
              <w:jc w:val="both"/>
              <w:rPr>
                <w:rFonts w:ascii="Times New Roman" w:hAnsi="Times New Roman" w:cs="Times New Roman"/>
                <w:b/>
                <w:i/>
              </w:rPr>
            </w:pPr>
            <w:r w:rsidRPr="00C27B70">
              <w:rPr>
                <w:rFonts w:ascii="Times New Roman" w:hAnsi="Times New Roman" w:cs="Times New Roman"/>
                <w:b/>
                <w:i/>
              </w:rPr>
              <w:t>а)</w:t>
            </w:r>
            <w:r w:rsidRPr="00C27B70">
              <w:rPr>
                <w:rFonts w:ascii="Times New Roman" w:hAnsi="Times New Roman" w:cs="Times New Roman"/>
                <w:b/>
                <w:i/>
              </w:rPr>
              <w:tab/>
              <w:t xml:space="preserve">решением единоличного исполнительного органа (управляющей организации) Эмитента в Дату начала размещения, при размещении Облигаций в ходе Конкурса по определению ставки купона на первый купонный период среди потенциальных покупателей Облигаций, или </w:t>
            </w:r>
          </w:p>
          <w:p w:rsidR="002D2024" w:rsidRDefault="002D2024" w:rsidP="00CD0101">
            <w:pPr>
              <w:widowControl w:val="0"/>
              <w:adjustRightInd w:val="0"/>
              <w:spacing w:after="120"/>
              <w:jc w:val="both"/>
              <w:rPr>
                <w:rFonts w:ascii="Times New Roman" w:hAnsi="Times New Roman" w:cs="Times New Roman"/>
                <w:b/>
                <w:i/>
              </w:rPr>
            </w:pPr>
            <w:r w:rsidRPr="00C27B70">
              <w:rPr>
                <w:rFonts w:ascii="Times New Roman" w:hAnsi="Times New Roman" w:cs="Times New Roman"/>
                <w:b/>
                <w:i/>
              </w:rPr>
              <w:t>б) решением единоличного исполнительного органа (управляющей организации) Эмитента не позднее чем за 1 (Один) день до Даты начала размещения Облигаций, при размещении Облигаций путем сбора адресных заявок со стороны покупателей на приобретение Облигаций по фиксированной цене и ставке купона на первый купонный период.</w:t>
            </w:r>
          </w:p>
          <w:p w:rsidR="00C96411" w:rsidRPr="00C96411" w:rsidRDefault="00C96411" w:rsidP="00CD0101">
            <w:pPr>
              <w:widowControl w:val="0"/>
              <w:adjustRightInd w:val="0"/>
              <w:spacing w:after="120"/>
              <w:jc w:val="both"/>
              <w:rPr>
                <w:rFonts w:ascii="Times New Roman" w:hAnsi="Times New Roman" w:cs="Times New Roman"/>
                <w:b/>
                <w:bCs/>
                <w:i/>
                <w:iCs/>
              </w:rPr>
            </w:pPr>
            <w:r w:rsidRPr="00C96411">
              <w:rPr>
                <w:rFonts w:ascii="Times New Roman" w:hAnsi="Times New Roman" w:cs="Times New Roman"/>
                <w:b/>
                <w:bCs/>
                <w:i/>
                <w:iCs/>
              </w:rPr>
              <w:t>При этом размер процентной ставки по первому купону не может превышать 9,5% (Девять целых пять десятых) процентов годовых.</w:t>
            </w:r>
          </w:p>
          <w:p w:rsidR="002D2024" w:rsidRPr="00C27B70" w:rsidRDefault="002D2024" w:rsidP="004447BD">
            <w:pPr>
              <w:spacing w:after="120"/>
              <w:jc w:val="both"/>
              <w:rPr>
                <w:rFonts w:ascii="Times New Roman" w:hAnsi="Times New Roman" w:cs="Times New Roman"/>
                <w:b/>
                <w:i/>
                <w:lang w:eastAsia="en-GB"/>
              </w:rPr>
            </w:pPr>
            <w:r w:rsidRPr="00C27B70">
              <w:rPr>
                <w:rFonts w:ascii="Times New Roman" w:hAnsi="Times New Roman" w:cs="Times New Roman"/>
                <w:b/>
                <w:i/>
              </w:rPr>
              <w:t>Информация о процентной ставке по первому купону раскрывается в порядке, предусмотренном п. 11 Решения о выпуске Облигаций.</w:t>
            </w:r>
          </w:p>
        </w:tc>
      </w:tr>
    </w:tbl>
    <w:p w:rsidR="002D2024" w:rsidRPr="00C27B70" w:rsidRDefault="002D2024" w:rsidP="00CD0101">
      <w:pPr>
        <w:spacing w:after="120"/>
        <w:jc w:val="both"/>
        <w:rPr>
          <w:rFonts w:ascii="Times New Roman" w:hAnsi="Times New Roman" w:cs="Times New Roman"/>
          <w:b/>
          <w:i/>
          <w:lang w:eastAsia="en-GB"/>
        </w:rPr>
      </w:pPr>
      <w:r w:rsidRPr="00C27B70">
        <w:rPr>
          <w:rFonts w:ascii="Times New Roman" w:hAnsi="Times New Roman" w:cs="Times New Roman"/>
          <w:b/>
          <w:bCs/>
          <w:i/>
          <w:lang w:eastAsia="en-GB"/>
        </w:rPr>
        <w:t>2-ой и последующие купоны</w:t>
      </w:r>
      <w:r w:rsidRPr="00C27B70">
        <w:rPr>
          <w:rFonts w:ascii="Times New Roman" w:hAnsi="Times New Roman" w:cs="Times New Roman"/>
          <w:b/>
          <w:i/>
          <w:lang w:eastAsia="en-GB"/>
        </w:rPr>
        <w:t>:</w:t>
      </w:r>
    </w:p>
    <w:tbl>
      <w:tblPr>
        <w:tblW w:w="9747" w:type="dxa"/>
        <w:tblBorders>
          <w:top w:val="double" w:sz="6" w:space="0" w:color="auto"/>
          <w:left w:val="double" w:sz="6" w:space="0" w:color="auto"/>
          <w:bottom w:val="double" w:sz="6" w:space="0" w:color="auto"/>
          <w:right w:val="double" w:sz="6" w:space="0" w:color="auto"/>
        </w:tblBorders>
        <w:tblLayout w:type="fixed"/>
        <w:tblLook w:val="0000"/>
      </w:tblPr>
      <w:tblGrid>
        <w:gridCol w:w="2093"/>
        <w:gridCol w:w="2693"/>
        <w:gridCol w:w="4961"/>
      </w:tblGrid>
      <w:tr w:rsidR="009F7248" w:rsidRPr="00C27B70" w:rsidTr="004F2240">
        <w:tc>
          <w:tcPr>
            <w:tcW w:w="2093" w:type="dxa"/>
            <w:tcBorders>
              <w:top w:val="double" w:sz="6" w:space="0" w:color="auto"/>
              <w:bottom w:val="double" w:sz="6" w:space="0" w:color="auto"/>
              <w:right w:val="single" w:sz="6" w:space="0" w:color="auto"/>
            </w:tcBorders>
          </w:tcPr>
          <w:p w:rsidR="002D2024" w:rsidRPr="00C27B70" w:rsidRDefault="002D2024" w:rsidP="00CD0101">
            <w:pPr>
              <w:widowControl w:val="0"/>
              <w:adjustRightInd w:val="0"/>
              <w:spacing w:after="120"/>
              <w:jc w:val="both"/>
              <w:rPr>
                <w:rFonts w:ascii="Times New Roman" w:hAnsi="Times New Roman" w:cs="Times New Roman"/>
                <w:b/>
                <w:i/>
                <w:lang w:eastAsia="en-GB"/>
              </w:rPr>
            </w:pPr>
            <w:r w:rsidRPr="00C27B70">
              <w:rPr>
                <w:rFonts w:ascii="Times New Roman" w:hAnsi="Times New Roman" w:cs="Times New Roman"/>
                <w:b/>
                <w:i/>
              </w:rPr>
              <w:t>Дата начала 2-го и каждого последующего купонного периода определяется как дата окончания 1-го и каждого предыдущего купонного периода соответственно.</w:t>
            </w:r>
          </w:p>
        </w:tc>
        <w:tc>
          <w:tcPr>
            <w:tcW w:w="2693" w:type="dxa"/>
            <w:tcBorders>
              <w:top w:val="double" w:sz="6" w:space="0" w:color="auto"/>
              <w:left w:val="single" w:sz="6" w:space="0" w:color="auto"/>
              <w:bottom w:val="double" w:sz="6" w:space="0" w:color="auto"/>
              <w:right w:val="single" w:sz="6" w:space="0" w:color="auto"/>
            </w:tcBorders>
          </w:tcPr>
          <w:p w:rsidR="002D2024" w:rsidRPr="00C27B70" w:rsidRDefault="002D2024" w:rsidP="00CD0101">
            <w:pPr>
              <w:widowControl w:val="0"/>
              <w:adjustRightInd w:val="0"/>
              <w:spacing w:after="120"/>
              <w:jc w:val="both"/>
              <w:rPr>
                <w:rFonts w:ascii="Times New Roman" w:hAnsi="Times New Roman" w:cs="Times New Roman"/>
                <w:b/>
                <w:i/>
              </w:rPr>
            </w:pPr>
            <w:r w:rsidRPr="00C27B70">
              <w:rPr>
                <w:rFonts w:ascii="Times New Roman" w:hAnsi="Times New Roman" w:cs="Times New Roman"/>
                <w:b/>
                <w:i/>
              </w:rPr>
              <w:t xml:space="preserve">Дата окончания 2-го и каждого последующего купонного периода наступает по истечении 3 (трех) месяцев с даты начала соответствующего купонного периода, как она определена пунктом Решения о выпуске Облигаций, а именно - датой окончания 2-го и каждого последующего купонного периода может являться </w:t>
            </w:r>
            <w:r w:rsidR="000462D4">
              <w:rPr>
                <w:rFonts w:ascii="Times New Roman" w:hAnsi="Times New Roman" w:cs="Times New Roman"/>
                <w:b/>
                <w:i/>
              </w:rPr>
              <w:t>1</w:t>
            </w:r>
            <w:r w:rsidRPr="00C27B70">
              <w:rPr>
                <w:rFonts w:ascii="Times New Roman" w:hAnsi="Times New Roman" w:cs="Times New Roman"/>
                <w:b/>
                <w:i/>
              </w:rPr>
              <w:t xml:space="preserve">5-е </w:t>
            </w:r>
            <w:r w:rsidRPr="00C27B70">
              <w:rPr>
                <w:rFonts w:ascii="Times New Roman" w:hAnsi="Times New Roman" w:cs="Times New Roman"/>
                <w:b/>
                <w:i/>
                <w:lang w:eastAsia="en-GB"/>
              </w:rPr>
              <w:t>число одного из следующих месяцев – апреля, июля, октября, января</w:t>
            </w:r>
            <w:r w:rsidRPr="00C27B70">
              <w:rPr>
                <w:rFonts w:ascii="Times New Roman" w:hAnsi="Times New Roman" w:cs="Times New Roman"/>
                <w:b/>
                <w:i/>
              </w:rPr>
              <w:t xml:space="preserve"> каждого календарного года.</w:t>
            </w:r>
          </w:p>
          <w:p w:rsidR="002D2024" w:rsidRPr="00C27B70" w:rsidRDefault="002D2024" w:rsidP="00CD0101">
            <w:pPr>
              <w:widowControl w:val="0"/>
              <w:adjustRightInd w:val="0"/>
              <w:spacing w:after="120"/>
              <w:jc w:val="both"/>
              <w:rPr>
                <w:rFonts w:ascii="Times New Roman" w:hAnsi="Times New Roman" w:cs="Times New Roman"/>
                <w:b/>
                <w:i/>
                <w:lang w:eastAsia="en-GB"/>
              </w:rPr>
            </w:pPr>
            <w:r w:rsidRPr="00C27B70">
              <w:rPr>
                <w:rFonts w:ascii="Times New Roman" w:hAnsi="Times New Roman" w:cs="Times New Roman"/>
                <w:b/>
                <w:i/>
              </w:rPr>
              <w:t>Дата окончания последнего купонного периода наступит в дату погашения Облигаций в полном объеме.</w:t>
            </w:r>
          </w:p>
        </w:tc>
        <w:tc>
          <w:tcPr>
            <w:tcW w:w="4961" w:type="dxa"/>
            <w:tcBorders>
              <w:top w:val="double" w:sz="6" w:space="0" w:color="auto"/>
              <w:left w:val="single" w:sz="6" w:space="0" w:color="auto"/>
              <w:bottom w:val="double" w:sz="6" w:space="0" w:color="auto"/>
            </w:tcBorders>
          </w:tcPr>
          <w:p w:rsidR="002D2024" w:rsidRPr="00C27B70" w:rsidRDefault="002D2024" w:rsidP="00CD0101">
            <w:pPr>
              <w:tabs>
                <w:tab w:val="left" w:pos="317"/>
              </w:tabs>
              <w:spacing w:after="120"/>
              <w:ind w:left="34"/>
              <w:jc w:val="both"/>
              <w:rPr>
                <w:rFonts w:ascii="Times New Roman" w:eastAsia="SimSun" w:hAnsi="Times New Roman" w:cs="Times New Roman"/>
                <w:b/>
                <w:i/>
                <w:lang w:eastAsia="en-GB"/>
              </w:rPr>
            </w:pPr>
            <w:r w:rsidRPr="00C27B70">
              <w:rPr>
                <w:rFonts w:ascii="Times New Roman" w:eastAsia="SimSun" w:hAnsi="Times New Roman" w:cs="Times New Roman"/>
                <w:b/>
                <w:i/>
                <w:lang w:eastAsia="en-GB"/>
              </w:rPr>
              <w:t>Процентная ставка по купонам со 2 (второго) по последний включительно устанавливается равной процентной ставке первого купона.</w:t>
            </w:r>
          </w:p>
        </w:tc>
      </w:tr>
    </w:tbl>
    <w:bookmarkEnd w:id="510"/>
    <w:p w:rsidR="002D2024" w:rsidRPr="00C27B70" w:rsidRDefault="002D2024" w:rsidP="00CD0101">
      <w:pPr>
        <w:spacing w:after="120"/>
        <w:jc w:val="both"/>
        <w:rPr>
          <w:rFonts w:ascii="Times New Roman" w:hAnsi="Times New Roman" w:cs="Times New Roman"/>
          <w:b/>
          <w:i/>
          <w:lang w:eastAsia="en-GB"/>
        </w:rPr>
      </w:pPr>
      <w:r w:rsidRPr="00C27B70">
        <w:rPr>
          <w:lang w:eastAsia="en-GB"/>
        </w:rPr>
        <w:br/>
      </w:r>
      <w:bookmarkEnd w:id="511"/>
      <w:bookmarkEnd w:id="512"/>
      <w:r w:rsidRPr="00C27B70">
        <w:rPr>
          <w:rFonts w:ascii="Times New Roman" w:hAnsi="Times New Roman" w:cs="Times New Roman"/>
          <w:b/>
          <w:i/>
          <w:lang w:eastAsia="en-GB"/>
        </w:rPr>
        <w:t xml:space="preserve">Расчет суммы процентных выплат на одну Облигацию по каждому из купонов производится по следующей формуле: </w:t>
      </w:r>
    </w:p>
    <w:p w:rsidR="002D2024" w:rsidRPr="00C27B70" w:rsidRDefault="002D2024"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К</w:t>
      </w:r>
      <w:r w:rsidRPr="00C27B70">
        <w:rPr>
          <w:rFonts w:ascii="Times New Roman" w:hAnsi="Times New Roman" w:cs="Times New Roman"/>
          <w:b/>
          <w:i/>
          <w:vertAlign w:val="subscript"/>
          <w:lang w:val="nl-NL" w:eastAsia="en-GB"/>
        </w:rPr>
        <w:t>j</w:t>
      </w:r>
      <w:r w:rsidRPr="00C27B70">
        <w:rPr>
          <w:rFonts w:ascii="Times New Roman" w:hAnsi="Times New Roman" w:cs="Times New Roman"/>
          <w:b/>
          <w:i/>
          <w:lang w:eastAsia="en-GB"/>
        </w:rPr>
        <w:t xml:space="preserve"> = </w:t>
      </w:r>
      <w:r w:rsidRPr="00C27B70">
        <w:rPr>
          <w:rFonts w:ascii="Times New Roman" w:hAnsi="Times New Roman" w:cs="Times New Roman"/>
          <w:b/>
          <w:i/>
          <w:lang w:val="nl-NL" w:eastAsia="en-GB"/>
        </w:rPr>
        <w:t>C</w:t>
      </w:r>
      <w:r w:rsidRPr="00C27B70">
        <w:rPr>
          <w:rFonts w:ascii="Times New Roman" w:hAnsi="Times New Roman" w:cs="Times New Roman"/>
          <w:b/>
          <w:i/>
          <w:vertAlign w:val="subscript"/>
          <w:lang w:val="nl-NL" w:eastAsia="en-GB"/>
        </w:rPr>
        <w:t>j</w:t>
      </w:r>
      <w:r w:rsidRPr="00C27B70">
        <w:rPr>
          <w:rFonts w:ascii="Times New Roman" w:hAnsi="Times New Roman" w:cs="Times New Roman"/>
          <w:b/>
          <w:i/>
          <w:lang w:eastAsia="en-GB"/>
        </w:rPr>
        <w:t xml:space="preserve"> </w:t>
      </w:r>
      <w:r w:rsidRPr="00C27B70">
        <w:rPr>
          <w:rFonts w:ascii="Times New Roman" w:hAnsi="Times New Roman" w:cs="Times New Roman"/>
          <w:b/>
          <w:bCs/>
          <w:i/>
          <w:iCs/>
          <w:lang w:eastAsia="en-GB"/>
        </w:rPr>
        <w:t>×</w:t>
      </w:r>
      <w:r w:rsidRPr="00C27B70">
        <w:rPr>
          <w:rFonts w:ascii="Times New Roman" w:hAnsi="Times New Roman" w:cs="Times New Roman"/>
          <w:b/>
          <w:i/>
          <w:lang w:eastAsia="en-GB"/>
        </w:rPr>
        <w:t xml:space="preserve"> </w:t>
      </w:r>
      <w:r w:rsidRPr="00C27B70">
        <w:rPr>
          <w:rFonts w:ascii="Times New Roman" w:hAnsi="Times New Roman" w:cs="Times New Roman"/>
          <w:b/>
          <w:i/>
          <w:lang w:val="nl-NL" w:eastAsia="en-GB"/>
        </w:rPr>
        <w:t>Nom</w:t>
      </w:r>
      <w:r w:rsidRPr="00C27B70">
        <w:rPr>
          <w:rFonts w:ascii="Times New Roman" w:hAnsi="Times New Roman" w:cs="Times New Roman"/>
          <w:b/>
          <w:i/>
          <w:vertAlign w:val="subscript"/>
          <w:lang w:val="en-GB" w:eastAsia="en-GB"/>
        </w:rPr>
        <w:t>j</w:t>
      </w:r>
      <w:r w:rsidRPr="00C27B70">
        <w:rPr>
          <w:rFonts w:ascii="Times New Roman" w:hAnsi="Times New Roman" w:cs="Times New Roman"/>
          <w:b/>
          <w:i/>
          <w:lang w:eastAsia="en-GB"/>
        </w:rPr>
        <w:t xml:space="preserve"> </w:t>
      </w:r>
      <w:r w:rsidRPr="00C27B70">
        <w:rPr>
          <w:rFonts w:ascii="Times New Roman" w:hAnsi="Times New Roman" w:cs="Times New Roman"/>
          <w:b/>
          <w:bCs/>
          <w:i/>
          <w:iCs/>
          <w:lang w:eastAsia="en-GB"/>
        </w:rPr>
        <w:t>×</w:t>
      </w:r>
      <w:r w:rsidRPr="00C27B70">
        <w:rPr>
          <w:rFonts w:ascii="Times New Roman" w:hAnsi="Times New Roman" w:cs="Times New Roman"/>
          <w:b/>
          <w:i/>
          <w:lang w:eastAsia="en-GB"/>
        </w:rPr>
        <w:t xml:space="preserve"> (</w:t>
      </w:r>
      <w:r w:rsidRPr="00C27B70">
        <w:rPr>
          <w:rFonts w:ascii="Times New Roman" w:hAnsi="Times New Roman" w:cs="Times New Roman"/>
          <w:b/>
          <w:i/>
          <w:lang w:val="nl-NL" w:eastAsia="en-GB"/>
        </w:rPr>
        <w:t>T</w:t>
      </w:r>
      <w:r w:rsidRPr="00C27B70">
        <w:rPr>
          <w:rFonts w:ascii="Times New Roman" w:hAnsi="Times New Roman" w:cs="Times New Roman"/>
          <w:b/>
          <w:i/>
          <w:vertAlign w:val="subscript"/>
          <w:lang w:eastAsia="en-GB"/>
        </w:rPr>
        <w:t>(</w:t>
      </w:r>
      <w:r w:rsidRPr="00C27B70">
        <w:rPr>
          <w:rFonts w:ascii="Times New Roman" w:hAnsi="Times New Roman" w:cs="Times New Roman"/>
          <w:b/>
          <w:i/>
          <w:vertAlign w:val="subscript"/>
          <w:lang w:val="nl-NL" w:eastAsia="en-GB"/>
        </w:rPr>
        <w:t>j</w:t>
      </w:r>
      <w:r w:rsidR="00D7242D" w:rsidRPr="00C27B70">
        <w:rPr>
          <w:rFonts w:ascii="Times New Roman" w:hAnsi="Times New Roman" w:cs="Times New Roman"/>
          <w:b/>
          <w:i/>
          <w:vertAlign w:val="subscript"/>
          <w:lang w:eastAsia="en-GB"/>
        </w:rPr>
        <w:t xml:space="preserve"> </w:t>
      </w:r>
      <w:r w:rsidRPr="00C27B70">
        <w:rPr>
          <w:rFonts w:ascii="Times New Roman" w:hAnsi="Times New Roman" w:cs="Times New Roman"/>
          <w:b/>
          <w:i/>
          <w:vertAlign w:val="subscript"/>
          <w:lang w:eastAsia="en-GB"/>
        </w:rPr>
        <w:t>окончание)</w:t>
      </w:r>
      <w:r w:rsidRPr="00C27B70">
        <w:rPr>
          <w:rFonts w:ascii="Times New Roman" w:hAnsi="Times New Roman" w:cs="Times New Roman"/>
          <w:b/>
          <w:i/>
          <w:lang w:eastAsia="en-GB"/>
        </w:rPr>
        <w:t xml:space="preserve"> - </w:t>
      </w:r>
      <w:r w:rsidRPr="00C27B70">
        <w:rPr>
          <w:rFonts w:ascii="Times New Roman" w:hAnsi="Times New Roman" w:cs="Times New Roman"/>
          <w:b/>
          <w:i/>
          <w:lang w:val="nl-NL" w:eastAsia="en-GB"/>
        </w:rPr>
        <w:t>T</w:t>
      </w:r>
      <w:r w:rsidRPr="00C27B70">
        <w:rPr>
          <w:rFonts w:ascii="Times New Roman" w:hAnsi="Times New Roman" w:cs="Times New Roman"/>
          <w:b/>
          <w:i/>
          <w:vertAlign w:val="subscript"/>
          <w:lang w:eastAsia="en-GB"/>
        </w:rPr>
        <w:t>(</w:t>
      </w:r>
      <w:r w:rsidRPr="00C27B70">
        <w:rPr>
          <w:rFonts w:ascii="Times New Roman" w:hAnsi="Times New Roman" w:cs="Times New Roman"/>
          <w:b/>
          <w:i/>
          <w:vertAlign w:val="subscript"/>
          <w:lang w:val="nl-NL" w:eastAsia="en-GB"/>
        </w:rPr>
        <w:t>j</w:t>
      </w:r>
      <w:r w:rsidRPr="00C27B70">
        <w:rPr>
          <w:rFonts w:ascii="Times New Roman" w:hAnsi="Times New Roman" w:cs="Times New Roman"/>
          <w:b/>
          <w:i/>
          <w:vertAlign w:val="subscript"/>
          <w:lang w:eastAsia="en-GB"/>
        </w:rPr>
        <w:t xml:space="preserve"> начало)</w:t>
      </w:r>
      <w:r w:rsidRPr="00C27B70">
        <w:rPr>
          <w:rFonts w:ascii="Times New Roman" w:hAnsi="Times New Roman" w:cs="Times New Roman"/>
          <w:b/>
          <w:i/>
          <w:lang w:eastAsia="en-GB"/>
        </w:rPr>
        <w:t>) / 365 / 100 %, где:</w:t>
      </w:r>
    </w:p>
    <w:p w:rsidR="002D2024" w:rsidRPr="00C27B70" w:rsidRDefault="002D2024" w:rsidP="00CD0101">
      <w:pPr>
        <w:spacing w:after="120"/>
        <w:jc w:val="both"/>
        <w:rPr>
          <w:rFonts w:ascii="Times New Roman" w:hAnsi="Times New Roman" w:cs="Times New Roman"/>
          <w:b/>
          <w:i/>
          <w:lang w:eastAsia="en-GB"/>
        </w:rPr>
      </w:pPr>
      <w:r w:rsidRPr="00C27B70">
        <w:rPr>
          <w:rFonts w:ascii="Times New Roman" w:hAnsi="Times New Roman" w:cs="Times New Roman"/>
          <w:b/>
          <w:i/>
          <w:lang w:val="en-GB" w:eastAsia="en-GB"/>
        </w:rPr>
        <w:t>K</w:t>
      </w:r>
      <w:r w:rsidRPr="00C27B70">
        <w:rPr>
          <w:rFonts w:ascii="Times New Roman" w:hAnsi="Times New Roman" w:cs="Times New Roman"/>
          <w:b/>
          <w:i/>
          <w:vertAlign w:val="subscript"/>
          <w:lang w:val="en-GB" w:eastAsia="en-GB"/>
        </w:rPr>
        <w:t>j</w:t>
      </w:r>
      <w:r w:rsidRPr="00C27B70">
        <w:rPr>
          <w:rFonts w:ascii="Times New Roman" w:hAnsi="Times New Roman" w:cs="Times New Roman"/>
          <w:b/>
          <w:i/>
          <w:lang w:eastAsia="en-GB"/>
        </w:rPr>
        <w:t xml:space="preserve"> - размер процентного (купонного) дохода по купону в расчете на одну Облигацию класса «А» (в рублях);</w:t>
      </w:r>
    </w:p>
    <w:p w:rsidR="002D2024" w:rsidRPr="00C27B70" w:rsidRDefault="002D2024" w:rsidP="00CD0101">
      <w:pPr>
        <w:spacing w:after="120"/>
        <w:jc w:val="both"/>
        <w:rPr>
          <w:rFonts w:ascii="Times New Roman" w:hAnsi="Times New Roman" w:cs="Times New Roman"/>
          <w:b/>
          <w:i/>
          <w:lang w:eastAsia="en-GB"/>
        </w:rPr>
      </w:pPr>
      <w:r w:rsidRPr="00C27B70">
        <w:rPr>
          <w:rFonts w:ascii="Times New Roman" w:hAnsi="Times New Roman" w:cs="Times New Roman"/>
          <w:b/>
          <w:i/>
          <w:lang w:val="en-GB" w:eastAsia="en-GB"/>
        </w:rPr>
        <w:t>j</w:t>
      </w:r>
      <w:r w:rsidRPr="00C27B70">
        <w:rPr>
          <w:rFonts w:ascii="Times New Roman" w:hAnsi="Times New Roman" w:cs="Times New Roman"/>
          <w:b/>
          <w:i/>
          <w:lang w:eastAsia="en-GB"/>
        </w:rPr>
        <w:t xml:space="preserve"> - порядковый номер купонного периода;</w:t>
      </w:r>
    </w:p>
    <w:p w:rsidR="002D2024" w:rsidRPr="00C27B70" w:rsidRDefault="002D2024" w:rsidP="00CD0101">
      <w:pPr>
        <w:spacing w:after="120"/>
        <w:jc w:val="both"/>
        <w:rPr>
          <w:rFonts w:ascii="Times New Roman" w:hAnsi="Times New Roman" w:cs="Times New Roman"/>
          <w:b/>
          <w:i/>
          <w:lang w:eastAsia="en-GB"/>
        </w:rPr>
      </w:pPr>
      <w:r w:rsidRPr="00C27B70">
        <w:rPr>
          <w:rFonts w:ascii="Times New Roman" w:hAnsi="Times New Roman" w:cs="Times New Roman"/>
          <w:b/>
          <w:i/>
          <w:lang w:val="en-GB" w:eastAsia="en-GB"/>
        </w:rPr>
        <w:t>Nom</w:t>
      </w:r>
      <w:r w:rsidRPr="00C27B70">
        <w:rPr>
          <w:rFonts w:ascii="Times New Roman" w:hAnsi="Times New Roman" w:cs="Times New Roman"/>
          <w:b/>
          <w:i/>
          <w:vertAlign w:val="subscript"/>
          <w:lang w:val="en-GB" w:eastAsia="en-GB"/>
        </w:rPr>
        <w:t>j</w:t>
      </w:r>
      <w:r w:rsidRPr="00C27B70">
        <w:rPr>
          <w:rFonts w:ascii="Times New Roman" w:hAnsi="Times New Roman" w:cs="Times New Roman"/>
          <w:b/>
          <w:i/>
          <w:vertAlign w:val="subscript"/>
          <w:lang w:eastAsia="en-GB"/>
        </w:rPr>
        <w:t xml:space="preserve"> </w:t>
      </w:r>
      <w:r w:rsidRPr="00C27B70">
        <w:rPr>
          <w:rFonts w:ascii="Times New Roman" w:hAnsi="Times New Roman" w:cs="Times New Roman"/>
          <w:b/>
          <w:i/>
          <w:lang w:eastAsia="en-GB"/>
        </w:rPr>
        <w:t xml:space="preserve">– номинальная стоимость одной Облигации класса «А», а в случае осуществления Эмитентом погашения части номинальной стоимости Облигаций класса «А» в предыдущих купонных периодах – непогашенная в предыдущих купонных периодах часть номинальной стоимости одной Облигации класса «А» на установленную для </w:t>
      </w:r>
      <w:r w:rsidRPr="00C27B70">
        <w:rPr>
          <w:rFonts w:ascii="Times New Roman" w:hAnsi="Times New Roman" w:cs="Times New Roman"/>
          <w:b/>
          <w:i/>
          <w:lang w:val="en-US" w:eastAsia="en-GB"/>
        </w:rPr>
        <w:t>j</w:t>
      </w:r>
      <w:r w:rsidRPr="00C27B70">
        <w:rPr>
          <w:rFonts w:ascii="Times New Roman" w:hAnsi="Times New Roman" w:cs="Times New Roman"/>
          <w:b/>
          <w:i/>
          <w:lang w:eastAsia="en-GB"/>
        </w:rPr>
        <w:t>-го купонного периода Дату расчета (в рублях);</w:t>
      </w:r>
    </w:p>
    <w:p w:rsidR="002D2024" w:rsidRPr="00C27B70" w:rsidRDefault="002D2024" w:rsidP="00CD0101">
      <w:pPr>
        <w:spacing w:after="120"/>
        <w:jc w:val="both"/>
        <w:rPr>
          <w:rFonts w:ascii="Times New Roman" w:hAnsi="Times New Roman" w:cs="Times New Roman"/>
          <w:b/>
          <w:i/>
          <w:lang w:eastAsia="en-GB"/>
        </w:rPr>
      </w:pPr>
      <w:r w:rsidRPr="00C27B70">
        <w:rPr>
          <w:rFonts w:ascii="Times New Roman" w:hAnsi="Times New Roman" w:cs="Times New Roman"/>
          <w:b/>
          <w:i/>
          <w:lang w:val="en-GB" w:eastAsia="en-GB"/>
        </w:rPr>
        <w:t>C</w:t>
      </w:r>
      <w:r w:rsidRPr="00C27B70">
        <w:rPr>
          <w:rFonts w:ascii="Times New Roman" w:hAnsi="Times New Roman" w:cs="Times New Roman"/>
          <w:b/>
          <w:i/>
          <w:vertAlign w:val="subscript"/>
          <w:lang w:val="en-GB" w:eastAsia="en-GB"/>
        </w:rPr>
        <w:t>j</w:t>
      </w:r>
      <w:r w:rsidRPr="00C27B70">
        <w:rPr>
          <w:rFonts w:ascii="Times New Roman" w:hAnsi="Times New Roman" w:cs="Times New Roman"/>
          <w:b/>
          <w:i/>
          <w:lang w:eastAsia="en-GB"/>
        </w:rPr>
        <w:t xml:space="preserve"> - величина процентной ставки </w:t>
      </w:r>
      <w:r w:rsidRPr="00C27B70">
        <w:rPr>
          <w:rFonts w:ascii="Times New Roman" w:hAnsi="Times New Roman" w:cs="Times New Roman"/>
          <w:b/>
          <w:i/>
          <w:lang w:val="en-GB" w:eastAsia="en-GB"/>
        </w:rPr>
        <w:t>j</w:t>
      </w:r>
      <w:r w:rsidRPr="00C27B70">
        <w:rPr>
          <w:rFonts w:ascii="Times New Roman" w:hAnsi="Times New Roman" w:cs="Times New Roman"/>
          <w:b/>
          <w:i/>
          <w:lang w:eastAsia="en-GB"/>
        </w:rPr>
        <w:t>-того купона, в процентах годовых;</w:t>
      </w:r>
    </w:p>
    <w:p w:rsidR="002D2024" w:rsidRPr="00C27B70" w:rsidRDefault="002D2024" w:rsidP="00CD0101">
      <w:pPr>
        <w:spacing w:after="120"/>
        <w:jc w:val="both"/>
        <w:rPr>
          <w:rFonts w:ascii="Times New Roman" w:hAnsi="Times New Roman" w:cs="Times New Roman"/>
          <w:b/>
          <w:i/>
          <w:lang w:eastAsia="en-GB"/>
        </w:rPr>
      </w:pPr>
      <w:r w:rsidRPr="00C27B70">
        <w:rPr>
          <w:rFonts w:ascii="Times New Roman" w:hAnsi="Times New Roman" w:cs="Times New Roman"/>
          <w:b/>
          <w:i/>
          <w:lang w:val="en-GB" w:eastAsia="en-GB"/>
        </w:rPr>
        <w:t>T</w:t>
      </w:r>
      <w:r w:rsidRPr="00C27B70">
        <w:rPr>
          <w:rFonts w:ascii="Times New Roman" w:hAnsi="Times New Roman" w:cs="Times New Roman"/>
          <w:b/>
          <w:i/>
          <w:vertAlign w:val="subscript"/>
          <w:lang w:eastAsia="en-GB"/>
        </w:rPr>
        <w:t>(</w:t>
      </w:r>
      <w:r w:rsidRPr="00C27B70">
        <w:rPr>
          <w:rFonts w:ascii="Times New Roman" w:hAnsi="Times New Roman" w:cs="Times New Roman"/>
          <w:b/>
          <w:i/>
          <w:vertAlign w:val="subscript"/>
          <w:lang w:val="en-GB" w:eastAsia="en-GB"/>
        </w:rPr>
        <w:t>j</w:t>
      </w:r>
      <w:r w:rsidRPr="00C27B70">
        <w:rPr>
          <w:rFonts w:ascii="Times New Roman" w:hAnsi="Times New Roman" w:cs="Times New Roman"/>
          <w:b/>
          <w:i/>
          <w:vertAlign w:val="subscript"/>
          <w:lang w:eastAsia="en-GB"/>
        </w:rPr>
        <w:t xml:space="preserve"> начало)</w:t>
      </w:r>
      <w:r w:rsidRPr="00C27B70">
        <w:rPr>
          <w:rFonts w:ascii="Times New Roman" w:hAnsi="Times New Roman" w:cs="Times New Roman"/>
          <w:b/>
          <w:i/>
          <w:lang w:eastAsia="en-GB"/>
        </w:rPr>
        <w:t xml:space="preserve"> - дата начала </w:t>
      </w:r>
      <w:r w:rsidRPr="00C27B70">
        <w:rPr>
          <w:rFonts w:ascii="Times New Roman" w:hAnsi="Times New Roman" w:cs="Times New Roman"/>
          <w:b/>
          <w:i/>
          <w:lang w:val="en-GB" w:eastAsia="en-GB"/>
        </w:rPr>
        <w:t>j</w:t>
      </w:r>
      <w:r w:rsidRPr="00C27B70">
        <w:rPr>
          <w:rFonts w:ascii="Times New Roman" w:hAnsi="Times New Roman" w:cs="Times New Roman"/>
          <w:b/>
          <w:i/>
          <w:lang w:eastAsia="en-GB"/>
        </w:rPr>
        <w:t>-того купонного периода;</w:t>
      </w:r>
    </w:p>
    <w:p w:rsidR="002D2024" w:rsidRPr="00C27B70" w:rsidRDefault="002D2024" w:rsidP="00CD0101">
      <w:pPr>
        <w:spacing w:after="120"/>
        <w:jc w:val="both"/>
        <w:rPr>
          <w:rFonts w:ascii="Times New Roman" w:hAnsi="Times New Roman" w:cs="Times New Roman"/>
          <w:b/>
          <w:i/>
          <w:lang w:eastAsia="en-GB"/>
        </w:rPr>
      </w:pPr>
      <w:r w:rsidRPr="00C27B70">
        <w:rPr>
          <w:rFonts w:ascii="Times New Roman" w:hAnsi="Times New Roman" w:cs="Times New Roman"/>
          <w:b/>
          <w:i/>
          <w:lang w:val="en-GB" w:eastAsia="en-GB"/>
        </w:rPr>
        <w:t>T</w:t>
      </w:r>
      <w:r w:rsidRPr="00C27B70">
        <w:rPr>
          <w:rFonts w:ascii="Times New Roman" w:hAnsi="Times New Roman" w:cs="Times New Roman"/>
          <w:b/>
          <w:i/>
          <w:vertAlign w:val="subscript"/>
          <w:lang w:eastAsia="en-GB"/>
        </w:rPr>
        <w:t>(</w:t>
      </w:r>
      <w:r w:rsidRPr="00C27B70">
        <w:rPr>
          <w:rFonts w:ascii="Times New Roman" w:hAnsi="Times New Roman" w:cs="Times New Roman"/>
          <w:b/>
          <w:i/>
          <w:vertAlign w:val="subscript"/>
          <w:lang w:val="en-GB" w:eastAsia="en-GB"/>
        </w:rPr>
        <w:t>j</w:t>
      </w:r>
      <w:r w:rsidRPr="00C27B70">
        <w:rPr>
          <w:rFonts w:ascii="Times New Roman" w:hAnsi="Times New Roman" w:cs="Times New Roman"/>
          <w:b/>
          <w:i/>
          <w:vertAlign w:val="subscript"/>
          <w:lang w:eastAsia="en-GB"/>
        </w:rPr>
        <w:t xml:space="preserve"> окончание)</w:t>
      </w:r>
      <w:r w:rsidRPr="00C27B70">
        <w:rPr>
          <w:rFonts w:ascii="Times New Roman" w:hAnsi="Times New Roman" w:cs="Times New Roman"/>
          <w:b/>
          <w:i/>
          <w:lang w:eastAsia="en-GB"/>
        </w:rPr>
        <w:t xml:space="preserve"> - дата окончания </w:t>
      </w:r>
      <w:r w:rsidRPr="00C27B70">
        <w:rPr>
          <w:rFonts w:ascii="Times New Roman" w:hAnsi="Times New Roman" w:cs="Times New Roman"/>
          <w:b/>
          <w:i/>
          <w:lang w:val="en-GB" w:eastAsia="en-GB"/>
        </w:rPr>
        <w:t>j</w:t>
      </w:r>
      <w:r w:rsidRPr="00C27B70">
        <w:rPr>
          <w:rFonts w:ascii="Times New Roman" w:hAnsi="Times New Roman" w:cs="Times New Roman"/>
          <w:b/>
          <w:i/>
          <w:lang w:eastAsia="en-GB"/>
        </w:rPr>
        <w:t>-того купонного периода.</w:t>
      </w:r>
    </w:p>
    <w:p w:rsidR="002D2024" w:rsidRPr="00C27B70" w:rsidRDefault="002D2024" w:rsidP="00CD0101">
      <w:pPr>
        <w:spacing w:after="120"/>
        <w:jc w:val="both"/>
        <w:rPr>
          <w:rFonts w:ascii="Times New Roman" w:hAnsi="Times New Roman" w:cs="Times New Roman"/>
          <w:b/>
          <w:bCs/>
          <w:i/>
          <w:iCs/>
          <w:lang w:eastAsia="en-GB"/>
        </w:rPr>
      </w:pPr>
      <w:r w:rsidRPr="00C27B70">
        <w:rPr>
          <w:rFonts w:ascii="Times New Roman" w:hAnsi="Times New Roman" w:cs="Times New Roman"/>
          <w:b/>
          <w:i/>
          <w:lang w:eastAsia="en-GB"/>
        </w:rPr>
        <w:t>Во избежание сомнений, разница (</w:t>
      </w:r>
      <w:r w:rsidRPr="00C27B70">
        <w:rPr>
          <w:rFonts w:ascii="Times New Roman" w:hAnsi="Times New Roman" w:cs="Times New Roman"/>
          <w:b/>
          <w:i/>
          <w:lang w:val="en-GB" w:eastAsia="en-GB"/>
        </w:rPr>
        <w:t>T</w:t>
      </w:r>
      <w:r w:rsidRPr="00C27B70">
        <w:rPr>
          <w:rFonts w:ascii="Times New Roman" w:hAnsi="Times New Roman" w:cs="Times New Roman"/>
          <w:b/>
          <w:i/>
          <w:vertAlign w:val="subscript"/>
          <w:lang w:eastAsia="en-GB"/>
        </w:rPr>
        <w:t>(</w:t>
      </w:r>
      <w:r w:rsidRPr="00C27B70">
        <w:rPr>
          <w:rFonts w:ascii="Times New Roman" w:hAnsi="Times New Roman" w:cs="Times New Roman"/>
          <w:b/>
          <w:i/>
          <w:vertAlign w:val="subscript"/>
          <w:lang w:val="en-GB" w:eastAsia="en-GB"/>
        </w:rPr>
        <w:t>j</w:t>
      </w:r>
      <w:r w:rsidRPr="00C27B70">
        <w:rPr>
          <w:rFonts w:ascii="Times New Roman" w:hAnsi="Times New Roman" w:cs="Times New Roman"/>
          <w:b/>
          <w:i/>
          <w:vertAlign w:val="subscript"/>
          <w:lang w:eastAsia="en-GB"/>
        </w:rPr>
        <w:t xml:space="preserve"> окончание)</w:t>
      </w:r>
      <w:r w:rsidRPr="00C27B70">
        <w:rPr>
          <w:rFonts w:ascii="Times New Roman" w:hAnsi="Times New Roman" w:cs="Times New Roman"/>
          <w:b/>
          <w:i/>
          <w:lang w:eastAsia="en-GB"/>
        </w:rPr>
        <w:t xml:space="preserve"> - </w:t>
      </w:r>
      <w:r w:rsidRPr="00C27B70">
        <w:rPr>
          <w:rFonts w:ascii="Times New Roman" w:hAnsi="Times New Roman" w:cs="Times New Roman"/>
          <w:b/>
          <w:i/>
          <w:lang w:val="en-GB" w:eastAsia="en-GB"/>
        </w:rPr>
        <w:t>T</w:t>
      </w:r>
      <w:r w:rsidRPr="00C27B70">
        <w:rPr>
          <w:rFonts w:ascii="Times New Roman" w:hAnsi="Times New Roman" w:cs="Times New Roman"/>
          <w:b/>
          <w:i/>
          <w:vertAlign w:val="subscript"/>
          <w:lang w:eastAsia="en-GB"/>
        </w:rPr>
        <w:t>(</w:t>
      </w:r>
      <w:r w:rsidRPr="00C27B70">
        <w:rPr>
          <w:rFonts w:ascii="Times New Roman" w:hAnsi="Times New Roman" w:cs="Times New Roman"/>
          <w:b/>
          <w:i/>
          <w:vertAlign w:val="subscript"/>
          <w:lang w:val="en-GB" w:eastAsia="en-GB"/>
        </w:rPr>
        <w:t>j</w:t>
      </w:r>
      <w:r w:rsidRPr="00C27B70">
        <w:rPr>
          <w:rFonts w:ascii="Times New Roman" w:hAnsi="Times New Roman" w:cs="Times New Roman"/>
          <w:b/>
          <w:i/>
          <w:vertAlign w:val="subscript"/>
          <w:lang w:eastAsia="en-GB"/>
        </w:rPr>
        <w:t xml:space="preserve"> начало)</w:t>
      </w:r>
      <w:r w:rsidRPr="00C27B70">
        <w:rPr>
          <w:rFonts w:ascii="Times New Roman" w:hAnsi="Times New Roman" w:cs="Times New Roman"/>
          <w:b/>
          <w:i/>
          <w:lang w:eastAsia="en-GB"/>
        </w:rPr>
        <w:t>) исчисляется в количестве календарных дней.</w:t>
      </w:r>
    </w:p>
    <w:p w:rsidR="002D2024" w:rsidRPr="00C27B70" w:rsidRDefault="002D2024" w:rsidP="00CD0101">
      <w:p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Величина купонной выплаты в расчете на одну Облигацию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p>
    <w:p w:rsidR="00606DAC" w:rsidRPr="00C27B70" w:rsidRDefault="00606DAC" w:rsidP="00CD0101">
      <w:pPr>
        <w:spacing w:after="120" w:line="240" w:lineRule="auto"/>
        <w:jc w:val="both"/>
        <w:rPr>
          <w:rFonts w:ascii="Times New Roman" w:eastAsia="Times New Roman" w:hAnsi="Times New Roman" w:cs="Times New Roman"/>
          <w:b/>
          <w:lang w:eastAsia="ru-RU"/>
        </w:rPr>
      </w:pPr>
      <w:r w:rsidRPr="00C27B70">
        <w:rPr>
          <w:rFonts w:ascii="Times New Roman" w:eastAsia="Times New Roman" w:hAnsi="Times New Roman" w:cs="Times New Roman"/>
          <w:b/>
          <w:lang w:eastAsia="ru-RU"/>
        </w:rPr>
        <w:t xml:space="preserve">б) Порядок и условия погашения </w:t>
      </w:r>
      <w:r w:rsidR="00216955">
        <w:rPr>
          <w:rFonts w:ascii="Times New Roman" w:eastAsia="Times New Roman" w:hAnsi="Times New Roman" w:cs="Times New Roman"/>
          <w:b/>
          <w:lang w:eastAsia="ru-RU"/>
        </w:rPr>
        <w:t>О</w:t>
      </w:r>
      <w:r w:rsidRPr="00C27B70">
        <w:rPr>
          <w:rFonts w:ascii="Times New Roman" w:eastAsia="Times New Roman" w:hAnsi="Times New Roman" w:cs="Times New Roman"/>
          <w:b/>
          <w:lang w:eastAsia="ru-RU"/>
        </w:rPr>
        <w:t>блигаций и выплаты по ним процента (купона)</w:t>
      </w:r>
    </w:p>
    <w:p w:rsidR="00606DAC" w:rsidRPr="00C27B70" w:rsidRDefault="00606DAC" w:rsidP="00CD0101">
      <w:pPr>
        <w:spacing w:after="120" w:line="240" w:lineRule="auto"/>
        <w:jc w:val="both"/>
        <w:rPr>
          <w:rFonts w:ascii="Times New Roman" w:eastAsia="Times New Roman" w:hAnsi="Times New Roman" w:cs="Times New Roman"/>
          <w:b/>
          <w:lang w:eastAsia="ru-RU"/>
        </w:rPr>
      </w:pPr>
      <w:r w:rsidRPr="00C27B70">
        <w:rPr>
          <w:rFonts w:ascii="Times New Roman" w:eastAsia="Times New Roman" w:hAnsi="Times New Roman" w:cs="Times New Roman"/>
          <w:b/>
          <w:lang w:eastAsia="ru-RU"/>
        </w:rPr>
        <w:t xml:space="preserve">Порядок и срок погашения Облигаций. </w:t>
      </w:r>
    </w:p>
    <w:p w:rsidR="002D2024" w:rsidRPr="00C27B70" w:rsidRDefault="002D2024" w:rsidP="00CD0101">
      <w:pPr>
        <w:spacing w:after="120"/>
        <w:jc w:val="both"/>
        <w:rPr>
          <w:rFonts w:ascii="Times New Roman" w:eastAsia="SimSun" w:hAnsi="Times New Roman" w:cs="Times New Roman"/>
          <w:b/>
          <w:i/>
        </w:rPr>
      </w:pPr>
      <w:bookmarkStart w:id="513" w:name="OLE_LINK99"/>
      <w:bookmarkStart w:id="514" w:name="OLE_LINK100"/>
      <w:r w:rsidRPr="00C27B70">
        <w:rPr>
          <w:rFonts w:ascii="Times New Roman" w:hAnsi="Times New Roman" w:cs="Times New Roman"/>
          <w:b/>
          <w:i/>
          <w:iCs/>
        </w:rPr>
        <w:t>Срок (дата) погашения (частичного погашения) облигаций:</w:t>
      </w:r>
    </w:p>
    <w:p w:rsidR="002D2024" w:rsidRPr="00C27B70" w:rsidRDefault="002D2024" w:rsidP="00CD0101">
      <w:pPr>
        <w:spacing w:after="120"/>
        <w:jc w:val="both"/>
        <w:rPr>
          <w:rFonts w:ascii="Times New Roman" w:eastAsia="SimSun" w:hAnsi="Times New Roman" w:cs="Times New Roman"/>
          <w:b/>
          <w:i/>
          <w:lang w:eastAsia="en-GB"/>
        </w:rPr>
      </w:pPr>
      <w:bookmarkStart w:id="515" w:name="OLE_LINK101"/>
      <w:bookmarkEnd w:id="513"/>
      <w:bookmarkEnd w:id="514"/>
      <w:r w:rsidRPr="00C27B70">
        <w:rPr>
          <w:rFonts w:ascii="Times New Roman" w:hAnsi="Times New Roman" w:cs="Times New Roman"/>
          <w:b/>
          <w:i/>
          <w:lang w:eastAsia="en-GB"/>
        </w:rPr>
        <w:t xml:space="preserve">Погашение номинальной стоимости Облигаций </w:t>
      </w:r>
      <w:r w:rsidRPr="00C27B70">
        <w:rPr>
          <w:rFonts w:ascii="Times New Roman" w:hAnsi="Times New Roman" w:cs="Times New Roman"/>
          <w:b/>
          <w:i/>
          <w:iCs/>
          <w:lang w:eastAsia="en-GB"/>
        </w:rPr>
        <w:t>класса «А»</w:t>
      </w:r>
      <w:r w:rsidRPr="00C27B70">
        <w:rPr>
          <w:rFonts w:ascii="Times New Roman" w:hAnsi="Times New Roman" w:cs="Times New Roman"/>
          <w:b/>
          <w:i/>
          <w:lang w:eastAsia="en-GB"/>
        </w:rPr>
        <w:t xml:space="preserve"> осуществляется частями</w:t>
      </w:r>
      <w:r w:rsidRPr="00C27B70">
        <w:rPr>
          <w:rFonts w:ascii="Times New Roman" w:eastAsia="SimSun" w:hAnsi="Times New Roman" w:cs="Times New Roman"/>
          <w:b/>
          <w:i/>
          <w:lang w:eastAsia="en-GB"/>
        </w:rPr>
        <w:t xml:space="preserve">, </w:t>
      </w:r>
      <w:r w:rsidR="00C96411">
        <w:rPr>
          <w:rFonts w:ascii="Times New Roman" w:eastAsia="SimSun" w:hAnsi="Times New Roman" w:cs="Times New Roman"/>
          <w:b/>
          <w:i/>
          <w:lang w:eastAsia="en-GB"/>
        </w:rPr>
        <w:t>1</w:t>
      </w:r>
      <w:r w:rsidRPr="00A07EE1">
        <w:rPr>
          <w:rFonts w:ascii="Times New Roman" w:hAnsi="Times New Roman" w:cs="Times New Roman"/>
          <w:b/>
          <w:i/>
        </w:rPr>
        <w:t>5-го</w:t>
      </w:r>
      <w:r w:rsidRPr="009F7248">
        <w:rPr>
          <w:rFonts w:ascii="Times New Roman" w:hAnsi="Times New Roman" w:cs="Times New Roman"/>
          <w:b/>
          <w:i/>
          <w:lang w:eastAsia="en-GB"/>
        </w:rPr>
        <w:t xml:space="preserve"> числа каждого месяца </w:t>
      </w:r>
      <w:bookmarkStart w:id="516" w:name="_DV_M212"/>
      <w:bookmarkEnd w:id="516"/>
      <w:r w:rsidRPr="009F7248">
        <w:rPr>
          <w:rFonts w:ascii="Times New Roman" w:hAnsi="Times New Roman" w:cs="Times New Roman"/>
          <w:b/>
          <w:i/>
          <w:lang w:eastAsia="en-GB"/>
        </w:rPr>
        <w:t xml:space="preserve">– апреля, июля, октября и января – </w:t>
      </w:r>
      <w:bookmarkStart w:id="517" w:name="_DV_M213"/>
      <w:bookmarkEnd w:id="517"/>
      <w:r w:rsidRPr="009F7248">
        <w:rPr>
          <w:rFonts w:ascii="Times New Roman" w:hAnsi="Times New Roman" w:cs="Times New Roman"/>
          <w:b/>
          <w:i/>
          <w:lang w:eastAsia="en-GB"/>
        </w:rPr>
        <w:t xml:space="preserve">каждого года (каждая из таких дат – «Дата </w:t>
      </w:r>
      <w:r w:rsidRPr="004B6EA1">
        <w:rPr>
          <w:rFonts w:ascii="Times New Roman" w:eastAsia="SimSun" w:hAnsi="Times New Roman" w:cs="Times New Roman"/>
          <w:b/>
          <w:bCs/>
          <w:i/>
          <w:lang w:eastAsia="en-GB"/>
        </w:rPr>
        <w:t>выплаты</w:t>
      </w:r>
      <w:r w:rsidRPr="004B6EA1">
        <w:rPr>
          <w:rFonts w:ascii="Times New Roman" w:hAnsi="Times New Roman" w:cs="Times New Roman"/>
          <w:b/>
          <w:i/>
          <w:lang w:eastAsia="en-GB"/>
        </w:rPr>
        <w:t>»</w:t>
      </w:r>
      <w:r w:rsidRPr="004B6EA1">
        <w:rPr>
          <w:rFonts w:ascii="Times New Roman" w:eastAsia="SimSun" w:hAnsi="Times New Roman" w:cs="Times New Roman"/>
          <w:b/>
          <w:i/>
          <w:lang w:eastAsia="en-GB"/>
        </w:rPr>
        <w:t>), начиная с</w:t>
      </w:r>
      <w:bookmarkStart w:id="518" w:name="_DV_C135"/>
      <w:r w:rsidRPr="00E67E4C">
        <w:rPr>
          <w:rFonts w:ascii="Times New Roman" w:hAnsi="Times New Roman" w:cs="Times New Roman"/>
          <w:b/>
          <w:i/>
          <w:lang w:eastAsia="en-GB"/>
        </w:rPr>
        <w:t xml:space="preserve"> </w:t>
      </w:r>
      <w:bookmarkStart w:id="519" w:name="OLE_LINK247"/>
      <w:r w:rsidRPr="00E67E4C">
        <w:rPr>
          <w:rFonts w:ascii="Times New Roman" w:hAnsi="Times New Roman" w:cs="Times New Roman"/>
          <w:b/>
          <w:i/>
          <w:lang w:eastAsia="en-GB"/>
        </w:rPr>
        <w:t>Даты выплаты, следующей за окончанием первого Расчетного периода, как он определен ниже</w:t>
      </w:r>
      <w:bookmarkStart w:id="520" w:name="_DV_M214"/>
      <w:bookmarkEnd w:id="518"/>
      <w:bookmarkEnd w:id="519"/>
      <w:bookmarkEnd w:id="520"/>
      <w:r w:rsidRPr="00E67E4C">
        <w:rPr>
          <w:rFonts w:ascii="Times New Roman" w:hAnsi="Times New Roman" w:cs="Times New Roman"/>
          <w:b/>
          <w:i/>
          <w:lang w:eastAsia="en-GB"/>
        </w:rPr>
        <w:t>.</w:t>
      </w:r>
      <w:r w:rsidRPr="00E67E4C">
        <w:rPr>
          <w:rFonts w:ascii="Times New Roman" w:eastAsia="SimSun" w:hAnsi="Times New Roman" w:cs="Times New Roman"/>
          <w:b/>
          <w:i/>
          <w:lang w:eastAsia="en-GB"/>
        </w:rPr>
        <w:t xml:space="preserve"> </w:t>
      </w:r>
      <w:r w:rsidRPr="00E67E4C">
        <w:rPr>
          <w:rFonts w:ascii="Times New Roman" w:hAnsi="Times New Roman" w:cs="Times New Roman"/>
          <w:b/>
          <w:i/>
          <w:lang w:eastAsia="en-GB"/>
        </w:rPr>
        <w:t xml:space="preserve">Если дата выплаты приходится на нерабочий праздничный или выходной день – независимо от того, будет ли это государственный выходной день или выходной </w:t>
      </w:r>
      <w:r w:rsidRPr="00E9603C">
        <w:rPr>
          <w:rFonts w:ascii="Times New Roman" w:hAnsi="Times New Roman" w:cs="Times New Roman"/>
          <w:b/>
          <w:i/>
          <w:lang w:eastAsia="en-GB"/>
        </w:rPr>
        <w:t>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w:t>
      </w:r>
      <w:r w:rsidRPr="00E9603C" w:rsidDel="00B4652A">
        <w:rPr>
          <w:rFonts w:ascii="Times New Roman" w:hAnsi="Times New Roman" w:cs="Times New Roman"/>
          <w:b/>
          <w:i/>
          <w:lang w:eastAsia="en-GB"/>
        </w:rPr>
        <w:t xml:space="preserve"> </w:t>
      </w:r>
      <w:r w:rsidRPr="001044BC">
        <w:rPr>
          <w:rFonts w:ascii="Times New Roman" w:hAnsi="Times New Roman" w:cs="Times New Roman"/>
          <w:b/>
          <w:i/>
          <w:lang w:eastAsia="en-GB"/>
        </w:rPr>
        <w:t>(далее – «</w:t>
      </w:r>
      <w:r w:rsidRPr="001044BC">
        <w:rPr>
          <w:rFonts w:ascii="Times New Roman" w:hAnsi="Times New Roman" w:cs="Times New Roman"/>
          <w:b/>
          <w:bCs/>
          <w:i/>
          <w:lang w:eastAsia="en-GB"/>
        </w:rPr>
        <w:t>Фактическая дата выплаты</w:t>
      </w:r>
      <w:r w:rsidRPr="001044BC">
        <w:rPr>
          <w:rFonts w:ascii="Times New Roman" w:hAnsi="Times New Roman" w:cs="Times New Roman"/>
          <w:b/>
          <w:i/>
          <w:lang w:eastAsia="en-GB"/>
        </w:rPr>
        <w:t xml:space="preserve">»). </w:t>
      </w:r>
      <w:r w:rsidRPr="00C27B70">
        <w:rPr>
          <w:rFonts w:ascii="Times New Roman" w:eastAsia="SimSun" w:hAnsi="Times New Roman" w:cs="Times New Roman"/>
          <w:b/>
          <w:i/>
          <w:lang w:eastAsia="en-GB"/>
        </w:rPr>
        <w:t>Владелец Облигации класса «А» не имеет права требовать начисления процентов или какой-либо иной компенсации за такую задержку в платеже.</w:t>
      </w:r>
    </w:p>
    <w:p w:rsidR="002D2024" w:rsidRPr="00C27B70" w:rsidRDefault="002D2024" w:rsidP="00CD0101">
      <w:pPr>
        <w:spacing w:after="120"/>
        <w:jc w:val="both"/>
        <w:rPr>
          <w:rFonts w:ascii="Times New Roman" w:hAnsi="Times New Roman" w:cs="Times New Roman"/>
          <w:b/>
          <w:i/>
          <w:lang w:eastAsia="en-GB"/>
        </w:rPr>
      </w:pPr>
      <w:r w:rsidRPr="00C27B70">
        <w:rPr>
          <w:rFonts w:ascii="Times New Roman" w:hAnsi="Times New Roman" w:cs="Times New Roman"/>
          <w:b/>
          <w:i/>
        </w:rPr>
        <w:t>Эмитент, не позднее чем за 4 (Четыре) рабочих дня до даты окончания каждого купонного периода, уведомляет НРД о размере подлежащей погашению в дату окончания данного купонного периода части номинальной стоимости для каждой Облигации класса «А» и об оставшейся в результате такого погашения непогашенной номинальной стоимости каждой Облигации класса «А».</w:t>
      </w:r>
    </w:p>
    <w:p w:rsidR="002D2024" w:rsidRPr="00C27B70" w:rsidRDefault="002D2024"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Эмитент</w:t>
      </w:r>
      <w:r w:rsidR="005B63C7">
        <w:rPr>
          <w:rFonts w:ascii="Times New Roman" w:hAnsi="Times New Roman" w:cs="Times New Roman"/>
          <w:b/>
          <w:i/>
          <w:lang w:eastAsia="en-GB"/>
        </w:rPr>
        <w:t>,</w:t>
      </w:r>
      <w:r w:rsidRPr="00C27B70">
        <w:rPr>
          <w:rFonts w:ascii="Times New Roman" w:hAnsi="Times New Roman" w:cs="Times New Roman"/>
          <w:b/>
          <w:i/>
          <w:lang w:eastAsia="en-GB"/>
        </w:rPr>
        <w:t xml:space="preserve"> не позднее чем за 4 (Четыре) рабочих дня до даты окончания каждого купонного периода уведомляет ФБ ММВБ о размере подлежащей погашению в дату окончания данного купонного периода части номинальной стоимости для каждой Облигации класса «А» и об оставшейся в результате такого погашения непогашенной номинальной стоимости каждой Облигации класса «А».</w:t>
      </w:r>
    </w:p>
    <w:p w:rsidR="002D2024" w:rsidRPr="00C27B70" w:rsidRDefault="002D2024" w:rsidP="00CD0101">
      <w:pPr>
        <w:spacing w:after="120"/>
        <w:jc w:val="both"/>
        <w:rPr>
          <w:rFonts w:ascii="Times New Roman" w:hAnsi="Times New Roman" w:cs="Times New Roman"/>
          <w:b/>
          <w:i/>
          <w:lang w:eastAsia="en-GB"/>
        </w:rPr>
      </w:pPr>
      <w:r w:rsidRPr="00C27B70">
        <w:rPr>
          <w:rFonts w:ascii="Times New Roman" w:hAnsi="Times New Roman" w:cs="Times New Roman"/>
          <w:b/>
          <w:i/>
        </w:rPr>
        <w:t>Возможность досрочного погашения Облигаций по требованию владельцев Облигаций и по усмотрению Эмитента установлена в п. 9.5 Решения о выпуске Облигаций.</w:t>
      </w:r>
    </w:p>
    <w:p w:rsidR="002D2024" w:rsidRPr="009F7248" w:rsidRDefault="002D2024"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 xml:space="preserve">Облигации подлежат полному погашению </w:t>
      </w:r>
      <w:r w:rsidR="00B86D9D">
        <w:rPr>
          <w:rFonts w:ascii="Times New Roman" w:hAnsi="Times New Roman" w:cs="Times New Roman"/>
          <w:b/>
          <w:i/>
          <w:lang w:eastAsia="en-GB"/>
        </w:rPr>
        <w:t>15 октября 2047 года</w:t>
      </w:r>
      <w:r w:rsidRPr="00A07EE1">
        <w:rPr>
          <w:rFonts w:ascii="Times New Roman" w:hAnsi="Times New Roman" w:cs="Times New Roman"/>
          <w:b/>
          <w:i/>
        </w:rPr>
        <w:t>.</w:t>
      </w:r>
    </w:p>
    <w:bookmarkEnd w:id="515"/>
    <w:p w:rsidR="002D2024" w:rsidRPr="00463C7D" w:rsidRDefault="002D2024" w:rsidP="00CD0101">
      <w:pPr>
        <w:spacing w:after="120"/>
        <w:jc w:val="both"/>
        <w:rPr>
          <w:rFonts w:ascii="Times New Roman" w:hAnsi="Times New Roman" w:cs="Times New Roman"/>
          <w:i/>
          <w:lang w:eastAsia="en-GB"/>
        </w:rPr>
      </w:pPr>
      <w:r w:rsidRPr="00463C7D">
        <w:rPr>
          <w:rFonts w:ascii="Times New Roman" w:hAnsi="Times New Roman" w:cs="Times New Roman"/>
          <w:i/>
          <w:lang w:eastAsia="en-GB"/>
        </w:rPr>
        <w:t>Порядок и условия погашения облигаций:</w:t>
      </w:r>
    </w:p>
    <w:p w:rsidR="002D2024" w:rsidRPr="004B6EA1" w:rsidRDefault="002D2024" w:rsidP="00CD0101">
      <w:pPr>
        <w:spacing w:after="120"/>
        <w:jc w:val="both"/>
        <w:rPr>
          <w:rFonts w:ascii="Times New Roman" w:hAnsi="Times New Roman" w:cs="Times New Roman"/>
          <w:b/>
          <w:bCs/>
          <w:i/>
          <w:iCs/>
          <w:lang w:eastAsia="en-GB"/>
        </w:rPr>
      </w:pPr>
      <w:r w:rsidRPr="004B6EA1">
        <w:rPr>
          <w:rFonts w:ascii="Times New Roman" w:hAnsi="Times New Roman" w:cs="Times New Roman"/>
          <w:b/>
          <w:i/>
          <w:lang w:eastAsia="en-GB"/>
        </w:rPr>
        <w:t>Передача выплат при погашении Облигаций производится в соответствии с порядком, установленным действующим законодательством Российской Федерации.</w:t>
      </w:r>
      <w:r w:rsidRPr="004B6EA1">
        <w:rPr>
          <w:rFonts w:ascii="Times New Roman" w:hAnsi="Times New Roman" w:cs="Times New Roman"/>
          <w:b/>
          <w:bCs/>
          <w:i/>
          <w:iCs/>
          <w:lang w:eastAsia="en-GB"/>
        </w:rPr>
        <w:t xml:space="preserve"> Выплата при погашении Облигаций производится в валюте Российской Федерации в безналичном порядке.</w:t>
      </w:r>
    </w:p>
    <w:p w:rsidR="002D2024" w:rsidRPr="00E67E4C" w:rsidRDefault="002D2024" w:rsidP="00CD0101">
      <w:pPr>
        <w:spacing w:after="120"/>
        <w:jc w:val="both"/>
        <w:rPr>
          <w:rFonts w:ascii="Times New Roman" w:hAnsi="Times New Roman" w:cs="Times New Roman"/>
          <w:b/>
          <w:bCs/>
          <w:i/>
          <w:iCs/>
          <w:lang w:eastAsia="en-GB"/>
        </w:rPr>
      </w:pPr>
      <w:r w:rsidRPr="00E67E4C">
        <w:rPr>
          <w:rFonts w:ascii="Times New Roman" w:hAnsi="Times New Roman" w:cs="Times New Roman"/>
          <w:b/>
          <w:bCs/>
          <w:i/>
          <w:iCs/>
          <w:lang w:eastAsia="en-GB"/>
        </w:rPr>
        <w:t>Если 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rsidR="002D2024" w:rsidRPr="00C27B70" w:rsidRDefault="002D2024" w:rsidP="00CD0101">
      <w:pPr>
        <w:spacing w:after="120"/>
        <w:jc w:val="both"/>
        <w:rPr>
          <w:rFonts w:ascii="Times New Roman" w:hAnsi="Times New Roman" w:cs="Times New Roman"/>
          <w:b/>
          <w:i/>
          <w:lang w:eastAsia="en-GB"/>
        </w:rPr>
      </w:pPr>
      <w:r w:rsidRPr="00E9603C">
        <w:rPr>
          <w:rFonts w:ascii="Times New Roman" w:hAnsi="Times New Roman" w:cs="Times New Roman"/>
          <w:b/>
          <w:i/>
          <w:lang w:eastAsia="en-GB"/>
        </w:rPr>
        <w:t xml:space="preserve">Владельцы </w:t>
      </w:r>
      <w:r w:rsidR="00C96411">
        <w:rPr>
          <w:rFonts w:ascii="Times New Roman" w:hAnsi="Times New Roman" w:cs="Times New Roman"/>
          <w:b/>
          <w:i/>
          <w:lang w:eastAsia="en-GB"/>
        </w:rPr>
        <w:t xml:space="preserve">Облигаций </w:t>
      </w:r>
      <w:r w:rsidRPr="00E9603C">
        <w:rPr>
          <w:rFonts w:ascii="Times New Roman" w:hAnsi="Times New Roman" w:cs="Times New Roman"/>
          <w:b/>
          <w:i/>
          <w:lang w:eastAsia="en-GB"/>
        </w:rPr>
        <w:t xml:space="preserve">и </w:t>
      </w:r>
      <w:r w:rsidRPr="00E9603C">
        <w:rPr>
          <w:rFonts w:ascii="Times New Roman" w:hAnsi="Times New Roman" w:cs="Times New Roman"/>
          <w:b/>
          <w:i/>
        </w:rPr>
        <w:t xml:space="preserve">иные лица, осуществляющие в соответствии с федеральными законами права по </w:t>
      </w:r>
      <w:r w:rsidRPr="001044BC">
        <w:rPr>
          <w:rFonts w:ascii="Times New Roman" w:hAnsi="Times New Roman" w:cs="Times New Roman"/>
          <w:b/>
          <w:i/>
        </w:rPr>
        <w:t>Облигациям,</w:t>
      </w:r>
      <w:r w:rsidRPr="001044BC">
        <w:rPr>
          <w:rFonts w:ascii="Times New Roman" w:hAnsi="Times New Roman" w:cs="Times New Roman"/>
          <w:b/>
          <w:bCs/>
          <w:i/>
          <w:iCs/>
        </w:rPr>
        <w:t xml:space="preserve"> </w:t>
      </w:r>
      <w:r w:rsidRPr="001044BC">
        <w:rPr>
          <w:rFonts w:ascii="Times New Roman" w:hAnsi="Times New Roman" w:cs="Times New Roman"/>
          <w:b/>
          <w:i/>
          <w:lang w:eastAsia="en-GB"/>
        </w:rPr>
        <w:t>получают причитающиеся им денежные выплаты в счет погашения Облигаций через депозитарий, осуществляющий учет прав на ценные бумаги, депонентами которого они являются. Депозитарный договор между депозитарием, ос</w:t>
      </w:r>
      <w:r w:rsidRPr="00C27B70">
        <w:rPr>
          <w:rFonts w:ascii="Times New Roman" w:hAnsi="Times New Roman" w:cs="Times New Roman"/>
          <w:b/>
          <w:i/>
          <w:lang w:eastAsia="en-GB"/>
        </w:rPr>
        <w:t>уществляющим учет прав на ценные бумаги, и депонентом должен содержать порядок передачи депоненту выплат по ценным бумагам.</w:t>
      </w:r>
    </w:p>
    <w:p w:rsidR="002D2024" w:rsidRPr="00C27B70" w:rsidRDefault="002D2024" w:rsidP="00CD0101">
      <w:pPr>
        <w:adjustRightInd w:val="0"/>
        <w:spacing w:after="120"/>
        <w:jc w:val="both"/>
        <w:rPr>
          <w:rFonts w:ascii="Times New Roman" w:eastAsia="Calibri" w:hAnsi="Times New Roman" w:cs="Times New Roman"/>
          <w:b/>
          <w:i/>
        </w:rPr>
      </w:pPr>
      <w:r w:rsidRPr="00C27B70">
        <w:rPr>
          <w:rFonts w:ascii="Times New Roman" w:hAnsi="Times New Roman" w:cs="Times New Roman"/>
          <w:b/>
          <w:i/>
          <w:lang w:eastAsia="en-GB"/>
        </w:rPr>
        <w:t xml:space="preserve">Эмитент исполняет обязанность по осуществлению денежных выплат в счет погашения </w:t>
      </w:r>
      <w:r w:rsidR="00C96411">
        <w:rPr>
          <w:rFonts w:ascii="Times New Roman" w:hAnsi="Times New Roman" w:cs="Times New Roman"/>
          <w:b/>
          <w:i/>
          <w:lang w:eastAsia="en-GB"/>
        </w:rPr>
        <w:t xml:space="preserve">по </w:t>
      </w:r>
      <w:r w:rsidRPr="00C27B70">
        <w:rPr>
          <w:rFonts w:ascii="Times New Roman" w:hAnsi="Times New Roman" w:cs="Times New Roman"/>
          <w:b/>
          <w:i/>
          <w:lang w:eastAsia="en-GB"/>
        </w:rPr>
        <w:t xml:space="preserve"> Облигаци</w:t>
      </w:r>
      <w:r w:rsidR="00C96411">
        <w:rPr>
          <w:rFonts w:ascii="Times New Roman" w:hAnsi="Times New Roman" w:cs="Times New Roman"/>
          <w:b/>
          <w:i/>
          <w:lang w:eastAsia="en-GB"/>
        </w:rPr>
        <w:t>ям</w:t>
      </w:r>
      <w:r w:rsidRPr="00C27B70">
        <w:rPr>
          <w:rFonts w:ascii="Times New Roman" w:hAnsi="Times New Roman" w:cs="Times New Roman"/>
          <w:b/>
          <w:i/>
          <w:lang w:eastAsia="en-GB"/>
        </w:rPr>
        <w:t xml:space="preserve"> путем перечисления денежных средств НРД. </w:t>
      </w:r>
      <w:r w:rsidRPr="00C27B70">
        <w:rPr>
          <w:rFonts w:ascii="Times New Roman" w:eastAsia="Calibri" w:hAnsi="Times New Roman" w:cs="Times New Roman"/>
          <w:b/>
          <w:i/>
        </w:rPr>
        <w:t>Указанная обязанность считается исполненной Эмитентом с даты поступления денежных средств на счет НРД.</w:t>
      </w:r>
    </w:p>
    <w:p w:rsidR="002D2024" w:rsidRPr="00C27B70" w:rsidRDefault="002D2024" w:rsidP="00CD0101">
      <w:pPr>
        <w:adjustRightInd w:val="0"/>
        <w:spacing w:after="120"/>
        <w:jc w:val="both"/>
        <w:rPr>
          <w:rFonts w:ascii="Times New Roman" w:hAnsi="Times New Roman" w:cs="Times New Roman"/>
          <w:b/>
          <w:i/>
          <w:lang w:eastAsia="en-GB"/>
        </w:rPr>
      </w:pPr>
      <w:r w:rsidRPr="00C27B70">
        <w:rPr>
          <w:rFonts w:ascii="Times New Roman" w:hAnsi="Times New Roman" w:cs="Times New Roman"/>
          <w:b/>
          <w:i/>
          <w:lang w:eastAsia="en-GB"/>
        </w:rPr>
        <w:t>Передача денежных выплат в счет погашения Облигаций осуществляется депозитарием лицу, являвшемуся его депонентом:</w:t>
      </w:r>
    </w:p>
    <w:p w:rsidR="002D2024" w:rsidRPr="00C27B70" w:rsidRDefault="002D2024" w:rsidP="00CD0101">
      <w:pPr>
        <w:adjustRightInd w:val="0"/>
        <w:spacing w:after="120"/>
        <w:ind w:left="567"/>
        <w:jc w:val="both"/>
        <w:rPr>
          <w:rFonts w:ascii="Times New Roman" w:hAnsi="Times New Roman" w:cs="Times New Roman"/>
          <w:b/>
          <w:i/>
          <w:lang w:eastAsia="en-GB"/>
        </w:rPr>
      </w:pPr>
      <w:r w:rsidRPr="00C27B70">
        <w:rPr>
          <w:rFonts w:ascii="Times New Roman" w:hAnsi="Times New Roman" w:cs="Times New Roman"/>
          <w:b/>
          <w:i/>
          <w:lang w:eastAsia="en-GB"/>
        </w:rPr>
        <w:t xml:space="preserve">1) </w:t>
      </w:r>
      <w:r w:rsidRPr="00C27B70">
        <w:rPr>
          <w:rFonts w:ascii="Times New Roman" w:hAnsi="Times New Roman" w:cs="Times New Roman"/>
          <w:b/>
          <w:i/>
        </w:rPr>
        <w:t xml:space="preserve">на конец операционного дня, предшествующего дате, которая определена в соответствии с документом, удостоверяющим права, закрепленные ценными бумагами, и </w:t>
      </w:r>
      <w:r w:rsidRPr="00C27B70">
        <w:rPr>
          <w:rFonts w:ascii="Times New Roman" w:hAnsi="Times New Roman" w:cs="Times New Roman"/>
          <w:b/>
          <w:i/>
          <w:lang w:eastAsia="en-GB"/>
        </w:rPr>
        <w:t>в</w:t>
      </w:r>
      <w:r w:rsidRPr="00C27B70">
        <w:rPr>
          <w:rFonts w:ascii="Times New Roman" w:hAnsi="Times New Roman" w:cs="Times New Roman"/>
          <w:b/>
          <w:i/>
        </w:rPr>
        <w:t xml:space="preserve"> которую </w:t>
      </w:r>
      <w:r w:rsidRPr="00C27B70">
        <w:rPr>
          <w:rFonts w:ascii="Times New Roman" w:hAnsi="Times New Roman" w:cs="Times New Roman"/>
          <w:b/>
          <w:i/>
          <w:lang w:eastAsia="en-GB"/>
        </w:rPr>
        <w:t>Облигации подлежат погашению;</w:t>
      </w:r>
    </w:p>
    <w:p w:rsidR="002D2024" w:rsidRPr="00C27B70" w:rsidRDefault="002D2024" w:rsidP="00CD0101">
      <w:pPr>
        <w:adjustRightInd w:val="0"/>
        <w:spacing w:after="120"/>
        <w:ind w:left="567"/>
        <w:jc w:val="both"/>
        <w:rPr>
          <w:rFonts w:ascii="Times New Roman" w:hAnsi="Times New Roman" w:cs="Times New Roman"/>
          <w:b/>
          <w:i/>
          <w:lang w:eastAsia="en-GB"/>
        </w:rPr>
      </w:pPr>
      <w:r w:rsidRPr="00C27B70">
        <w:rPr>
          <w:rFonts w:ascii="Times New Roman" w:hAnsi="Times New Roman" w:cs="Times New Roman"/>
          <w:b/>
          <w:i/>
          <w:lang w:eastAsia="en-GB"/>
        </w:rPr>
        <w:t xml:space="preserve">2) </w:t>
      </w:r>
      <w:r w:rsidRPr="00C27B70">
        <w:rPr>
          <w:rFonts w:ascii="Times New Roman" w:hAnsi="Times New Roman" w:cs="Times New Roman"/>
          <w:b/>
          <w:i/>
        </w:rPr>
        <w:t xml:space="preserve">на конец операционного дня, следующего за датой, </w:t>
      </w:r>
      <w:r w:rsidRPr="00C27B70">
        <w:rPr>
          <w:rFonts w:ascii="Times New Roman" w:hAnsi="Times New Roman" w:cs="Times New Roman"/>
          <w:b/>
          <w:i/>
          <w:lang w:eastAsia="en-GB"/>
        </w:rPr>
        <w:t xml:space="preserve">на которую НРД в соответствии с действующим законодательством раскрыта информация о </w:t>
      </w:r>
      <w:r w:rsidRPr="00C27B70">
        <w:rPr>
          <w:rFonts w:ascii="Times New Roman" w:hAnsi="Times New Roman" w:cs="Times New Roman"/>
          <w:b/>
          <w:i/>
        </w:rPr>
        <w:t xml:space="preserve">получении НРД подлежащих передаче </w:t>
      </w:r>
      <w:r w:rsidRPr="00C27B70">
        <w:rPr>
          <w:rFonts w:ascii="Times New Roman" w:hAnsi="Times New Roman" w:cs="Times New Roman"/>
          <w:b/>
          <w:i/>
          <w:lang w:eastAsia="en-GB"/>
        </w:rPr>
        <w:t xml:space="preserve">денежных </w:t>
      </w:r>
      <w:r w:rsidRPr="00C27B70">
        <w:rPr>
          <w:rFonts w:ascii="Times New Roman" w:hAnsi="Times New Roman" w:cs="Times New Roman"/>
          <w:b/>
          <w:i/>
        </w:rPr>
        <w:t xml:space="preserve">выплат </w:t>
      </w:r>
      <w:r w:rsidRPr="00C27B70">
        <w:rPr>
          <w:rFonts w:ascii="Times New Roman" w:hAnsi="Times New Roman" w:cs="Times New Roman"/>
          <w:b/>
          <w:i/>
          <w:lang w:eastAsia="en-GB"/>
        </w:rPr>
        <w:t>в счет погашения Облигаций</w:t>
      </w:r>
      <w:r w:rsidRPr="00C27B70">
        <w:rPr>
          <w:rFonts w:ascii="Times New Roman" w:hAnsi="Times New Roman" w:cs="Times New Roman"/>
          <w:b/>
          <w:i/>
        </w:rPr>
        <w:t xml:space="preserve"> </w:t>
      </w:r>
      <w:r w:rsidRPr="00C27B70">
        <w:rPr>
          <w:rFonts w:ascii="Times New Roman" w:hAnsi="Times New Roman" w:cs="Times New Roman"/>
          <w:b/>
          <w:i/>
          <w:lang w:eastAsia="en-GB"/>
        </w:rPr>
        <w:t>в случае, если в установленную дату (установленный срок) обязанность Эмитента по осуществлению денежных выплат в счет погашения Облигаций не исполняется или исполняется ненадлежащим образом.</w:t>
      </w:r>
    </w:p>
    <w:p w:rsidR="002D2024" w:rsidRPr="00C27B70" w:rsidRDefault="002D2024" w:rsidP="00CD0101">
      <w:pPr>
        <w:adjustRightInd w:val="0"/>
        <w:spacing w:after="120"/>
        <w:jc w:val="both"/>
        <w:outlineLvl w:val="0"/>
        <w:rPr>
          <w:rFonts w:ascii="Times New Roman" w:hAnsi="Times New Roman" w:cs="Times New Roman"/>
          <w:b/>
          <w:i/>
          <w:lang w:eastAsia="en-GB"/>
        </w:rPr>
      </w:pPr>
      <w:bookmarkStart w:id="521" w:name="_Toc403121201"/>
      <w:r w:rsidRPr="00C27B70">
        <w:rPr>
          <w:rFonts w:ascii="Times New Roman" w:hAnsi="Times New Roman" w:cs="Times New Roman"/>
          <w:b/>
          <w:i/>
          <w:lang w:eastAsia="en-GB"/>
        </w:rPr>
        <w:t>Депозитарий передает своим депонентам денежные выплаты по Облигациям пропорционально количеству Облигаций, которые учитывались на их счетах депо на конец операционного дня, указанного в подпунктах 1) и 2) выше.</w:t>
      </w:r>
      <w:bookmarkEnd w:id="521"/>
    </w:p>
    <w:p w:rsidR="002D2024" w:rsidRPr="00C27B70" w:rsidRDefault="002D2024" w:rsidP="00CD0101">
      <w:pPr>
        <w:adjustRightInd w:val="0"/>
        <w:spacing w:after="120"/>
        <w:jc w:val="both"/>
        <w:outlineLvl w:val="0"/>
        <w:rPr>
          <w:rFonts w:ascii="Times New Roman" w:hAnsi="Times New Roman" w:cs="Times New Roman"/>
          <w:b/>
          <w:i/>
          <w:lang w:eastAsia="en-GB"/>
        </w:rPr>
      </w:pPr>
      <w:bookmarkStart w:id="522" w:name="_Toc403121202"/>
      <w:r w:rsidRPr="00C27B70">
        <w:rPr>
          <w:rFonts w:ascii="Times New Roman" w:hAnsi="Times New Roman" w:cs="Times New Roman"/>
          <w:b/>
          <w:i/>
          <w:lang w:eastAsia="en-GB"/>
        </w:rPr>
        <w:t>Погашение Облигаций производится в соответствии с порядком, установленным действующим законодательством Российской Федерации.</w:t>
      </w:r>
      <w:bookmarkEnd w:id="522"/>
    </w:p>
    <w:p w:rsidR="002D2024" w:rsidRPr="00C27B70" w:rsidRDefault="002D2024" w:rsidP="00CD0101">
      <w:pPr>
        <w:adjustRightInd w:val="0"/>
        <w:spacing w:after="120"/>
        <w:jc w:val="both"/>
        <w:outlineLvl w:val="0"/>
        <w:rPr>
          <w:rFonts w:ascii="Times New Roman" w:hAnsi="Times New Roman" w:cs="Times New Roman"/>
          <w:b/>
          <w:i/>
          <w:lang w:eastAsia="en-GB"/>
        </w:rPr>
      </w:pPr>
      <w:bookmarkStart w:id="523" w:name="_Toc403121203"/>
      <w:r w:rsidRPr="00C27B70">
        <w:rPr>
          <w:rFonts w:ascii="Times New Roman" w:hAnsi="Times New Roman" w:cs="Times New Roman"/>
          <w:b/>
          <w:i/>
          <w:lang w:eastAsia="en-GB"/>
        </w:rPr>
        <w:t>Списание Облигаций со счетов депо при погашении производится после исполнения Эмитентом всех обязательств перед владельцами Облигаций по погашению номинальной стоимости Облигаций и выплате купонного дохода по ним.</w:t>
      </w:r>
      <w:bookmarkEnd w:id="523"/>
    </w:p>
    <w:p w:rsidR="002D2024" w:rsidRPr="00C27B70" w:rsidRDefault="002D2024" w:rsidP="00CD0101">
      <w:pPr>
        <w:adjustRightInd w:val="0"/>
        <w:spacing w:after="120"/>
        <w:jc w:val="both"/>
        <w:outlineLvl w:val="0"/>
        <w:rPr>
          <w:rFonts w:ascii="Times New Roman" w:hAnsi="Times New Roman" w:cs="Times New Roman"/>
          <w:b/>
          <w:i/>
          <w:lang w:eastAsia="en-GB"/>
        </w:rPr>
      </w:pPr>
      <w:bookmarkStart w:id="524" w:name="_Toc403121204"/>
      <w:r w:rsidRPr="00C27B70">
        <w:rPr>
          <w:rFonts w:ascii="Times New Roman" w:hAnsi="Times New Roman" w:cs="Times New Roman"/>
          <w:b/>
          <w:i/>
          <w:lang w:eastAsia="en-GB"/>
        </w:rPr>
        <w:t>Снятие Сертификата Облигаций с хранения в НРД производится после списания всех Облигаций со счетов в НРД.</w:t>
      </w:r>
      <w:bookmarkEnd w:id="524"/>
    </w:p>
    <w:p w:rsidR="002D2024" w:rsidRPr="00463C7D" w:rsidRDefault="002D2024" w:rsidP="00CD0101">
      <w:pPr>
        <w:spacing w:after="120"/>
        <w:jc w:val="both"/>
        <w:rPr>
          <w:rFonts w:ascii="Times New Roman" w:hAnsi="Times New Roman" w:cs="Times New Roman"/>
          <w:i/>
          <w:iCs/>
          <w:lang w:eastAsia="en-GB"/>
        </w:rPr>
      </w:pPr>
      <w:r w:rsidRPr="00463C7D">
        <w:rPr>
          <w:rFonts w:ascii="Times New Roman" w:hAnsi="Times New Roman" w:cs="Times New Roman"/>
          <w:i/>
          <w:lang w:eastAsia="en-GB"/>
        </w:rPr>
        <w:t>Порядок определения стоимости, выплачиваемой по каждой Облигации при ее погашении (частичном погашении):</w:t>
      </w:r>
    </w:p>
    <w:p w:rsidR="002D2024" w:rsidRPr="00C27B70" w:rsidRDefault="002D2024" w:rsidP="00CD0101">
      <w:pPr>
        <w:spacing w:after="120"/>
        <w:jc w:val="both"/>
        <w:rPr>
          <w:rFonts w:ascii="Times New Roman" w:hAnsi="Times New Roman" w:cs="Times New Roman"/>
          <w:b/>
          <w:i/>
          <w:lang w:eastAsia="en-GB"/>
        </w:rPr>
      </w:pPr>
      <w:bookmarkStart w:id="525" w:name="OLE_LINK102"/>
      <w:bookmarkStart w:id="526" w:name="OLE_LINK186"/>
      <w:r w:rsidRPr="00C27B70">
        <w:rPr>
          <w:rFonts w:ascii="Times New Roman" w:hAnsi="Times New Roman" w:cs="Times New Roman"/>
          <w:b/>
          <w:i/>
          <w:lang w:eastAsia="en-GB"/>
        </w:rPr>
        <w:t>Сервисный агент, уполномоченный получать исполнение от должников по обеспеченным ипотекой обязательствам, входящим в состав Ипотечного покрытия, и указанный в п.12.2.7 Решения о выпуске</w:t>
      </w:r>
      <w:r w:rsidRPr="00C27B70">
        <w:rPr>
          <w:rFonts w:ascii="Times New Roman" w:hAnsi="Times New Roman" w:cs="Times New Roman"/>
          <w:b/>
          <w:bCs/>
          <w:i/>
          <w:iCs/>
        </w:rPr>
        <w:t xml:space="preserve"> Облигаций</w:t>
      </w:r>
      <w:r w:rsidRPr="00C27B70">
        <w:rPr>
          <w:rFonts w:ascii="Times New Roman" w:hAnsi="Times New Roman" w:cs="Times New Roman"/>
          <w:b/>
          <w:i/>
          <w:lang w:eastAsia="en-GB"/>
        </w:rPr>
        <w:t xml:space="preserve"> (далее по тексту – «</w:t>
      </w:r>
      <w:r w:rsidRPr="00C27B70">
        <w:rPr>
          <w:rFonts w:ascii="Times New Roman" w:hAnsi="Times New Roman" w:cs="Times New Roman"/>
          <w:b/>
          <w:bCs/>
          <w:i/>
          <w:lang w:eastAsia="en-GB"/>
        </w:rPr>
        <w:t>Сервисный агент</w:t>
      </w:r>
      <w:r w:rsidRPr="00C27B70">
        <w:rPr>
          <w:rFonts w:ascii="Times New Roman" w:hAnsi="Times New Roman" w:cs="Times New Roman"/>
          <w:b/>
          <w:i/>
          <w:lang w:eastAsia="en-GB"/>
        </w:rPr>
        <w:t xml:space="preserve">»), после Даты начала размещения </w:t>
      </w:r>
      <w:r w:rsidRPr="00C27B70">
        <w:rPr>
          <w:rFonts w:ascii="Times New Roman" w:hAnsi="Times New Roman" w:cs="Times New Roman"/>
          <w:b/>
          <w:i/>
        </w:rPr>
        <w:t>не позднее 19 (девятнадцатого)</w:t>
      </w:r>
      <w:r w:rsidRPr="00C27B70">
        <w:rPr>
          <w:rFonts w:ascii="Times New Roman" w:hAnsi="Times New Roman" w:cs="Times New Roman"/>
          <w:b/>
          <w:i/>
          <w:lang w:eastAsia="en-GB"/>
        </w:rPr>
        <w:t xml:space="preserve"> числа </w:t>
      </w:r>
      <w:r w:rsidRPr="00C27B70">
        <w:rPr>
          <w:rFonts w:ascii="Times New Roman" w:hAnsi="Times New Roman" w:cs="Times New Roman"/>
          <w:b/>
          <w:i/>
        </w:rPr>
        <w:t>календарного месяца следующего после даты окончания каждого Расчетного периода, как он определен ниже</w:t>
      </w:r>
      <w:r w:rsidR="00E9650C" w:rsidRPr="00E9650C">
        <w:rPr>
          <w:rFonts w:ascii="Times New Roman" w:eastAsia="Times New Roman" w:hAnsi="Times New Roman" w:cs="Times New Roman"/>
          <w:lang w:eastAsia="ru-RU"/>
        </w:rPr>
        <w:t xml:space="preserve"> </w:t>
      </w:r>
      <w:r w:rsidR="00E9650C" w:rsidRPr="00463C7D">
        <w:rPr>
          <w:rFonts w:ascii="Times New Roman" w:eastAsia="Times New Roman" w:hAnsi="Times New Roman" w:cs="Times New Roman"/>
          <w:i/>
          <w:lang w:eastAsia="ru-RU"/>
        </w:rPr>
        <w:t>(</w:t>
      </w:r>
      <w:r w:rsidR="00E9650C" w:rsidRPr="00E9650C">
        <w:rPr>
          <w:rFonts w:ascii="Times New Roman" w:hAnsi="Times New Roman" w:cs="Times New Roman"/>
          <w:b/>
          <w:i/>
        </w:rPr>
        <w:t>или, если такой день приходится на выходной или нерабочий праздничный день, - в первый следующий за ним рабочий день)</w:t>
      </w:r>
      <w:r w:rsidRPr="00C27B70">
        <w:rPr>
          <w:rFonts w:ascii="Times New Roman" w:hAnsi="Times New Roman" w:cs="Times New Roman"/>
          <w:b/>
          <w:i/>
        </w:rPr>
        <w:t xml:space="preserve">, сообщает </w:t>
      </w:r>
      <w:r w:rsidRPr="00C27B70">
        <w:rPr>
          <w:rFonts w:ascii="Times New Roman" w:hAnsi="Times New Roman" w:cs="Times New Roman"/>
          <w:b/>
          <w:i/>
          <w:lang w:eastAsia="en-GB"/>
        </w:rPr>
        <w:t>Эмитенту, специализированному депозитарию, сведения о котором указаны в п.12.2.4 Решения о выпуске</w:t>
      </w:r>
      <w:r w:rsidRPr="00C27B70">
        <w:rPr>
          <w:rFonts w:ascii="Times New Roman" w:hAnsi="Times New Roman" w:cs="Times New Roman"/>
          <w:b/>
          <w:bCs/>
          <w:i/>
          <w:iCs/>
        </w:rPr>
        <w:t xml:space="preserve"> Облигаций</w:t>
      </w:r>
      <w:r w:rsidRPr="00C27B70" w:rsidDel="002D5B46">
        <w:rPr>
          <w:rFonts w:ascii="Times New Roman" w:hAnsi="Times New Roman" w:cs="Times New Roman"/>
          <w:b/>
          <w:i/>
          <w:lang w:eastAsia="en-GB"/>
        </w:rPr>
        <w:t xml:space="preserve"> </w:t>
      </w:r>
      <w:r w:rsidRPr="00C27B70">
        <w:rPr>
          <w:rFonts w:ascii="Times New Roman" w:hAnsi="Times New Roman" w:cs="Times New Roman"/>
          <w:b/>
          <w:i/>
          <w:lang w:eastAsia="en-GB"/>
        </w:rPr>
        <w:t>(далее по тексту – «</w:t>
      </w:r>
      <w:r w:rsidRPr="00C27B70">
        <w:rPr>
          <w:rFonts w:ascii="Times New Roman" w:hAnsi="Times New Roman" w:cs="Times New Roman"/>
          <w:b/>
          <w:bCs/>
          <w:i/>
          <w:lang w:eastAsia="en-GB"/>
        </w:rPr>
        <w:t>Специализированный депозитарий</w:t>
      </w:r>
      <w:r w:rsidRPr="00C27B70">
        <w:rPr>
          <w:rFonts w:ascii="Times New Roman" w:hAnsi="Times New Roman" w:cs="Times New Roman"/>
          <w:b/>
          <w:i/>
          <w:lang w:eastAsia="en-GB"/>
        </w:rPr>
        <w:t>») и расчетному агенту, сведения о котором указаны в п.9.6 Решения о выпуске</w:t>
      </w:r>
      <w:r w:rsidRPr="00C27B70">
        <w:rPr>
          <w:rFonts w:ascii="Times New Roman" w:hAnsi="Times New Roman" w:cs="Times New Roman"/>
          <w:b/>
          <w:bCs/>
          <w:i/>
          <w:iCs/>
        </w:rPr>
        <w:t xml:space="preserve"> Облигаций</w:t>
      </w:r>
      <w:r w:rsidRPr="00C27B70" w:rsidDel="002D5B46">
        <w:rPr>
          <w:rFonts w:ascii="Times New Roman" w:hAnsi="Times New Roman" w:cs="Times New Roman"/>
          <w:b/>
          <w:i/>
          <w:lang w:eastAsia="en-GB"/>
        </w:rPr>
        <w:t xml:space="preserve"> </w:t>
      </w:r>
      <w:r w:rsidRPr="00C27B70">
        <w:rPr>
          <w:rFonts w:ascii="Times New Roman" w:hAnsi="Times New Roman" w:cs="Times New Roman"/>
          <w:b/>
          <w:i/>
          <w:lang w:eastAsia="en-GB"/>
        </w:rPr>
        <w:t>(далее – «</w:t>
      </w:r>
      <w:r w:rsidRPr="00C27B70">
        <w:rPr>
          <w:rFonts w:ascii="Times New Roman" w:hAnsi="Times New Roman" w:cs="Times New Roman"/>
          <w:b/>
          <w:bCs/>
          <w:i/>
          <w:lang w:eastAsia="en-GB"/>
        </w:rPr>
        <w:t>Расчетный агент</w:t>
      </w:r>
      <w:r w:rsidRPr="00C27B70">
        <w:rPr>
          <w:rFonts w:ascii="Times New Roman" w:hAnsi="Times New Roman" w:cs="Times New Roman"/>
          <w:b/>
          <w:i/>
          <w:lang w:eastAsia="en-GB"/>
        </w:rPr>
        <w:t>»),</w:t>
      </w:r>
      <w:r w:rsidRPr="00C27B70">
        <w:rPr>
          <w:rFonts w:ascii="Times New Roman" w:hAnsi="Times New Roman" w:cs="Times New Roman"/>
          <w:b/>
          <w:i/>
        </w:rPr>
        <w:t xml:space="preserve"> а также Поручителю</w:t>
      </w:r>
      <w:r w:rsidRPr="00C27B70">
        <w:rPr>
          <w:rFonts w:ascii="Times New Roman" w:hAnsi="Times New Roman" w:cs="Times New Roman"/>
          <w:b/>
          <w:i/>
          <w:lang w:eastAsia="en-GB"/>
        </w:rPr>
        <w:t xml:space="preserve"> общую сумму денежных средств, полученных от должников по обеспеченным ипотекой обязательствам, входящим в состав Ипотечного покрытия, в том числе в счет возврата основной суммы долга (включая, в случае досрочного погашения выплату всей или части основной суммы долга), за предыдущий Расчетный период, как он определен ниже.</w:t>
      </w:r>
    </w:p>
    <w:p w:rsidR="002D2024" w:rsidRPr="00C27B70" w:rsidRDefault="002D2024"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 xml:space="preserve">Не позднее чем через 4 рабочих дня </w:t>
      </w:r>
      <w:r w:rsidRPr="00C27B70">
        <w:rPr>
          <w:rFonts w:ascii="Times New Roman" w:hAnsi="Times New Roman" w:cs="Times New Roman"/>
          <w:b/>
          <w:i/>
        </w:rPr>
        <w:t xml:space="preserve">после получения Расчетным агентом информации от Сервисного агента об общем размере поступлений по обязательствам, входящим в состав Ипотечного покрытия </w:t>
      </w:r>
      <w:r w:rsidRPr="00C27B70">
        <w:rPr>
          <w:rFonts w:ascii="Times New Roman" w:hAnsi="Times New Roman" w:cs="Times New Roman"/>
          <w:b/>
          <w:i/>
          <w:lang w:eastAsia="en-GB"/>
        </w:rPr>
        <w:t>(далее – «</w:t>
      </w:r>
      <w:r w:rsidRPr="00C27B70">
        <w:rPr>
          <w:rFonts w:ascii="Times New Roman" w:hAnsi="Times New Roman" w:cs="Times New Roman"/>
          <w:b/>
          <w:bCs/>
          <w:i/>
          <w:lang w:eastAsia="en-GB"/>
        </w:rPr>
        <w:t>Дата расчета</w:t>
      </w:r>
      <w:r w:rsidRPr="00C27B70">
        <w:rPr>
          <w:rFonts w:ascii="Times New Roman" w:hAnsi="Times New Roman" w:cs="Times New Roman"/>
          <w:b/>
          <w:i/>
          <w:lang w:eastAsia="en-GB"/>
        </w:rPr>
        <w:t>»), Расчетный агент сообщает Эмитенту размер подлежащей погашению части номинальной стоимости для каждой Облигации, который определяется Расчетным агентом по следующей формуле:</w:t>
      </w:r>
    </w:p>
    <w:p w:rsidR="002D2024" w:rsidRPr="00E67E4C" w:rsidRDefault="002D2024" w:rsidP="00CD0101">
      <w:pPr>
        <w:spacing w:after="120"/>
        <w:jc w:val="both"/>
        <w:outlineLvl w:val="0"/>
        <w:rPr>
          <w:rFonts w:ascii="Times New Roman" w:hAnsi="Times New Roman" w:cs="Times New Roman"/>
          <w:b/>
          <w:i/>
          <w:lang w:eastAsia="en-GB"/>
        </w:rPr>
      </w:pPr>
      <w:bookmarkStart w:id="527" w:name="_Toc403121205"/>
      <w:r w:rsidRPr="00C27B70">
        <w:rPr>
          <w:rFonts w:ascii="Times New Roman" w:hAnsi="Times New Roman" w:cs="Times New Roman"/>
          <w:b/>
          <w:i/>
          <w:lang w:eastAsia="en-GB"/>
        </w:rPr>
        <w:t>К</w:t>
      </w:r>
      <w:r w:rsidRPr="00C27B70">
        <w:rPr>
          <w:rFonts w:ascii="Times New Roman" w:hAnsi="Times New Roman" w:cs="Times New Roman"/>
          <w:b/>
          <w:i/>
          <w:vertAlign w:val="subscript"/>
          <w:lang w:eastAsia="en-GB"/>
        </w:rPr>
        <w:t>А</w:t>
      </w:r>
      <w:r w:rsidRPr="00C27B70">
        <w:rPr>
          <w:rFonts w:ascii="Times New Roman" w:hAnsi="Times New Roman" w:cs="Times New Roman"/>
          <w:b/>
          <w:i/>
          <w:lang w:eastAsia="en-GB"/>
        </w:rPr>
        <w:t xml:space="preserve"> = (</w:t>
      </w:r>
      <w:r w:rsidRPr="009F7248">
        <w:rPr>
          <w:rFonts w:ascii="Times New Roman" w:hAnsi="Times New Roman" w:cs="Times New Roman"/>
          <w:b/>
          <w:i/>
          <w:lang w:eastAsia="en-GB"/>
        </w:rPr>
        <w:sym w:font="Symbol" w:char="F053"/>
      </w:r>
      <w:r w:rsidRPr="009F7248">
        <w:rPr>
          <w:rFonts w:ascii="Times New Roman" w:hAnsi="Times New Roman" w:cs="Times New Roman"/>
          <w:b/>
          <w:i/>
          <w:lang w:eastAsia="en-GB"/>
        </w:rPr>
        <w:t>ДСО + ARAA + BRAA – PAA + М</w:t>
      </w:r>
      <w:r w:rsidRPr="004B6EA1">
        <w:rPr>
          <w:rFonts w:ascii="Times New Roman" w:hAnsi="Times New Roman" w:cs="Times New Roman"/>
          <w:b/>
          <w:i/>
          <w:vertAlign w:val="subscript"/>
          <w:lang w:eastAsia="en-GB"/>
        </w:rPr>
        <w:t>А</w:t>
      </w:r>
      <w:r w:rsidRPr="004B6EA1">
        <w:rPr>
          <w:rFonts w:ascii="Times New Roman" w:hAnsi="Times New Roman" w:cs="Times New Roman"/>
          <w:b/>
          <w:i/>
          <w:lang w:eastAsia="en-GB"/>
        </w:rPr>
        <w:t>)/</w:t>
      </w:r>
      <w:r w:rsidRPr="004B6EA1">
        <w:rPr>
          <w:rFonts w:ascii="Times New Roman" w:hAnsi="Times New Roman" w:cs="Times New Roman"/>
          <w:b/>
          <w:i/>
          <w:lang w:val="en-US" w:eastAsia="en-GB"/>
        </w:rPr>
        <w:t>N</w:t>
      </w:r>
      <w:r w:rsidRPr="004B6EA1">
        <w:rPr>
          <w:rFonts w:ascii="Times New Roman" w:hAnsi="Times New Roman" w:cs="Times New Roman"/>
          <w:b/>
          <w:i/>
          <w:vertAlign w:val="subscript"/>
          <w:lang w:eastAsia="en-GB"/>
        </w:rPr>
        <w:t>А</w:t>
      </w:r>
      <w:r w:rsidRPr="00E67E4C">
        <w:rPr>
          <w:rFonts w:ascii="Times New Roman" w:hAnsi="Times New Roman" w:cs="Times New Roman"/>
          <w:b/>
          <w:i/>
          <w:lang w:eastAsia="en-GB"/>
        </w:rPr>
        <w:t>,</w:t>
      </w:r>
      <w:bookmarkEnd w:id="527"/>
    </w:p>
    <w:p w:rsidR="002D2024" w:rsidRPr="00E67E4C" w:rsidRDefault="002D2024" w:rsidP="00CD0101">
      <w:pPr>
        <w:spacing w:after="120"/>
        <w:jc w:val="both"/>
        <w:outlineLvl w:val="0"/>
        <w:rPr>
          <w:rFonts w:ascii="Times New Roman" w:hAnsi="Times New Roman" w:cs="Times New Roman"/>
          <w:b/>
          <w:i/>
          <w:lang w:eastAsia="en-GB"/>
        </w:rPr>
      </w:pPr>
      <w:bookmarkStart w:id="528" w:name="_Toc403121206"/>
      <w:r w:rsidRPr="00E67E4C">
        <w:rPr>
          <w:rFonts w:ascii="Times New Roman" w:hAnsi="Times New Roman" w:cs="Times New Roman"/>
          <w:b/>
          <w:i/>
          <w:lang w:eastAsia="en-GB"/>
        </w:rPr>
        <w:t>где:</w:t>
      </w:r>
      <w:bookmarkEnd w:id="528"/>
    </w:p>
    <w:p w:rsidR="002D2024" w:rsidRPr="00E67E4C" w:rsidRDefault="002D2024" w:rsidP="00CD0101">
      <w:pPr>
        <w:spacing w:after="120"/>
        <w:jc w:val="both"/>
        <w:rPr>
          <w:rFonts w:ascii="Times New Roman" w:hAnsi="Times New Roman" w:cs="Times New Roman"/>
          <w:b/>
          <w:i/>
          <w:lang w:eastAsia="en-GB"/>
        </w:rPr>
      </w:pPr>
      <w:r w:rsidRPr="00E67E4C">
        <w:rPr>
          <w:rFonts w:ascii="Times New Roman" w:hAnsi="Times New Roman" w:cs="Times New Roman"/>
          <w:b/>
          <w:i/>
          <w:lang w:eastAsia="en-GB"/>
        </w:rPr>
        <w:t>К</w:t>
      </w:r>
      <w:r w:rsidRPr="00E67E4C">
        <w:rPr>
          <w:rFonts w:ascii="Times New Roman" w:hAnsi="Times New Roman" w:cs="Times New Roman"/>
          <w:b/>
          <w:i/>
          <w:vertAlign w:val="subscript"/>
          <w:lang w:eastAsia="en-GB"/>
        </w:rPr>
        <w:t>А</w:t>
      </w:r>
      <w:r w:rsidRPr="00E67E4C">
        <w:rPr>
          <w:rFonts w:ascii="Times New Roman" w:hAnsi="Times New Roman" w:cs="Times New Roman"/>
          <w:b/>
          <w:i/>
          <w:lang w:eastAsia="en-GB"/>
        </w:rPr>
        <w:t xml:space="preserve"> – размер подлежащей погашению части номинальной стоимости для каждой Облигации (в рублях), который не может превышать номинальной стоимости Облигации (остатка номинальной стоимости, если ее часть уже была выплачена в предыдущих купонных периодах). </w:t>
      </w:r>
    </w:p>
    <w:p w:rsidR="00E9650C" w:rsidRPr="00E9650C" w:rsidRDefault="00E9650C" w:rsidP="00E9650C">
      <w:pPr>
        <w:spacing w:after="120"/>
        <w:jc w:val="both"/>
        <w:rPr>
          <w:rFonts w:ascii="Times New Roman" w:hAnsi="Times New Roman" w:cs="Times New Roman"/>
          <w:b/>
          <w:i/>
          <w:lang w:eastAsia="en-GB"/>
        </w:rPr>
      </w:pPr>
      <w:bookmarkStart w:id="529" w:name="OLE_LINK243"/>
      <w:r w:rsidRPr="00E9650C">
        <w:rPr>
          <w:rFonts w:ascii="Times New Roman" w:hAnsi="Times New Roman" w:cs="Times New Roman"/>
          <w:b/>
          <w:i/>
          <w:lang w:eastAsia="en-GB"/>
        </w:rPr>
        <w:t>∑ДСО – сумма денежных средств, полученных в счет возврата основной суммы долга по обеспеченным ипотекой обязательствам, входящим в состав ипотечного покрытия и удостоверенным Закладными, не являющимися Дефолтными закладными (как этот термин определен ниже) (в том числе страховых выплат, относящихся к основной сумме долга по закладным, не являющимся Дефолтными закладными), за Расчетный период (как он определен ниже), предшествующий соответствующей Дате расчета, и перечисленных на счет Эмитента до Даты расчета. При определении переменной ΣДСО также учитываются денежные средства, полученные Эмитентом (</w:t>
      </w:r>
      <w:r w:rsidRPr="00E9650C">
        <w:rPr>
          <w:rFonts w:ascii="Times New Roman" w:hAnsi="Times New Roman" w:cs="Times New Roman"/>
          <w:b/>
          <w:i/>
          <w:lang w:val="en-US" w:eastAsia="en-GB"/>
        </w:rPr>
        <w:t>i</w:t>
      </w:r>
      <w:r w:rsidRPr="00E9650C">
        <w:rPr>
          <w:rFonts w:ascii="Times New Roman" w:hAnsi="Times New Roman" w:cs="Times New Roman"/>
          <w:b/>
          <w:i/>
          <w:lang w:eastAsia="en-GB"/>
        </w:rPr>
        <w:t>) в качестве покупной цены Закладных, не являющихся Дефолтными закладными, и относящиеся к основной сумме долга по обеспеченным ипотекой обязательствам, и (ii) от реализации имущества, составляющего ипотечное покрытие, после обращения на него взыскания, и не учитываются денежные средства, полученные Эмитентом в качестве покупной цены Дефолтных закладных, а также (</w:t>
      </w:r>
      <w:r w:rsidRPr="00E9650C">
        <w:rPr>
          <w:rFonts w:ascii="Times New Roman" w:hAnsi="Times New Roman" w:cs="Times New Roman"/>
          <w:b/>
          <w:i/>
          <w:lang w:val="en-US" w:eastAsia="en-GB"/>
        </w:rPr>
        <w:t>iii</w:t>
      </w:r>
      <w:r w:rsidRPr="00E9650C">
        <w:rPr>
          <w:rFonts w:ascii="Times New Roman" w:hAnsi="Times New Roman" w:cs="Times New Roman"/>
          <w:b/>
          <w:i/>
          <w:lang w:eastAsia="en-GB"/>
        </w:rPr>
        <w:t>) в первую Дату выплаты – денежные средства в размере разницы между:</w:t>
      </w:r>
    </w:p>
    <w:p w:rsidR="00E9650C" w:rsidRPr="00E9650C" w:rsidRDefault="00E9650C" w:rsidP="00E9650C">
      <w:pPr>
        <w:spacing w:after="120"/>
        <w:jc w:val="both"/>
        <w:rPr>
          <w:rFonts w:ascii="Times New Roman" w:hAnsi="Times New Roman" w:cs="Times New Roman"/>
          <w:b/>
          <w:i/>
          <w:lang w:eastAsia="en-GB"/>
        </w:rPr>
      </w:pPr>
      <w:r w:rsidRPr="00E9650C">
        <w:rPr>
          <w:rFonts w:ascii="Times New Roman" w:hAnsi="Times New Roman" w:cs="Times New Roman"/>
          <w:b/>
          <w:i/>
          <w:lang w:eastAsia="en-GB"/>
        </w:rPr>
        <w:t>- суммой денежных средств, равной сумме номинальной стоимости Облигаций класса «А» и Облигаций класса «Б» на дату окончания размещения Облигаций класса «А» или дату окончания размещения Облигаций класса «Б» в зависимости от того, какая из указанных дат наступит позднее; и</w:t>
      </w:r>
    </w:p>
    <w:p w:rsidR="00E9650C" w:rsidRPr="00463C7D" w:rsidRDefault="00E9650C" w:rsidP="00E9650C">
      <w:pPr>
        <w:spacing w:after="120"/>
        <w:jc w:val="both"/>
        <w:rPr>
          <w:rFonts w:ascii="Times New Roman" w:hAnsi="Times New Roman" w:cs="Times New Roman"/>
          <w:b/>
          <w:i/>
          <w:lang w:eastAsia="en-GB"/>
        </w:rPr>
      </w:pPr>
      <w:r w:rsidRPr="00E9650C">
        <w:rPr>
          <w:rFonts w:ascii="Times New Roman" w:hAnsi="Times New Roman" w:cs="Times New Roman"/>
          <w:b/>
          <w:i/>
          <w:lang w:eastAsia="en-GB"/>
        </w:rPr>
        <w:t>- суммой денежных средств, направленной на оплату покупной цены за Закладные</w:t>
      </w:r>
      <w:r w:rsidR="00B86D9D">
        <w:rPr>
          <w:rFonts w:ascii="Times New Roman" w:hAnsi="Times New Roman" w:cs="Times New Roman"/>
          <w:b/>
          <w:i/>
          <w:lang w:eastAsia="en-GB"/>
        </w:rPr>
        <w:t>,</w:t>
      </w:r>
      <w:r w:rsidR="00B86D9D" w:rsidRPr="00B86D9D">
        <w:rPr>
          <w:lang w:eastAsia="en-GB"/>
        </w:rPr>
        <w:t xml:space="preserve"> </w:t>
      </w:r>
      <w:r w:rsidR="00B86D9D" w:rsidRPr="00463C7D">
        <w:rPr>
          <w:rFonts w:ascii="Times New Roman" w:hAnsi="Times New Roman" w:cs="Times New Roman"/>
          <w:b/>
          <w:i/>
          <w:lang w:eastAsia="en-GB"/>
        </w:rPr>
        <w:t>приобретенные Эмитентом в соответствии с Договором купли-продажи закладных</w:t>
      </w:r>
      <w:r w:rsidR="00B86D9D" w:rsidRPr="00423E3A">
        <w:rPr>
          <w:lang w:eastAsia="en-GB"/>
        </w:rPr>
        <w:t>.</w:t>
      </w:r>
    </w:p>
    <w:p w:rsidR="002D2024" w:rsidRPr="00C27B70" w:rsidRDefault="002D2024" w:rsidP="00CD0101">
      <w:pPr>
        <w:spacing w:after="120"/>
        <w:jc w:val="both"/>
        <w:rPr>
          <w:rFonts w:ascii="Times New Roman" w:eastAsia="SimSun" w:hAnsi="Times New Roman" w:cs="Times New Roman"/>
          <w:b/>
          <w:i/>
          <w:lang w:eastAsia="en-GB"/>
        </w:rPr>
      </w:pPr>
      <w:bookmarkStart w:id="530" w:name="OLE_LINK249"/>
      <w:bookmarkEnd w:id="529"/>
      <w:r w:rsidRPr="00C27B70">
        <w:rPr>
          <w:rFonts w:ascii="Times New Roman" w:eastAsia="SimSun" w:hAnsi="Times New Roman" w:cs="Times New Roman"/>
          <w:b/>
          <w:i/>
          <w:lang w:eastAsia="en-GB"/>
        </w:rPr>
        <w:t>При этом под «Дефолтной закладной» понимается Закладная, в отношении которой произошло одно или несколько из перечисленных ниже событий:</w:t>
      </w:r>
    </w:p>
    <w:p w:rsidR="002D2024" w:rsidRPr="00C27B70" w:rsidRDefault="002D2024" w:rsidP="002C41F0">
      <w:pPr>
        <w:numPr>
          <w:ilvl w:val="0"/>
          <w:numId w:val="98"/>
        </w:numPr>
        <w:tabs>
          <w:tab w:val="left" w:pos="709"/>
        </w:tabs>
        <w:spacing w:after="120" w:line="240" w:lineRule="auto"/>
        <w:ind w:left="709" w:hanging="349"/>
        <w:jc w:val="both"/>
        <w:rPr>
          <w:rFonts w:ascii="Times New Roman" w:eastAsia="SimSun" w:hAnsi="Times New Roman" w:cs="Times New Roman"/>
          <w:b/>
          <w:i/>
          <w:lang w:eastAsia="en-GB"/>
        </w:rPr>
      </w:pPr>
      <w:r w:rsidRPr="00C27B70">
        <w:rPr>
          <w:rFonts w:ascii="Times New Roman" w:eastAsia="SimSun" w:hAnsi="Times New Roman" w:cs="Times New Roman"/>
          <w:b/>
          <w:i/>
          <w:lang w:eastAsia="en-GB"/>
        </w:rPr>
        <w:t xml:space="preserve">нарушение заемщиком по соответствующему ипотечному кредиту сроков внесения платежей по Закладной более чем на </w:t>
      </w:r>
      <w:r w:rsidR="00E9650C" w:rsidRPr="00E9650C">
        <w:rPr>
          <w:rFonts w:ascii="Times New Roman" w:eastAsia="SimSun" w:hAnsi="Times New Roman" w:cs="Times New Roman"/>
          <w:b/>
          <w:i/>
          <w:lang w:eastAsia="en-GB"/>
        </w:rPr>
        <w:t>3 (Три) календарных месяца</w:t>
      </w:r>
      <w:r w:rsidRPr="00C27B70">
        <w:rPr>
          <w:rFonts w:ascii="Times New Roman" w:eastAsia="SimSun" w:hAnsi="Times New Roman" w:cs="Times New Roman"/>
          <w:b/>
          <w:i/>
          <w:lang w:eastAsia="en-GB"/>
        </w:rPr>
        <w:t>;</w:t>
      </w:r>
    </w:p>
    <w:p w:rsidR="002D2024" w:rsidRPr="00C27B70" w:rsidRDefault="002D2024" w:rsidP="002C41F0">
      <w:pPr>
        <w:numPr>
          <w:ilvl w:val="0"/>
          <w:numId w:val="98"/>
        </w:numPr>
        <w:tabs>
          <w:tab w:val="left" w:pos="709"/>
        </w:tabs>
        <w:spacing w:after="120" w:line="240" w:lineRule="auto"/>
        <w:ind w:left="709" w:hanging="349"/>
        <w:jc w:val="both"/>
        <w:rPr>
          <w:rFonts w:ascii="Times New Roman" w:eastAsia="SimSun" w:hAnsi="Times New Roman" w:cs="Times New Roman"/>
          <w:b/>
          <w:i/>
          <w:lang w:eastAsia="en-GB"/>
        </w:rPr>
      </w:pPr>
      <w:r w:rsidRPr="00C27B70">
        <w:rPr>
          <w:rFonts w:ascii="Times New Roman" w:eastAsia="SimSun" w:hAnsi="Times New Roman" w:cs="Times New Roman"/>
          <w:b/>
          <w:i/>
          <w:lang w:eastAsia="en-GB"/>
        </w:rPr>
        <w:t>полностью либо частично утрачен предмет ипотеки, в том числе вследствие вступления в законную силу решения суда о признании недействительным или прекращении по иным основаниям права залога на предмет ипотеки;</w:t>
      </w:r>
    </w:p>
    <w:p w:rsidR="002D2024" w:rsidRPr="00C27B70" w:rsidRDefault="002D2024" w:rsidP="002C41F0">
      <w:pPr>
        <w:numPr>
          <w:ilvl w:val="0"/>
          <w:numId w:val="98"/>
        </w:numPr>
        <w:tabs>
          <w:tab w:val="left" w:pos="709"/>
        </w:tabs>
        <w:spacing w:after="120" w:line="240" w:lineRule="auto"/>
        <w:ind w:left="709" w:hanging="349"/>
        <w:jc w:val="both"/>
        <w:rPr>
          <w:rFonts w:ascii="Times New Roman" w:eastAsia="SimSun" w:hAnsi="Times New Roman" w:cs="Times New Roman"/>
          <w:b/>
          <w:i/>
          <w:lang w:eastAsia="en-GB"/>
        </w:rPr>
      </w:pPr>
      <w:r w:rsidRPr="00C27B70">
        <w:rPr>
          <w:rFonts w:ascii="Times New Roman" w:eastAsia="SimSun" w:hAnsi="Times New Roman" w:cs="Times New Roman"/>
          <w:b/>
          <w:i/>
          <w:lang w:eastAsia="en-GB"/>
        </w:rPr>
        <w:t>вступило в законную силу решение суда о признании обязательства, права по которому удостоверяются закладной, договора купли-продажи соответствующего объекта недвижимости, договоров (полисов) страхования или самой закладной недействительным или о прекращении их по иным основаниям;</w:t>
      </w:r>
    </w:p>
    <w:p w:rsidR="002D2024" w:rsidRPr="00C27B70" w:rsidRDefault="002D2024" w:rsidP="002C41F0">
      <w:pPr>
        <w:pStyle w:val="a9"/>
        <w:numPr>
          <w:ilvl w:val="0"/>
          <w:numId w:val="98"/>
        </w:numPr>
        <w:autoSpaceDN w:val="0"/>
        <w:spacing w:after="120" w:line="240" w:lineRule="auto"/>
        <w:contextualSpacing w:val="0"/>
        <w:jc w:val="both"/>
        <w:rPr>
          <w:rFonts w:ascii="Times New Roman" w:hAnsi="Times New Roman" w:cs="Times New Roman"/>
          <w:b/>
          <w:i/>
          <w:lang w:eastAsia="ja-JP"/>
        </w:rPr>
      </w:pPr>
      <w:r w:rsidRPr="00C27B70">
        <w:rPr>
          <w:rFonts w:ascii="Times New Roman" w:hAnsi="Times New Roman" w:cs="Times New Roman"/>
          <w:b/>
          <w:i/>
          <w:lang w:eastAsia="ja-JP"/>
        </w:rPr>
        <w:t>признание Заемщика несостоятельным (банкротом);</w:t>
      </w:r>
    </w:p>
    <w:p w:rsidR="002D2024" w:rsidRPr="00C27B70" w:rsidRDefault="002D2024" w:rsidP="002C41F0">
      <w:pPr>
        <w:numPr>
          <w:ilvl w:val="0"/>
          <w:numId w:val="98"/>
        </w:numPr>
        <w:tabs>
          <w:tab w:val="left" w:pos="709"/>
        </w:tabs>
        <w:spacing w:after="120" w:line="240" w:lineRule="auto"/>
        <w:ind w:left="709" w:hanging="349"/>
        <w:jc w:val="both"/>
        <w:rPr>
          <w:rFonts w:ascii="Times New Roman" w:eastAsia="SimSun" w:hAnsi="Times New Roman" w:cs="Times New Roman"/>
          <w:b/>
          <w:i/>
          <w:lang w:eastAsia="en-GB"/>
        </w:rPr>
      </w:pPr>
      <w:r w:rsidRPr="00C27B70">
        <w:rPr>
          <w:rFonts w:ascii="Times New Roman" w:eastAsia="SimSun" w:hAnsi="Times New Roman" w:cs="Times New Roman"/>
          <w:b/>
          <w:i/>
          <w:lang w:eastAsia="en-GB"/>
        </w:rPr>
        <w:t>наложение ареста или обращение взыскания на предмет ипотеки;</w:t>
      </w:r>
    </w:p>
    <w:p w:rsidR="002D2024" w:rsidRPr="00C27B70" w:rsidRDefault="002D2024" w:rsidP="00E9650C">
      <w:pPr>
        <w:numPr>
          <w:ilvl w:val="0"/>
          <w:numId w:val="98"/>
        </w:numPr>
        <w:tabs>
          <w:tab w:val="left" w:pos="709"/>
        </w:tabs>
        <w:spacing w:after="120" w:line="240" w:lineRule="auto"/>
        <w:jc w:val="both"/>
        <w:rPr>
          <w:rFonts w:ascii="Times New Roman" w:eastAsia="SimSun" w:hAnsi="Times New Roman" w:cs="Times New Roman"/>
          <w:b/>
          <w:i/>
          <w:lang w:eastAsia="en-GB"/>
        </w:rPr>
      </w:pPr>
      <w:r w:rsidRPr="00C27B70">
        <w:rPr>
          <w:rFonts w:ascii="Times New Roman" w:eastAsia="SimSun" w:hAnsi="Times New Roman" w:cs="Times New Roman"/>
          <w:b/>
          <w:i/>
          <w:lang w:eastAsia="en-GB"/>
        </w:rPr>
        <w:t xml:space="preserve">отсутствие в течение более чем </w:t>
      </w:r>
      <w:r w:rsidR="00E9650C" w:rsidRPr="00E9650C">
        <w:rPr>
          <w:rFonts w:ascii="Times New Roman" w:eastAsia="SimSun" w:hAnsi="Times New Roman" w:cs="Times New Roman"/>
          <w:b/>
          <w:i/>
          <w:lang w:eastAsia="en-GB"/>
        </w:rPr>
        <w:t xml:space="preserve">6 (Шести) календарных месяцев </w:t>
      </w:r>
      <w:r w:rsidRPr="00C27B70">
        <w:rPr>
          <w:rFonts w:ascii="Times New Roman" w:eastAsia="SimSun" w:hAnsi="Times New Roman" w:cs="Times New Roman"/>
          <w:b/>
          <w:i/>
          <w:lang w:eastAsia="en-GB"/>
        </w:rPr>
        <w:t>страхования предмета ипотеки от риска утраты или повреждения, в том числе по причине неисполнения заемщиком по закладной обязательств по уплате страховых взносов.</w:t>
      </w:r>
    </w:p>
    <w:p w:rsidR="002D2024" w:rsidRPr="00C27B70" w:rsidRDefault="002D2024" w:rsidP="00CD0101">
      <w:pPr>
        <w:spacing w:after="120"/>
        <w:jc w:val="both"/>
        <w:rPr>
          <w:rFonts w:ascii="Times New Roman" w:eastAsia="SimSun" w:hAnsi="Times New Roman" w:cs="Times New Roman"/>
          <w:b/>
          <w:i/>
          <w:lang w:eastAsia="en-GB"/>
        </w:rPr>
      </w:pPr>
      <w:r w:rsidRPr="00C27B70">
        <w:rPr>
          <w:rFonts w:ascii="Times New Roman" w:eastAsia="SimSun" w:hAnsi="Times New Roman" w:cs="Times New Roman"/>
          <w:b/>
          <w:i/>
          <w:lang w:eastAsia="en-GB"/>
        </w:rPr>
        <w:t>Каждый «Расчетный период», за исключением первого, означает каждый период, длящийся 3 (Три) последовательных месяца:</w:t>
      </w:r>
    </w:p>
    <w:p w:rsidR="002D2024" w:rsidRPr="00C27B70" w:rsidRDefault="002D2024" w:rsidP="006B1FDE">
      <w:pPr>
        <w:numPr>
          <w:ilvl w:val="0"/>
          <w:numId w:val="97"/>
        </w:numPr>
        <w:tabs>
          <w:tab w:val="left" w:pos="0"/>
          <w:tab w:val="left" w:pos="284"/>
        </w:tabs>
        <w:spacing w:after="120" w:line="240" w:lineRule="auto"/>
        <w:ind w:left="0" w:firstLine="0"/>
        <w:jc w:val="both"/>
        <w:rPr>
          <w:rFonts w:ascii="Times New Roman" w:eastAsia="SimSun" w:hAnsi="Times New Roman" w:cs="Times New Roman"/>
          <w:b/>
          <w:i/>
          <w:lang w:eastAsia="en-GB"/>
        </w:rPr>
      </w:pPr>
      <w:r w:rsidRPr="00C27B70">
        <w:rPr>
          <w:rFonts w:ascii="Times New Roman" w:eastAsia="SimSun" w:hAnsi="Times New Roman" w:cs="Times New Roman"/>
          <w:b/>
          <w:i/>
          <w:lang w:eastAsia="en-GB"/>
        </w:rPr>
        <w:t xml:space="preserve">период с 1 декабря по 28/29 февраля в отношении Даты выплаты, приходящейся на </w:t>
      </w:r>
      <w:r w:rsidR="00E9650C">
        <w:rPr>
          <w:rFonts w:ascii="Times New Roman" w:eastAsia="SimSun" w:hAnsi="Times New Roman" w:cs="Times New Roman"/>
          <w:b/>
          <w:i/>
          <w:lang w:eastAsia="en-GB"/>
        </w:rPr>
        <w:t>1</w:t>
      </w:r>
      <w:r w:rsidRPr="00C27B70">
        <w:rPr>
          <w:rFonts w:ascii="Times New Roman" w:eastAsia="SimSun" w:hAnsi="Times New Roman" w:cs="Times New Roman"/>
          <w:b/>
          <w:i/>
          <w:lang w:eastAsia="en-GB"/>
        </w:rPr>
        <w:t>5 апреля;</w:t>
      </w:r>
    </w:p>
    <w:p w:rsidR="002D2024" w:rsidRPr="00C27B70" w:rsidRDefault="002D2024" w:rsidP="006B1FDE">
      <w:pPr>
        <w:numPr>
          <w:ilvl w:val="0"/>
          <w:numId w:val="97"/>
        </w:numPr>
        <w:tabs>
          <w:tab w:val="left" w:pos="0"/>
          <w:tab w:val="left" w:pos="284"/>
        </w:tabs>
        <w:spacing w:after="120" w:line="240" w:lineRule="auto"/>
        <w:ind w:left="0" w:firstLine="0"/>
        <w:jc w:val="both"/>
        <w:rPr>
          <w:rFonts w:ascii="Times New Roman" w:eastAsia="SimSun" w:hAnsi="Times New Roman" w:cs="Times New Roman"/>
          <w:b/>
          <w:i/>
          <w:lang w:eastAsia="en-GB"/>
        </w:rPr>
      </w:pPr>
      <w:r w:rsidRPr="00C27B70">
        <w:rPr>
          <w:rFonts w:ascii="Times New Roman" w:eastAsia="SimSun" w:hAnsi="Times New Roman" w:cs="Times New Roman"/>
          <w:b/>
          <w:i/>
          <w:lang w:eastAsia="en-GB"/>
        </w:rPr>
        <w:t xml:space="preserve">период с 1 марта по 31 мая в отношении Даты выплаты, приходящейся на </w:t>
      </w:r>
      <w:r w:rsidR="00E9650C">
        <w:rPr>
          <w:rFonts w:ascii="Times New Roman" w:eastAsia="SimSun" w:hAnsi="Times New Roman" w:cs="Times New Roman"/>
          <w:b/>
          <w:i/>
          <w:lang w:eastAsia="en-GB"/>
        </w:rPr>
        <w:t>1</w:t>
      </w:r>
      <w:r w:rsidRPr="00C27B70">
        <w:rPr>
          <w:rFonts w:ascii="Times New Roman" w:eastAsia="SimSun" w:hAnsi="Times New Roman" w:cs="Times New Roman"/>
          <w:b/>
          <w:i/>
          <w:lang w:eastAsia="en-GB"/>
        </w:rPr>
        <w:t>5 июля;</w:t>
      </w:r>
    </w:p>
    <w:p w:rsidR="002D2024" w:rsidRPr="00C27B70" w:rsidRDefault="002D2024" w:rsidP="006B1FDE">
      <w:pPr>
        <w:numPr>
          <w:ilvl w:val="0"/>
          <w:numId w:val="97"/>
        </w:numPr>
        <w:tabs>
          <w:tab w:val="left" w:pos="0"/>
          <w:tab w:val="left" w:pos="284"/>
        </w:tabs>
        <w:spacing w:after="120" w:line="240" w:lineRule="auto"/>
        <w:ind w:left="0" w:firstLine="0"/>
        <w:jc w:val="both"/>
        <w:rPr>
          <w:rFonts w:ascii="Times New Roman" w:eastAsia="SimSun" w:hAnsi="Times New Roman" w:cs="Times New Roman"/>
          <w:b/>
          <w:i/>
          <w:lang w:eastAsia="en-GB"/>
        </w:rPr>
      </w:pPr>
      <w:r w:rsidRPr="00C27B70">
        <w:rPr>
          <w:rFonts w:ascii="Times New Roman" w:eastAsia="SimSun" w:hAnsi="Times New Roman" w:cs="Times New Roman"/>
          <w:b/>
          <w:i/>
          <w:lang w:eastAsia="en-GB"/>
        </w:rPr>
        <w:t xml:space="preserve">период с 1 июня по 31 августа в отношении Даты выплаты, приходящейся на </w:t>
      </w:r>
      <w:r w:rsidR="00E9650C">
        <w:rPr>
          <w:rFonts w:ascii="Times New Roman" w:eastAsia="SimSun" w:hAnsi="Times New Roman" w:cs="Times New Roman"/>
          <w:b/>
          <w:i/>
          <w:lang w:eastAsia="en-GB"/>
        </w:rPr>
        <w:t>1</w:t>
      </w:r>
      <w:r w:rsidRPr="00C27B70">
        <w:rPr>
          <w:rFonts w:ascii="Times New Roman" w:eastAsia="SimSun" w:hAnsi="Times New Roman" w:cs="Times New Roman"/>
          <w:b/>
          <w:i/>
          <w:lang w:eastAsia="en-GB"/>
        </w:rPr>
        <w:t>5 октября; и</w:t>
      </w:r>
    </w:p>
    <w:p w:rsidR="002D2024" w:rsidRPr="00C27B70" w:rsidRDefault="002D2024" w:rsidP="006B1FDE">
      <w:pPr>
        <w:numPr>
          <w:ilvl w:val="0"/>
          <w:numId w:val="97"/>
        </w:numPr>
        <w:tabs>
          <w:tab w:val="left" w:pos="0"/>
          <w:tab w:val="left" w:pos="284"/>
        </w:tabs>
        <w:spacing w:after="120" w:line="240" w:lineRule="auto"/>
        <w:ind w:left="0" w:firstLine="0"/>
        <w:jc w:val="both"/>
        <w:rPr>
          <w:rFonts w:ascii="Times New Roman" w:eastAsia="SimSun" w:hAnsi="Times New Roman" w:cs="Times New Roman"/>
          <w:b/>
          <w:i/>
          <w:lang w:eastAsia="en-GB"/>
        </w:rPr>
      </w:pPr>
      <w:r w:rsidRPr="00C27B70">
        <w:rPr>
          <w:rFonts w:ascii="Times New Roman" w:eastAsia="SimSun" w:hAnsi="Times New Roman" w:cs="Times New Roman"/>
          <w:b/>
          <w:i/>
          <w:lang w:eastAsia="en-GB"/>
        </w:rPr>
        <w:t xml:space="preserve">период с 1 сентября по 30 ноября в отношении Даты выплаты, приходящейся на </w:t>
      </w:r>
      <w:r w:rsidR="00E9650C">
        <w:rPr>
          <w:rFonts w:ascii="Times New Roman" w:eastAsia="SimSun" w:hAnsi="Times New Roman" w:cs="Times New Roman"/>
          <w:b/>
          <w:i/>
          <w:lang w:eastAsia="en-GB"/>
        </w:rPr>
        <w:t>1</w:t>
      </w:r>
      <w:r w:rsidRPr="00C27B70">
        <w:rPr>
          <w:rFonts w:ascii="Times New Roman" w:eastAsia="SimSun" w:hAnsi="Times New Roman" w:cs="Times New Roman"/>
          <w:b/>
          <w:i/>
          <w:lang w:eastAsia="en-GB"/>
        </w:rPr>
        <w:t>5 января,</w:t>
      </w:r>
    </w:p>
    <w:p w:rsidR="002D2024" w:rsidRPr="00C27B70" w:rsidRDefault="002D2024" w:rsidP="00CD0101">
      <w:pPr>
        <w:spacing w:after="120"/>
        <w:jc w:val="both"/>
        <w:rPr>
          <w:rFonts w:ascii="Times New Roman" w:eastAsia="SimSun" w:hAnsi="Times New Roman" w:cs="Times New Roman"/>
          <w:b/>
          <w:i/>
          <w:lang w:eastAsia="en-GB"/>
        </w:rPr>
      </w:pPr>
      <w:r w:rsidRPr="00C27B70">
        <w:rPr>
          <w:rFonts w:ascii="Times New Roman" w:eastAsia="SimSun" w:hAnsi="Times New Roman" w:cs="Times New Roman"/>
          <w:b/>
          <w:i/>
          <w:lang w:eastAsia="en-GB"/>
        </w:rPr>
        <w:t>в каждом случае обе даты включительно.</w:t>
      </w:r>
    </w:p>
    <w:p w:rsidR="00E9650C" w:rsidRPr="00E9650C" w:rsidRDefault="00E9650C" w:rsidP="00E9650C">
      <w:pPr>
        <w:spacing w:after="120"/>
        <w:jc w:val="both"/>
        <w:rPr>
          <w:rFonts w:ascii="Times New Roman" w:hAnsi="Times New Roman" w:cs="Times New Roman"/>
          <w:b/>
          <w:i/>
          <w:snapToGrid w:val="0"/>
          <w:lang w:eastAsia="en-GB"/>
        </w:rPr>
      </w:pPr>
      <w:r w:rsidRPr="00E9650C">
        <w:rPr>
          <w:rFonts w:ascii="Times New Roman" w:hAnsi="Times New Roman" w:cs="Times New Roman"/>
          <w:b/>
          <w:i/>
          <w:snapToGrid w:val="0"/>
          <w:lang w:eastAsia="en-GB"/>
        </w:rPr>
        <w:t>Первый Расчетный период для целей Решения о выпуске Облигаций начинается в Дату начала размещения и оканчивается в последний день (включительно):</w:t>
      </w:r>
    </w:p>
    <w:p w:rsidR="00E9650C" w:rsidRPr="00E9650C" w:rsidRDefault="00E9650C" w:rsidP="00E9650C">
      <w:pPr>
        <w:spacing w:after="120"/>
        <w:jc w:val="both"/>
        <w:rPr>
          <w:rFonts w:ascii="Times New Roman" w:hAnsi="Times New Roman" w:cs="Times New Roman"/>
          <w:b/>
          <w:i/>
          <w:snapToGrid w:val="0"/>
          <w:lang w:eastAsia="en-GB"/>
        </w:rPr>
      </w:pPr>
      <w:r w:rsidRPr="00E9650C">
        <w:rPr>
          <w:rFonts w:ascii="Times New Roman" w:hAnsi="Times New Roman" w:cs="Times New Roman"/>
          <w:b/>
          <w:i/>
          <w:snapToGrid w:val="0"/>
          <w:lang w:eastAsia="en-GB"/>
        </w:rPr>
        <w:t>- того из перечисленных выше периодов продолжительностью в три календарных месяца, на который приходится Дата начала размещения, в случае если Дата начала размещения приходится на первый или второй месяцы такого периода; или</w:t>
      </w:r>
    </w:p>
    <w:p w:rsidR="00E9650C" w:rsidRDefault="00E9650C" w:rsidP="00CD0101">
      <w:pPr>
        <w:spacing w:after="120"/>
        <w:jc w:val="both"/>
        <w:rPr>
          <w:rFonts w:ascii="Times New Roman" w:hAnsi="Times New Roman" w:cs="Times New Roman"/>
          <w:b/>
          <w:i/>
          <w:snapToGrid w:val="0"/>
          <w:lang w:eastAsia="en-GB"/>
        </w:rPr>
      </w:pPr>
      <w:r w:rsidRPr="00E9650C">
        <w:rPr>
          <w:rFonts w:ascii="Times New Roman" w:hAnsi="Times New Roman" w:cs="Times New Roman"/>
          <w:b/>
          <w:i/>
          <w:snapToGrid w:val="0"/>
          <w:lang w:eastAsia="en-GB"/>
        </w:rPr>
        <w:t>- последнего месяца того из перечисленных выше периодов продолжительностью в три календарных месяца, следующего за аналогичным периодом, на который приходится Дата начала размещения, в случае если Дата начала размещения приходится на третий месяц такого периода.</w:t>
      </w:r>
    </w:p>
    <w:p w:rsidR="006B1FDE" w:rsidRPr="006B1FDE" w:rsidRDefault="002D2024" w:rsidP="00CD0101">
      <w:pPr>
        <w:spacing w:after="120"/>
        <w:jc w:val="both"/>
        <w:rPr>
          <w:rFonts w:ascii="Times New Roman" w:eastAsia="SimSun" w:hAnsi="Times New Roman" w:cs="Times New Roman"/>
          <w:b/>
          <w:i/>
          <w:lang w:eastAsia="en-GB"/>
        </w:rPr>
      </w:pPr>
      <w:r w:rsidRPr="004B6EA1">
        <w:rPr>
          <w:rFonts w:ascii="Times New Roman" w:eastAsia="SimSun" w:hAnsi="Times New Roman" w:cs="Times New Roman"/>
          <w:b/>
          <w:i/>
          <w:lang w:eastAsia="en-GB"/>
        </w:rPr>
        <w:t xml:space="preserve">ΣДСО уменьшается на сумму полученных Эмитентом денежных средств в счет возврата основной суммы долга по обеспеченным ипотекой обязательствам, входящим в состав ипотечного покрытия и удостоверенным закладными, не являющимися Дефолтными закладными (в том числе страховых выплат, относящихся к основной сумме долга по закладным, не являющимся Дефолтными закладными), за Расчетный период, предшествующий Дате расчета, направленную на досрочное погашение номинальной стоимости Облигаций класса «А» в соответствии с требованиями владельцев Облигаций класса «А» согласно п. 9.5 </w:t>
      </w:r>
      <w:r w:rsidR="006B1FDE" w:rsidRPr="006B1FDE">
        <w:rPr>
          <w:rFonts w:ascii="Times New Roman" w:eastAsia="SimSun" w:hAnsi="Times New Roman" w:cs="Times New Roman"/>
          <w:b/>
          <w:i/>
          <w:lang w:eastAsia="en-GB"/>
        </w:rPr>
        <w:t xml:space="preserve">Решения о выпуске Облигаций класса «А» и/или Облигаций класса «Б» в соответствии с требованиями владельцев Облигаций класса «Б» согласно п. 9.5 Решения о выпуске Облигаций класса «Б». </w:t>
      </w:r>
      <w:bookmarkStart w:id="531" w:name="OLE_LINK4"/>
      <w:bookmarkEnd w:id="530"/>
    </w:p>
    <w:p w:rsidR="002D2024" w:rsidRPr="00C27B70" w:rsidRDefault="002D2024" w:rsidP="00CD0101">
      <w:pPr>
        <w:spacing w:after="120"/>
        <w:jc w:val="both"/>
        <w:rPr>
          <w:rFonts w:ascii="Times New Roman" w:hAnsi="Times New Roman" w:cs="Times New Roman"/>
          <w:b/>
          <w:i/>
          <w:lang w:eastAsia="en-GB"/>
        </w:rPr>
      </w:pPr>
      <w:r w:rsidRPr="001044BC">
        <w:rPr>
          <w:rFonts w:ascii="Times New Roman" w:hAnsi="Times New Roman" w:cs="Times New Roman"/>
          <w:b/>
          <w:i/>
          <w:lang w:eastAsia="en-GB"/>
        </w:rPr>
        <w:t>ARAA – сумма денежных средств, определенная Расчетным агентом по состоянию на соответствующую Дату расчета</w:t>
      </w:r>
      <w:r w:rsidRPr="001044BC">
        <w:rPr>
          <w:rFonts w:ascii="Times New Roman" w:hAnsi="Times New Roman" w:cs="Times New Roman"/>
          <w:b/>
          <w:bCs/>
          <w:i/>
          <w:lang w:eastAsia="en-GB"/>
        </w:rPr>
        <w:t xml:space="preserve"> </w:t>
      </w:r>
      <w:r w:rsidRPr="00C27B70">
        <w:rPr>
          <w:rFonts w:ascii="Times New Roman" w:hAnsi="Times New Roman" w:cs="Times New Roman"/>
          <w:b/>
          <w:i/>
          <w:lang w:eastAsia="en-GB"/>
        </w:rPr>
        <w:t>в соответствии с пунктом (</w:t>
      </w:r>
      <w:r w:rsidRPr="00C27B70">
        <w:rPr>
          <w:rFonts w:ascii="Times New Roman" w:hAnsi="Times New Roman" w:cs="Times New Roman"/>
          <w:b/>
          <w:i/>
          <w:lang w:val="en-US" w:eastAsia="en-GB"/>
        </w:rPr>
        <w:t>viii</w:t>
      </w:r>
      <w:r w:rsidRPr="00C27B70">
        <w:rPr>
          <w:rFonts w:ascii="Times New Roman" w:hAnsi="Times New Roman" w:cs="Times New Roman"/>
          <w:b/>
          <w:i/>
          <w:lang w:eastAsia="en-GB"/>
        </w:rPr>
        <w:t>)</w:t>
      </w:r>
      <w:r w:rsidRPr="00C27B70">
        <w:rPr>
          <w:rFonts w:ascii="Times New Roman" w:hAnsi="Times New Roman" w:cs="Times New Roman"/>
          <w:b/>
          <w:i/>
          <w:iCs/>
          <w:lang w:eastAsia="en-GB"/>
        </w:rPr>
        <w:t xml:space="preserve"> </w:t>
      </w:r>
      <w:r w:rsidRPr="00C27B70">
        <w:rPr>
          <w:rFonts w:ascii="Times New Roman" w:hAnsi="Times New Roman" w:cs="Times New Roman"/>
          <w:b/>
          <w:i/>
          <w:lang w:eastAsia="en-GB"/>
        </w:rPr>
        <w:t>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w:t>
      </w:r>
      <w:r w:rsidR="00B225FF">
        <w:rPr>
          <w:rFonts w:ascii="Times New Roman" w:hAnsi="Times New Roman" w:cs="Times New Roman"/>
          <w:b/>
          <w:i/>
          <w:lang w:eastAsia="en-GB"/>
        </w:rPr>
        <w:t xml:space="preserve"> в п. 17 Решения о выпуске Обл</w:t>
      </w:r>
      <w:r w:rsidRPr="00C27B70">
        <w:rPr>
          <w:rFonts w:ascii="Times New Roman" w:hAnsi="Times New Roman" w:cs="Times New Roman"/>
          <w:b/>
          <w:i/>
          <w:lang w:eastAsia="en-GB"/>
        </w:rPr>
        <w:t>аций, и с учетом достаточности денежных средств, распределяемых в соответствии с указанным выше Порядком;</w:t>
      </w:r>
    </w:p>
    <w:p w:rsidR="002D2024" w:rsidRPr="00C27B70" w:rsidRDefault="002D2024" w:rsidP="00CD0101">
      <w:pPr>
        <w:spacing w:after="120"/>
        <w:jc w:val="both"/>
        <w:rPr>
          <w:rFonts w:ascii="Times New Roman" w:hAnsi="Times New Roman" w:cs="Times New Roman"/>
          <w:b/>
          <w:i/>
          <w:lang w:eastAsia="en-GB"/>
        </w:rPr>
      </w:pPr>
      <w:r w:rsidRPr="00C27B70">
        <w:rPr>
          <w:rFonts w:ascii="Times New Roman" w:hAnsi="Times New Roman" w:cs="Times New Roman"/>
          <w:b/>
          <w:i/>
          <w:lang w:val="en-US" w:eastAsia="en-GB"/>
        </w:rPr>
        <w:t>B</w:t>
      </w:r>
      <w:r w:rsidRPr="00C27B70">
        <w:rPr>
          <w:rFonts w:ascii="Times New Roman" w:hAnsi="Times New Roman" w:cs="Times New Roman"/>
          <w:b/>
          <w:i/>
          <w:lang w:eastAsia="en-GB"/>
        </w:rPr>
        <w:t>RAA – сумма денежных средств, определенная Расчетным агентом по состоянию на соответствующую Дату расчета</w:t>
      </w:r>
      <w:r w:rsidRPr="00C27B70">
        <w:rPr>
          <w:rFonts w:ascii="Times New Roman" w:hAnsi="Times New Roman" w:cs="Times New Roman"/>
          <w:b/>
          <w:bCs/>
          <w:i/>
          <w:lang w:eastAsia="en-GB"/>
        </w:rPr>
        <w:t xml:space="preserve"> </w:t>
      </w:r>
      <w:r w:rsidRPr="00C27B70">
        <w:rPr>
          <w:rFonts w:ascii="Times New Roman" w:hAnsi="Times New Roman" w:cs="Times New Roman"/>
          <w:b/>
          <w:i/>
          <w:lang w:eastAsia="en-GB"/>
        </w:rPr>
        <w:t>в соответствии с п. (</w:t>
      </w:r>
      <w:r w:rsidRPr="00C27B70">
        <w:rPr>
          <w:rFonts w:ascii="Times New Roman" w:hAnsi="Times New Roman" w:cs="Times New Roman"/>
          <w:b/>
          <w:i/>
          <w:lang w:val="en-US" w:eastAsia="en-GB"/>
        </w:rPr>
        <w:t>ix</w:t>
      </w:r>
      <w:r w:rsidRPr="00C27B70">
        <w:rPr>
          <w:rFonts w:ascii="Times New Roman" w:hAnsi="Times New Roman" w:cs="Times New Roman"/>
          <w:b/>
          <w:i/>
          <w:lang w:eastAsia="en-GB"/>
        </w:rPr>
        <w:t>)</w:t>
      </w:r>
      <w:r w:rsidRPr="00C27B70">
        <w:rPr>
          <w:rFonts w:ascii="Times New Roman" w:hAnsi="Times New Roman" w:cs="Times New Roman"/>
          <w:b/>
          <w:i/>
          <w:iCs/>
          <w:lang w:eastAsia="en-GB"/>
        </w:rPr>
        <w:t xml:space="preserve"> </w:t>
      </w:r>
      <w:r w:rsidRPr="00C27B70">
        <w:rPr>
          <w:rFonts w:ascii="Times New Roman" w:hAnsi="Times New Roman" w:cs="Times New Roman"/>
          <w:b/>
          <w:i/>
          <w:lang w:eastAsia="en-GB"/>
        </w:rPr>
        <w:t>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 в п.17 Решения о выпуске Облигаций, и с учетом достаточности денежных средств, распределяемых в соответствии с указанным выше Порядком;</w:t>
      </w:r>
    </w:p>
    <w:p w:rsidR="002D2024" w:rsidRPr="00A07EE1" w:rsidRDefault="002D2024" w:rsidP="00CD0101">
      <w:pPr>
        <w:pStyle w:val="Default"/>
        <w:spacing w:after="120"/>
        <w:jc w:val="both"/>
        <w:rPr>
          <w:rFonts w:ascii="Times New Roman" w:eastAsia="MS Mincho" w:hAnsi="Times New Roman" w:cs="Times New Roman"/>
          <w:b/>
          <w:i/>
          <w:color w:val="auto"/>
          <w:sz w:val="22"/>
          <w:szCs w:val="22"/>
        </w:rPr>
      </w:pPr>
      <w:r w:rsidRPr="00A07EE1">
        <w:rPr>
          <w:rFonts w:ascii="Times New Roman" w:hAnsi="Times New Roman" w:cs="Times New Roman"/>
          <w:b/>
          <w:i/>
          <w:color w:val="auto"/>
          <w:sz w:val="22"/>
          <w:szCs w:val="22"/>
          <w:lang w:val="en-US" w:eastAsia="en-GB"/>
        </w:rPr>
        <w:t>PAA</w:t>
      </w:r>
      <w:r w:rsidRPr="00A07EE1">
        <w:rPr>
          <w:rFonts w:ascii="Times New Roman" w:hAnsi="Times New Roman" w:cs="Times New Roman"/>
          <w:b/>
          <w:i/>
          <w:color w:val="auto"/>
          <w:sz w:val="22"/>
          <w:szCs w:val="22"/>
          <w:lang w:eastAsia="en-GB"/>
        </w:rPr>
        <w:t xml:space="preserve"> – </w:t>
      </w:r>
      <w:bookmarkEnd w:id="531"/>
      <w:r w:rsidRPr="00A07EE1">
        <w:rPr>
          <w:rFonts w:ascii="Times New Roman" w:eastAsia="MS Mincho" w:hAnsi="Times New Roman" w:cs="Times New Roman"/>
          <w:b/>
          <w:i/>
          <w:color w:val="auto"/>
          <w:sz w:val="22"/>
          <w:szCs w:val="22"/>
        </w:rPr>
        <w:t>сумма денежных средств, определенная Расчетным агентом по состоянию на соответствующую Дату расчета как сумма денежных средств, полученных Эмитентом в счет возврата основного долга по обеспеченным ипотекой обязательствам, входящим в состав ипотечного покрытия и удостоверенным закладными, не являющимися Дефолтными закладными (в том числе страховых выплат, относящихся к основной сумме долга по закладным, не являющимся Дефолтными закладными), за Расчетный период, предшествующий соответствующей Дате расчета, и направляемая/направленная на:</w:t>
      </w:r>
    </w:p>
    <w:p w:rsidR="002D2024" w:rsidRPr="00A07EE1" w:rsidRDefault="002D2024" w:rsidP="00CD0101">
      <w:pPr>
        <w:adjustRightInd w:val="0"/>
        <w:spacing w:after="120"/>
        <w:ind w:left="720" w:hanging="720"/>
        <w:jc w:val="both"/>
        <w:rPr>
          <w:rFonts w:ascii="Times New Roman" w:eastAsia="MS Mincho" w:hAnsi="Times New Roman" w:cs="Times New Roman"/>
          <w:b/>
          <w:i/>
        </w:rPr>
      </w:pPr>
      <w:r w:rsidRPr="00A07EE1">
        <w:rPr>
          <w:rFonts w:ascii="Times New Roman" w:eastAsia="MS Mincho" w:hAnsi="Times New Roman" w:cs="Times New Roman"/>
          <w:b/>
          <w:i/>
        </w:rPr>
        <w:t>-</w:t>
      </w:r>
      <w:r w:rsidRPr="00A07EE1">
        <w:rPr>
          <w:rFonts w:ascii="Times New Roman" w:eastAsia="MS Mincho" w:hAnsi="Times New Roman" w:cs="Times New Roman"/>
          <w:b/>
          <w:i/>
        </w:rPr>
        <w:tab/>
        <w:t xml:space="preserve">оплату расходов Эмитента, </w:t>
      </w:r>
      <w:r w:rsidRPr="00A07EE1">
        <w:rPr>
          <w:rFonts w:ascii="Times New Roman" w:eastAsia="MS Mincho" w:hAnsi="Times New Roman" w:cs="Times New Roman"/>
          <w:b/>
          <w:i/>
          <w:iCs/>
        </w:rPr>
        <w:t xml:space="preserve">предусмотренных в п. 12.2.8.2. Решения о выпуске Облигаций и </w:t>
      </w:r>
      <w:r w:rsidRPr="00A07EE1">
        <w:rPr>
          <w:rFonts w:ascii="Times New Roman" w:eastAsia="MS Mincho" w:hAnsi="Times New Roman" w:cs="Times New Roman"/>
          <w:b/>
          <w:i/>
        </w:rPr>
        <w:t>пп. (</w:t>
      </w:r>
      <w:r w:rsidRPr="00A07EE1">
        <w:rPr>
          <w:rFonts w:ascii="Times New Roman" w:eastAsia="MS Mincho" w:hAnsi="Times New Roman" w:cs="Times New Roman"/>
          <w:b/>
          <w:i/>
          <w:lang w:val="en-US"/>
        </w:rPr>
        <w:t>i</w:t>
      </w:r>
      <w:r w:rsidRPr="00A07EE1">
        <w:rPr>
          <w:rFonts w:ascii="Times New Roman" w:eastAsia="MS Mincho" w:hAnsi="Times New Roman" w:cs="Times New Roman"/>
          <w:b/>
          <w:i/>
        </w:rPr>
        <w:t>) – (</w:t>
      </w:r>
      <w:r w:rsidRPr="00A07EE1">
        <w:rPr>
          <w:rFonts w:ascii="Times New Roman" w:eastAsia="MS Mincho" w:hAnsi="Times New Roman" w:cs="Times New Roman"/>
          <w:b/>
          <w:i/>
          <w:lang w:val="en-US"/>
        </w:rPr>
        <w:t>v</w:t>
      </w:r>
      <w:r w:rsidRPr="00A07EE1">
        <w:rPr>
          <w:rFonts w:ascii="Times New Roman" w:eastAsia="MS Mincho" w:hAnsi="Times New Roman" w:cs="Times New Roman"/>
          <w:b/>
          <w:i/>
        </w:rPr>
        <w:t xml:space="preserve">) </w:t>
      </w:r>
      <w:r w:rsidRPr="00A07EE1">
        <w:rPr>
          <w:rFonts w:ascii="Times New Roman" w:eastAsia="MS Mincho" w:hAnsi="Times New Roman" w:cs="Times New Roman"/>
          <w:b/>
          <w:i/>
          <w:iCs/>
        </w:rPr>
        <w:t>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 в п.17 Решения о выпуске Облигаций</w:t>
      </w:r>
      <w:r w:rsidRPr="00A07EE1">
        <w:rPr>
          <w:rFonts w:ascii="Times New Roman" w:eastAsia="MS Mincho" w:hAnsi="Times New Roman" w:cs="Times New Roman"/>
          <w:b/>
          <w:i/>
        </w:rPr>
        <w:t>; и/или</w:t>
      </w:r>
    </w:p>
    <w:p w:rsidR="002D2024" w:rsidRPr="00A07EE1" w:rsidRDefault="002D2024" w:rsidP="00CD0101">
      <w:pPr>
        <w:adjustRightInd w:val="0"/>
        <w:spacing w:after="120"/>
        <w:ind w:left="720" w:hanging="720"/>
        <w:jc w:val="both"/>
        <w:rPr>
          <w:rFonts w:ascii="Times New Roman" w:eastAsia="MS Mincho" w:hAnsi="Times New Roman" w:cs="Times New Roman"/>
          <w:b/>
          <w:i/>
        </w:rPr>
      </w:pPr>
      <w:r w:rsidRPr="00A07EE1">
        <w:rPr>
          <w:rFonts w:ascii="Times New Roman" w:eastAsia="MS Mincho" w:hAnsi="Times New Roman" w:cs="Times New Roman"/>
          <w:b/>
          <w:i/>
        </w:rPr>
        <w:t>-</w:t>
      </w:r>
      <w:r w:rsidRPr="00A07EE1">
        <w:rPr>
          <w:rFonts w:ascii="Times New Roman" w:eastAsia="MS Mincho" w:hAnsi="Times New Roman" w:cs="Times New Roman"/>
          <w:b/>
          <w:i/>
        </w:rPr>
        <w:tab/>
        <w:t>выплату процентного (купонного) дохода по Облигациям класса «А» в порядке, предусмотренном п. 17 Решением о выпуске Облигаций,</w:t>
      </w:r>
    </w:p>
    <w:p w:rsidR="002D2024" w:rsidRPr="004B6EA1" w:rsidRDefault="002D2024" w:rsidP="00CD0101">
      <w:pPr>
        <w:spacing w:after="120"/>
        <w:jc w:val="both"/>
        <w:rPr>
          <w:rFonts w:ascii="Times New Roman" w:eastAsia="MS Mincho" w:hAnsi="Times New Roman" w:cs="Times New Roman"/>
          <w:b/>
          <w:i/>
          <w:lang w:eastAsia="en-GB"/>
        </w:rPr>
      </w:pPr>
      <w:r w:rsidRPr="009F7248">
        <w:rPr>
          <w:rFonts w:ascii="Times New Roman" w:eastAsia="MS Mincho" w:hAnsi="Times New Roman" w:cs="Times New Roman"/>
          <w:b/>
          <w:i/>
          <w:lang w:eastAsia="en-GB"/>
        </w:rPr>
        <w:t>в случае недостаточности для осуществления указанных расходов и выплат денежных средств, полученных за Расчетный период, предшествующий соответствующей Дате расчета,</w:t>
      </w:r>
      <w:r w:rsidRPr="004B6EA1">
        <w:rPr>
          <w:rFonts w:ascii="Times New Roman" w:eastAsia="MS Mincho" w:hAnsi="Times New Roman" w:cs="Times New Roman"/>
          <w:b/>
          <w:i/>
          <w:lang w:eastAsia="en-GB"/>
        </w:rPr>
        <w:t xml:space="preserve"> в счет уплаты процентов по обеспеченным ипотекой обязательствам, входящим в состав ипотечного покрытия и удостоверенным закладными, и при условии соблюдения требований к размеру ипотечного покрытия, установленных Законом об ИЦБ.</w:t>
      </w:r>
    </w:p>
    <w:p w:rsidR="002D2024" w:rsidRPr="00E9603C" w:rsidRDefault="002D2024" w:rsidP="00CD0101">
      <w:pPr>
        <w:spacing w:after="120"/>
        <w:jc w:val="both"/>
        <w:rPr>
          <w:rFonts w:ascii="Times New Roman" w:hAnsi="Times New Roman" w:cs="Times New Roman"/>
          <w:b/>
          <w:i/>
          <w:lang w:eastAsia="en-GB"/>
        </w:rPr>
      </w:pPr>
      <w:r w:rsidRPr="004B6EA1">
        <w:rPr>
          <w:rFonts w:ascii="Times New Roman" w:hAnsi="Times New Roman" w:cs="Times New Roman"/>
          <w:b/>
          <w:i/>
          <w:iCs/>
          <w:lang w:val="en-US" w:eastAsia="en-GB"/>
        </w:rPr>
        <w:t>M</w:t>
      </w:r>
      <w:r w:rsidRPr="004B6EA1">
        <w:rPr>
          <w:rFonts w:ascii="Times New Roman" w:hAnsi="Times New Roman" w:cs="Times New Roman"/>
          <w:b/>
          <w:i/>
          <w:iCs/>
          <w:vertAlign w:val="subscript"/>
          <w:lang w:eastAsia="en-GB"/>
        </w:rPr>
        <w:t>А</w:t>
      </w:r>
      <w:r w:rsidRPr="00E67E4C">
        <w:rPr>
          <w:rFonts w:ascii="Times New Roman" w:hAnsi="Times New Roman" w:cs="Times New Roman"/>
          <w:b/>
          <w:i/>
          <w:iCs/>
          <w:lang w:eastAsia="en-GB"/>
        </w:rPr>
        <w:t xml:space="preserve"> </w:t>
      </w:r>
      <w:r w:rsidRPr="00E67E4C">
        <w:rPr>
          <w:rFonts w:ascii="Times New Roman" w:hAnsi="Times New Roman" w:cs="Times New Roman"/>
          <w:b/>
          <w:i/>
          <w:lang w:eastAsia="en-GB"/>
        </w:rPr>
        <w:t>– сумма денежных средств, определенная Расчетным агентом по состоянию на соответствующую Дату расчета (начиная со второй Даты расчета включительно) как сумма денежных средств, равная разнице между (i) суммой денежных средств, определенной по формуле (∑ДСО + ARAA + BRAA – PAA + М</w:t>
      </w:r>
      <w:r w:rsidRPr="00054876">
        <w:rPr>
          <w:rFonts w:ascii="Times New Roman" w:hAnsi="Times New Roman" w:cs="Times New Roman"/>
          <w:b/>
          <w:i/>
          <w:vertAlign w:val="subscript"/>
          <w:lang w:eastAsia="en-GB"/>
        </w:rPr>
        <w:t>А</w:t>
      </w:r>
      <w:r w:rsidRPr="00E67E4C">
        <w:rPr>
          <w:rFonts w:ascii="Times New Roman" w:hAnsi="Times New Roman" w:cs="Times New Roman"/>
          <w:b/>
          <w:i/>
          <w:lang w:eastAsia="en-GB"/>
        </w:rPr>
        <w:t>) в предыдущую Дату расчета и (ii) определенной в предыдущую Дату расчета суммой подлежащей погашению части номинальной стоимости для каждой Облигации (показатель К</w:t>
      </w:r>
      <w:r w:rsidRPr="00E67E4C">
        <w:rPr>
          <w:rFonts w:ascii="Times New Roman" w:hAnsi="Times New Roman" w:cs="Times New Roman"/>
          <w:b/>
          <w:i/>
          <w:vertAlign w:val="subscript"/>
          <w:lang w:eastAsia="en-GB"/>
        </w:rPr>
        <w:t>А</w:t>
      </w:r>
      <w:r w:rsidRPr="00E67E4C">
        <w:rPr>
          <w:rFonts w:ascii="Times New Roman" w:hAnsi="Times New Roman" w:cs="Times New Roman"/>
          <w:b/>
          <w:i/>
          <w:lang w:eastAsia="en-GB"/>
        </w:rPr>
        <w:t>), округленной в соответствии с п.9.2 Решения о выпуске Облигаций и умноженной на количество Облигаций (показатель N</w:t>
      </w:r>
      <w:r w:rsidRPr="00E67E4C">
        <w:rPr>
          <w:rFonts w:ascii="Times New Roman" w:hAnsi="Times New Roman" w:cs="Times New Roman"/>
          <w:b/>
          <w:i/>
          <w:vertAlign w:val="subscript"/>
          <w:lang w:eastAsia="en-GB"/>
        </w:rPr>
        <w:t>А</w:t>
      </w:r>
      <w:r w:rsidRPr="00E9603C">
        <w:rPr>
          <w:rFonts w:ascii="Times New Roman" w:hAnsi="Times New Roman" w:cs="Times New Roman"/>
          <w:b/>
          <w:i/>
          <w:lang w:eastAsia="en-GB"/>
        </w:rPr>
        <w:t>), находившихся в обращении на предыдущую Дату расчета. На первую Дату расчета М</w:t>
      </w:r>
      <w:r w:rsidRPr="00E9603C">
        <w:rPr>
          <w:rFonts w:ascii="Times New Roman" w:hAnsi="Times New Roman" w:cs="Times New Roman"/>
          <w:b/>
          <w:i/>
          <w:vertAlign w:val="subscript"/>
          <w:lang w:eastAsia="en-GB"/>
        </w:rPr>
        <w:t>А</w:t>
      </w:r>
      <w:r w:rsidRPr="00E9603C">
        <w:rPr>
          <w:rFonts w:ascii="Times New Roman" w:hAnsi="Times New Roman" w:cs="Times New Roman"/>
          <w:b/>
          <w:i/>
          <w:lang w:eastAsia="en-GB"/>
        </w:rPr>
        <w:t xml:space="preserve"> = 0;</w:t>
      </w:r>
    </w:p>
    <w:p w:rsidR="002D2024" w:rsidRPr="001044BC" w:rsidRDefault="002D2024" w:rsidP="00CD0101">
      <w:pPr>
        <w:spacing w:after="120"/>
        <w:jc w:val="both"/>
        <w:rPr>
          <w:rFonts w:ascii="Times New Roman" w:hAnsi="Times New Roman" w:cs="Times New Roman"/>
          <w:b/>
          <w:i/>
          <w:lang w:eastAsia="en-GB"/>
        </w:rPr>
      </w:pPr>
      <w:r w:rsidRPr="001044BC">
        <w:rPr>
          <w:rFonts w:ascii="Times New Roman" w:hAnsi="Times New Roman" w:cs="Times New Roman"/>
          <w:b/>
          <w:i/>
          <w:lang w:eastAsia="en-GB"/>
        </w:rPr>
        <w:t>N</w:t>
      </w:r>
      <w:r w:rsidRPr="001044BC">
        <w:rPr>
          <w:rFonts w:ascii="Times New Roman" w:hAnsi="Times New Roman" w:cs="Times New Roman"/>
          <w:b/>
          <w:i/>
          <w:vertAlign w:val="subscript"/>
          <w:lang w:eastAsia="en-GB"/>
        </w:rPr>
        <w:t>А</w:t>
      </w:r>
      <w:r w:rsidRPr="001044BC">
        <w:rPr>
          <w:rFonts w:ascii="Times New Roman" w:hAnsi="Times New Roman" w:cs="Times New Roman"/>
          <w:b/>
          <w:i/>
          <w:lang w:eastAsia="en-GB"/>
        </w:rPr>
        <w:t xml:space="preserve"> – количество Облигаций класса «А», находящихся в обращении на соответствующую Дату расчета.</w:t>
      </w:r>
    </w:p>
    <w:p w:rsidR="002D2024" w:rsidRPr="00C27B70" w:rsidRDefault="002D2024" w:rsidP="00CD0101">
      <w:pPr>
        <w:adjustRightInd w:val="0"/>
        <w:spacing w:after="120"/>
        <w:jc w:val="both"/>
        <w:rPr>
          <w:rFonts w:ascii="Times New Roman" w:hAnsi="Times New Roman" w:cs="Times New Roman"/>
          <w:b/>
          <w:i/>
          <w:lang w:eastAsia="en-GB"/>
        </w:rPr>
      </w:pPr>
      <w:bookmarkStart w:id="532" w:name="OLE_LINK41"/>
      <w:r w:rsidRPr="00C27B70">
        <w:rPr>
          <w:rFonts w:ascii="Times New Roman" w:hAnsi="Times New Roman" w:cs="Times New Roman"/>
          <w:b/>
          <w:i/>
          <w:lang w:eastAsia="en-GB"/>
        </w:rPr>
        <w:t>В случае если расчетная величина К</w:t>
      </w:r>
      <w:r w:rsidRPr="00C27B70">
        <w:rPr>
          <w:rFonts w:ascii="Times New Roman" w:hAnsi="Times New Roman" w:cs="Times New Roman"/>
          <w:b/>
          <w:i/>
          <w:vertAlign w:val="subscript"/>
          <w:lang w:eastAsia="en-GB"/>
        </w:rPr>
        <w:t>А</w:t>
      </w:r>
      <w:r w:rsidRPr="00C27B70">
        <w:rPr>
          <w:rFonts w:ascii="Times New Roman" w:hAnsi="Times New Roman" w:cs="Times New Roman"/>
          <w:b/>
          <w:i/>
          <w:lang w:eastAsia="en-GB"/>
        </w:rPr>
        <w:t xml:space="preserve"> &lt; 0, то для целей расчета данного показателя он признается равным 0 (нулю).</w:t>
      </w:r>
    </w:p>
    <w:p w:rsidR="002D2024" w:rsidRPr="00C27B70" w:rsidRDefault="002D2024" w:rsidP="00CD0101">
      <w:pPr>
        <w:adjustRightInd w:val="0"/>
        <w:spacing w:after="120"/>
        <w:jc w:val="both"/>
        <w:rPr>
          <w:rFonts w:ascii="Times New Roman" w:hAnsi="Times New Roman" w:cs="Times New Roman"/>
          <w:b/>
          <w:i/>
          <w:lang w:eastAsia="en-GB"/>
        </w:rPr>
      </w:pPr>
      <w:r w:rsidRPr="00C27B70">
        <w:rPr>
          <w:rFonts w:ascii="Times New Roman" w:hAnsi="Times New Roman" w:cs="Times New Roman"/>
          <w:b/>
          <w:i/>
          <w:lang w:eastAsia="en-GB"/>
        </w:rPr>
        <w:t>В случае если расчетная величина К</w:t>
      </w:r>
      <w:r w:rsidRPr="00C27B70">
        <w:rPr>
          <w:rFonts w:ascii="Times New Roman" w:hAnsi="Times New Roman" w:cs="Times New Roman"/>
          <w:b/>
          <w:i/>
          <w:vertAlign w:val="subscript"/>
          <w:lang w:eastAsia="en-GB"/>
        </w:rPr>
        <w:t>А</w:t>
      </w:r>
      <w:r w:rsidRPr="00C27B70">
        <w:rPr>
          <w:rFonts w:ascii="Times New Roman" w:hAnsi="Times New Roman" w:cs="Times New Roman"/>
          <w:b/>
          <w:i/>
          <w:lang w:eastAsia="en-GB"/>
        </w:rPr>
        <w:t xml:space="preserve"> превышает непогашенную номинальную стоимость одной Облигации, она считается равной непогашенной номинальной стоимости одной Облигации.</w:t>
      </w:r>
    </w:p>
    <w:p w:rsidR="002D2024" w:rsidRPr="00C27B70" w:rsidRDefault="002D2024" w:rsidP="00CD0101">
      <w:pPr>
        <w:adjustRightInd w:val="0"/>
        <w:spacing w:after="120"/>
        <w:jc w:val="both"/>
        <w:rPr>
          <w:rFonts w:ascii="Times New Roman" w:hAnsi="Times New Roman" w:cs="Times New Roman"/>
          <w:b/>
          <w:i/>
          <w:lang w:eastAsia="en-GB"/>
        </w:rPr>
      </w:pPr>
      <w:r w:rsidRPr="00C27B70">
        <w:rPr>
          <w:rFonts w:ascii="Times New Roman" w:hAnsi="Times New Roman" w:cs="Times New Roman"/>
          <w:b/>
          <w:i/>
          <w:lang w:eastAsia="en-GB"/>
        </w:rPr>
        <w:t>Размер подлежащей погашению части номинальной стоимости для каждой Облигации определяется с точностью до одной копейки (округление производится в сторону уменьшения до ближайшего целого числа).</w:t>
      </w:r>
    </w:p>
    <w:p w:rsidR="002D2024" w:rsidRPr="00A07EE1" w:rsidRDefault="002D2024" w:rsidP="00CD0101">
      <w:pPr>
        <w:adjustRightInd w:val="0"/>
        <w:spacing w:after="120"/>
        <w:jc w:val="both"/>
        <w:rPr>
          <w:rFonts w:ascii="Times New Roman" w:hAnsi="Times New Roman" w:cs="Times New Roman"/>
          <w:b/>
          <w:i/>
        </w:rPr>
      </w:pPr>
      <w:r w:rsidRPr="00463C7D">
        <w:rPr>
          <w:rFonts w:ascii="Times New Roman" w:hAnsi="Times New Roman" w:cs="Times New Roman"/>
          <w:i/>
        </w:rPr>
        <w:t>Иные условия и порядок погашения Облигаций:</w:t>
      </w:r>
      <w:r w:rsidRPr="00A07EE1">
        <w:rPr>
          <w:rFonts w:ascii="Times New Roman" w:hAnsi="Times New Roman" w:cs="Times New Roman"/>
          <w:b/>
          <w:i/>
        </w:rPr>
        <w:t xml:space="preserve"> п</w:t>
      </w:r>
      <w:r w:rsidRPr="009F7248">
        <w:rPr>
          <w:rFonts w:ascii="Times New Roman" w:hAnsi="Times New Roman" w:cs="Times New Roman"/>
          <w:b/>
          <w:i/>
        </w:rPr>
        <w:t>ри неисполнении или ненадлежаще</w:t>
      </w:r>
      <w:r w:rsidRPr="004B6EA1">
        <w:rPr>
          <w:rFonts w:ascii="Times New Roman" w:hAnsi="Times New Roman" w:cs="Times New Roman"/>
          <w:b/>
          <w:i/>
        </w:rPr>
        <w:t>м исполнении Эмитентом обязательств по погашению (частичному) погашению Облигаций владелец Облигаций вправе обратиться с требованием к Поручителю, в порядке и на условиях, предусмотренных пунктом 12.2.9 Решения о выпуске Облигаций.</w:t>
      </w:r>
    </w:p>
    <w:bookmarkEnd w:id="525"/>
    <w:bookmarkEnd w:id="526"/>
    <w:bookmarkEnd w:id="532"/>
    <w:p w:rsidR="00606DAC" w:rsidRPr="004B6EA1" w:rsidRDefault="00606DAC" w:rsidP="00CD0101">
      <w:pPr>
        <w:autoSpaceDE w:val="0"/>
        <w:autoSpaceDN w:val="0"/>
        <w:spacing w:after="120" w:line="240" w:lineRule="auto"/>
        <w:jc w:val="both"/>
        <w:rPr>
          <w:rFonts w:ascii="Times New Roman" w:eastAsia="Times New Roman" w:hAnsi="Times New Roman" w:cs="Times New Roman"/>
          <w:lang w:eastAsia="ru-RU"/>
        </w:rPr>
      </w:pPr>
      <w:r w:rsidRPr="009F7248">
        <w:rPr>
          <w:rFonts w:ascii="Times New Roman" w:eastAsia="Times New Roman" w:hAnsi="Times New Roman" w:cs="Times New Roman"/>
          <w:lang w:eastAsia="ru-RU"/>
        </w:rPr>
        <w:t>Форма погашения (частичн</w:t>
      </w:r>
      <w:r w:rsidRPr="004B6EA1">
        <w:rPr>
          <w:rFonts w:ascii="Times New Roman" w:eastAsia="Times New Roman" w:hAnsi="Times New Roman" w:cs="Times New Roman"/>
          <w:lang w:eastAsia="ru-RU"/>
        </w:rPr>
        <w:t>ого погашения) Облигаций</w:t>
      </w:r>
      <w:r w:rsidRPr="004B6EA1">
        <w:rPr>
          <w:rFonts w:ascii="Times New Roman" w:eastAsia="MS Mincho" w:hAnsi="Times New Roman" w:cs="Times New Roman"/>
          <w:lang w:eastAsia="en-GB"/>
        </w:rPr>
        <w:t xml:space="preserve"> класса «А»</w:t>
      </w:r>
    </w:p>
    <w:p w:rsidR="00606DAC" w:rsidRPr="00E67E4C" w:rsidRDefault="00606DAC" w:rsidP="00CD0101">
      <w:pPr>
        <w:spacing w:after="120" w:line="240" w:lineRule="auto"/>
        <w:jc w:val="both"/>
        <w:rPr>
          <w:rFonts w:ascii="Times New Roman" w:eastAsia="MS Mincho" w:hAnsi="Times New Roman" w:cs="Times New Roman"/>
          <w:b/>
          <w:i/>
          <w:lang w:eastAsia="en-GB"/>
        </w:rPr>
      </w:pPr>
      <w:bookmarkStart w:id="533" w:name="OLE_LINK36"/>
      <w:r w:rsidRPr="004B6EA1">
        <w:rPr>
          <w:rFonts w:ascii="Times New Roman" w:eastAsia="MS Mincho" w:hAnsi="Times New Roman" w:cs="Times New Roman"/>
          <w:b/>
          <w:i/>
          <w:lang w:eastAsia="en-GB"/>
        </w:rPr>
        <w:t>Погашение (частичное погашение) Облигаций класса «</w:t>
      </w:r>
      <w:r w:rsidRPr="00E67E4C">
        <w:rPr>
          <w:rFonts w:ascii="Times New Roman" w:eastAsia="MS Mincho" w:hAnsi="Times New Roman" w:cs="Times New Roman"/>
          <w:b/>
          <w:i/>
          <w:lang w:eastAsia="en-GB"/>
        </w:rPr>
        <w:t>А» осуществляется денежными средствами в валюте Российской Федерации в безналичном порядке. Возможность выбора владельцами Облигаций иных форм погашения (частичного погашения) Облигаций класса «А»</w:t>
      </w:r>
      <w:r w:rsidR="00111CFF" w:rsidRPr="00E67E4C">
        <w:rPr>
          <w:rFonts w:ascii="Times New Roman" w:eastAsia="MS Mincho" w:hAnsi="Times New Roman" w:cs="Times New Roman"/>
          <w:b/>
          <w:i/>
          <w:lang w:eastAsia="en-GB"/>
        </w:rPr>
        <w:t xml:space="preserve"> </w:t>
      </w:r>
      <w:r w:rsidRPr="00E67E4C">
        <w:rPr>
          <w:rFonts w:ascii="Times New Roman" w:eastAsia="MS Mincho" w:hAnsi="Times New Roman" w:cs="Times New Roman"/>
          <w:b/>
          <w:i/>
          <w:lang w:eastAsia="en-GB"/>
        </w:rPr>
        <w:t>не предусмотрена.</w:t>
      </w:r>
    </w:p>
    <w:bookmarkEnd w:id="533"/>
    <w:p w:rsidR="00606DAC" w:rsidRPr="00E67E4C" w:rsidRDefault="00606DAC" w:rsidP="00CD0101">
      <w:pPr>
        <w:autoSpaceDE w:val="0"/>
        <w:autoSpaceDN w:val="0"/>
        <w:spacing w:after="120" w:line="240" w:lineRule="auto"/>
        <w:jc w:val="both"/>
        <w:rPr>
          <w:rFonts w:ascii="Times New Roman" w:eastAsia="Times New Roman" w:hAnsi="Times New Roman" w:cs="Times New Roman"/>
          <w:lang w:eastAsia="ru-RU"/>
        </w:rPr>
      </w:pPr>
      <w:r w:rsidRPr="00E67E4C">
        <w:rPr>
          <w:rFonts w:ascii="Times New Roman" w:eastAsia="Times New Roman" w:hAnsi="Times New Roman" w:cs="Times New Roman"/>
          <w:lang w:eastAsia="ru-RU"/>
        </w:rPr>
        <w:t>Порядок и срок выплаты дохода по облигациям, включая порядок и срок выплаты каждого купона</w:t>
      </w:r>
    </w:p>
    <w:p w:rsidR="00C50644" w:rsidRPr="00E67E4C" w:rsidRDefault="00C50644" w:rsidP="00CD0101">
      <w:pPr>
        <w:spacing w:after="120"/>
        <w:jc w:val="both"/>
        <w:rPr>
          <w:rFonts w:ascii="Times New Roman" w:hAnsi="Times New Roman" w:cs="Times New Roman"/>
          <w:b/>
          <w:i/>
          <w:lang w:eastAsia="en-GB"/>
        </w:rPr>
      </w:pPr>
      <w:bookmarkStart w:id="534" w:name="OLE_LINK68"/>
      <w:r w:rsidRPr="00E67E4C">
        <w:rPr>
          <w:rFonts w:ascii="Times New Roman" w:hAnsi="Times New Roman" w:cs="Times New Roman"/>
          <w:b/>
          <w:i/>
          <w:lang w:eastAsia="en-GB"/>
        </w:rPr>
        <w:t xml:space="preserve">Процентный (купонный) доход по Облигациям класса «А» выплачивается </w:t>
      </w:r>
      <w:r w:rsidRPr="00E67E4C">
        <w:rPr>
          <w:rFonts w:ascii="Times New Roman" w:hAnsi="Times New Roman" w:cs="Times New Roman"/>
          <w:b/>
          <w:i/>
        </w:rPr>
        <w:t>в валюте Российской Федерации</w:t>
      </w:r>
      <w:r w:rsidRPr="00E67E4C">
        <w:rPr>
          <w:rFonts w:ascii="Times New Roman" w:hAnsi="Times New Roman" w:cs="Times New Roman"/>
          <w:b/>
          <w:i/>
          <w:lang w:eastAsia="en-GB"/>
        </w:rPr>
        <w:t xml:space="preserve"> в Даты выплаты, указанные в п.9.2 Решения о выпуске </w:t>
      </w:r>
      <w:r w:rsidRPr="00E67E4C">
        <w:rPr>
          <w:rFonts w:ascii="Times New Roman" w:hAnsi="Times New Roman" w:cs="Times New Roman"/>
          <w:b/>
          <w:bCs/>
          <w:i/>
          <w:iCs/>
        </w:rPr>
        <w:t>Облигаций</w:t>
      </w:r>
      <w:r w:rsidRPr="00E67E4C">
        <w:rPr>
          <w:rFonts w:ascii="Times New Roman" w:hAnsi="Times New Roman" w:cs="Times New Roman"/>
          <w:b/>
          <w:i/>
          <w:lang w:eastAsia="en-GB"/>
        </w:rPr>
        <w:t>, преимущественно перед исполнением Эмитентом обязательств по выплате процентного (купонного) дохода по Облигациям класса «Б» за соответствующий купонный период.</w:t>
      </w:r>
    </w:p>
    <w:tbl>
      <w:tblPr>
        <w:tblW w:w="5000" w:type="pct"/>
        <w:tblBorders>
          <w:top w:val="double" w:sz="6" w:space="0" w:color="auto"/>
          <w:left w:val="double" w:sz="6" w:space="0" w:color="auto"/>
          <w:right w:val="double" w:sz="6" w:space="0" w:color="auto"/>
        </w:tblBorders>
        <w:tblLook w:val="0000"/>
      </w:tblPr>
      <w:tblGrid>
        <w:gridCol w:w="2403"/>
        <w:gridCol w:w="2150"/>
        <w:gridCol w:w="5301"/>
      </w:tblGrid>
      <w:tr w:rsidR="009F7248" w:rsidRPr="00C27B70" w:rsidTr="004F2240">
        <w:tc>
          <w:tcPr>
            <w:tcW w:w="2310" w:type="pct"/>
            <w:gridSpan w:val="2"/>
            <w:tcBorders>
              <w:top w:val="double" w:sz="6" w:space="0" w:color="auto"/>
              <w:bottom w:val="single" w:sz="6" w:space="0" w:color="auto"/>
              <w:right w:val="single" w:sz="6" w:space="0" w:color="auto"/>
            </w:tcBorders>
          </w:tcPr>
          <w:p w:rsidR="00C50644" w:rsidRPr="00E9603C" w:rsidRDefault="00C50644" w:rsidP="00CD0101">
            <w:pPr>
              <w:widowControl w:val="0"/>
              <w:adjustRightInd w:val="0"/>
              <w:spacing w:after="120"/>
              <w:jc w:val="center"/>
              <w:rPr>
                <w:rFonts w:ascii="Times New Roman" w:hAnsi="Times New Roman" w:cs="Times New Roman"/>
                <w:b/>
                <w:bCs/>
                <w:i/>
                <w:lang w:eastAsia="en-GB"/>
              </w:rPr>
            </w:pPr>
            <w:r w:rsidRPr="00E9603C">
              <w:rPr>
                <w:rFonts w:ascii="Times New Roman" w:hAnsi="Times New Roman" w:cs="Times New Roman"/>
                <w:b/>
                <w:bCs/>
                <w:i/>
                <w:lang w:eastAsia="en-GB"/>
              </w:rPr>
              <w:t>Процентный (купонный) период</w:t>
            </w:r>
          </w:p>
        </w:tc>
        <w:tc>
          <w:tcPr>
            <w:tcW w:w="2690" w:type="pct"/>
            <w:tcBorders>
              <w:top w:val="double" w:sz="6" w:space="0" w:color="auto"/>
              <w:left w:val="single" w:sz="6" w:space="0" w:color="auto"/>
              <w:bottom w:val="single" w:sz="6" w:space="0" w:color="auto"/>
            </w:tcBorders>
          </w:tcPr>
          <w:p w:rsidR="00C50644" w:rsidRPr="00E9603C" w:rsidRDefault="00C50644" w:rsidP="00CD0101">
            <w:pPr>
              <w:widowControl w:val="0"/>
              <w:adjustRightInd w:val="0"/>
              <w:spacing w:after="120"/>
              <w:jc w:val="center"/>
              <w:rPr>
                <w:rFonts w:ascii="Times New Roman" w:hAnsi="Times New Roman" w:cs="Times New Roman"/>
                <w:b/>
                <w:bCs/>
                <w:i/>
                <w:lang w:eastAsia="en-GB"/>
              </w:rPr>
            </w:pPr>
            <w:r w:rsidRPr="00E9603C">
              <w:rPr>
                <w:rFonts w:ascii="Times New Roman" w:hAnsi="Times New Roman" w:cs="Times New Roman"/>
                <w:b/>
                <w:bCs/>
                <w:i/>
                <w:lang w:eastAsia="en-GB"/>
              </w:rPr>
              <w:t>Дата выплаты процентного (купонного) дохода</w:t>
            </w:r>
          </w:p>
        </w:tc>
      </w:tr>
      <w:tr w:rsidR="009F7248" w:rsidRPr="00C27B70" w:rsidTr="004F2240">
        <w:tblPrEx>
          <w:tblBorders>
            <w:top w:val="none" w:sz="0" w:space="0" w:color="auto"/>
            <w:bottom w:val="double" w:sz="6" w:space="0" w:color="auto"/>
          </w:tblBorders>
        </w:tblPrEx>
        <w:tc>
          <w:tcPr>
            <w:tcW w:w="1219" w:type="pct"/>
            <w:tcBorders>
              <w:top w:val="single" w:sz="6" w:space="0" w:color="auto"/>
              <w:bottom w:val="double" w:sz="6" w:space="0" w:color="auto"/>
              <w:right w:val="single" w:sz="6" w:space="0" w:color="auto"/>
            </w:tcBorders>
          </w:tcPr>
          <w:p w:rsidR="00C50644" w:rsidRPr="00C27B70" w:rsidRDefault="00C50644" w:rsidP="00CD0101">
            <w:pPr>
              <w:widowControl w:val="0"/>
              <w:adjustRightInd w:val="0"/>
              <w:spacing w:after="120"/>
              <w:jc w:val="center"/>
              <w:rPr>
                <w:rFonts w:ascii="Times New Roman" w:hAnsi="Times New Roman" w:cs="Times New Roman"/>
                <w:b/>
                <w:bCs/>
                <w:i/>
                <w:lang w:eastAsia="en-GB"/>
              </w:rPr>
            </w:pPr>
            <w:r w:rsidRPr="00C27B70">
              <w:rPr>
                <w:rFonts w:ascii="Times New Roman" w:hAnsi="Times New Roman" w:cs="Times New Roman"/>
                <w:b/>
                <w:bCs/>
                <w:i/>
                <w:lang w:eastAsia="en-GB"/>
              </w:rPr>
              <w:t>Дата начала</w:t>
            </w:r>
          </w:p>
        </w:tc>
        <w:tc>
          <w:tcPr>
            <w:tcW w:w="1091" w:type="pct"/>
            <w:tcBorders>
              <w:top w:val="single" w:sz="6" w:space="0" w:color="auto"/>
              <w:left w:val="single" w:sz="6" w:space="0" w:color="auto"/>
              <w:bottom w:val="double" w:sz="6" w:space="0" w:color="auto"/>
              <w:right w:val="single" w:sz="6" w:space="0" w:color="auto"/>
            </w:tcBorders>
          </w:tcPr>
          <w:p w:rsidR="00C50644" w:rsidRPr="00C27B70" w:rsidRDefault="00C50644" w:rsidP="00CD0101">
            <w:pPr>
              <w:widowControl w:val="0"/>
              <w:adjustRightInd w:val="0"/>
              <w:spacing w:after="120"/>
              <w:jc w:val="center"/>
              <w:rPr>
                <w:rFonts w:ascii="Times New Roman" w:hAnsi="Times New Roman" w:cs="Times New Roman"/>
                <w:b/>
                <w:bCs/>
                <w:i/>
                <w:lang w:eastAsia="en-GB"/>
              </w:rPr>
            </w:pPr>
            <w:r w:rsidRPr="00C27B70">
              <w:rPr>
                <w:rFonts w:ascii="Times New Roman" w:hAnsi="Times New Roman" w:cs="Times New Roman"/>
                <w:b/>
                <w:bCs/>
                <w:i/>
                <w:lang w:eastAsia="en-GB"/>
              </w:rPr>
              <w:t>Дата окончания</w:t>
            </w:r>
          </w:p>
        </w:tc>
        <w:tc>
          <w:tcPr>
            <w:tcW w:w="2690" w:type="pct"/>
            <w:tcBorders>
              <w:top w:val="single" w:sz="6" w:space="0" w:color="auto"/>
              <w:left w:val="single" w:sz="6" w:space="0" w:color="auto"/>
              <w:bottom w:val="double" w:sz="6" w:space="0" w:color="auto"/>
            </w:tcBorders>
          </w:tcPr>
          <w:p w:rsidR="00C50644" w:rsidRPr="00C27B70" w:rsidRDefault="00C50644" w:rsidP="00CD0101">
            <w:pPr>
              <w:widowControl w:val="0"/>
              <w:adjustRightInd w:val="0"/>
              <w:spacing w:after="120"/>
              <w:jc w:val="both"/>
              <w:rPr>
                <w:rFonts w:ascii="Times New Roman" w:hAnsi="Times New Roman" w:cs="Times New Roman"/>
                <w:b/>
                <w:bCs/>
                <w:i/>
                <w:lang w:eastAsia="en-GB"/>
              </w:rPr>
            </w:pPr>
          </w:p>
        </w:tc>
      </w:tr>
    </w:tbl>
    <w:p w:rsidR="00C50644" w:rsidRPr="00C27B70" w:rsidRDefault="00C50644" w:rsidP="00CD0101">
      <w:pPr>
        <w:spacing w:after="120"/>
        <w:jc w:val="both"/>
        <w:rPr>
          <w:rFonts w:ascii="Times New Roman" w:hAnsi="Times New Roman" w:cs="Times New Roman"/>
          <w:b/>
          <w:i/>
          <w:lang w:eastAsia="en-GB"/>
        </w:rPr>
      </w:pPr>
      <w:r w:rsidRPr="00C27B70">
        <w:rPr>
          <w:rFonts w:ascii="Times New Roman" w:hAnsi="Times New Roman" w:cs="Times New Roman"/>
          <w:b/>
          <w:bCs/>
          <w:i/>
          <w:lang w:eastAsia="en-GB"/>
        </w:rPr>
        <w:t>1-ый купон:</w:t>
      </w:r>
    </w:p>
    <w:tbl>
      <w:tblPr>
        <w:tblW w:w="5000" w:type="pct"/>
        <w:tblBorders>
          <w:top w:val="double" w:sz="6" w:space="0" w:color="auto"/>
          <w:left w:val="double" w:sz="6" w:space="0" w:color="auto"/>
          <w:right w:val="double" w:sz="6" w:space="0" w:color="auto"/>
        </w:tblBorders>
        <w:tblLook w:val="0000"/>
      </w:tblPr>
      <w:tblGrid>
        <w:gridCol w:w="2324"/>
        <w:gridCol w:w="2215"/>
        <w:gridCol w:w="5315"/>
      </w:tblGrid>
      <w:tr w:rsidR="009F7248" w:rsidRPr="00C27B70" w:rsidTr="004F2240">
        <w:tc>
          <w:tcPr>
            <w:tcW w:w="1179" w:type="pct"/>
            <w:tcBorders>
              <w:top w:val="double" w:sz="6" w:space="0" w:color="auto"/>
              <w:bottom w:val="single" w:sz="6" w:space="0" w:color="auto"/>
              <w:right w:val="single" w:sz="6" w:space="0" w:color="auto"/>
            </w:tcBorders>
          </w:tcPr>
          <w:bookmarkEnd w:id="534"/>
          <w:p w:rsidR="00C50644" w:rsidRPr="00C27B70" w:rsidRDefault="00C50644" w:rsidP="00CD0101">
            <w:pPr>
              <w:widowControl w:val="0"/>
              <w:adjustRightInd w:val="0"/>
              <w:spacing w:after="120"/>
              <w:jc w:val="both"/>
              <w:rPr>
                <w:rFonts w:ascii="Times New Roman" w:hAnsi="Times New Roman" w:cs="Times New Roman"/>
                <w:b/>
                <w:i/>
                <w:lang w:eastAsia="en-GB"/>
              </w:rPr>
            </w:pPr>
            <w:r w:rsidRPr="00C27B70">
              <w:rPr>
                <w:rFonts w:ascii="Times New Roman" w:hAnsi="Times New Roman" w:cs="Times New Roman"/>
                <w:b/>
                <w:i/>
                <w:lang w:eastAsia="en-GB"/>
              </w:rPr>
              <w:t>Датой начала 1-го купонного периода является Дата начала размещения.</w:t>
            </w:r>
          </w:p>
        </w:tc>
        <w:tc>
          <w:tcPr>
            <w:tcW w:w="1124" w:type="pct"/>
            <w:tcBorders>
              <w:top w:val="double" w:sz="6" w:space="0" w:color="auto"/>
              <w:left w:val="single" w:sz="6" w:space="0" w:color="auto"/>
              <w:bottom w:val="single" w:sz="6" w:space="0" w:color="auto"/>
              <w:right w:val="double" w:sz="6" w:space="0" w:color="auto"/>
            </w:tcBorders>
          </w:tcPr>
          <w:p w:rsidR="00C50644" w:rsidRPr="00C27B70" w:rsidRDefault="00C50644" w:rsidP="00CD0101">
            <w:pPr>
              <w:widowControl w:val="0"/>
              <w:adjustRightInd w:val="0"/>
              <w:spacing w:after="120"/>
              <w:jc w:val="both"/>
              <w:rPr>
                <w:rFonts w:ascii="Times New Roman" w:hAnsi="Times New Roman" w:cs="Times New Roman"/>
                <w:b/>
                <w:i/>
                <w:lang w:eastAsia="en-GB"/>
              </w:rPr>
            </w:pPr>
            <w:r w:rsidRPr="00C27B70">
              <w:rPr>
                <w:rFonts w:ascii="Times New Roman" w:hAnsi="Times New Roman" w:cs="Times New Roman"/>
                <w:b/>
                <w:i/>
                <w:lang w:eastAsia="en-GB"/>
              </w:rPr>
              <w:t xml:space="preserve">Датой окончания 1-го купонного периода является </w:t>
            </w:r>
            <w:r w:rsidR="00E9650C">
              <w:rPr>
                <w:rFonts w:ascii="Times New Roman" w:hAnsi="Times New Roman" w:cs="Times New Roman"/>
                <w:b/>
                <w:i/>
                <w:lang w:eastAsia="en-GB"/>
              </w:rPr>
              <w:t>1</w:t>
            </w:r>
            <w:r w:rsidRPr="00C27B70">
              <w:rPr>
                <w:rFonts w:ascii="Times New Roman" w:hAnsi="Times New Roman" w:cs="Times New Roman"/>
                <w:b/>
                <w:i/>
                <w:lang w:eastAsia="en-GB"/>
              </w:rPr>
              <w:t>5-е число одного из следующих месяцев – апреля, июля, октября, января – в зависимости от того, какой из этих месяцев наступает раньше после окончания первого Расчетного периода, как он определен в п. 9.2. Решения о выпуске</w:t>
            </w:r>
            <w:r w:rsidRPr="00C27B70">
              <w:rPr>
                <w:rFonts w:ascii="Times New Roman" w:hAnsi="Times New Roman" w:cs="Times New Roman"/>
                <w:b/>
                <w:bCs/>
                <w:i/>
                <w:iCs/>
              </w:rPr>
              <w:t xml:space="preserve"> Облигаций</w:t>
            </w:r>
            <w:r w:rsidRPr="00C27B70">
              <w:rPr>
                <w:rFonts w:ascii="Times New Roman" w:hAnsi="Times New Roman" w:cs="Times New Roman"/>
                <w:b/>
                <w:i/>
                <w:lang w:eastAsia="en-GB"/>
              </w:rPr>
              <w:t>.</w:t>
            </w:r>
          </w:p>
        </w:tc>
        <w:tc>
          <w:tcPr>
            <w:tcW w:w="2697" w:type="pct"/>
            <w:tcBorders>
              <w:top w:val="double" w:sz="6" w:space="0" w:color="auto"/>
              <w:left w:val="double" w:sz="6" w:space="0" w:color="auto"/>
              <w:bottom w:val="single" w:sz="6" w:space="0" w:color="auto"/>
            </w:tcBorders>
          </w:tcPr>
          <w:p w:rsidR="00C50644" w:rsidRPr="004B6EA1" w:rsidRDefault="00C50644" w:rsidP="00CD0101">
            <w:pPr>
              <w:spacing w:after="120"/>
              <w:jc w:val="both"/>
              <w:rPr>
                <w:rFonts w:ascii="Times New Roman" w:hAnsi="Times New Roman" w:cs="Times New Roman"/>
                <w:b/>
                <w:i/>
                <w:lang w:eastAsia="en-GB"/>
              </w:rPr>
            </w:pPr>
            <w:bookmarkStart w:id="535" w:name="OLE_LINK276"/>
            <w:r w:rsidRPr="00A07EE1">
              <w:rPr>
                <w:rFonts w:ascii="Times New Roman" w:eastAsia="SimSun" w:hAnsi="Times New Roman" w:cs="Times New Roman"/>
                <w:b/>
                <w:i/>
                <w:lang w:eastAsia="en-GB"/>
              </w:rPr>
              <w:t xml:space="preserve">Процентный (купонный) доход по 1-му купону выплачивается в Дату окончания </w:t>
            </w:r>
            <w:r w:rsidRPr="009F7248">
              <w:rPr>
                <w:rFonts w:ascii="Times New Roman" w:hAnsi="Times New Roman" w:cs="Times New Roman"/>
                <w:b/>
                <w:i/>
              </w:rPr>
              <w:t>1-го купонн</w:t>
            </w:r>
            <w:r w:rsidRPr="004B6EA1">
              <w:rPr>
                <w:rFonts w:ascii="Times New Roman" w:hAnsi="Times New Roman" w:cs="Times New Roman"/>
                <w:b/>
                <w:i/>
              </w:rPr>
              <w:t>ого периода (первую Дату выплаты).</w:t>
            </w:r>
            <w:r w:rsidRPr="004B6EA1">
              <w:rPr>
                <w:rFonts w:ascii="Times New Roman" w:hAnsi="Times New Roman" w:cs="Times New Roman"/>
                <w:b/>
                <w:i/>
                <w:lang w:eastAsia="en-GB"/>
              </w:rPr>
              <w:t xml:space="preserve"> </w:t>
            </w:r>
          </w:p>
          <w:p w:rsidR="00C50644" w:rsidRPr="00E67E4C" w:rsidRDefault="00C50644" w:rsidP="00CD0101">
            <w:pPr>
              <w:spacing w:after="120"/>
              <w:jc w:val="both"/>
              <w:rPr>
                <w:rFonts w:ascii="Times New Roman" w:hAnsi="Times New Roman" w:cs="Times New Roman"/>
                <w:b/>
                <w:i/>
                <w:lang w:eastAsia="en-GB"/>
              </w:rPr>
            </w:pPr>
            <w:r w:rsidRPr="004B6EA1">
              <w:rPr>
                <w:rFonts w:ascii="Times New Roman" w:hAnsi="Times New Roman" w:cs="Times New Roman"/>
                <w:b/>
                <w:i/>
              </w:rPr>
              <w:t>Если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w:t>
            </w:r>
            <w:r w:rsidRPr="00E67E4C">
              <w:rPr>
                <w:rFonts w:ascii="Times New Roman" w:hAnsi="Times New Roman" w:cs="Times New Roman"/>
                <w:b/>
                <w:i/>
                <w:lang w:eastAsia="en-GB"/>
              </w:rPr>
              <w:t>.</w:t>
            </w:r>
          </w:p>
          <w:p w:rsidR="00C50644" w:rsidRPr="00E67E4C" w:rsidRDefault="00C50644" w:rsidP="00CD0101">
            <w:pPr>
              <w:spacing w:after="120"/>
              <w:jc w:val="both"/>
              <w:rPr>
                <w:rFonts w:ascii="Times New Roman" w:hAnsi="Times New Roman" w:cs="Times New Roman"/>
                <w:b/>
                <w:i/>
                <w:lang w:eastAsia="en-GB"/>
              </w:rPr>
            </w:pPr>
            <w:r w:rsidRPr="00E67E4C">
              <w:rPr>
                <w:rFonts w:ascii="Times New Roman" w:hAnsi="Times New Roman" w:cs="Times New Roman"/>
                <w:b/>
                <w:i/>
                <w:lang w:eastAsia="en-GB"/>
              </w:rPr>
              <w:t>Владелец Облигаций не имеет права требовать начисления процентов или какой-либо иной компенсации за такую задержку в платеже.</w:t>
            </w:r>
            <w:bookmarkEnd w:id="535"/>
          </w:p>
        </w:tc>
      </w:tr>
      <w:tr w:rsidR="009F7248" w:rsidRPr="00C27B70" w:rsidTr="004F2240">
        <w:tblPrEx>
          <w:tblBorders>
            <w:top w:val="none" w:sz="0" w:space="0" w:color="auto"/>
            <w:bottom w:val="double" w:sz="6" w:space="0" w:color="auto"/>
          </w:tblBorders>
        </w:tblPrEx>
        <w:tc>
          <w:tcPr>
            <w:tcW w:w="5000" w:type="pct"/>
            <w:gridSpan w:val="3"/>
            <w:tcBorders>
              <w:top w:val="single" w:sz="6" w:space="0" w:color="auto"/>
              <w:bottom w:val="double" w:sz="6" w:space="0" w:color="auto"/>
            </w:tcBorders>
          </w:tcPr>
          <w:p w:rsidR="00C50644" w:rsidRPr="00C27B70" w:rsidRDefault="00C50644" w:rsidP="00CD0101">
            <w:pPr>
              <w:spacing w:after="120"/>
              <w:jc w:val="both"/>
              <w:rPr>
                <w:rFonts w:ascii="Times New Roman" w:hAnsi="Times New Roman" w:cs="Times New Roman"/>
                <w:b/>
                <w:bCs/>
                <w:i/>
                <w:iCs/>
                <w:lang w:eastAsia="en-GB"/>
              </w:rPr>
            </w:pPr>
            <w:r w:rsidRPr="00C27B70">
              <w:rPr>
                <w:rFonts w:ascii="Times New Roman" w:hAnsi="Times New Roman" w:cs="Times New Roman"/>
                <w:b/>
                <w:bCs/>
                <w:i/>
                <w:iCs/>
                <w:lang w:eastAsia="en-GB"/>
              </w:rPr>
              <w:t>Порядок выплаты процентного (купонного) дохода по Облигациям:</w:t>
            </w:r>
          </w:p>
          <w:p w:rsidR="00C50644" w:rsidRPr="00C27B70" w:rsidRDefault="00C50644" w:rsidP="00CD0101">
            <w:pPr>
              <w:spacing w:after="120"/>
              <w:jc w:val="both"/>
              <w:rPr>
                <w:rFonts w:ascii="Times New Roman" w:hAnsi="Times New Roman" w:cs="Times New Roman"/>
                <w:b/>
                <w:bCs/>
                <w:i/>
                <w:iCs/>
                <w:lang w:eastAsia="en-GB"/>
              </w:rPr>
            </w:pPr>
            <w:r w:rsidRPr="00C27B70">
              <w:rPr>
                <w:rFonts w:ascii="Times New Roman" w:hAnsi="Times New Roman" w:cs="Times New Roman"/>
                <w:b/>
                <w:bCs/>
                <w:i/>
                <w:iCs/>
                <w:lang w:eastAsia="en-GB"/>
              </w:rPr>
              <w:t xml:space="preserve">Выплата </w:t>
            </w:r>
            <w:r w:rsidRPr="00C27B70">
              <w:rPr>
                <w:rFonts w:ascii="Times New Roman" w:hAnsi="Times New Roman" w:cs="Times New Roman"/>
                <w:b/>
                <w:i/>
                <w:lang w:eastAsia="en-GB"/>
              </w:rPr>
              <w:t xml:space="preserve">купонного дохода по </w:t>
            </w:r>
            <w:r w:rsidRPr="00C27B70">
              <w:rPr>
                <w:rFonts w:ascii="Times New Roman" w:hAnsi="Times New Roman" w:cs="Times New Roman"/>
                <w:b/>
                <w:bCs/>
                <w:i/>
                <w:iCs/>
                <w:lang w:eastAsia="en-GB"/>
              </w:rPr>
              <w:t>Облигациям производится в валюте Российской Федерации в безналичном порядке.</w:t>
            </w:r>
          </w:p>
          <w:p w:rsidR="00C50644" w:rsidRPr="00C27B70" w:rsidRDefault="00C50644" w:rsidP="00CD0101">
            <w:pPr>
              <w:spacing w:after="120"/>
              <w:jc w:val="both"/>
              <w:rPr>
                <w:rFonts w:ascii="Times New Roman" w:hAnsi="Times New Roman" w:cs="Times New Roman"/>
                <w:b/>
                <w:i/>
              </w:rPr>
            </w:pPr>
            <w:r w:rsidRPr="00C27B70">
              <w:rPr>
                <w:rFonts w:ascii="Times New Roman" w:hAnsi="Times New Roman" w:cs="Times New Roman"/>
                <w:b/>
                <w:i/>
              </w:rPr>
              <w:t xml:space="preserve">Передача выплат </w:t>
            </w:r>
            <w:r w:rsidRPr="00C27B70">
              <w:rPr>
                <w:rFonts w:ascii="Times New Roman" w:hAnsi="Times New Roman" w:cs="Times New Roman"/>
                <w:b/>
                <w:i/>
                <w:lang w:eastAsia="en-GB"/>
              </w:rPr>
              <w:t xml:space="preserve">купонного дохода по </w:t>
            </w:r>
            <w:r w:rsidRPr="00C27B70">
              <w:rPr>
                <w:rFonts w:ascii="Times New Roman" w:hAnsi="Times New Roman" w:cs="Times New Roman"/>
                <w:b/>
                <w:i/>
              </w:rPr>
              <w:t xml:space="preserve">Облигациям производится в соответствии с порядком, установленным действующим законодательством Российской Федерации. </w:t>
            </w:r>
          </w:p>
          <w:p w:rsidR="00C50644" w:rsidRPr="00C27B70" w:rsidRDefault="00C50644" w:rsidP="00CD0101">
            <w:pPr>
              <w:spacing w:after="120"/>
              <w:jc w:val="both"/>
              <w:rPr>
                <w:rFonts w:ascii="Times New Roman" w:hAnsi="Times New Roman" w:cs="Times New Roman"/>
                <w:b/>
                <w:bCs/>
                <w:i/>
                <w:iCs/>
                <w:lang w:eastAsia="en-GB"/>
              </w:rPr>
            </w:pPr>
            <w:r w:rsidRPr="00C27B70">
              <w:rPr>
                <w:rFonts w:ascii="Times New Roman" w:hAnsi="Times New Roman" w:cs="Times New Roman"/>
                <w:b/>
                <w:i/>
              </w:rPr>
              <w:t>Владельцы и иные лица, осуществляющие в соответствии с федеральными законами права по Облигациям, получают доходы в денежной форме по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Облигациям.</w:t>
            </w:r>
          </w:p>
          <w:p w:rsidR="00C50644" w:rsidRPr="00A07EE1" w:rsidRDefault="00C50644" w:rsidP="00CD0101">
            <w:pPr>
              <w:pStyle w:val="Default"/>
              <w:spacing w:after="120"/>
              <w:jc w:val="both"/>
              <w:rPr>
                <w:rFonts w:ascii="Times New Roman" w:eastAsia="Calibri" w:hAnsi="Times New Roman" w:cs="Times New Roman"/>
                <w:b/>
                <w:i/>
                <w:color w:val="auto"/>
                <w:sz w:val="22"/>
                <w:szCs w:val="22"/>
              </w:rPr>
            </w:pPr>
            <w:r w:rsidRPr="00A07EE1">
              <w:rPr>
                <w:rFonts w:ascii="Times New Roman" w:hAnsi="Times New Roman" w:cs="Times New Roman"/>
                <w:b/>
                <w:i/>
                <w:color w:val="auto"/>
                <w:sz w:val="22"/>
                <w:szCs w:val="22"/>
                <w:lang w:eastAsia="en-GB"/>
              </w:rPr>
              <w:t xml:space="preserve">Эмитент исполняет обязанность по </w:t>
            </w:r>
            <w:r w:rsidRPr="00A07EE1">
              <w:rPr>
                <w:rFonts w:ascii="Times New Roman" w:hAnsi="Times New Roman" w:cs="Times New Roman"/>
                <w:b/>
                <w:i/>
                <w:color w:val="auto"/>
                <w:sz w:val="22"/>
                <w:szCs w:val="22"/>
              </w:rPr>
              <w:t>осуществлению денежных выплат по ценным бумагам</w:t>
            </w:r>
            <w:r w:rsidRPr="00A07EE1">
              <w:rPr>
                <w:rFonts w:ascii="Times New Roman" w:hAnsi="Times New Roman" w:cs="Times New Roman"/>
                <w:b/>
                <w:i/>
                <w:color w:val="auto"/>
                <w:sz w:val="22"/>
                <w:szCs w:val="22"/>
                <w:lang w:eastAsia="en-GB"/>
              </w:rPr>
              <w:t xml:space="preserve"> путем перечисления денежных средств НРД. </w:t>
            </w:r>
            <w:r w:rsidRPr="00A07EE1">
              <w:rPr>
                <w:rFonts w:ascii="Times New Roman" w:eastAsia="Calibri" w:hAnsi="Times New Roman" w:cs="Times New Roman"/>
                <w:b/>
                <w:i/>
                <w:color w:val="auto"/>
                <w:sz w:val="22"/>
                <w:szCs w:val="22"/>
              </w:rPr>
              <w:t>Указанная обязанность считается исполненной Эмитентом с даты поступления денежных средств на счет НРД.</w:t>
            </w:r>
          </w:p>
          <w:p w:rsidR="00C50644" w:rsidRPr="00A07EE1" w:rsidRDefault="00C50644" w:rsidP="00CD0101">
            <w:pPr>
              <w:pStyle w:val="Default"/>
              <w:spacing w:after="120"/>
              <w:jc w:val="both"/>
              <w:rPr>
                <w:rFonts w:ascii="Times New Roman" w:hAnsi="Times New Roman" w:cs="Times New Roman"/>
                <w:b/>
                <w:i/>
                <w:color w:val="auto"/>
                <w:sz w:val="22"/>
                <w:szCs w:val="22"/>
                <w:lang w:eastAsia="en-GB"/>
              </w:rPr>
            </w:pPr>
            <w:r w:rsidRPr="00A07EE1">
              <w:rPr>
                <w:rFonts w:ascii="Times New Roman" w:hAnsi="Times New Roman" w:cs="Times New Roman"/>
                <w:b/>
                <w:i/>
                <w:color w:val="auto"/>
                <w:sz w:val="22"/>
                <w:szCs w:val="22"/>
                <w:lang w:eastAsia="en-GB"/>
              </w:rPr>
              <w:t xml:space="preserve">Передача </w:t>
            </w:r>
            <w:r w:rsidRPr="00A07EE1">
              <w:rPr>
                <w:rFonts w:ascii="Times New Roman" w:hAnsi="Times New Roman" w:cs="Times New Roman"/>
                <w:b/>
                <w:i/>
                <w:color w:val="auto"/>
                <w:sz w:val="22"/>
                <w:szCs w:val="22"/>
              </w:rPr>
              <w:t>доходов</w:t>
            </w:r>
            <w:r w:rsidRPr="00A07EE1">
              <w:rPr>
                <w:rFonts w:ascii="Times New Roman" w:hAnsi="Times New Roman" w:cs="Times New Roman"/>
                <w:b/>
                <w:i/>
                <w:color w:val="auto"/>
                <w:sz w:val="22"/>
                <w:szCs w:val="22"/>
                <w:lang w:eastAsia="en-GB"/>
              </w:rPr>
              <w:t xml:space="preserve"> по Облигациям</w:t>
            </w:r>
            <w:r w:rsidRPr="00A07EE1">
              <w:rPr>
                <w:rFonts w:ascii="Times New Roman" w:hAnsi="Times New Roman" w:cs="Times New Roman"/>
                <w:b/>
                <w:i/>
                <w:color w:val="auto"/>
                <w:sz w:val="22"/>
                <w:szCs w:val="22"/>
              </w:rPr>
              <w:t xml:space="preserve"> в денежной форме</w:t>
            </w:r>
            <w:r w:rsidRPr="00A07EE1">
              <w:rPr>
                <w:rFonts w:ascii="Times New Roman" w:hAnsi="Times New Roman" w:cs="Times New Roman"/>
                <w:b/>
                <w:i/>
                <w:color w:val="auto"/>
                <w:sz w:val="22"/>
                <w:szCs w:val="22"/>
                <w:lang w:eastAsia="en-GB"/>
              </w:rPr>
              <w:t xml:space="preserve"> осуществляется депозитарием лицу, являвшемуся его депонентом:</w:t>
            </w:r>
          </w:p>
          <w:p w:rsidR="00C50644" w:rsidRPr="00A07EE1" w:rsidRDefault="00C50644" w:rsidP="00CD0101">
            <w:pPr>
              <w:pStyle w:val="Default"/>
              <w:spacing w:after="120"/>
              <w:jc w:val="both"/>
              <w:rPr>
                <w:rFonts w:ascii="Times New Roman" w:hAnsi="Times New Roman" w:cs="Times New Roman"/>
                <w:b/>
                <w:i/>
                <w:color w:val="auto"/>
                <w:sz w:val="22"/>
                <w:szCs w:val="22"/>
                <w:lang w:eastAsia="en-GB"/>
              </w:rPr>
            </w:pPr>
            <w:r w:rsidRPr="00A07EE1">
              <w:rPr>
                <w:rFonts w:ascii="Times New Roman" w:hAnsi="Times New Roman" w:cs="Times New Roman"/>
                <w:b/>
                <w:i/>
                <w:color w:val="auto"/>
                <w:sz w:val="22"/>
                <w:szCs w:val="22"/>
                <w:lang w:eastAsia="en-GB"/>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w:t>
            </w:r>
            <w:r w:rsidRPr="00A07EE1">
              <w:rPr>
                <w:rFonts w:ascii="Times New Roman" w:hAnsi="Times New Roman" w:cs="Times New Roman"/>
                <w:b/>
                <w:i/>
                <w:color w:val="auto"/>
                <w:sz w:val="22"/>
                <w:szCs w:val="22"/>
              </w:rPr>
              <w:t>в</w:t>
            </w:r>
            <w:r w:rsidRPr="00A07EE1">
              <w:rPr>
                <w:rFonts w:ascii="Times New Roman" w:hAnsi="Times New Roman" w:cs="Times New Roman"/>
                <w:b/>
                <w:i/>
                <w:color w:val="auto"/>
                <w:sz w:val="22"/>
                <w:szCs w:val="22"/>
                <w:lang w:eastAsia="en-GB"/>
              </w:rPr>
              <w:t xml:space="preserve"> которую обязанность </w:t>
            </w:r>
            <w:r w:rsidRPr="00A07EE1">
              <w:rPr>
                <w:rFonts w:ascii="Times New Roman" w:hAnsi="Times New Roman" w:cs="Times New Roman"/>
                <w:b/>
                <w:i/>
                <w:color w:val="auto"/>
                <w:sz w:val="22"/>
                <w:szCs w:val="22"/>
              </w:rPr>
              <w:t xml:space="preserve">Эмитента </w:t>
            </w:r>
            <w:r w:rsidRPr="00A07EE1">
              <w:rPr>
                <w:rFonts w:ascii="Times New Roman" w:hAnsi="Times New Roman" w:cs="Times New Roman"/>
                <w:b/>
                <w:i/>
                <w:color w:val="auto"/>
                <w:sz w:val="22"/>
                <w:szCs w:val="22"/>
                <w:lang w:eastAsia="en-GB"/>
              </w:rPr>
              <w:t xml:space="preserve">по </w:t>
            </w:r>
            <w:r w:rsidRPr="00A07EE1">
              <w:rPr>
                <w:rFonts w:ascii="Times New Roman" w:hAnsi="Times New Roman" w:cs="Times New Roman"/>
                <w:b/>
                <w:i/>
                <w:color w:val="auto"/>
                <w:sz w:val="22"/>
                <w:szCs w:val="22"/>
              </w:rPr>
              <w:t>выплате доходов</w:t>
            </w:r>
            <w:r w:rsidRPr="00A07EE1">
              <w:rPr>
                <w:rFonts w:ascii="Times New Roman" w:hAnsi="Times New Roman" w:cs="Times New Roman"/>
                <w:b/>
                <w:i/>
                <w:color w:val="auto"/>
                <w:sz w:val="22"/>
                <w:szCs w:val="22"/>
                <w:lang w:eastAsia="en-GB"/>
              </w:rPr>
              <w:t xml:space="preserve"> по </w:t>
            </w:r>
            <w:r w:rsidRPr="00A07EE1">
              <w:rPr>
                <w:rFonts w:ascii="Times New Roman" w:hAnsi="Times New Roman" w:cs="Times New Roman"/>
                <w:b/>
                <w:i/>
                <w:color w:val="auto"/>
                <w:sz w:val="22"/>
                <w:szCs w:val="22"/>
              </w:rPr>
              <w:t>Облигациям в денежной форме</w:t>
            </w:r>
            <w:r w:rsidRPr="00A07EE1">
              <w:rPr>
                <w:rFonts w:ascii="Times New Roman" w:hAnsi="Times New Roman" w:cs="Times New Roman"/>
                <w:b/>
                <w:i/>
                <w:color w:val="auto"/>
                <w:sz w:val="22"/>
                <w:szCs w:val="22"/>
                <w:lang w:eastAsia="en-GB"/>
              </w:rPr>
              <w:t xml:space="preserve"> подлежит исполнению;</w:t>
            </w:r>
          </w:p>
          <w:p w:rsidR="00C50644" w:rsidRPr="00A07EE1" w:rsidRDefault="00C50644" w:rsidP="00CD0101">
            <w:pPr>
              <w:pStyle w:val="Default"/>
              <w:spacing w:after="120"/>
              <w:jc w:val="both"/>
              <w:rPr>
                <w:rFonts w:ascii="Times New Roman" w:hAnsi="Times New Roman" w:cs="Times New Roman"/>
                <w:b/>
                <w:i/>
                <w:color w:val="auto"/>
                <w:sz w:val="22"/>
                <w:szCs w:val="22"/>
                <w:lang w:eastAsia="en-GB"/>
              </w:rPr>
            </w:pPr>
            <w:r w:rsidRPr="00A07EE1">
              <w:rPr>
                <w:rFonts w:ascii="Times New Roman" w:hAnsi="Times New Roman" w:cs="Times New Roman"/>
                <w:b/>
                <w:i/>
                <w:color w:val="auto"/>
                <w:sz w:val="22"/>
                <w:szCs w:val="22"/>
                <w:lang w:eastAsia="en-GB"/>
              </w:rPr>
              <w:t xml:space="preserve">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w:t>
            </w:r>
            <w:r w:rsidRPr="00A07EE1">
              <w:rPr>
                <w:rFonts w:ascii="Times New Roman" w:hAnsi="Times New Roman" w:cs="Times New Roman"/>
                <w:b/>
                <w:i/>
                <w:color w:val="auto"/>
                <w:sz w:val="22"/>
                <w:szCs w:val="22"/>
              </w:rPr>
              <w:t xml:space="preserve">денежных </w:t>
            </w:r>
            <w:r w:rsidRPr="00A07EE1">
              <w:rPr>
                <w:rFonts w:ascii="Times New Roman" w:hAnsi="Times New Roman" w:cs="Times New Roman"/>
                <w:b/>
                <w:i/>
                <w:color w:val="auto"/>
                <w:sz w:val="22"/>
                <w:szCs w:val="22"/>
                <w:lang w:eastAsia="en-GB"/>
              </w:rPr>
              <w:t xml:space="preserve">выплат по </w:t>
            </w:r>
            <w:r w:rsidRPr="00A07EE1">
              <w:rPr>
                <w:rFonts w:ascii="Times New Roman" w:hAnsi="Times New Roman" w:cs="Times New Roman"/>
                <w:b/>
                <w:i/>
                <w:color w:val="auto"/>
                <w:sz w:val="22"/>
                <w:szCs w:val="22"/>
              </w:rPr>
              <w:t>Облигациям</w:t>
            </w:r>
            <w:r w:rsidRPr="00A07EE1">
              <w:rPr>
                <w:rFonts w:ascii="Times New Roman" w:hAnsi="Times New Roman" w:cs="Times New Roman"/>
                <w:b/>
                <w:i/>
                <w:color w:val="auto"/>
                <w:sz w:val="22"/>
                <w:szCs w:val="22"/>
                <w:lang w:eastAsia="en-GB"/>
              </w:rPr>
              <w:t xml:space="preserve"> в случае, если </w:t>
            </w:r>
            <w:r w:rsidRPr="00A07EE1">
              <w:rPr>
                <w:rFonts w:ascii="Times New Roman" w:hAnsi="Times New Roman" w:cs="Times New Roman"/>
                <w:b/>
                <w:i/>
                <w:color w:val="auto"/>
                <w:sz w:val="22"/>
                <w:szCs w:val="22"/>
              </w:rPr>
              <w:t xml:space="preserve">в установленную дату (установленный срок) </w:t>
            </w:r>
            <w:r w:rsidRPr="00A07EE1">
              <w:rPr>
                <w:rFonts w:ascii="Times New Roman" w:hAnsi="Times New Roman" w:cs="Times New Roman"/>
                <w:b/>
                <w:i/>
                <w:color w:val="auto"/>
                <w:sz w:val="22"/>
                <w:szCs w:val="22"/>
                <w:lang w:eastAsia="en-GB"/>
              </w:rPr>
              <w:t xml:space="preserve">обязанность </w:t>
            </w:r>
            <w:r w:rsidRPr="00A07EE1">
              <w:rPr>
                <w:rFonts w:ascii="Times New Roman" w:hAnsi="Times New Roman" w:cs="Times New Roman"/>
                <w:b/>
                <w:i/>
                <w:color w:val="auto"/>
                <w:sz w:val="22"/>
                <w:szCs w:val="22"/>
              </w:rPr>
              <w:t xml:space="preserve">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w:t>
            </w:r>
            <w:r w:rsidRPr="00A07EE1">
              <w:rPr>
                <w:rFonts w:ascii="Times New Roman" w:hAnsi="Times New Roman" w:cs="Times New Roman"/>
                <w:b/>
                <w:i/>
                <w:color w:val="auto"/>
                <w:sz w:val="22"/>
                <w:szCs w:val="22"/>
                <w:lang w:eastAsia="en-GB"/>
              </w:rPr>
              <w:t xml:space="preserve">по осуществлению последней </w:t>
            </w:r>
            <w:r w:rsidRPr="00A07EE1">
              <w:rPr>
                <w:rFonts w:ascii="Times New Roman" w:hAnsi="Times New Roman" w:cs="Times New Roman"/>
                <w:b/>
                <w:i/>
                <w:color w:val="auto"/>
                <w:sz w:val="22"/>
                <w:szCs w:val="22"/>
              </w:rPr>
              <w:t xml:space="preserve">денежной </w:t>
            </w:r>
            <w:r w:rsidRPr="00A07EE1">
              <w:rPr>
                <w:rFonts w:ascii="Times New Roman" w:hAnsi="Times New Roman" w:cs="Times New Roman"/>
                <w:b/>
                <w:i/>
                <w:color w:val="auto"/>
                <w:sz w:val="22"/>
                <w:szCs w:val="22"/>
                <w:lang w:eastAsia="en-GB"/>
              </w:rPr>
              <w:t xml:space="preserve">выплаты по </w:t>
            </w:r>
            <w:r w:rsidRPr="00A07EE1">
              <w:rPr>
                <w:rFonts w:ascii="Times New Roman" w:hAnsi="Times New Roman" w:cs="Times New Roman"/>
                <w:b/>
                <w:i/>
                <w:color w:val="auto"/>
                <w:sz w:val="22"/>
                <w:szCs w:val="22"/>
              </w:rPr>
              <w:t>Облигациям),</w:t>
            </w:r>
            <w:r w:rsidRPr="00A07EE1">
              <w:rPr>
                <w:rFonts w:ascii="Times New Roman" w:hAnsi="Times New Roman" w:cs="Times New Roman"/>
                <w:b/>
                <w:i/>
                <w:color w:val="auto"/>
                <w:sz w:val="22"/>
                <w:szCs w:val="22"/>
                <w:lang w:eastAsia="en-GB"/>
              </w:rPr>
              <w:t xml:space="preserve"> не </w:t>
            </w:r>
            <w:r w:rsidRPr="00A07EE1">
              <w:rPr>
                <w:rFonts w:ascii="Times New Roman" w:hAnsi="Times New Roman" w:cs="Times New Roman"/>
                <w:b/>
                <w:i/>
                <w:color w:val="auto"/>
                <w:sz w:val="22"/>
                <w:szCs w:val="22"/>
              </w:rPr>
              <w:t>исполняется</w:t>
            </w:r>
            <w:r w:rsidRPr="00A07EE1">
              <w:rPr>
                <w:rFonts w:ascii="Times New Roman" w:hAnsi="Times New Roman" w:cs="Times New Roman"/>
                <w:b/>
                <w:i/>
                <w:color w:val="auto"/>
                <w:sz w:val="22"/>
                <w:szCs w:val="22"/>
                <w:lang w:eastAsia="en-GB"/>
              </w:rPr>
              <w:t xml:space="preserve"> или </w:t>
            </w:r>
            <w:r w:rsidRPr="00A07EE1">
              <w:rPr>
                <w:rFonts w:ascii="Times New Roman" w:hAnsi="Times New Roman" w:cs="Times New Roman"/>
                <w:b/>
                <w:i/>
                <w:color w:val="auto"/>
                <w:sz w:val="22"/>
                <w:szCs w:val="22"/>
              </w:rPr>
              <w:t>исполняется</w:t>
            </w:r>
            <w:r w:rsidRPr="00A07EE1">
              <w:rPr>
                <w:rFonts w:ascii="Times New Roman" w:hAnsi="Times New Roman" w:cs="Times New Roman"/>
                <w:b/>
                <w:i/>
                <w:color w:val="auto"/>
                <w:sz w:val="22"/>
                <w:szCs w:val="22"/>
                <w:lang w:eastAsia="en-GB"/>
              </w:rPr>
              <w:t xml:space="preserve"> ненадлежащим образом.</w:t>
            </w:r>
          </w:p>
          <w:p w:rsidR="00C50644" w:rsidRPr="00A07EE1" w:rsidRDefault="00C50644" w:rsidP="00CD0101">
            <w:pPr>
              <w:pStyle w:val="Default"/>
              <w:spacing w:after="120"/>
              <w:jc w:val="both"/>
              <w:rPr>
                <w:rFonts w:ascii="Times New Roman" w:hAnsi="Times New Roman" w:cs="Times New Roman"/>
                <w:b/>
                <w:bCs/>
                <w:i/>
                <w:iCs/>
                <w:color w:val="auto"/>
                <w:sz w:val="22"/>
                <w:szCs w:val="22"/>
              </w:rPr>
            </w:pPr>
            <w:r w:rsidRPr="00A07EE1">
              <w:rPr>
                <w:rFonts w:ascii="Times New Roman" w:hAnsi="Times New Roman" w:cs="Times New Roman"/>
                <w:b/>
                <w:bCs/>
                <w:i/>
                <w:iCs/>
                <w:color w:val="auto"/>
                <w:sz w:val="22"/>
                <w:szCs w:val="22"/>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rsidR="00C50644" w:rsidRPr="00A07EE1" w:rsidRDefault="00C50644" w:rsidP="00CD0101">
            <w:pPr>
              <w:pStyle w:val="Default"/>
              <w:spacing w:after="120"/>
              <w:jc w:val="both"/>
              <w:rPr>
                <w:rFonts w:ascii="Times New Roman" w:hAnsi="Times New Roman" w:cs="Times New Roman"/>
                <w:b/>
                <w:i/>
                <w:color w:val="auto"/>
                <w:sz w:val="22"/>
                <w:szCs w:val="22"/>
                <w:lang w:eastAsia="en-GB"/>
              </w:rPr>
            </w:pPr>
            <w:r w:rsidRPr="00A07EE1">
              <w:rPr>
                <w:rFonts w:ascii="Times New Roman" w:hAnsi="Times New Roman" w:cs="Times New Roman"/>
                <w:b/>
                <w:i/>
                <w:color w:val="auto"/>
                <w:sz w:val="22"/>
                <w:szCs w:val="22"/>
              </w:rPr>
              <w:t xml:space="preserve">Купонный доход по неразмещенным Облигациям или по Облигациям, </w:t>
            </w:r>
            <w:r w:rsidRPr="00A07EE1">
              <w:rPr>
                <w:rFonts w:ascii="Times New Roman" w:hAnsi="Times New Roman" w:cs="Times New Roman"/>
                <w:b/>
                <w:bCs/>
                <w:i/>
                <w:iCs/>
                <w:color w:val="auto"/>
                <w:sz w:val="22"/>
                <w:szCs w:val="22"/>
              </w:rPr>
              <w:t>переведенным на счет Эмитента</w:t>
            </w:r>
            <w:r w:rsidRPr="00A07EE1">
              <w:rPr>
                <w:rFonts w:ascii="Times New Roman" w:hAnsi="Times New Roman" w:cs="Times New Roman"/>
                <w:b/>
                <w:i/>
                <w:color w:val="auto"/>
                <w:sz w:val="22"/>
                <w:szCs w:val="22"/>
              </w:rPr>
              <w:t xml:space="preserve"> в НРД, не начисляется и не выплачивается.</w:t>
            </w:r>
          </w:p>
        </w:tc>
      </w:tr>
    </w:tbl>
    <w:p w:rsidR="00C50644" w:rsidRPr="00C27B70" w:rsidRDefault="00C50644" w:rsidP="00CD0101">
      <w:pPr>
        <w:spacing w:after="120"/>
        <w:jc w:val="both"/>
        <w:rPr>
          <w:rFonts w:ascii="Times New Roman" w:hAnsi="Times New Roman" w:cs="Times New Roman"/>
          <w:b/>
          <w:i/>
          <w:lang w:eastAsia="en-GB"/>
        </w:rPr>
      </w:pPr>
      <w:bookmarkStart w:id="536" w:name="OLE_LINK357"/>
      <w:r w:rsidRPr="00C27B70">
        <w:rPr>
          <w:rFonts w:ascii="Times New Roman" w:hAnsi="Times New Roman" w:cs="Times New Roman"/>
          <w:b/>
          <w:bCs/>
          <w:i/>
          <w:lang w:eastAsia="en-GB"/>
        </w:rPr>
        <w:t>2-ой и последующие купоны</w:t>
      </w:r>
      <w:r w:rsidRPr="00C27B70">
        <w:rPr>
          <w:rFonts w:ascii="Times New Roman" w:hAnsi="Times New Roman" w:cs="Times New Roman"/>
          <w:b/>
          <w:i/>
          <w:lang w:eastAsia="en-GB"/>
        </w:rPr>
        <w:t>:</w:t>
      </w:r>
    </w:p>
    <w:tbl>
      <w:tblPr>
        <w:tblW w:w="5000" w:type="pct"/>
        <w:tblBorders>
          <w:top w:val="double" w:sz="6" w:space="0" w:color="auto"/>
          <w:left w:val="double" w:sz="6" w:space="0" w:color="auto"/>
          <w:right w:val="double" w:sz="6" w:space="0" w:color="auto"/>
        </w:tblBorders>
        <w:tblLook w:val="0000"/>
      </w:tblPr>
      <w:tblGrid>
        <w:gridCol w:w="2324"/>
        <w:gridCol w:w="2215"/>
        <w:gridCol w:w="5315"/>
      </w:tblGrid>
      <w:tr w:rsidR="009F7248" w:rsidRPr="00C27B70" w:rsidTr="004F2240">
        <w:tc>
          <w:tcPr>
            <w:tcW w:w="1179" w:type="pct"/>
            <w:tcBorders>
              <w:top w:val="double" w:sz="6" w:space="0" w:color="auto"/>
              <w:bottom w:val="single" w:sz="6" w:space="0" w:color="auto"/>
              <w:right w:val="single" w:sz="6" w:space="0" w:color="auto"/>
            </w:tcBorders>
          </w:tcPr>
          <w:bookmarkEnd w:id="536"/>
          <w:p w:rsidR="00C50644" w:rsidRPr="00C27B70" w:rsidRDefault="00C50644" w:rsidP="00CD0101">
            <w:pPr>
              <w:widowControl w:val="0"/>
              <w:adjustRightInd w:val="0"/>
              <w:spacing w:after="120"/>
              <w:jc w:val="both"/>
              <w:rPr>
                <w:rFonts w:ascii="Times New Roman" w:hAnsi="Times New Roman" w:cs="Times New Roman"/>
                <w:b/>
                <w:i/>
                <w:lang w:eastAsia="en-GB"/>
              </w:rPr>
            </w:pPr>
            <w:r w:rsidRPr="00C27B70">
              <w:rPr>
                <w:rFonts w:ascii="Times New Roman" w:hAnsi="Times New Roman" w:cs="Times New Roman"/>
                <w:b/>
                <w:i/>
              </w:rPr>
              <w:t>Дата начала 2-го и каждого последующего купонного периода определяется как дата окончания 1-го и каждого предыдущего купонного периода соответственно.</w:t>
            </w:r>
          </w:p>
        </w:tc>
        <w:tc>
          <w:tcPr>
            <w:tcW w:w="1124" w:type="pct"/>
            <w:tcBorders>
              <w:top w:val="double" w:sz="6" w:space="0" w:color="auto"/>
              <w:left w:val="single" w:sz="6" w:space="0" w:color="auto"/>
              <w:bottom w:val="single" w:sz="6" w:space="0" w:color="auto"/>
              <w:right w:val="double" w:sz="6" w:space="0" w:color="auto"/>
            </w:tcBorders>
          </w:tcPr>
          <w:p w:rsidR="00C50644" w:rsidRPr="00C27B70" w:rsidRDefault="00C50644" w:rsidP="00CD0101">
            <w:pPr>
              <w:widowControl w:val="0"/>
              <w:adjustRightInd w:val="0"/>
              <w:spacing w:after="120"/>
              <w:jc w:val="both"/>
              <w:rPr>
                <w:rFonts w:ascii="Times New Roman" w:hAnsi="Times New Roman" w:cs="Times New Roman"/>
                <w:b/>
                <w:i/>
              </w:rPr>
            </w:pPr>
            <w:r w:rsidRPr="00C27B70">
              <w:rPr>
                <w:rFonts w:ascii="Times New Roman" w:hAnsi="Times New Roman" w:cs="Times New Roman"/>
                <w:b/>
                <w:i/>
              </w:rPr>
              <w:t xml:space="preserve">Дата окончания 2-го и каждого последующего купонного периода наступает по истечении 3 (трех) месяцев с даты начала соответствующего купонного периода, как она определена настоящим пунктом, а именно датой окончания 2-го и каждого последующего купонного периода может являться: </w:t>
            </w:r>
            <w:r w:rsidR="00E9650C">
              <w:rPr>
                <w:rFonts w:ascii="Times New Roman" w:hAnsi="Times New Roman" w:cs="Times New Roman"/>
                <w:b/>
                <w:i/>
              </w:rPr>
              <w:t>1</w:t>
            </w:r>
            <w:r w:rsidRPr="00C27B70">
              <w:rPr>
                <w:rFonts w:ascii="Times New Roman" w:hAnsi="Times New Roman" w:cs="Times New Roman"/>
                <w:b/>
                <w:i/>
                <w:lang w:eastAsia="en-GB"/>
              </w:rPr>
              <w:t>5-е число одного из следующих месяцев – апреля, июля, октября, января</w:t>
            </w:r>
            <w:r w:rsidRPr="00C27B70">
              <w:rPr>
                <w:rFonts w:ascii="Times New Roman" w:hAnsi="Times New Roman" w:cs="Times New Roman"/>
                <w:b/>
                <w:i/>
              </w:rPr>
              <w:t xml:space="preserve"> каждого календарного года.</w:t>
            </w:r>
          </w:p>
          <w:p w:rsidR="00C50644" w:rsidRPr="00C27B70" w:rsidRDefault="00C50644" w:rsidP="00CD0101">
            <w:pPr>
              <w:widowControl w:val="0"/>
              <w:adjustRightInd w:val="0"/>
              <w:spacing w:after="120"/>
              <w:jc w:val="both"/>
              <w:rPr>
                <w:rFonts w:ascii="Times New Roman" w:hAnsi="Times New Roman" w:cs="Times New Roman"/>
                <w:b/>
                <w:i/>
                <w:lang w:eastAsia="en-GB"/>
              </w:rPr>
            </w:pPr>
            <w:r w:rsidRPr="00C27B70">
              <w:rPr>
                <w:rFonts w:ascii="Times New Roman" w:hAnsi="Times New Roman" w:cs="Times New Roman"/>
                <w:b/>
                <w:i/>
              </w:rPr>
              <w:t>Дата окончания последнего купонного периода наступит в дату погашения Облигаций в полном объеме.</w:t>
            </w:r>
          </w:p>
        </w:tc>
        <w:tc>
          <w:tcPr>
            <w:tcW w:w="2697" w:type="pct"/>
            <w:tcBorders>
              <w:top w:val="double" w:sz="6" w:space="0" w:color="auto"/>
              <w:left w:val="double" w:sz="6" w:space="0" w:color="auto"/>
              <w:bottom w:val="single" w:sz="6" w:space="0" w:color="auto"/>
            </w:tcBorders>
          </w:tcPr>
          <w:p w:rsidR="00C50644" w:rsidRPr="00C27B70" w:rsidRDefault="00C50644" w:rsidP="00CD0101">
            <w:pPr>
              <w:spacing w:after="120"/>
              <w:ind w:left="9"/>
              <w:jc w:val="both"/>
              <w:rPr>
                <w:rFonts w:ascii="Times New Roman" w:hAnsi="Times New Roman" w:cs="Times New Roman"/>
                <w:b/>
                <w:i/>
                <w:lang w:eastAsia="en-GB"/>
              </w:rPr>
            </w:pPr>
            <w:r w:rsidRPr="00C27B70">
              <w:rPr>
                <w:rFonts w:ascii="Times New Roman" w:hAnsi="Times New Roman" w:cs="Times New Roman"/>
                <w:b/>
                <w:i/>
                <w:lang w:eastAsia="en-GB"/>
              </w:rPr>
              <w:t xml:space="preserve">Выплата </w:t>
            </w:r>
            <w:r w:rsidRPr="00C27B70">
              <w:rPr>
                <w:rFonts w:ascii="Times New Roman" w:hAnsi="Times New Roman" w:cs="Times New Roman"/>
                <w:b/>
                <w:bCs/>
                <w:i/>
              </w:rPr>
              <w:t>процентного (купонного)</w:t>
            </w:r>
            <w:r w:rsidRPr="00C27B70">
              <w:rPr>
                <w:rFonts w:ascii="Times New Roman" w:hAnsi="Times New Roman" w:cs="Times New Roman"/>
                <w:b/>
                <w:i/>
                <w:lang w:eastAsia="en-GB"/>
              </w:rPr>
              <w:t xml:space="preserve"> дохода за 2-ой и каждый последующий купонный период осуществляется в дату окончания 2-го и каждого последующего купонного периода, соответственно (в Дату выплаты).</w:t>
            </w:r>
          </w:p>
          <w:p w:rsidR="00C50644" w:rsidRPr="00C27B70" w:rsidRDefault="00C50644" w:rsidP="00CD0101">
            <w:pPr>
              <w:spacing w:after="120"/>
              <w:jc w:val="both"/>
              <w:rPr>
                <w:rFonts w:ascii="Times New Roman" w:hAnsi="Times New Roman" w:cs="Times New Roman"/>
                <w:b/>
                <w:i/>
                <w:lang w:eastAsia="en-GB"/>
              </w:rPr>
            </w:pPr>
            <w:r w:rsidRPr="00C27B70">
              <w:rPr>
                <w:rFonts w:ascii="Times New Roman" w:hAnsi="Times New Roman" w:cs="Times New Roman"/>
                <w:b/>
                <w:i/>
              </w:rPr>
              <w:t xml:space="preserve"> Если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w:t>
            </w:r>
            <w:r w:rsidRPr="00C27B70">
              <w:rPr>
                <w:rFonts w:ascii="Times New Roman" w:hAnsi="Times New Roman" w:cs="Times New Roman"/>
                <w:b/>
                <w:i/>
                <w:lang w:eastAsia="en-GB"/>
              </w:rPr>
              <w:t>.</w:t>
            </w:r>
          </w:p>
          <w:p w:rsidR="00C50644" w:rsidRPr="00A07EE1" w:rsidRDefault="00C50644" w:rsidP="00CD0101">
            <w:pPr>
              <w:spacing w:after="120"/>
              <w:jc w:val="both"/>
              <w:rPr>
                <w:rFonts w:ascii="Times New Roman" w:eastAsia="PMingLiU" w:hAnsi="Times New Roman" w:cs="Times New Roman"/>
                <w:b/>
                <w:i/>
                <w:lang w:eastAsia="en-GB"/>
              </w:rPr>
            </w:pPr>
            <w:r w:rsidRPr="00C27B70">
              <w:rPr>
                <w:rFonts w:ascii="Times New Roman" w:hAnsi="Times New Roman" w:cs="Times New Roman"/>
                <w:b/>
                <w:i/>
                <w:lang w:eastAsia="en-GB"/>
              </w:rPr>
              <w:t>Владелец Облигаций не имеет права требовать начисления процентов или какой-либо иной компенсации за такую задержку в платеже.</w:t>
            </w:r>
          </w:p>
          <w:p w:rsidR="00C50644" w:rsidRPr="009F7248" w:rsidRDefault="00C50644" w:rsidP="00CD0101">
            <w:pPr>
              <w:spacing w:after="120"/>
              <w:jc w:val="both"/>
              <w:rPr>
                <w:rFonts w:ascii="Times New Roman" w:eastAsia="PMingLiU" w:hAnsi="Times New Roman" w:cs="Times New Roman"/>
                <w:b/>
                <w:i/>
                <w:lang w:eastAsia="en-GB"/>
              </w:rPr>
            </w:pPr>
          </w:p>
        </w:tc>
      </w:tr>
      <w:tr w:rsidR="009F7248" w:rsidRPr="00C27B70" w:rsidTr="004F2240">
        <w:tc>
          <w:tcPr>
            <w:tcW w:w="5000" w:type="pct"/>
            <w:gridSpan w:val="3"/>
            <w:tcBorders>
              <w:top w:val="single" w:sz="6" w:space="0" w:color="auto"/>
              <w:bottom w:val="double" w:sz="6" w:space="0" w:color="auto"/>
            </w:tcBorders>
          </w:tcPr>
          <w:p w:rsidR="00C50644" w:rsidRPr="00C27B70" w:rsidRDefault="00C50644" w:rsidP="00CD0101">
            <w:pPr>
              <w:spacing w:after="120"/>
              <w:jc w:val="both"/>
              <w:rPr>
                <w:rFonts w:ascii="Times New Roman" w:hAnsi="Times New Roman" w:cs="Times New Roman"/>
                <w:b/>
                <w:bCs/>
                <w:i/>
                <w:iCs/>
                <w:lang w:eastAsia="en-GB"/>
              </w:rPr>
            </w:pPr>
            <w:r w:rsidRPr="00C27B70">
              <w:rPr>
                <w:rFonts w:ascii="Times New Roman" w:hAnsi="Times New Roman" w:cs="Times New Roman"/>
                <w:b/>
                <w:bCs/>
                <w:i/>
                <w:iCs/>
                <w:lang w:eastAsia="en-GB"/>
              </w:rPr>
              <w:t>Порядок выплаты процентного (купонного) дохода по Облигациям:</w:t>
            </w:r>
          </w:p>
          <w:p w:rsidR="00C50644" w:rsidRPr="00C27B70" w:rsidRDefault="00C50644" w:rsidP="00CD0101">
            <w:pPr>
              <w:spacing w:after="120"/>
              <w:jc w:val="both"/>
              <w:rPr>
                <w:rFonts w:ascii="Times New Roman" w:hAnsi="Times New Roman" w:cs="Times New Roman"/>
                <w:b/>
                <w:bCs/>
                <w:i/>
                <w:iCs/>
                <w:lang w:eastAsia="en-GB"/>
              </w:rPr>
            </w:pPr>
            <w:r w:rsidRPr="00C27B70">
              <w:rPr>
                <w:rFonts w:ascii="Times New Roman" w:hAnsi="Times New Roman" w:cs="Times New Roman"/>
                <w:b/>
                <w:bCs/>
                <w:i/>
                <w:iCs/>
                <w:lang w:eastAsia="en-GB"/>
              </w:rPr>
              <w:t>Порядок выплаты процентного (купонного) дохода по всем купонам Облигаций аналогичен порядку выплаты процентного (купонного) дохода по 1-му купону Облигаций выпуска.</w:t>
            </w:r>
          </w:p>
          <w:p w:rsidR="00C50644" w:rsidRPr="00A07EE1" w:rsidRDefault="00C50644" w:rsidP="00CD0101">
            <w:pPr>
              <w:pStyle w:val="Default"/>
              <w:spacing w:after="120"/>
              <w:jc w:val="both"/>
              <w:rPr>
                <w:rFonts w:ascii="Times New Roman" w:hAnsi="Times New Roman" w:cs="Times New Roman"/>
                <w:b/>
                <w:i/>
                <w:color w:val="auto"/>
                <w:sz w:val="22"/>
                <w:szCs w:val="22"/>
              </w:rPr>
            </w:pPr>
            <w:r w:rsidRPr="00A07EE1">
              <w:rPr>
                <w:rFonts w:ascii="Times New Roman" w:hAnsi="Times New Roman" w:cs="Times New Roman"/>
                <w:b/>
                <w:i/>
                <w:color w:val="auto"/>
                <w:sz w:val="22"/>
                <w:szCs w:val="22"/>
              </w:rPr>
              <w:t xml:space="preserve">Купонный доход по неразмещенным Облигациям или по Облигациям, </w:t>
            </w:r>
            <w:r w:rsidRPr="00A07EE1">
              <w:rPr>
                <w:rFonts w:ascii="Times New Roman" w:hAnsi="Times New Roman" w:cs="Times New Roman"/>
                <w:b/>
                <w:bCs/>
                <w:i/>
                <w:iCs/>
                <w:color w:val="auto"/>
                <w:sz w:val="22"/>
                <w:szCs w:val="22"/>
              </w:rPr>
              <w:t>переведенным на счет Эмитента</w:t>
            </w:r>
            <w:r w:rsidRPr="00A07EE1">
              <w:rPr>
                <w:rFonts w:ascii="Times New Roman" w:hAnsi="Times New Roman" w:cs="Times New Roman"/>
                <w:b/>
                <w:i/>
                <w:color w:val="auto"/>
                <w:sz w:val="22"/>
                <w:szCs w:val="22"/>
              </w:rPr>
              <w:t xml:space="preserve"> в НРД, не начисляется и не выплачивается.</w:t>
            </w:r>
          </w:p>
          <w:p w:rsidR="00C50644" w:rsidRPr="00A07EE1" w:rsidRDefault="00C50644" w:rsidP="00CD0101">
            <w:pPr>
              <w:pStyle w:val="Default"/>
              <w:spacing w:after="120"/>
              <w:jc w:val="both"/>
              <w:rPr>
                <w:rFonts w:ascii="Times New Roman" w:hAnsi="Times New Roman" w:cs="Times New Roman"/>
                <w:b/>
                <w:i/>
                <w:color w:val="auto"/>
                <w:sz w:val="22"/>
                <w:szCs w:val="22"/>
              </w:rPr>
            </w:pPr>
            <w:r w:rsidRPr="00A07EE1">
              <w:rPr>
                <w:rFonts w:ascii="Times New Roman" w:hAnsi="Times New Roman" w:cs="Times New Roman"/>
                <w:b/>
                <w:i/>
                <w:color w:val="auto"/>
                <w:sz w:val="22"/>
                <w:szCs w:val="22"/>
              </w:rPr>
              <w:t>Процентный (купонный) доход по последнему купону Облигаций выплачивается одновременно с погашением в полном объеме Облигаций.</w:t>
            </w:r>
          </w:p>
        </w:tc>
      </w:tr>
    </w:tbl>
    <w:p w:rsidR="00D92A3A" w:rsidRPr="00C27B70" w:rsidRDefault="00606DAC" w:rsidP="00CD0101">
      <w:pPr>
        <w:autoSpaceDE w:val="0"/>
        <w:autoSpaceDN w:val="0"/>
        <w:adjustRightInd w:val="0"/>
        <w:spacing w:after="120" w:line="240" w:lineRule="auto"/>
        <w:jc w:val="both"/>
        <w:rPr>
          <w:rFonts w:ascii="Times New Roman" w:eastAsia="Times New Roman" w:hAnsi="Times New Roman" w:cs="Times New Roman"/>
          <w:lang w:eastAsia="ru-RU"/>
        </w:rPr>
      </w:pPr>
      <w:r w:rsidRPr="00C27B70">
        <w:rPr>
          <w:rFonts w:ascii="Times New Roman" w:eastAsia="Times New Roman" w:hAnsi="Times New Roman" w:cs="Times New Roman"/>
          <w:b/>
          <w:lang w:eastAsia="ru-RU"/>
        </w:rPr>
        <w:t>Источники, за счет которых планируется исполнение обязательств по облигациям эмитента, а также прогноз эмитента в отношении наличия указанных источников на весь период обращения облигаций:</w:t>
      </w:r>
      <w:r w:rsidR="00687086">
        <w:rPr>
          <w:rFonts w:ascii="Times New Roman" w:eastAsia="Times New Roman" w:hAnsi="Times New Roman" w:cs="Times New Roman"/>
          <w:b/>
          <w:lang w:eastAsia="ru-RU"/>
        </w:rPr>
        <w:t xml:space="preserve"> </w:t>
      </w:r>
      <w:r w:rsidRPr="00C27B70">
        <w:rPr>
          <w:rFonts w:ascii="Times New Roman" w:eastAsia="Times New Roman,BoldItalic" w:hAnsi="Times New Roman" w:cs="Times New Roman"/>
          <w:lang w:eastAsia="ru-RU"/>
        </w:rPr>
        <w:t xml:space="preserve">Погашение Облигаций </w:t>
      </w:r>
      <w:r w:rsidRPr="00C27B70">
        <w:rPr>
          <w:rFonts w:ascii="Times New Roman" w:eastAsia="MS Mincho" w:hAnsi="Times New Roman" w:cs="Times New Roman"/>
          <w:lang w:eastAsia="en-GB"/>
        </w:rPr>
        <w:t xml:space="preserve">класса «А» </w:t>
      </w:r>
      <w:r w:rsidRPr="00C27B70">
        <w:rPr>
          <w:rFonts w:ascii="Times New Roman" w:eastAsia="Times New Roman,BoldItalic" w:hAnsi="Times New Roman" w:cs="Times New Roman"/>
          <w:lang w:eastAsia="ru-RU"/>
        </w:rPr>
        <w:t xml:space="preserve">и выплата доходов по ним планируется за счет потоков платежей, формируемых при погашении ипотечных кредитов, права требования по которым </w:t>
      </w:r>
      <w:r w:rsidR="00F61893">
        <w:rPr>
          <w:rFonts w:ascii="Times New Roman" w:eastAsia="Times New Roman,BoldItalic" w:hAnsi="Times New Roman" w:cs="Times New Roman"/>
          <w:lang w:eastAsia="ru-RU"/>
        </w:rPr>
        <w:t>не позднее даты</w:t>
      </w:r>
      <w:r w:rsidRPr="00C27B70">
        <w:rPr>
          <w:rFonts w:ascii="Times New Roman" w:eastAsia="Times New Roman,BoldItalic" w:hAnsi="Times New Roman" w:cs="Times New Roman"/>
          <w:lang w:eastAsia="ru-RU"/>
        </w:rPr>
        <w:t xml:space="preserve"> начала размещения Облигаций класса «А»</w:t>
      </w:r>
      <w:r w:rsidR="00F61893">
        <w:rPr>
          <w:rFonts w:ascii="Times New Roman" w:eastAsia="Times New Roman,BoldItalic" w:hAnsi="Times New Roman" w:cs="Times New Roman"/>
          <w:lang w:eastAsia="ru-RU"/>
        </w:rPr>
        <w:t xml:space="preserve"> </w:t>
      </w:r>
      <w:r w:rsidR="00687086">
        <w:rPr>
          <w:rFonts w:ascii="Times New Roman" w:eastAsia="Times New Roman,BoldItalic" w:hAnsi="Times New Roman" w:cs="Times New Roman"/>
          <w:lang w:eastAsia="ru-RU"/>
        </w:rPr>
        <w:t>и даты начал</w:t>
      </w:r>
      <w:r w:rsidR="009D740A">
        <w:rPr>
          <w:rFonts w:ascii="Times New Roman" w:eastAsia="Times New Roman,BoldItalic" w:hAnsi="Times New Roman" w:cs="Times New Roman"/>
          <w:lang w:eastAsia="ru-RU"/>
        </w:rPr>
        <w:t>а размещения Облигаций класса «Б</w:t>
      </w:r>
      <w:r w:rsidR="00687086">
        <w:rPr>
          <w:rFonts w:ascii="Times New Roman" w:eastAsia="Times New Roman,BoldItalic" w:hAnsi="Times New Roman" w:cs="Times New Roman"/>
          <w:lang w:eastAsia="ru-RU"/>
        </w:rPr>
        <w:t xml:space="preserve">» </w:t>
      </w:r>
      <w:r w:rsidR="00F61893">
        <w:rPr>
          <w:rFonts w:ascii="Times New Roman" w:eastAsia="Times New Roman,BoldItalic" w:hAnsi="Times New Roman" w:cs="Times New Roman"/>
          <w:lang w:eastAsia="ru-RU"/>
        </w:rPr>
        <w:t>или</w:t>
      </w:r>
      <w:r w:rsidRPr="00C27B70">
        <w:rPr>
          <w:rFonts w:ascii="Times New Roman" w:eastAsia="Times New Roman,BoldItalic" w:hAnsi="Times New Roman" w:cs="Times New Roman"/>
          <w:lang w:eastAsia="ru-RU"/>
        </w:rPr>
        <w:t xml:space="preserve"> </w:t>
      </w:r>
      <w:r w:rsidR="00687086">
        <w:rPr>
          <w:rFonts w:ascii="Times New Roman" w:eastAsia="Times New Roman,BoldItalic" w:hAnsi="Times New Roman" w:cs="Times New Roman"/>
          <w:lang w:eastAsia="ru-RU"/>
        </w:rPr>
        <w:t xml:space="preserve">даты начала размещения </w:t>
      </w:r>
      <w:r w:rsidRPr="00C27B70">
        <w:rPr>
          <w:rFonts w:ascii="Times New Roman" w:eastAsia="Times New Roman,BoldItalic" w:hAnsi="Times New Roman" w:cs="Times New Roman"/>
          <w:lang w:eastAsia="ru-RU"/>
        </w:rPr>
        <w:t>Облигаций класса «Б»</w:t>
      </w:r>
      <w:r w:rsidR="00F61893">
        <w:rPr>
          <w:rFonts w:ascii="Times New Roman" w:eastAsia="Times New Roman,BoldItalic" w:hAnsi="Times New Roman" w:cs="Times New Roman"/>
          <w:lang w:eastAsia="ru-RU"/>
        </w:rPr>
        <w:t xml:space="preserve">, </w:t>
      </w:r>
      <w:r w:rsidR="00687086">
        <w:rPr>
          <w:rFonts w:ascii="Times New Roman" w:eastAsia="Times New Roman,BoldItalic" w:hAnsi="Times New Roman" w:cs="Times New Roman"/>
          <w:lang w:eastAsia="ru-RU"/>
        </w:rPr>
        <w:t>если дата начала размещения Облигаций</w:t>
      </w:r>
      <w:r w:rsidR="00CC77D8">
        <w:rPr>
          <w:rFonts w:ascii="Times New Roman" w:eastAsia="Times New Roman,BoldItalic" w:hAnsi="Times New Roman" w:cs="Times New Roman"/>
          <w:lang w:eastAsia="ru-RU"/>
        </w:rPr>
        <w:t xml:space="preserve"> класса «Б»</w:t>
      </w:r>
      <w:r w:rsidR="00687086">
        <w:rPr>
          <w:rFonts w:ascii="Times New Roman" w:eastAsia="Times New Roman,BoldItalic" w:hAnsi="Times New Roman" w:cs="Times New Roman"/>
          <w:lang w:eastAsia="ru-RU"/>
        </w:rPr>
        <w:t xml:space="preserve"> </w:t>
      </w:r>
      <w:r w:rsidR="00F61893">
        <w:rPr>
          <w:rFonts w:ascii="Times New Roman" w:eastAsia="Times New Roman,BoldItalic" w:hAnsi="Times New Roman" w:cs="Times New Roman"/>
          <w:lang w:eastAsia="ru-RU"/>
        </w:rPr>
        <w:t>наступит ранее</w:t>
      </w:r>
      <w:r w:rsidR="00687086">
        <w:rPr>
          <w:rFonts w:ascii="Times New Roman" w:eastAsia="Times New Roman,BoldItalic" w:hAnsi="Times New Roman" w:cs="Times New Roman"/>
          <w:lang w:eastAsia="ru-RU"/>
        </w:rPr>
        <w:t xml:space="preserve"> даты начала размещения Облигаций класса «А»</w:t>
      </w:r>
      <w:r w:rsidR="00F61893">
        <w:rPr>
          <w:rFonts w:ascii="Times New Roman" w:eastAsia="Times New Roman,BoldItalic" w:hAnsi="Times New Roman" w:cs="Times New Roman"/>
          <w:lang w:eastAsia="ru-RU"/>
        </w:rPr>
        <w:t>,</w:t>
      </w:r>
      <w:r w:rsidRPr="00C27B70">
        <w:rPr>
          <w:rFonts w:ascii="Times New Roman" w:eastAsia="Times New Roman,BoldItalic" w:hAnsi="Times New Roman" w:cs="Times New Roman"/>
          <w:lang w:eastAsia="ru-RU"/>
        </w:rPr>
        <w:t xml:space="preserve"> перейдут к Эмитенту</w:t>
      </w:r>
      <w:r w:rsidRPr="00C27B70">
        <w:rPr>
          <w:rFonts w:ascii="Times New Roman" w:eastAsia="Times New Roman" w:hAnsi="Times New Roman" w:cs="Times New Roman"/>
          <w:lang w:eastAsia="ru-RU"/>
        </w:rPr>
        <w:t xml:space="preserve">. </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При этом</w:t>
      </w:r>
      <w:r w:rsidR="00D92A3A" w:rsidRPr="00C27B70">
        <w:rPr>
          <w:rFonts w:ascii="Times New Roman" w:eastAsia="Times New Roman" w:hAnsi="Times New Roman" w:cs="Times New Roman"/>
          <w:lang w:eastAsia="ru-RU"/>
        </w:rPr>
        <w:t>,</w:t>
      </w:r>
      <w:r w:rsidRPr="00C27B70">
        <w:rPr>
          <w:rFonts w:ascii="Times New Roman" w:eastAsia="Times New Roman" w:hAnsi="Times New Roman" w:cs="Times New Roman"/>
          <w:lang w:eastAsia="ru-RU"/>
        </w:rPr>
        <w:t xml:space="preserve"> по оценкам Эмитента</w:t>
      </w:r>
      <w:r w:rsidR="00D92A3A" w:rsidRPr="00C27B70">
        <w:rPr>
          <w:rFonts w:ascii="Times New Roman" w:eastAsia="Times New Roman" w:hAnsi="Times New Roman" w:cs="Times New Roman"/>
          <w:lang w:eastAsia="ru-RU"/>
        </w:rPr>
        <w:t>,</w:t>
      </w:r>
      <w:r w:rsidRPr="00C27B70">
        <w:rPr>
          <w:rFonts w:ascii="Times New Roman" w:eastAsia="Times New Roman" w:hAnsi="Times New Roman" w:cs="Times New Roman"/>
          <w:lang w:eastAsia="ru-RU"/>
        </w:rPr>
        <w:t xml:space="preserve"> объем указанных поступлений будет достаточен для своевременного исполнения обязательств по Облигациям </w:t>
      </w:r>
      <w:r w:rsidR="00D92A3A" w:rsidRPr="00C27B70">
        <w:rPr>
          <w:rFonts w:ascii="Times New Roman" w:eastAsia="Times New Roman" w:hAnsi="Times New Roman" w:cs="Times New Roman"/>
          <w:lang w:eastAsia="ru-RU"/>
        </w:rPr>
        <w:t xml:space="preserve">класса «А» </w:t>
      </w:r>
      <w:r w:rsidRPr="00C27B70">
        <w:rPr>
          <w:rFonts w:ascii="Times New Roman" w:eastAsia="Times New Roman" w:hAnsi="Times New Roman" w:cs="Times New Roman"/>
          <w:lang w:eastAsia="ru-RU"/>
        </w:rPr>
        <w:t>в полном объеме.</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lang w:eastAsia="ru-RU"/>
        </w:rPr>
      </w:pPr>
      <w:bookmarkStart w:id="537" w:name="_Toc298937007"/>
      <w:r w:rsidRPr="00C27B70">
        <w:rPr>
          <w:rFonts w:ascii="Times New Roman" w:eastAsia="Times New Roman" w:hAnsi="Times New Roman" w:cs="Times New Roman"/>
          <w:b/>
          <w:lang w:eastAsia="ru-RU"/>
        </w:rPr>
        <w:t>в) Порядок и условия досрочного погашения облигаций</w:t>
      </w:r>
      <w:bookmarkEnd w:id="537"/>
    </w:p>
    <w:p w:rsidR="009C773E" w:rsidRPr="00C27B70" w:rsidRDefault="009C773E" w:rsidP="00CD0101">
      <w:pPr>
        <w:spacing w:before="120" w:after="120" w:line="240" w:lineRule="auto"/>
        <w:jc w:val="both"/>
        <w:rPr>
          <w:rFonts w:ascii="Times New Roman" w:hAnsi="Times New Roman" w:cs="Times New Roman"/>
          <w:b/>
          <w:i/>
          <w:lang w:eastAsia="en-GB"/>
        </w:rPr>
      </w:pPr>
      <w:bookmarkStart w:id="538" w:name="_DV_M448"/>
      <w:bookmarkStart w:id="539" w:name="_DV_M449"/>
      <w:bookmarkStart w:id="540" w:name="_DV_M451"/>
      <w:bookmarkStart w:id="541" w:name="_DV_M453"/>
      <w:bookmarkStart w:id="542" w:name="_DV_M456"/>
      <w:bookmarkStart w:id="543" w:name="_DV_M457"/>
      <w:bookmarkStart w:id="544" w:name="_DV_M458"/>
      <w:bookmarkStart w:id="545" w:name="_DV_M461"/>
      <w:bookmarkStart w:id="546" w:name="OLE_LINK113"/>
      <w:bookmarkStart w:id="547" w:name="OLE_LINK187"/>
      <w:bookmarkEnd w:id="538"/>
      <w:bookmarkEnd w:id="539"/>
      <w:bookmarkEnd w:id="540"/>
      <w:bookmarkEnd w:id="541"/>
      <w:bookmarkEnd w:id="542"/>
      <w:bookmarkEnd w:id="543"/>
      <w:bookmarkEnd w:id="544"/>
      <w:bookmarkEnd w:id="545"/>
      <w:r w:rsidRPr="00C27B70">
        <w:rPr>
          <w:rFonts w:ascii="Times New Roman" w:hAnsi="Times New Roman" w:cs="Times New Roman"/>
          <w:b/>
          <w:i/>
          <w:lang w:eastAsia="en-GB"/>
        </w:rPr>
        <w:t xml:space="preserve">Досрочное погашение Облигаций допускается только после полной оплаты Облигаций. </w:t>
      </w:r>
    </w:p>
    <w:p w:rsidR="009C773E" w:rsidRPr="00C27B70"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Досрочное погашение Облигаций осуществляется денежными средствами в валюте Российской Федерации в безналичном порядке. Возможность выбора владельцами Облигаций иных форм досрочного погашения Облигаций не предусмотрена.</w:t>
      </w:r>
    </w:p>
    <w:p w:rsidR="009C773E" w:rsidRPr="00C27B70"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Облигации, погашенные Эмитентом досрочно, не могут быть вновь выпущены в обращение.</w:t>
      </w:r>
    </w:p>
    <w:p w:rsidR="009C773E" w:rsidRPr="00C27B70" w:rsidRDefault="009C773E" w:rsidP="00CD0101">
      <w:pPr>
        <w:spacing w:before="120" w:after="120" w:line="240" w:lineRule="auto"/>
        <w:jc w:val="both"/>
        <w:outlineLvl w:val="0"/>
        <w:rPr>
          <w:rFonts w:ascii="Times New Roman" w:hAnsi="Times New Roman" w:cs="Times New Roman"/>
          <w:bCs/>
          <w:i/>
          <w:iCs/>
          <w:lang w:eastAsia="en-GB"/>
        </w:rPr>
      </w:pPr>
      <w:bookmarkStart w:id="548" w:name="_Toc403121207"/>
      <w:bookmarkStart w:id="549" w:name="OLE_LINK114"/>
      <w:bookmarkEnd w:id="546"/>
      <w:r w:rsidRPr="00C27B70">
        <w:rPr>
          <w:rFonts w:ascii="Times New Roman" w:hAnsi="Times New Roman" w:cs="Times New Roman"/>
          <w:bCs/>
          <w:i/>
          <w:iCs/>
          <w:lang w:eastAsia="en-GB"/>
        </w:rPr>
        <w:t>Досрочное погашение Облигаций по требованию их владельцев</w:t>
      </w:r>
      <w:bookmarkEnd w:id="548"/>
      <w:r w:rsidRPr="00C27B70">
        <w:rPr>
          <w:rFonts w:ascii="Times New Roman" w:hAnsi="Times New Roman" w:cs="Times New Roman"/>
          <w:bCs/>
          <w:i/>
          <w:iCs/>
          <w:lang w:eastAsia="en-GB"/>
        </w:rPr>
        <w:t xml:space="preserve"> </w:t>
      </w:r>
    </w:p>
    <w:p w:rsidR="00A70BEB" w:rsidRPr="00A70BEB" w:rsidRDefault="00A70BEB" w:rsidP="00A70BEB">
      <w:pPr>
        <w:spacing w:before="120" w:after="120" w:line="240" w:lineRule="auto"/>
        <w:jc w:val="both"/>
        <w:rPr>
          <w:rFonts w:ascii="Times New Roman" w:hAnsi="Times New Roman" w:cs="Times New Roman"/>
          <w:b/>
          <w:i/>
          <w:lang w:eastAsia="en-GB"/>
        </w:rPr>
      </w:pPr>
      <w:bookmarkStart w:id="550" w:name="OLE_LINK76"/>
      <w:bookmarkStart w:id="551" w:name="OLE_LINK15"/>
      <w:r w:rsidRPr="00A70BEB">
        <w:rPr>
          <w:rFonts w:ascii="Times New Roman" w:hAnsi="Times New Roman" w:cs="Times New Roman"/>
          <w:b/>
          <w:i/>
          <w:lang w:eastAsia="en-GB"/>
        </w:rPr>
        <w:t xml:space="preserve">Владельцы Облигаций вправе требовать от Эмитента досрочного погашения Облигаций в случае: </w:t>
      </w:r>
    </w:p>
    <w:p w:rsidR="00A70BEB" w:rsidRPr="00A70BEB" w:rsidRDefault="00A70BEB" w:rsidP="00A70BEB">
      <w:pPr>
        <w:numPr>
          <w:ilvl w:val="0"/>
          <w:numId w:val="134"/>
        </w:numPr>
        <w:spacing w:before="120" w:after="120" w:line="240" w:lineRule="auto"/>
        <w:jc w:val="both"/>
        <w:rPr>
          <w:rFonts w:ascii="Times New Roman" w:hAnsi="Times New Roman" w:cs="Times New Roman"/>
          <w:b/>
          <w:i/>
          <w:lang w:eastAsia="en-GB"/>
        </w:rPr>
      </w:pPr>
      <w:r w:rsidRPr="00A70BEB">
        <w:rPr>
          <w:rFonts w:ascii="Times New Roman" w:hAnsi="Times New Roman" w:cs="Times New Roman"/>
          <w:b/>
          <w:i/>
          <w:lang w:eastAsia="en-GB"/>
        </w:rPr>
        <w:t>если принято решение о ликвидации Эмитента (акционерами или по решению суда);</w:t>
      </w:r>
    </w:p>
    <w:p w:rsidR="00A70BEB" w:rsidRPr="00A70BEB" w:rsidRDefault="00A70BEB" w:rsidP="00A70BEB">
      <w:pPr>
        <w:numPr>
          <w:ilvl w:val="0"/>
          <w:numId w:val="134"/>
        </w:numPr>
        <w:spacing w:before="120" w:after="120" w:line="240" w:lineRule="auto"/>
        <w:jc w:val="both"/>
        <w:rPr>
          <w:rFonts w:ascii="Times New Roman" w:hAnsi="Times New Roman" w:cs="Times New Roman"/>
          <w:b/>
          <w:i/>
          <w:lang w:eastAsia="en-GB"/>
        </w:rPr>
      </w:pPr>
      <w:r w:rsidRPr="00A70BEB">
        <w:rPr>
          <w:rFonts w:ascii="Times New Roman" w:hAnsi="Times New Roman" w:cs="Times New Roman"/>
          <w:b/>
          <w:i/>
          <w:lang w:eastAsia="en-GB"/>
        </w:rPr>
        <w:t xml:space="preserve">если в соответствии с законодательством о банкротстве Эмитент обратился в арбитражный суд с заявлением должника либо арбитражный суд принял к производству заявление о признании Эмитента банкротом; </w:t>
      </w:r>
    </w:p>
    <w:p w:rsidR="00A70BEB" w:rsidRPr="00A70BEB" w:rsidRDefault="00A70BEB" w:rsidP="00A70BEB">
      <w:pPr>
        <w:numPr>
          <w:ilvl w:val="0"/>
          <w:numId w:val="134"/>
        </w:numPr>
        <w:spacing w:before="120" w:after="120" w:line="240" w:lineRule="auto"/>
        <w:jc w:val="both"/>
        <w:rPr>
          <w:rFonts w:ascii="Times New Roman" w:hAnsi="Times New Roman" w:cs="Times New Roman"/>
          <w:b/>
          <w:i/>
          <w:lang w:eastAsia="en-GB"/>
        </w:rPr>
      </w:pPr>
      <w:r w:rsidRPr="00A70BEB">
        <w:rPr>
          <w:rFonts w:ascii="Times New Roman" w:hAnsi="Times New Roman" w:cs="Times New Roman"/>
          <w:b/>
          <w:i/>
          <w:lang w:eastAsia="en-GB"/>
        </w:rPr>
        <w:t>если Эмитент осуществляет предпринимательскую деятельность или совершает сделки, выходящие за рамки его правоспособности и нарушающие требования, установленные Федеральным законом № 152-ФЗ от 11 ноября 2003 г. "Об ипотечных ценных бумагах"  и Уставом Эмитента;</w:t>
      </w:r>
    </w:p>
    <w:p w:rsidR="00A70BEB" w:rsidRPr="00A70BEB" w:rsidRDefault="00E9650C" w:rsidP="00A70BEB">
      <w:pPr>
        <w:numPr>
          <w:ilvl w:val="0"/>
          <w:numId w:val="134"/>
        </w:numPr>
        <w:spacing w:before="120" w:after="120" w:line="240" w:lineRule="auto"/>
        <w:jc w:val="both"/>
        <w:rPr>
          <w:rFonts w:ascii="Times New Roman" w:hAnsi="Times New Roman" w:cs="Times New Roman"/>
          <w:b/>
          <w:i/>
          <w:lang w:eastAsia="en-GB"/>
        </w:rPr>
      </w:pPr>
      <w:r>
        <w:rPr>
          <w:rFonts w:ascii="Times New Roman" w:hAnsi="Times New Roman" w:cs="Times New Roman"/>
          <w:b/>
          <w:i/>
          <w:lang w:eastAsia="en-GB"/>
        </w:rPr>
        <w:t xml:space="preserve">если </w:t>
      </w:r>
      <w:r w:rsidR="00A70BEB" w:rsidRPr="00A70BEB" w:rsidDel="00165574">
        <w:rPr>
          <w:rFonts w:ascii="Times New Roman" w:hAnsi="Times New Roman" w:cs="Times New Roman"/>
          <w:b/>
          <w:i/>
          <w:lang w:eastAsia="en-GB"/>
        </w:rPr>
        <w:t>нарушен установленный Федеральным законом № 152-ФЗ от 11 ноября 2003 г. "Об ипотечных ценных бумагах" порядок замены имущества, составляющего ипотечное покрытие;</w:t>
      </w:r>
    </w:p>
    <w:p w:rsidR="00A70BEB" w:rsidRPr="00A70BEB" w:rsidRDefault="00A70BEB" w:rsidP="00A70BEB">
      <w:pPr>
        <w:numPr>
          <w:ilvl w:val="0"/>
          <w:numId w:val="134"/>
        </w:numPr>
        <w:spacing w:before="120" w:after="120" w:line="240" w:lineRule="auto"/>
        <w:jc w:val="both"/>
        <w:rPr>
          <w:rFonts w:ascii="Times New Roman" w:hAnsi="Times New Roman" w:cs="Times New Roman"/>
          <w:b/>
          <w:i/>
          <w:lang w:eastAsia="en-GB"/>
        </w:rPr>
      </w:pPr>
      <w:r w:rsidRPr="00A70BEB">
        <w:rPr>
          <w:rFonts w:ascii="Times New Roman" w:hAnsi="Times New Roman" w:cs="Times New Roman"/>
          <w:b/>
          <w:i/>
          <w:lang w:eastAsia="en-GB"/>
        </w:rPr>
        <w:t>если нарушены требования к размеру ипотечного покрытия, установленные статьей 13 Федерального закона № 152-ФЗ от 11 ноября 2003 г. "Об ипотечных ценных бумагах";</w:t>
      </w:r>
    </w:p>
    <w:p w:rsidR="00A70BEB" w:rsidRPr="00A70BEB" w:rsidRDefault="00A70BEB" w:rsidP="00A70BEB">
      <w:pPr>
        <w:numPr>
          <w:ilvl w:val="0"/>
          <w:numId w:val="134"/>
        </w:numPr>
        <w:spacing w:before="120" w:after="120" w:line="240" w:lineRule="auto"/>
        <w:jc w:val="both"/>
        <w:rPr>
          <w:rFonts w:ascii="Times New Roman" w:hAnsi="Times New Roman" w:cs="Times New Roman"/>
          <w:b/>
          <w:i/>
          <w:lang w:eastAsia="en-GB"/>
        </w:rPr>
      </w:pPr>
      <w:r w:rsidRPr="00A70BEB">
        <w:rPr>
          <w:rFonts w:ascii="Times New Roman" w:hAnsi="Times New Roman" w:cs="Times New Roman"/>
          <w:b/>
          <w:i/>
          <w:lang w:eastAsia="en-GB"/>
        </w:rPr>
        <w:t>если нарушены условия, обеспечивающие надлежащее исполнение обязательств по Облигациям, установленные статьей 13 Федерального закона № 152-ФЗ от 11 ноября 2003 г. "Об ипотечных ценных бумагах";</w:t>
      </w:r>
    </w:p>
    <w:p w:rsidR="00A70BEB" w:rsidRPr="00A70BEB" w:rsidRDefault="00A70BEB" w:rsidP="00A70BEB">
      <w:pPr>
        <w:numPr>
          <w:ilvl w:val="0"/>
          <w:numId w:val="134"/>
        </w:numPr>
        <w:spacing w:before="120" w:after="120" w:line="240" w:lineRule="auto"/>
        <w:jc w:val="both"/>
        <w:rPr>
          <w:rFonts w:ascii="Times New Roman" w:hAnsi="Times New Roman" w:cs="Times New Roman"/>
          <w:b/>
          <w:i/>
          <w:lang w:eastAsia="en-GB"/>
        </w:rPr>
      </w:pPr>
      <w:r w:rsidRPr="00A70BEB">
        <w:rPr>
          <w:rFonts w:ascii="Times New Roman" w:hAnsi="Times New Roman" w:cs="Times New Roman"/>
          <w:b/>
          <w:i/>
          <w:lang w:eastAsia="en-GB"/>
        </w:rPr>
        <w:t xml:space="preserve">существенного нарушения условий исполнения </w:t>
      </w:r>
      <w:r w:rsidR="00E9650C">
        <w:rPr>
          <w:rFonts w:ascii="Times New Roman" w:hAnsi="Times New Roman" w:cs="Times New Roman"/>
          <w:b/>
          <w:i/>
          <w:lang w:eastAsia="en-GB"/>
        </w:rPr>
        <w:t xml:space="preserve">Эмитентом </w:t>
      </w:r>
      <w:r w:rsidRPr="00A70BEB">
        <w:rPr>
          <w:rFonts w:ascii="Times New Roman" w:hAnsi="Times New Roman" w:cs="Times New Roman"/>
          <w:b/>
          <w:i/>
          <w:lang w:eastAsia="en-GB"/>
        </w:rPr>
        <w:t>обязательств по Облигациям, а именно:</w:t>
      </w:r>
    </w:p>
    <w:p w:rsidR="00A70BEB" w:rsidRPr="00A70BEB" w:rsidRDefault="00A70BEB" w:rsidP="00A70BEB">
      <w:pPr>
        <w:spacing w:before="120" w:after="120" w:line="240" w:lineRule="auto"/>
        <w:jc w:val="both"/>
        <w:rPr>
          <w:rFonts w:ascii="Times New Roman" w:hAnsi="Times New Roman" w:cs="Times New Roman"/>
          <w:b/>
          <w:i/>
          <w:lang w:eastAsia="en-GB"/>
        </w:rPr>
      </w:pPr>
      <w:r w:rsidRPr="00A70BEB">
        <w:rPr>
          <w:rFonts w:ascii="Times New Roman" w:hAnsi="Times New Roman" w:cs="Times New Roman"/>
          <w:b/>
          <w:i/>
          <w:lang w:eastAsia="en-GB"/>
        </w:rPr>
        <w:t>а)  просрочки исполнения обязательства по выплате очередного процентного дохода по Облигациям на срок более десяти рабочих дней;</w:t>
      </w:r>
    </w:p>
    <w:p w:rsidR="00A70BEB" w:rsidRPr="00A70BEB" w:rsidRDefault="00A70BEB" w:rsidP="00A70BEB">
      <w:pPr>
        <w:spacing w:before="120" w:after="120" w:line="240" w:lineRule="auto"/>
        <w:jc w:val="both"/>
        <w:rPr>
          <w:rFonts w:ascii="Times New Roman" w:hAnsi="Times New Roman" w:cs="Times New Roman"/>
          <w:b/>
          <w:i/>
          <w:lang w:eastAsia="en-GB"/>
        </w:rPr>
      </w:pPr>
      <w:r w:rsidRPr="00A70BEB">
        <w:rPr>
          <w:rFonts w:ascii="Times New Roman" w:hAnsi="Times New Roman" w:cs="Times New Roman"/>
          <w:b/>
          <w:i/>
          <w:lang w:eastAsia="en-GB"/>
        </w:rPr>
        <w:t>б)  просрочки исполнения обязательства по выплате части номинальной стоимости Облигаций на срок более десяти рабочих дней;</w:t>
      </w:r>
    </w:p>
    <w:p w:rsidR="00A70BEB" w:rsidRPr="00A70BEB" w:rsidRDefault="00E9650C" w:rsidP="00A70BEB">
      <w:pPr>
        <w:spacing w:before="120" w:after="120" w:line="240" w:lineRule="auto"/>
        <w:jc w:val="both"/>
        <w:rPr>
          <w:rFonts w:ascii="Times New Roman" w:hAnsi="Times New Roman" w:cs="Times New Roman"/>
          <w:b/>
          <w:i/>
          <w:lang w:eastAsia="en-GB"/>
        </w:rPr>
      </w:pPr>
      <w:r>
        <w:rPr>
          <w:rFonts w:ascii="Times New Roman" w:hAnsi="Times New Roman" w:cs="Times New Roman"/>
          <w:b/>
          <w:i/>
          <w:lang w:eastAsia="en-GB"/>
        </w:rPr>
        <w:t>в</w:t>
      </w:r>
      <w:r w:rsidR="00A70BEB" w:rsidRPr="00A70BEB">
        <w:rPr>
          <w:rFonts w:ascii="Times New Roman" w:hAnsi="Times New Roman" w:cs="Times New Roman"/>
          <w:b/>
          <w:i/>
          <w:lang w:eastAsia="en-GB"/>
        </w:rPr>
        <w:t>) утраты обеспечения по Облигациям или существенного ухудшения  условий  обеспечения по Облигациям, а именно:</w:t>
      </w:r>
    </w:p>
    <w:p w:rsidR="00A70BEB" w:rsidRPr="00A70BEB" w:rsidRDefault="00A70BEB" w:rsidP="00A70BEB">
      <w:pPr>
        <w:spacing w:before="120" w:after="120" w:line="240" w:lineRule="auto"/>
        <w:jc w:val="both"/>
        <w:rPr>
          <w:rFonts w:ascii="Times New Roman" w:hAnsi="Times New Roman" w:cs="Times New Roman"/>
          <w:b/>
          <w:i/>
          <w:lang w:eastAsia="en-GB"/>
        </w:rPr>
      </w:pPr>
      <w:r w:rsidRPr="00A70BEB">
        <w:rPr>
          <w:rFonts w:ascii="Times New Roman" w:hAnsi="Times New Roman" w:cs="Times New Roman"/>
          <w:b/>
          <w:i/>
          <w:lang w:eastAsia="en-GB"/>
        </w:rPr>
        <w:t xml:space="preserve">- снижения размера ипотечного покрытия Облигаций ниже уровня достаточности ипотечного покрытия, определенного в пункте 12.2.5 Решения о выпуске облигаций. </w:t>
      </w:r>
    </w:p>
    <w:p w:rsidR="00A70BEB" w:rsidRPr="00A70BEB" w:rsidRDefault="00A70BEB" w:rsidP="00A70BEB">
      <w:pPr>
        <w:spacing w:before="120" w:after="120" w:line="240" w:lineRule="auto"/>
        <w:jc w:val="both"/>
        <w:rPr>
          <w:rFonts w:ascii="Times New Roman" w:hAnsi="Times New Roman" w:cs="Times New Roman"/>
          <w:b/>
          <w:i/>
          <w:lang w:eastAsia="en-GB"/>
        </w:rPr>
      </w:pPr>
      <w:bookmarkStart w:id="552" w:name="OLE_LINK81"/>
      <w:r w:rsidRPr="00A70BEB">
        <w:rPr>
          <w:rFonts w:ascii="Times New Roman" w:hAnsi="Times New Roman" w:cs="Times New Roman"/>
          <w:b/>
          <w:i/>
          <w:lang w:eastAsia="en-GB"/>
        </w:rPr>
        <w:t>Требования владельцев Облигаций класса «А» о досрочном погашении Облигаций класса «А» удовлетворяются преимущественно по отношению к требованиям владельцев Облигаций класса «Б» о досрочном погашении Облигаций класса «Б».</w:t>
      </w:r>
    </w:p>
    <w:p w:rsidR="00A70BEB" w:rsidRPr="00A70BEB" w:rsidRDefault="00A70BEB" w:rsidP="00A70BEB">
      <w:pPr>
        <w:spacing w:before="120" w:after="120" w:line="240" w:lineRule="auto"/>
        <w:jc w:val="both"/>
        <w:rPr>
          <w:rFonts w:ascii="Times New Roman" w:hAnsi="Times New Roman" w:cs="Times New Roman"/>
          <w:b/>
          <w:i/>
          <w:lang w:eastAsia="en-GB"/>
        </w:rPr>
      </w:pPr>
      <w:r w:rsidRPr="00A70BEB">
        <w:rPr>
          <w:rFonts w:ascii="Times New Roman" w:hAnsi="Times New Roman" w:cs="Times New Roman"/>
          <w:b/>
          <w:i/>
          <w:lang w:eastAsia="en-GB"/>
        </w:rPr>
        <w:t xml:space="preserve">Требования владельцев Облигаций класса «Б» о досрочном погашении Облигаций класса «Б» удовлетворяются только после полного погашения </w:t>
      </w:r>
      <w:r w:rsidR="000462D4" w:rsidRPr="000462D4">
        <w:rPr>
          <w:rFonts w:ascii="Times New Roman" w:hAnsi="Times New Roman" w:cs="Times New Roman"/>
          <w:b/>
          <w:i/>
          <w:lang w:eastAsia="en-GB"/>
        </w:rPr>
        <w:t xml:space="preserve">всех находящихся в обращении </w:t>
      </w:r>
      <w:r w:rsidRPr="00A70BEB">
        <w:rPr>
          <w:rFonts w:ascii="Times New Roman" w:hAnsi="Times New Roman" w:cs="Times New Roman"/>
          <w:b/>
          <w:i/>
          <w:lang w:eastAsia="en-GB"/>
        </w:rPr>
        <w:t>Облигаций класса «А».</w:t>
      </w:r>
    </w:p>
    <w:p w:rsidR="00A70BEB" w:rsidRPr="00A70BEB" w:rsidRDefault="00A70BEB" w:rsidP="00A70BEB">
      <w:pPr>
        <w:spacing w:before="120" w:after="120" w:line="240" w:lineRule="auto"/>
        <w:jc w:val="both"/>
        <w:rPr>
          <w:rFonts w:ascii="Times New Roman" w:hAnsi="Times New Roman" w:cs="Times New Roman"/>
          <w:b/>
          <w:i/>
          <w:lang w:eastAsia="en-GB"/>
        </w:rPr>
      </w:pPr>
      <w:r w:rsidRPr="00A70BEB">
        <w:rPr>
          <w:rFonts w:ascii="Times New Roman" w:hAnsi="Times New Roman" w:cs="Times New Roman"/>
          <w:b/>
          <w:i/>
          <w:lang w:eastAsia="en-GB"/>
        </w:rPr>
        <w:t>Сообщение о возникновении у владельцев Облигаций права требовать досрочного погашения принадлежащих им Облигаций должно быть направлено Эмитентом в НРД и Бирже в срок не позднее 5 (пяти) дней с момента наступления соответствующего события.</w:t>
      </w:r>
    </w:p>
    <w:bookmarkEnd w:id="550"/>
    <w:bookmarkEnd w:id="552"/>
    <w:p w:rsidR="000462D4" w:rsidRDefault="000462D4" w:rsidP="00A70BEB">
      <w:pPr>
        <w:tabs>
          <w:tab w:val="left" w:pos="993"/>
        </w:tabs>
        <w:spacing w:before="120" w:after="120" w:line="240" w:lineRule="auto"/>
        <w:jc w:val="both"/>
        <w:rPr>
          <w:rFonts w:ascii="Times New Roman" w:hAnsi="Times New Roman" w:cs="Times New Roman"/>
          <w:b/>
          <w:bCs/>
          <w:i/>
          <w:iCs/>
          <w:lang w:eastAsia="en-GB"/>
        </w:rPr>
      </w:pPr>
      <w:r w:rsidRPr="000462D4">
        <w:rPr>
          <w:rFonts w:ascii="Times New Roman" w:hAnsi="Times New Roman" w:cs="Times New Roman"/>
          <w:b/>
          <w:bCs/>
          <w:i/>
          <w:iCs/>
          <w:lang w:eastAsia="en-GB"/>
        </w:rPr>
        <w:t>В случае принятия общим собранием владельцев Облигаций решения об отказе от права требовать досрочного погашения Облигаций досрочное погашение Облигаций по требованию владельцев не осуществляется.</w:t>
      </w:r>
    </w:p>
    <w:p w:rsidR="00A70BEB" w:rsidRPr="00054876" w:rsidRDefault="00A70BEB" w:rsidP="00A70BEB">
      <w:pPr>
        <w:tabs>
          <w:tab w:val="left" w:pos="993"/>
        </w:tabs>
        <w:spacing w:before="120" w:after="120" w:line="240" w:lineRule="auto"/>
        <w:jc w:val="both"/>
        <w:rPr>
          <w:rFonts w:ascii="Times New Roman" w:hAnsi="Times New Roman" w:cs="Times New Roman"/>
          <w:bCs/>
          <w:i/>
          <w:iCs/>
          <w:lang w:eastAsia="en-GB"/>
        </w:rPr>
      </w:pPr>
      <w:r w:rsidRPr="00054876">
        <w:rPr>
          <w:rFonts w:ascii="Times New Roman" w:hAnsi="Times New Roman" w:cs="Times New Roman"/>
          <w:bCs/>
          <w:i/>
          <w:iCs/>
          <w:lang w:eastAsia="en-GB"/>
        </w:rPr>
        <w:t>Срок предъявления требований о досрочном погашении Облигаций:</w:t>
      </w:r>
    </w:p>
    <w:p w:rsidR="00A70BEB" w:rsidRPr="00A70BEB" w:rsidRDefault="00A70BEB" w:rsidP="00A70BEB">
      <w:pPr>
        <w:tabs>
          <w:tab w:val="left" w:pos="993"/>
        </w:tabs>
        <w:spacing w:before="120" w:after="120" w:line="240" w:lineRule="auto"/>
        <w:jc w:val="both"/>
        <w:rPr>
          <w:rFonts w:ascii="Times New Roman" w:hAnsi="Times New Roman" w:cs="Times New Roman"/>
          <w:b/>
          <w:i/>
          <w:iCs/>
          <w:lang w:eastAsia="en-GB"/>
        </w:rPr>
      </w:pPr>
      <w:r w:rsidRPr="00A70BEB">
        <w:rPr>
          <w:rFonts w:ascii="Times New Roman" w:hAnsi="Times New Roman" w:cs="Times New Roman"/>
          <w:b/>
          <w:i/>
          <w:iCs/>
          <w:lang w:eastAsia="en-GB"/>
        </w:rPr>
        <w:t>За исключением случая, предусмотренного абзацем 2 настоящего раздела «Срок предъявления требований о досрочном погашении Облигаций», срок, в течение которого владельцами Облигаций могут быть предъявлены требования о досрочном погашении Облигаций, составляет 35 (Тридцать пять) дней с даты раскрытия или представления Эмитентом, а в случаях, предусмотренных законодательством РФ, раскрытия иным лицом</w:t>
      </w:r>
      <w:r w:rsidR="000462D4">
        <w:rPr>
          <w:rFonts w:ascii="Times New Roman" w:hAnsi="Times New Roman" w:cs="Times New Roman"/>
          <w:b/>
          <w:i/>
          <w:iCs/>
          <w:lang w:eastAsia="en-GB"/>
        </w:rPr>
        <w:t xml:space="preserve"> </w:t>
      </w:r>
      <w:r w:rsidR="000462D4" w:rsidRPr="000462D4">
        <w:rPr>
          <w:rFonts w:ascii="Times New Roman" w:hAnsi="Times New Roman" w:cs="Times New Roman"/>
          <w:b/>
          <w:i/>
          <w:iCs/>
          <w:lang w:eastAsia="en-GB"/>
        </w:rPr>
        <w:t>(представителем владельцев Облигаций или Специализированным депозитарием Ипотечного покрытия)</w:t>
      </w:r>
      <w:r w:rsidRPr="00A70BEB">
        <w:rPr>
          <w:rFonts w:ascii="Times New Roman" w:hAnsi="Times New Roman" w:cs="Times New Roman"/>
          <w:b/>
          <w:i/>
          <w:iCs/>
          <w:lang w:eastAsia="en-GB"/>
        </w:rPr>
        <w:t xml:space="preserve">, информации о возникновении у владельцев Облигаций права требовать досрочного погашения Облигаций и условиях их досрочного погашения. При этом право требовать досрочного погашения Облигаций, возникшее в связи с нарушением установленных требований к размеру ипотечного покрытия облигаций и (или) нарушением условий, обеспечивающих надлежащее исполнение обязательств по Облигациям, которые установлены статьей 13 </w:t>
      </w:r>
      <w:r w:rsidR="007668E1">
        <w:rPr>
          <w:rFonts w:ascii="Times New Roman" w:hAnsi="Times New Roman" w:cs="Times New Roman"/>
          <w:b/>
          <w:i/>
          <w:iCs/>
          <w:lang w:eastAsia="en-GB"/>
        </w:rPr>
        <w:t>Закона об ИЦБ</w:t>
      </w:r>
      <w:r w:rsidRPr="00A70BEB">
        <w:rPr>
          <w:rFonts w:ascii="Times New Roman" w:hAnsi="Times New Roman" w:cs="Times New Roman"/>
          <w:b/>
          <w:i/>
          <w:iCs/>
          <w:lang w:eastAsia="en-GB"/>
        </w:rPr>
        <w:t>, прекращается с даты раскрытия или представления Эмитентом информации об устранении выявленных нарушений.</w:t>
      </w:r>
      <w:r w:rsidR="0085296E">
        <w:rPr>
          <w:rFonts w:ascii="Times New Roman" w:hAnsi="Times New Roman" w:cs="Times New Roman"/>
          <w:b/>
          <w:i/>
          <w:iCs/>
          <w:lang w:eastAsia="en-GB"/>
        </w:rPr>
        <w:t xml:space="preserve"> </w:t>
      </w:r>
      <w:r w:rsidRPr="00A70BEB">
        <w:rPr>
          <w:rFonts w:ascii="Times New Roman" w:hAnsi="Times New Roman" w:cs="Times New Roman"/>
          <w:b/>
          <w:i/>
          <w:iCs/>
          <w:lang w:eastAsia="en-GB"/>
        </w:rPr>
        <w:t>Право требовать досрочного погашения Облигаций, возникшее в связи с существенным нарушением условий исполнения обязательств по Облигациям возникает с момента наступления соответствующего существенного нарушения и прекращается с даты раскрытия или представления Эмитентом, а в случаях, предусмотренных законодательством РФ, раскрытия иным лицом, информации об устранении выявленных нарушений.</w:t>
      </w:r>
    </w:p>
    <w:p w:rsidR="00A70BEB" w:rsidRPr="00A70BEB" w:rsidRDefault="00A70BEB" w:rsidP="00A70BEB">
      <w:pPr>
        <w:tabs>
          <w:tab w:val="left" w:pos="993"/>
        </w:tabs>
        <w:spacing w:before="120" w:after="120" w:line="240" w:lineRule="auto"/>
        <w:jc w:val="both"/>
        <w:rPr>
          <w:rFonts w:ascii="Times New Roman" w:hAnsi="Times New Roman" w:cs="Times New Roman"/>
          <w:b/>
          <w:i/>
          <w:iCs/>
          <w:lang w:eastAsia="en-GB"/>
        </w:rPr>
      </w:pPr>
      <w:r w:rsidRPr="00A70BEB">
        <w:rPr>
          <w:rFonts w:ascii="Times New Roman" w:hAnsi="Times New Roman" w:cs="Times New Roman"/>
          <w:b/>
          <w:i/>
          <w:iCs/>
          <w:lang w:eastAsia="en-GB"/>
        </w:rPr>
        <w:t>Обязательства по досрочному погашению Облигаций по требованию их владельцев должны быть исполнены Эмитентом в дату, определяемую в следующем порядке (далее – «Дата исполнения»):</w:t>
      </w:r>
    </w:p>
    <w:p w:rsidR="0085296E" w:rsidRPr="0085296E" w:rsidRDefault="00A70BEB" w:rsidP="0085296E">
      <w:pPr>
        <w:numPr>
          <w:ilvl w:val="0"/>
          <w:numId w:val="105"/>
        </w:numPr>
        <w:tabs>
          <w:tab w:val="left" w:pos="142"/>
          <w:tab w:val="left" w:pos="284"/>
        </w:tabs>
        <w:spacing w:before="120" w:after="120" w:line="240" w:lineRule="auto"/>
        <w:ind w:left="0" w:firstLine="0"/>
        <w:jc w:val="both"/>
        <w:rPr>
          <w:rFonts w:ascii="Times New Roman" w:hAnsi="Times New Roman" w:cs="Times New Roman"/>
          <w:b/>
          <w:i/>
          <w:iCs/>
          <w:lang w:eastAsia="en-GB"/>
        </w:rPr>
      </w:pPr>
      <w:r w:rsidRPr="0085296E">
        <w:rPr>
          <w:rFonts w:ascii="Times New Roman" w:hAnsi="Times New Roman" w:cs="Times New Roman"/>
          <w:b/>
          <w:i/>
          <w:iCs/>
          <w:lang w:eastAsia="en-GB"/>
        </w:rPr>
        <w:t xml:space="preserve">в случае, </w:t>
      </w:r>
      <w:r w:rsidRPr="0085296E">
        <w:rPr>
          <w:rFonts w:ascii="Times New Roman" w:hAnsi="Times New Roman" w:cs="Times New Roman"/>
          <w:b/>
          <w:bCs/>
          <w:i/>
          <w:iCs/>
          <w:lang w:eastAsia="en-GB"/>
        </w:rPr>
        <w:t>когда</w:t>
      </w:r>
      <w:r w:rsidRPr="0085296E">
        <w:rPr>
          <w:rFonts w:ascii="Times New Roman" w:hAnsi="Times New Roman" w:cs="Times New Roman"/>
          <w:b/>
          <w:i/>
          <w:iCs/>
          <w:lang w:eastAsia="en-GB"/>
        </w:rPr>
        <w:t xml:space="preserve"> </w:t>
      </w:r>
      <w:r w:rsidRPr="0085296E">
        <w:rPr>
          <w:rFonts w:ascii="Times New Roman" w:hAnsi="Times New Roman" w:cs="Times New Roman"/>
          <w:b/>
          <w:bCs/>
          <w:i/>
          <w:iCs/>
          <w:lang w:eastAsia="en-GB"/>
        </w:rPr>
        <w:t xml:space="preserve">информация </w:t>
      </w:r>
      <w:r w:rsidRPr="0085296E">
        <w:rPr>
          <w:rFonts w:ascii="Times New Roman" w:hAnsi="Times New Roman" w:cs="Times New Roman"/>
          <w:b/>
          <w:i/>
          <w:iCs/>
          <w:lang w:eastAsia="en-GB"/>
        </w:rPr>
        <w:t>о возникновении у владельцев Облигаций права требовать досрочного погашения Облигаций и условиях их досрочного погашения</w:t>
      </w:r>
      <w:r w:rsidRPr="0085296E">
        <w:rPr>
          <w:rFonts w:ascii="Times New Roman" w:hAnsi="Times New Roman" w:cs="Times New Roman"/>
          <w:b/>
          <w:bCs/>
          <w:i/>
          <w:iCs/>
          <w:lang w:eastAsia="en-GB"/>
        </w:rPr>
        <w:t xml:space="preserve"> в случаях, предусмотренных пунктами 1 и 2 раздела «Досрочное погашение Облигаций по требованию их владельцев», раскрыта в соответствии с настоящим Решением о выпуске облигаций</w:t>
      </w:r>
      <w:r w:rsidRPr="0085296E">
        <w:rPr>
          <w:rFonts w:ascii="Times New Roman" w:hAnsi="Times New Roman" w:cs="Times New Roman"/>
          <w:b/>
          <w:i/>
          <w:iCs/>
          <w:lang w:eastAsia="en-GB"/>
        </w:rPr>
        <w:t xml:space="preserve">, Датой исполнения является </w:t>
      </w:r>
      <w:r w:rsidRPr="0085296E">
        <w:rPr>
          <w:rFonts w:ascii="Times New Roman" w:hAnsi="Times New Roman" w:cs="Times New Roman"/>
          <w:b/>
          <w:bCs/>
          <w:i/>
          <w:iCs/>
          <w:lang w:eastAsia="en-GB"/>
        </w:rPr>
        <w:t>7 (Седьмой) рабочий день с даты окончания срока предъявления требований (заявлений) о досрочном погашении Облигаций;</w:t>
      </w:r>
    </w:p>
    <w:p w:rsidR="00A70BEB" w:rsidRPr="0085296E" w:rsidRDefault="00A70BEB" w:rsidP="0085296E">
      <w:pPr>
        <w:numPr>
          <w:ilvl w:val="0"/>
          <w:numId w:val="105"/>
        </w:numPr>
        <w:tabs>
          <w:tab w:val="left" w:pos="142"/>
          <w:tab w:val="left" w:pos="284"/>
        </w:tabs>
        <w:spacing w:before="120" w:after="120" w:line="240" w:lineRule="auto"/>
        <w:ind w:left="0" w:firstLine="0"/>
        <w:jc w:val="both"/>
        <w:rPr>
          <w:rFonts w:ascii="Times New Roman" w:hAnsi="Times New Roman" w:cs="Times New Roman"/>
          <w:b/>
          <w:i/>
          <w:iCs/>
          <w:lang w:eastAsia="en-GB"/>
        </w:rPr>
      </w:pPr>
      <w:r w:rsidRPr="0085296E">
        <w:rPr>
          <w:rFonts w:ascii="Times New Roman" w:hAnsi="Times New Roman" w:cs="Times New Roman"/>
          <w:b/>
          <w:bCs/>
          <w:i/>
          <w:iCs/>
          <w:lang w:eastAsia="en-GB"/>
        </w:rPr>
        <w:t xml:space="preserve">если в предусмотренных пунктами 1 и 2 раздела «Досрочное погашение Облигаций по требованию их владельцев» случаях, информация </w:t>
      </w:r>
      <w:r w:rsidRPr="0085296E">
        <w:rPr>
          <w:rFonts w:ascii="Times New Roman" w:hAnsi="Times New Roman" w:cs="Times New Roman"/>
          <w:b/>
          <w:i/>
          <w:iCs/>
          <w:lang w:eastAsia="en-GB"/>
        </w:rPr>
        <w:t xml:space="preserve">о возникновении у владельцев Облигаций права требовать досрочного погашения Облигаций и условиях их досрочного погашения </w:t>
      </w:r>
      <w:r w:rsidRPr="0085296E">
        <w:rPr>
          <w:rFonts w:ascii="Times New Roman" w:hAnsi="Times New Roman" w:cs="Times New Roman"/>
          <w:b/>
          <w:bCs/>
          <w:i/>
          <w:iCs/>
          <w:lang w:eastAsia="en-GB"/>
        </w:rPr>
        <w:t xml:space="preserve">не раскрыта в течение 3 (Трех) рабочих дней с даты, когда она должна была быть раскрыта в соответствии с настоящим Решением о выпуске облигаций, а также в предусмотренных пунктами 3 – 7 раздела «Досрочное погашение Облигаций по требованию их владельцев» случаях, </w:t>
      </w:r>
      <w:r w:rsidRPr="0085296E">
        <w:rPr>
          <w:rFonts w:ascii="Times New Roman" w:hAnsi="Times New Roman" w:cs="Times New Roman"/>
          <w:b/>
          <w:i/>
          <w:iCs/>
          <w:lang w:eastAsia="en-GB"/>
        </w:rPr>
        <w:t xml:space="preserve">Датой исполнения является </w:t>
      </w:r>
      <w:r w:rsidRPr="0085296E">
        <w:rPr>
          <w:rFonts w:ascii="Times New Roman" w:hAnsi="Times New Roman" w:cs="Times New Roman"/>
          <w:b/>
          <w:bCs/>
          <w:i/>
          <w:iCs/>
          <w:lang w:eastAsia="en-GB"/>
        </w:rPr>
        <w:t>7 (Седьмой) рабочий день с даты получения требования (заявления) владельца Облигаций о досрочном погашении Облигаций</w:t>
      </w:r>
      <w:r w:rsidRPr="0085296E">
        <w:rPr>
          <w:rFonts w:ascii="Times New Roman" w:hAnsi="Times New Roman" w:cs="Times New Roman"/>
          <w:b/>
          <w:i/>
          <w:iCs/>
          <w:lang w:eastAsia="en-GB"/>
        </w:rPr>
        <w:t>.</w:t>
      </w:r>
    </w:p>
    <w:p w:rsidR="00B225FF" w:rsidRPr="00B225FF" w:rsidRDefault="00B225FF" w:rsidP="00B225FF">
      <w:pPr>
        <w:tabs>
          <w:tab w:val="left" w:pos="993"/>
        </w:tabs>
        <w:spacing w:before="120" w:after="120" w:line="240" w:lineRule="auto"/>
        <w:jc w:val="both"/>
        <w:rPr>
          <w:rFonts w:ascii="Times New Roman" w:hAnsi="Times New Roman" w:cs="Times New Roman"/>
          <w:b/>
          <w:i/>
          <w:iCs/>
          <w:lang w:eastAsia="en-GB"/>
        </w:rPr>
      </w:pPr>
      <w:r w:rsidRPr="00B225FF">
        <w:rPr>
          <w:rFonts w:ascii="Times New Roman" w:hAnsi="Times New Roman" w:cs="Times New Roman"/>
          <w:b/>
          <w:i/>
          <w:iCs/>
          <w:lang w:eastAsia="en-GB"/>
        </w:rPr>
        <w:t>Порядок и сроки раскрытия информации о возникновении у владельцев Облигаций права требовать досрочного погашения Облигаций и прекращении такого права указаны в п. 11 Решения о выпуске Облигаций и п.2 .9 Проспекта.</w:t>
      </w:r>
    </w:p>
    <w:p w:rsidR="009C773E" w:rsidRPr="00C27B70" w:rsidRDefault="009C773E" w:rsidP="00CD0101">
      <w:pPr>
        <w:spacing w:before="120" w:after="120" w:line="240" w:lineRule="auto"/>
        <w:jc w:val="both"/>
        <w:rPr>
          <w:rFonts w:ascii="Times New Roman" w:hAnsi="Times New Roman" w:cs="Times New Roman"/>
          <w:i/>
          <w:lang w:eastAsia="en-GB"/>
        </w:rPr>
      </w:pPr>
      <w:r w:rsidRPr="00C27B70">
        <w:rPr>
          <w:rFonts w:ascii="Times New Roman" w:hAnsi="Times New Roman" w:cs="Times New Roman"/>
          <w:i/>
          <w:iCs/>
          <w:lang w:eastAsia="en-GB"/>
        </w:rPr>
        <w:t>Стоимость досрочного погашения Облигаций</w:t>
      </w:r>
      <w:r w:rsidRPr="00C27B70">
        <w:rPr>
          <w:rFonts w:ascii="Times New Roman" w:hAnsi="Times New Roman" w:cs="Times New Roman"/>
          <w:i/>
          <w:lang w:eastAsia="en-GB"/>
        </w:rPr>
        <w:t>:</w:t>
      </w:r>
    </w:p>
    <w:p w:rsidR="009C773E" w:rsidRPr="00C27B70" w:rsidRDefault="009C773E" w:rsidP="00CD0101">
      <w:pPr>
        <w:spacing w:before="120" w:after="120" w:line="240" w:lineRule="auto"/>
        <w:jc w:val="both"/>
        <w:rPr>
          <w:rFonts w:ascii="Times New Roman" w:hAnsi="Times New Roman" w:cs="Times New Roman"/>
          <w:b/>
          <w:i/>
          <w:lang w:eastAsia="en-GB"/>
        </w:rPr>
      </w:pPr>
      <w:bookmarkStart w:id="553" w:name="OLE_LINK21"/>
      <w:bookmarkStart w:id="554" w:name="OLE_LINK111"/>
      <w:bookmarkEnd w:id="547"/>
      <w:bookmarkEnd w:id="549"/>
      <w:bookmarkEnd w:id="551"/>
      <w:r w:rsidRPr="00C27B70">
        <w:rPr>
          <w:rFonts w:ascii="Times New Roman" w:hAnsi="Times New Roman" w:cs="Times New Roman"/>
          <w:b/>
          <w:i/>
          <w:lang w:eastAsia="en-GB"/>
        </w:rPr>
        <w:t>При наступлении одного или нескольких случаев, указанных выше, досрочное погашение Облигаций производится по цене, равной сумме номинальной стоимости Облигаций (остатка номинальной стоимости, если ее часть уже была выплачена владельцам Облигаций в предыдущих процентных (купонных) периодах) и НКД по Облигациям, который должен быть выплачен владельцам Облигаций из расчета количества дней, прошедших с даты начала купонного периода, в течение которого наступил один или несколько случаев, указанных выше, и до даты фактической выплаты такого дохода в соответствии с настоящим пунктом. При этом в случае осуществления Эмитентом частичного погашения Облигаций в предыдущих купонных периодах накопленный процентный (купонный) доход определяется исходя из непогашенной в предыдущих купонных периодах части номинальной стоимости Облигаций.</w:t>
      </w:r>
    </w:p>
    <w:bookmarkEnd w:id="553"/>
    <w:p w:rsidR="009C773E" w:rsidRPr="00A07EE1" w:rsidRDefault="009C773E" w:rsidP="00CD0101">
      <w:pPr>
        <w:spacing w:before="120" w:after="120" w:line="240" w:lineRule="auto"/>
        <w:jc w:val="both"/>
        <w:rPr>
          <w:rFonts w:ascii="Times New Roman" w:hAnsi="Times New Roman" w:cs="Times New Roman"/>
          <w:b/>
          <w:i/>
        </w:rPr>
      </w:pPr>
      <w:r w:rsidRPr="00A07EE1">
        <w:rPr>
          <w:rFonts w:ascii="Times New Roman" w:hAnsi="Times New Roman" w:cs="Times New Roman"/>
          <w:b/>
          <w:i/>
        </w:rPr>
        <w:t>Стоимость досрочного погашения Облигаций в расчете на одну Облигацию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9C773E" w:rsidRPr="00A07EE1" w:rsidRDefault="009C773E" w:rsidP="00CD0101">
      <w:pPr>
        <w:spacing w:before="120" w:after="120" w:line="240" w:lineRule="auto"/>
        <w:jc w:val="both"/>
        <w:rPr>
          <w:rFonts w:ascii="Times New Roman" w:hAnsi="Times New Roman" w:cs="Times New Roman"/>
          <w:b/>
          <w:i/>
        </w:rPr>
      </w:pPr>
      <w:r w:rsidRPr="00A07EE1">
        <w:rPr>
          <w:rFonts w:ascii="Times New Roman" w:hAnsi="Times New Roman" w:cs="Times New Roman"/>
          <w:b/>
          <w:i/>
        </w:rPr>
        <w:t>Для досрочного погашения Облигаций по требованию владельцев Облигаций используются все денежные средства, находящиеся на всех счетах Эмитента на дату определения размера денежных средств (далее – «Дата определения размера денежных средств»), определяемую в следующем порядке:</w:t>
      </w:r>
    </w:p>
    <w:p w:rsidR="009C773E" w:rsidRPr="00A07EE1" w:rsidRDefault="009C773E" w:rsidP="002C41F0">
      <w:pPr>
        <w:numPr>
          <w:ilvl w:val="0"/>
          <w:numId w:val="100"/>
        </w:numPr>
        <w:spacing w:before="120" w:after="120" w:line="240" w:lineRule="auto"/>
        <w:jc w:val="both"/>
        <w:rPr>
          <w:rFonts w:ascii="Times New Roman" w:hAnsi="Times New Roman" w:cs="Times New Roman"/>
          <w:b/>
          <w:i/>
        </w:rPr>
      </w:pPr>
      <w:r w:rsidRPr="00A07EE1">
        <w:rPr>
          <w:rFonts w:ascii="Times New Roman" w:hAnsi="Times New Roman" w:cs="Times New Roman"/>
          <w:b/>
          <w:i/>
        </w:rPr>
        <w:t>в случае, когда осуществляется досрочное погашение Облигаций по требованиям владельцев Облигаций, заявленным в течение 35-дневного срока с даты раскрытия информации о возникновении у владельцев Облигаций права требовать досрочного погашения Облигаций и условиях их досрочного погашения, Датой определения размера денежных средств является 3 (третий) рабочий день с даты окончания указанного 35-дневного срока;</w:t>
      </w:r>
    </w:p>
    <w:p w:rsidR="009C773E" w:rsidRPr="00A07EE1" w:rsidRDefault="009C773E" w:rsidP="00A6688A">
      <w:pPr>
        <w:numPr>
          <w:ilvl w:val="0"/>
          <w:numId w:val="100"/>
        </w:numPr>
        <w:spacing w:before="120" w:after="120" w:line="240" w:lineRule="auto"/>
        <w:jc w:val="both"/>
        <w:rPr>
          <w:rFonts w:ascii="Times New Roman" w:hAnsi="Times New Roman" w:cs="Times New Roman"/>
          <w:b/>
          <w:i/>
        </w:rPr>
      </w:pPr>
      <w:r w:rsidRPr="00A07EE1">
        <w:rPr>
          <w:rFonts w:ascii="Times New Roman" w:hAnsi="Times New Roman" w:cs="Times New Roman"/>
          <w:b/>
          <w:i/>
        </w:rPr>
        <w:t xml:space="preserve">в иных случаях Датой определения размера денежных средств является 3 (третий) рабочий день с даты получения </w:t>
      </w:r>
      <w:r w:rsidR="00A6688A">
        <w:rPr>
          <w:rFonts w:ascii="Times New Roman" w:hAnsi="Times New Roman" w:cs="Times New Roman"/>
          <w:b/>
          <w:i/>
        </w:rPr>
        <w:t>письменного требования</w:t>
      </w:r>
      <w:r w:rsidR="00A6688A" w:rsidRPr="00A6688A">
        <w:rPr>
          <w:rFonts w:ascii="Times New Roman" w:hAnsi="Times New Roman" w:cs="Times New Roman"/>
          <w:b/>
          <w:i/>
        </w:rPr>
        <w:t xml:space="preserve"> о досрочном погашении Облигаций (далее - «Требование»)</w:t>
      </w:r>
      <w:r w:rsidRPr="00A07EE1">
        <w:rPr>
          <w:rFonts w:ascii="Times New Roman" w:hAnsi="Times New Roman" w:cs="Times New Roman"/>
          <w:b/>
          <w:i/>
        </w:rPr>
        <w:t xml:space="preserve"> Эмитентом. </w:t>
      </w:r>
    </w:p>
    <w:p w:rsidR="009C773E" w:rsidRPr="00A07EE1" w:rsidRDefault="009C773E" w:rsidP="00CD0101">
      <w:pPr>
        <w:spacing w:before="120" w:after="120" w:line="240" w:lineRule="auto"/>
        <w:jc w:val="both"/>
        <w:rPr>
          <w:rFonts w:ascii="Times New Roman" w:hAnsi="Times New Roman" w:cs="Times New Roman"/>
          <w:b/>
          <w:i/>
        </w:rPr>
      </w:pPr>
      <w:r w:rsidRPr="00A07EE1">
        <w:rPr>
          <w:rFonts w:ascii="Times New Roman" w:hAnsi="Times New Roman" w:cs="Times New Roman"/>
          <w:b/>
          <w:i/>
        </w:rPr>
        <w:t>Денежные средства, направляемые на досрочное погашение Облигаций по требованию владельцев Облигаций, используются в следующем порядке очередности:</w:t>
      </w:r>
    </w:p>
    <w:p w:rsidR="009C773E" w:rsidRPr="00A07EE1" w:rsidRDefault="009C773E" w:rsidP="002C41F0">
      <w:pPr>
        <w:numPr>
          <w:ilvl w:val="0"/>
          <w:numId w:val="101"/>
        </w:numPr>
        <w:spacing w:before="120" w:after="120" w:line="240" w:lineRule="auto"/>
        <w:jc w:val="both"/>
        <w:rPr>
          <w:rFonts w:ascii="Times New Roman" w:hAnsi="Times New Roman" w:cs="Times New Roman"/>
          <w:b/>
          <w:i/>
        </w:rPr>
      </w:pPr>
      <w:r w:rsidRPr="00A07EE1">
        <w:rPr>
          <w:rFonts w:ascii="Times New Roman" w:hAnsi="Times New Roman" w:cs="Times New Roman"/>
          <w:b/>
          <w:i/>
        </w:rPr>
        <w:t>все поступления, включающиеся в расчет показателя ΣДСП в соответствии с п. 12.2.5 Решения о выпуске Облигаций;</w:t>
      </w:r>
    </w:p>
    <w:p w:rsidR="009C773E" w:rsidRPr="00A07EE1" w:rsidRDefault="009C773E" w:rsidP="002C41F0">
      <w:pPr>
        <w:numPr>
          <w:ilvl w:val="0"/>
          <w:numId w:val="101"/>
        </w:numPr>
        <w:spacing w:before="120" w:after="120" w:line="240" w:lineRule="auto"/>
        <w:jc w:val="both"/>
        <w:rPr>
          <w:rFonts w:ascii="Times New Roman" w:hAnsi="Times New Roman" w:cs="Times New Roman"/>
          <w:b/>
          <w:i/>
        </w:rPr>
      </w:pPr>
      <w:r w:rsidRPr="00A07EE1">
        <w:rPr>
          <w:rFonts w:ascii="Times New Roman" w:hAnsi="Times New Roman" w:cs="Times New Roman"/>
          <w:b/>
          <w:i/>
        </w:rPr>
        <w:t>все поступления, полученные в счет возврата основного долга по обеспеченным ипотекой обязательствам, входящим в состав ипотечного покрытия, включающиеся в расчет показателя ΣДСО в соответствии с п. 9.2 Решения о выпуске Облигаций;</w:t>
      </w:r>
    </w:p>
    <w:p w:rsidR="009C773E" w:rsidRPr="00A07EE1" w:rsidRDefault="009C773E" w:rsidP="002C41F0">
      <w:pPr>
        <w:numPr>
          <w:ilvl w:val="0"/>
          <w:numId w:val="101"/>
        </w:numPr>
        <w:spacing w:before="120" w:after="120" w:line="240" w:lineRule="auto"/>
        <w:jc w:val="both"/>
        <w:rPr>
          <w:rFonts w:ascii="Times New Roman" w:hAnsi="Times New Roman" w:cs="Times New Roman"/>
          <w:b/>
          <w:i/>
        </w:rPr>
      </w:pPr>
      <w:r w:rsidRPr="00A07EE1">
        <w:rPr>
          <w:rFonts w:ascii="Times New Roman" w:hAnsi="Times New Roman" w:cs="Times New Roman"/>
          <w:b/>
          <w:i/>
        </w:rPr>
        <w:t>средства Резерва специального назначения и Резерва на непредвиденные расходы;</w:t>
      </w:r>
    </w:p>
    <w:p w:rsidR="009C773E" w:rsidRPr="00A07EE1" w:rsidRDefault="009C773E" w:rsidP="002C41F0">
      <w:pPr>
        <w:numPr>
          <w:ilvl w:val="0"/>
          <w:numId w:val="101"/>
        </w:numPr>
        <w:spacing w:before="120" w:after="120" w:line="240" w:lineRule="auto"/>
        <w:jc w:val="both"/>
        <w:rPr>
          <w:rFonts w:ascii="Times New Roman" w:hAnsi="Times New Roman" w:cs="Times New Roman"/>
          <w:b/>
          <w:i/>
        </w:rPr>
      </w:pPr>
      <w:r w:rsidRPr="00A07EE1">
        <w:rPr>
          <w:rFonts w:ascii="Times New Roman" w:hAnsi="Times New Roman" w:cs="Times New Roman"/>
          <w:b/>
          <w:i/>
        </w:rPr>
        <w:t>средства Резерва на юридические расходы;</w:t>
      </w:r>
    </w:p>
    <w:p w:rsidR="009C773E" w:rsidRPr="00A07EE1" w:rsidRDefault="009C773E" w:rsidP="002C41F0">
      <w:pPr>
        <w:numPr>
          <w:ilvl w:val="0"/>
          <w:numId w:val="101"/>
        </w:numPr>
        <w:spacing w:before="120" w:after="120" w:line="240" w:lineRule="auto"/>
        <w:jc w:val="both"/>
        <w:rPr>
          <w:rFonts w:ascii="Times New Roman" w:hAnsi="Times New Roman" w:cs="Times New Roman"/>
          <w:b/>
          <w:i/>
        </w:rPr>
      </w:pPr>
      <w:r w:rsidRPr="00A07EE1">
        <w:rPr>
          <w:rFonts w:ascii="Times New Roman" w:hAnsi="Times New Roman" w:cs="Times New Roman"/>
          <w:b/>
          <w:i/>
        </w:rPr>
        <w:t>иные денежные средства Эмитента на счетах Эмитента.</w:t>
      </w:r>
    </w:p>
    <w:p w:rsidR="007668E1" w:rsidRPr="00463C7D" w:rsidRDefault="007668E1" w:rsidP="007668E1">
      <w:pPr>
        <w:spacing w:after="120"/>
        <w:jc w:val="both"/>
        <w:rPr>
          <w:rFonts w:ascii="Times New Roman" w:hAnsi="Times New Roman" w:cs="Times New Roman"/>
          <w:b/>
          <w:i/>
          <w:color w:val="000000"/>
        </w:rPr>
      </w:pPr>
      <w:r w:rsidRPr="00463C7D">
        <w:rPr>
          <w:rFonts w:ascii="Times New Roman" w:hAnsi="Times New Roman" w:cs="Times New Roman"/>
          <w:b/>
          <w:i/>
          <w:color w:val="000000"/>
        </w:rPr>
        <w:t xml:space="preserve">В случае недостатка в Дату определения размера денежных средств у Эмитента денежных средств для полного исполнения в соответствующую Дату исполнения обязательств по досрочному погашению Облигаций по Требованию владельцев Облигаций, имеющиеся у Эмитента денежные средства направляются на удовлетворение требований о досрочном погашении Облигаций пропорционально произведению количества Облигаций, указанному в каждом предъявленном Требовании о досрочном погашении, и суммы </w:t>
      </w:r>
      <w:r w:rsidRPr="00463C7D">
        <w:rPr>
          <w:rFonts w:ascii="Times New Roman" w:hAnsi="Times New Roman" w:cs="Times New Roman"/>
          <w:b/>
          <w:i/>
          <w:color w:val="000000"/>
          <w:lang w:val="en-US"/>
        </w:rPr>
        <w:t>i</w:t>
      </w:r>
      <w:r w:rsidRPr="00463C7D">
        <w:rPr>
          <w:rFonts w:ascii="Times New Roman" w:hAnsi="Times New Roman" w:cs="Times New Roman"/>
          <w:b/>
          <w:i/>
          <w:color w:val="000000"/>
        </w:rPr>
        <w:t xml:space="preserve">) номинальной стоимости одной Облигации (остатка номинальной стоимости, если ее часть уже была выплачена владельцам Облигаций) и </w:t>
      </w:r>
      <w:r w:rsidRPr="00463C7D">
        <w:rPr>
          <w:rFonts w:ascii="Times New Roman" w:hAnsi="Times New Roman" w:cs="Times New Roman"/>
          <w:b/>
          <w:i/>
          <w:color w:val="000000"/>
          <w:lang w:val="en-US"/>
        </w:rPr>
        <w:t>ii</w:t>
      </w:r>
      <w:r w:rsidRPr="00463C7D">
        <w:rPr>
          <w:rFonts w:ascii="Times New Roman" w:hAnsi="Times New Roman" w:cs="Times New Roman"/>
          <w:b/>
          <w:i/>
          <w:color w:val="000000"/>
        </w:rPr>
        <w:t>) накопленного процентного (купонного) дохода по одной Облигации, рассчитанного, исходя из количества дней, прошедших с даты начала купонного периода, в течение которого наступил один или несколько случаев, послуживших основанием для возникновения у владельцев Облигаций права требовать досрочного погашения Облигаций и до даты выплаты такого дохода в соответствии с настоящим пунктом. При этом округление при определении количества Облигаций, подлежащих погашению, производится в сторону уменьшения до ближайшего целого числа.</w:t>
      </w:r>
    </w:p>
    <w:p w:rsidR="009C773E" w:rsidRPr="004B6EA1" w:rsidRDefault="009C773E" w:rsidP="00CD0101">
      <w:pPr>
        <w:spacing w:before="120" w:after="120" w:line="240" w:lineRule="auto"/>
        <w:jc w:val="both"/>
        <w:rPr>
          <w:rFonts w:ascii="Times New Roman" w:hAnsi="Times New Roman" w:cs="Times New Roman"/>
          <w:i/>
          <w:lang w:eastAsia="en-GB"/>
        </w:rPr>
      </w:pPr>
      <w:r w:rsidRPr="009F7248">
        <w:rPr>
          <w:rFonts w:ascii="Times New Roman" w:hAnsi="Times New Roman" w:cs="Times New Roman"/>
          <w:i/>
          <w:iCs/>
          <w:lang w:eastAsia="en-GB"/>
        </w:rPr>
        <w:t>Порядок досрочного погашения Облигаций по требованию их владельцев</w:t>
      </w:r>
      <w:r w:rsidRPr="004B6EA1">
        <w:rPr>
          <w:rFonts w:ascii="Times New Roman" w:hAnsi="Times New Roman" w:cs="Times New Roman"/>
          <w:i/>
          <w:lang w:eastAsia="en-GB"/>
        </w:rPr>
        <w:t>:</w:t>
      </w:r>
    </w:p>
    <w:p w:rsidR="009C773E" w:rsidRPr="00E67E4C" w:rsidRDefault="009C773E" w:rsidP="00CD0101">
      <w:pPr>
        <w:spacing w:before="120" w:after="120" w:line="240" w:lineRule="auto"/>
        <w:jc w:val="both"/>
        <w:rPr>
          <w:rFonts w:ascii="Times New Roman" w:hAnsi="Times New Roman" w:cs="Times New Roman"/>
          <w:b/>
          <w:i/>
          <w:lang w:eastAsia="en-GB"/>
        </w:rPr>
      </w:pPr>
      <w:r w:rsidRPr="004B6EA1">
        <w:rPr>
          <w:rFonts w:ascii="Times New Roman" w:hAnsi="Times New Roman" w:cs="Times New Roman"/>
          <w:b/>
          <w:i/>
          <w:lang w:eastAsia="en-GB"/>
        </w:rPr>
        <w:t>При досрочном погашении Облигаций по требованию их владельцев перевод Облигаций со счета депо, открытого в НРД владельцу Облигаций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Облигаций или лицу, уполномоченному владельцем Облигаций получать суммы досрочного погашения по Облигациям, осуществляется по правилам, установленным НРД для осуществления переводов ценных бумаг</w:t>
      </w:r>
      <w:r w:rsidRPr="00E67E4C">
        <w:rPr>
          <w:rFonts w:ascii="Times New Roman" w:hAnsi="Times New Roman" w:cs="Times New Roman"/>
          <w:b/>
          <w:i/>
          <w:lang w:eastAsia="en-GB"/>
        </w:rPr>
        <w:t xml:space="preserve"> по встречным поручениям отправителя и получателя с контролем расчетов по денежным средствам.</w:t>
      </w:r>
    </w:p>
    <w:p w:rsidR="009C773E" w:rsidRPr="00E67E4C" w:rsidRDefault="009C773E" w:rsidP="00CD0101">
      <w:pPr>
        <w:spacing w:before="120" w:after="120" w:line="240" w:lineRule="auto"/>
        <w:jc w:val="both"/>
        <w:rPr>
          <w:rFonts w:ascii="Times New Roman" w:hAnsi="Times New Roman" w:cs="Times New Roman"/>
          <w:b/>
          <w:i/>
          <w:lang w:eastAsia="en-GB"/>
        </w:rPr>
      </w:pPr>
      <w:r w:rsidRPr="00E67E4C">
        <w:rPr>
          <w:rFonts w:ascii="Times New Roman" w:hAnsi="Times New Roman" w:cs="Times New Roman"/>
          <w:b/>
          <w:i/>
          <w:lang w:eastAsia="en-GB"/>
        </w:rPr>
        <w:t xml:space="preserve">Владельцы Облигаций соглашаются с тем, что взаиморасчеты при досрочном погашении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Облигаций, либо у лица, уполномоченного владельцем Облигаций получать суммы досрочного погашения по Облигациям, должен быть открыт банковский счет в НРД. </w:t>
      </w:r>
    </w:p>
    <w:p w:rsidR="009C773E" w:rsidRPr="00E67E4C" w:rsidRDefault="009C773E" w:rsidP="00CD0101">
      <w:pPr>
        <w:spacing w:before="120" w:after="120" w:line="240" w:lineRule="auto"/>
        <w:jc w:val="both"/>
        <w:rPr>
          <w:rFonts w:ascii="Times New Roman" w:hAnsi="Times New Roman" w:cs="Times New Roman"/>
          <w:b/>
          <w:i/>
          <w:lang w:eastAsia="en-GB"/>
        </w:rPr>
      </w:pPr>
      <w:r w:rsidRPr="00E67E4C">
        <w:rPr>
          <w:rFonts w:ascii="Times New Roman" w:hAnsi="Times New Roman" w:cs="Times New Roman"/>
          <w:b/>
          <w:i/>
          <w:lang w:eastAsia="en-GB"/>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9C773E" w:rsidRPr="00E67E4C" w:rsidRDefault="009C773E" w:rsidP="00CD0101">
      <w:pPr>
        <w:spacing w:before="120" w:after="120" w:line="240" w:lineRule="auto"/>
        <w:jc w:val="both"/>
        <w:rPr>
          <w:rFonts w:ascii="Times New Roman" w:hAnsi="Times New Roman" w:cs="Times New Roman"/>
          <w:b/>
          <w:i/>
          <w:lang w:eastAsia="en-GB"/>
        </w:rPr>
      </w:pPr>
      <w:r w:rsidRPr="00E67E4C">
        <w:rPr>
          <w:rFonts w:ascii="Times New Roman" w:hAnsi="Times New Roman" w:cs="Times New Roman"/>
          <w:b/>
          <w:i/>
          <w:lang w:eastAsia="en-GB"/>
        </w:rPr>
        <w:t>При этом владельцы Облигаций - физические лица соглашаются с тем, что взаиморасчеты при досрочном погашении Облигаций по требованию их владельцев осуществляются исключительно через банковский счет юридического лица, уполномоченного владельцем Облигаций - физическим лицом получать суммы досрочного погашения по Облигациям.</w:t>
      </w:r>
    </w:p>
    <w:p w:rsidR="009C773E" w:rsidRPr="00E9603C" w:rsidRDefault="009C773E" w:rsidP="00CD0101">
      <w:pPr>
        <w:spacing w:before="120" w:after="120" w:line="240" w:lineRule="auto"/>
        <w:jc w:val="both"/>
        <w:rPr>
          <w:rFonts w:ascii="Times New Roman" w:hAnsi="Times New Roman" w:cs="Times New Roman"/>
          <w:b/>
          <w:i/>
          <w:lang w:eastAsia="en-GB"/>
        </w:rPr>
      </w:pPr>
      <w:r w:rsidRPr="00E9603C">
        <w:rPr>
          <w:rFonts w:ascii="Times New Roman" w:hAnsi="Times New Roman" w:cs="Times New Roman"/>
          <w:b/>
          <w:i/>
          <w:lang w:eastAsia="en-GB"/>
        </w:rPr>
        <w:t>Владелец Облигаций либо лицо уполномоченное владельцем совершать действия, направленные на досрочное погашение Облигаций представляет Эмитенту Требование с приложением документов:</w:t>
      </w:r>
    </w:p>
    <w:p w:rsidR="009C773E" w:rsidRPr="001044BC" w:rsidRDefault="009C773E" w:rsidP="002C41F0">
      <w:pPr>
        <w:numPr>
          <w:ilvl w:val="0"/>
          <w:numId w:val="28"/>
        </w:numPr>
        <w:tabs>
          <w:tab w:val="clear" w:pos="1620"/>
          <w:tab w:val="num" w:pos="1134"/>
        </w:tabs>
        <w:spacing w:before="120" w:after="120" w:line="240" w:lineRule="auto"/>
        <w:ind w:left="1134" w:hanging="567"/>
        <w:jc w:val="both"/>
        <w:rPr>
          <w:rFonts w:ascii="Times New Roman" w:hAnsi="Times New Roman" w:cs="Times New Roman"/>
          <w:b/>
          <w:i/>
          <w:lang w:eastAsia="en-GB"/>
        </w:rPr>
      </w:pPr>
      <w:r w:rsidRPr="001044BC">
        <w:rPr>
          <w:rFonts w:ascii="Times New Roman" w:hAnsi="Times New Roman" w:cs="Times New Roman"/>
          <w:b/>
          <w:bCs/>
          <w:i/>
          <w:iCs/>
          <w:lang w:eastAsia="en-GB"/>
        </w:rPr>
        <w:t xml:space="preserve">удостоверяющих право собственности владельца Облигаций на Облигации (копия выписки по счету депо владельца Облигаций в НРД или Депозитарии, заверенная соответственно НРД либо Депозитарием, </w:t>
      </w:r>
      <w:r w:rsidRPr="001044BC">
        <w:rPr>
          <w:rFonts w:ascii="Times New Roman" w:hAnsi="Times New Roman" w:cs="Times New Roman"/>
          <w:b/>
          <w:bCs/>
          <w:i/>
          <w:iCs/>
        </w:rPr>
        <w:t>осуществляющим учет прав на Облигации);</w:t>
      </w:r>
    </w:p>
    <w:p w:rsidR="009C773E" w:rsidRPr="00C27B70" w:rsidRDefault="009C773E" w:rsidP="002C41F0">
      <w:pPr>
        <w:numPr>
          <w:ilvl w:val="0"/>
          <w:numId w:val="28"/>
        </w:numPr>
        <w:tabs>
          <w:tab w:val="clear" w:pos="1620"/>
          <w:tab w:val="num" w:pos="1134"/>
        </w:tabs>
        <w:spacing w:before="120" w:after="120" w:line="240" w:lineRule="auto"/>
        <w:ind w:left="1134" w:hanging="567"/>
        <w:jc w:val="both"/>
        <w:rPr>
          <w:rFonts w:ascii="Times New Roman" w:hAnsi="Times New Roman" w:cs="Times New Roman"/>
          <w:b/>
          <w:i/>
          <w:lang w:eastAsia="en-GB"/>
        </w:rPr>
      </w:pPr>
      <w:r w:rsidRPr="00C27B70">
        <w:rPr>
          <w:rFonts w:ascii="Times New Roman" w:hAnsi="Times New Roman" w:cs="Times New Roman"/>
          <w:b/>
          <w:i/>
          <w:lang w:eastAsia="en-GB"/>
        </w:rPr>
        <w:t xml:space="preserve">подтверждающих полномочия лиц, подписавших Требование от имени владельца Облигации (в случае предъявления Требования </w:t>
      </w:r>
      <w:r w:rsidR="00205913">
        <w:rPr>
          <w:rFonts w:ascii="Times New Roman" w:hAnsi="Times New Roman" w:cs="Times New Roman"/>
          <w:b/>
          <w:i/>
          <w:lang w:eastAsia="en-GB"/>
        </w:rPr>
        <w:t xml:space="preserve">уполномоченным лицом </w:t>
      </w:r>
      <w:r w:rsidRPr="00C27B70">
        <w:rPr>
          <w:rFonts w:ascii="Times New Roman" w:hAnsi="Times New Roman" w:cs="Times New Roman"/>
          <w:b/>
          <w:i/>
          <w:lang w:eastAsia="en-GB"/>
        </w:rPr>
        <w:t>владельца Облигации).</w:t>
      </w:r>
    </w:p>
    <w:p w:rsidR="009C773E" w:rsidRPr="00C27B70"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Требование к Эмитенту должно быть предъявлено в письменной форме и подписано владельцем Облигаций или уполномоченным им лицом.</w:t>
      </w:r>
    </w:p>
    <w:p w:rsidR="009C773E" w:rsidRPr="00C27B70"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Требование направляется заказным письмом с уведомлением о вручении и описью вложения по почтовому адресу Эмитента или вручается под расписку уполномоченному лицу Эмитента.</w:t>
      </w:r>
    </w:p>
    <w:p w:rsidR="009C773E" w:rsidRPr="00C27B70"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Требование должно содержать наименование события, давшее право владельцу Облигаций на досрочное погашение, а также:</w:t>
      </w:r>
    </w:p>
    <w:p w:rsidR="009C773E" w:rsidRPr="00C27B70" w:rsidRDefault="009C773E" w:rsidP="00CD0101">
      <w:pPr>
        <w:spacing w:before="120" w:after="120" w:line="240" w:lineRule="auto"/>
        <w:ind w:left="360" w:hanging="360"/>
        <w:jc w:val="both"/>
        <w:rPr>
          <w:rFonts w:ascii="Times New Roman" w:hAnsi="Times New Roman" w:cs="Times New Roman"/>
          <w:b/>
          <w:i/>
          <w:lang w:eastAsia="en-GB"/>
        </w:rPr>
      </w:pPr>
      <w:r w:rsidRPr="00C27B70">
        <w:rPr>
          <w:rFonts w:ascii="Times New Roman" w:hAnsi="Times New Roman" w:cs="Times New Roman"/>
          <w:b/>
          <w:i/>
          <w:lang w:eastAsia="en-GB"/>
        </w:rPr>
        <w:t>а)</w:t>
      </w:r>
      <w:r w:rsidRPr="00C27B70">
        <w:rPr>
          <w:rFonts w:ascii="Times New Roman" w:hAnsi="Times New Roman" w:cs="Times New Roman"/>
          <w:b/>
          <w:i/>
          <w:lang w:eastAsia="en-GB"/>
        </w:rPr>
        <w:tab/>
        <w:t>полное наименование (Ф.И.О. владельца - для физического лица) владельца Облигаций и, если применимо, лица, уполномоченного владельцем Облигаций получать суммы досрочного погашения по Облигациям;</w:t>
      </w:r>
    </w:p>
    <w:p w:rsidR="009C773E" w:rsidRPr="00C27B70" w:rsidRDefault="009C773E" w:rsidP="00CD0101">
      <w:pPr>
        <w:spacing w:before="120" w:after="120" w:line="240" w:lineRule="auto"/>
        <w:ind w:left="360" w:hanging="360"/>
        <w:jc w:val="both"/>
        <w:rPr>
          <w:rFonts w:ascii="Times New Roman" w:hAnsi="Times New Roman" w:cs="Times New Roman"/>
          <w:b/>
          <w:i/>
          <w:lang w:eastAsia="en-GB"/>
        </w:rPr>
      </w:pPr>
      <w:r w:rsidRPr="00C27B70">
        <w:rPr>
          <w:rFonts w:ascii="Times New Roman" w:hAnsi="Times New Roman" w:cs="Times New Roman"/>
          <w:b/>
          <w:i/>
          <w:lang w:eastAsia="en-GB"/>
        </w:rPr>
        <w:t>б)</w:t>
      </w:r>
      <w:r w:rsidRPr="00C27B70">
        <w:rPr>
          <w:rFonts w:ascii="Times New Roman" w:hAnsi="Times New Roman" w:cs="Times New Roman"/>
          <w:b/>
          <w:i/>
          <w:lang w:eastAsia="en-GB"/>
        </w:rPr>
        <w:tab/>
        <w:t>количество Облигаций, учитываемых на счете депо владельца Облигаций или, если применимо, его уполномоченного лица;</w:t>
      </w:r>
    </w:p>
    <w:p w:rsidR="009C773E" w:rsidRPr="00C27B70" w:rsidRDefault="009C773E" w:rsidP="00CD0101">
      <w:pPr>
        <w:spacing w:before="120" w:after="120" w:line="240" w:lineRule="auto"/>
        <w:ind w:left="360" w:hanging="360"/>
        <w:jc w:val="both"/>
        <w:rPr>
          <w:rFonts w:ascii="Times New Roman" w:hAnsi="Times New Roman" w:cs="Times New Roman"/>
          <w:b/>
          <w:i/>
          <w:lang w:eastAsia="en-GB"/>
        </w:rPr>
      </w:pPr>
      <w:r w:rsidRPr="00C27B70">
        <w:rPr>
          <w:rFonts w:ascii="Times New Roman" w:hAnsi="Times New Roman" w:cs="Times New Roman"/>
          <w:b/>
          <w:i/>
          <w:lang w:eastAsia="en-GB"/>
        </w:rPr>
        <w:t>в)</w:t>
      </w:r>
      <w:r w:rsidRPr="00C27B70">
        <w:rPr>
          <w:rFonts w:ascii="Times New Roman" w:hAnsi="Times New Roman" w:cs="Times New Roman"/>
          <w:b/>
          <w:i/>
          <w:lang w:eastAsia="en-GB"/>
        </w:rPr>
        <w:tab/>
        <w:t>место нахождения (или регистрации - для физических лиц) и почтовый адрес, включая индекс, владельца Облигаций и, если применимо, лица, направившего Требование;</w:t>
      </w:r>
    </w:p>
    <w:p w:rsidR="009C773E" w:rsidRPr="00C27B70" w:rsidRDefault="009C773E" w:rsidP="00CD0101">
      <w:pPr>
        <w:spacing w:before="120" w:after="120" w:line="240" w:lineRule="auto"/>
        <w:ind w:left="360" w:hanging="360"/>
        <w:jc w:val="both"/>
        <w:rPr>
          <w:rFonts w:ascii="Times New Roman" w:hAnsi="Times New Roman" w:cs="Times New Roman"/>
          <w:b/>
          <w:i/>
          <w:lang w:eastAsia="en-GB"/>
        </w:rPr>
      </w:pPr>
      <w:r w:rsidRPr="00C27B70">
        <w:rPr>
          <w:rFonts w:ascii="Times New Roman" w:hAnsi="Times New Roman" w:cs="Times New Roman"/>
          <w:b/>
          <w:i/>
          <w:lang w:eastAsia="en-GB"/>
        </w:rPr>
        <w:t>г)</w:t>
      </w:r>
      <w:r w:rsidRPr="00C27B70">
        <w:rPr>
          <w:rFonts w:ascii="Times New Roman" w:hAnsi="Times New Roman" w:cs="Times New Roman"/>
          <w:b/>
          <w:i/>
          <w:lang w:eastAsia="en-GB"/>
        </w:rPr>
        <w:tab/>
        <w:t>реквизиты банковского счёта владельца Облигаций или, если применимо, лица, уполномоченного получать суммы досрочного погашения по Облигациям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rsidR="009C773E" w:rsidRPr="00C27B70" w:rsidRDefault="009C773E" w:rsidP="00CD0101">
      <w:pPr>
        <w:spacing w:before="120" w:after="120" w:line="240" w:lineRule="auto"/>
        <w:ind w:left="360" w:hanging="360"/>
        <w:jc w:val="both"/>
        <w:rPr>
          <w:rFonts w:ascii="Times New Roman" w:hAnsi="Times New Roman" w:cs="Times New Roman"/>
          <w:b/>
          <w:i/>
          <w:lang w:eastAsia="en-GB"/>
        </w:rPr>
      </w:pPr>
      <w:r w:rsidRPr="00C27B70">
        <w:rPr>
          <w:rFonts w:ascii="Times New Roman" w:hAnsi="Times New Roman" w:cs="Times New Roman"/>
          <w:b/>
          <w:i/>
          <w:lang w:eastAsia="en-GB"/>
        </w:rPr>
        <w:t>д)</w:t>
      </w:r>
      <w:r w:rsidRPr="00C27B70">
        <w:rPr>
          <w:rFonts w:ascii="Times New Roman" w:hAnsi="Times New Roman" w:cs="Times New Roman"/>
          <w:b/>
          <w:i/>
          <w:lang w:eastAsia="en-GB"/>
        </w:rPr>
        <w:tab/>
        <w:t>при наличии - идентификационный номер налогоплательщика (ИНН) владельца Облигаций или лица, уполномоченного получать суммы погашения по Облигациям (если применимо);</w:t>
      </w:r>
    </w:p>
    <w:p w:rsidR="009C773E" w:rsidRPr="00C27B70" w:rsidRDefault="009C773E" w:rsidP="00CD0101">
      <w:pPr>
        <w:spacing w:before="120" w:after="120" w:line="240" w:lineRule="auto"/>
        <w:ind w:left="360" w:hanging="360"/>
        <w:jc w:val="both"/>
        <w:rPr>
          <w:rFonts w:ascii="Times New Roman" w:hAnsi="Times New Roman" w:cs="Times New Roman"/>
          <w:b/>
          <w:i/>
          <w:lang w:eastAsia="en-GB"/>
        </w:rPr>
      </w:pPr>
      <w:r w:rsidRPr="00C27B70">
        <w:rPr>
          <w:rFonts w:ascii="Times New Roman" w:hAnsi="Times New Roman" w:cs="Times New Roman"/>
          <w:b/>
          <w:i/>
          <w:lang w:eastAsia="en-GB"/>
        </w:rPr>
        <w:t>е)</w:t>
      </w:r>
      <w:r w:rsidRPr="00C27B70">
        <w:rPr>
          <w:rFonts w:ascii="Times New Roman" w:hAnsi="Times New Roman" w:cs="Times New Roman"/>
          <w:b/>
          <w:i/>
          <w:lang w:eastAsia="en-GB"/>
        </w:rPr>
        <w:tab/>
        <w:t>налоговый статус владельца Облигаций или, если применимо, лица, уполномоченного получать суммы досрочного погашения по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9C773E" w:rsidRPr="00C27B70" w:rsidRDefault="009C773E" w:rsidP="00CD0101">
      <w:pPr>
        <w:spacing w:before="120" w:after="120" w:line="240" w:lineRule="auto"/>
        <w:ind w:left="360" w:hanging="360"/>
        <w:jc w:val="both"/>
        <w:rPr>
          <w:rFonts w:ascii="Times New Roman" w:hAnsi="Times New Roman" w:cs="Times New Roman"/>
          <w:b/>
          <w:i/>
          <w:lang w:eastAsia="en-GB"/>
        </w:rPr>
      </w:pPr>
      <w:r w:rsidRPr="00C27B70">
        <w:rPr>
          <w:rFonts w:ascii="Times New Roman" w:hAnsi="Times New Roman" w:cs="Times New Roman"/>
          <w:b/>
          <w:i/>
          <w:lang w:eastAsia="en-GB"/>
        </w:rPr>
        <w:t>ж)</w:t>
      </w:r>
      <w:r w:rsidRPr="00C27B70">
        <w:rPr>
          <w:rFonts w:ascii="Times New Roman" w:hAnsi="Times New Roman" w:cs="Times New Roman"/>
          <w:b/>
          <w:i/>
          <w:lang w:eastAsia="en-GB"/>
        </w:rPr>
        <w:tab/>
        <w:t>при наличии - код причины постановки на учет (КПП) владельца Облигаций или лица, уполномоченного получать суммы досрочного погашения по Облигациям (если применимо);</w:t>
      </w:r>
    </w:p>
    <w:p w:rsidR="009C773E" w:rsidRPr="00C27B70" w:rsidRDefault="009C773E" w:rsidP="00CD0101">
      <w:pPr>
        <w:spacing w:before="120" w:after="120" w:line="240" w:lineRule="auto"/>
        <w:ind w:left="360" w:hanging="360"/>
        <w:jc w:val="both"/>
        <w:rPr>
          <w:rFonts w:ascii="Times New Roman" w:hAnsi="Times New Roman" w:cs="Times New Roman"/>
          <w:b/>
          <w:i/>
          <w:lang w:eastAsia="en-GB"/>
        </w:rPr>
      </w:pPr>
      <w:r w:rsidRPr="00C27B70">
        <w:rPr>
          <w:rFonts w:ascii="Times New Roman" w:hAnsi="Times New Roman" w:cs="Times New Roman"/>
          <w:b/>
          <w:i/>
          <w:lang w:eastAsia="en-GB"/>
        </w:rPr>
        <w:t>з)</w:t>
      </w:r>
      <w:r w:rsidRPr="00C27B70">
        <w:rPr>
          <w:rFonts w:ascii="Times New Roman" w:hAnsi="Times New Roman" w:cs="Times New Roman"/>
          <w:b/>
          <w:i/>
          <w:lang w:eastAsia="en-GB"/>
        </w:rPr>
        <w:tab/>
        <w:t>при наличии - код ОКПО владельца Облигаций или лица, уполномоченного получать суммы досрочного погашения по Облигациям (если применимо);</w:t>
      </w:r>
    </w:p>
    <w:p w:rsidR="009C773E" w:rsidRPr="00C27B70" w:rsidRDefault="009C773E" w:rsidP="00CD0101">
      <w:pPr>
        <w:spacing w:before="120" w:after="120" w:line="240" w:lineRule="auto"/>
        <w:ind w:left="360" w:hanging="360"/>
        <w:jc w:val="both"/>
        <w:rPr>
          <w:rFonts w:ascii="Times New Roman" w:hAnsi="Times New Roman" w:cs="Times New Roman"/>
          <w:b/>
          <w:i/>
          <w:lang w:eastAsia="en-GB"/>
        </w:rPr>
      </w:pPr>
      <w:r w:rsidRPr="00C27B70">
        <w:rPr>
          <w:rFonts w:ascii="Times New Roman" w:hAnsi="Times New Roman" w:cs="Times New Roman"/>
          <w:b/>
          <w:i/>
          <w:lang w:eastAsia="en-GB"/>
        </w:rPr>
        <w:t>и)</w:t>
      </w:r>
      <w:r w:rsidRPr="00C27B70">
        <w:rPr>
          <w:rFonts w:ascii="Times New Roman" w:hAnsi="Times New Roman" w:cs="Times New Roman"/>
          <w:b/>
          <w:i/>
          <w:lang w:eastAsia="en-GB"/>
        </w:rPr>
        <w:tab/>
        <w:t>при наличии - код ОКВЭД владельца Облигаций или лица, уполномоченного получать суммы досрочного погашения по Облигациям (если применимо);</w:t>
      </w:r>
    </w:p>
    <w:p w:rsidR="009C773E" w:rsidRPr="00C27B70" w:rsidRDefault="009C773E" w:rsidP="00CD0101">
      <w:pPr>
        <w:spacing w:before="120" w:after="120" w:line="240" w:lineRule="auto"/>
        <w:ind w:left="360" w:hanging="360"/>
        <w:jc w:val="both"/>
        <w:rPr>
          <w:rFonts w:ascii="Times New Roman" w:hAnsi="Times New Roman" w:cs="Times New Roman"/>
          <w:b/>
          <w:i/>
          <w:lang w:eastAsia="en-GB"/>
        </w:rPr>
      </w:pPr>
      <w:r w:rsidRPr="00C27B70">
        <w:rPr>
          <w:rFonts w:ascii="Times New Roman" w:hAnsi="Times New Roman" w:cs="Times New Roman"/>
          <w:b/>
          <w:i/>
          <w:lang w:eastAsia="en-GB"/>
        </w:rPr>
        <w:t>к)</w:t>
      </w:r>
      <w:r w:rsidRPr="00C27B70">
        <w:rPr>
          <w:rFonts w:ascii="Times New Roman" w:hAnsi="Times New Roman" w:cs="Times New Roman"/>
          <w:b/>
          <w:i/>
          <w:lang w:eastAsia="en-GB"/>
        </w:rPr>
        <w:tab/>
        <w:t>БИК (для кредитных организаций);</w:t>
      </w:r>
    </w:p>
    <w:p w:rsidR="009C773E" w:rsidRPr="00C27B70" w:rsidRDefault="009C773E" w:rsidP="00CD0101">
      <w:pPr>
        <w:spacing w:before="120" w:after="120" w:line="240" w:lineRule="auto"/>
        <w:ind w:left="360" w:hanging="360"/>
        <w:jc w:val="both"/>
        <w:rPr>
          <w:rFonts w:ascii="Times New Roman" w:hAnsi="Times New Roman" w:cs="Times New Roman"/>
          <w:b/>
          <w:i/>
          <w:lang w:eastAsia="en-GB"/>
        </w:rPr>
      </w:pPr>
      <w:r w:rsidRPr="00C27B70">
        <w:rPr>
          <w:rFonts w:ascii="Times New Roman" w:hAnsi="Times New Roman" w:cs="Times New Roman"/>
          <w:b/>
          <w:i/>
          <w:lang w:eastAsia="en-GB"/>
        </w:rPr>
        <w:t>л)</w:t>
      </w:r>
      <w:r w:rsidRPr="00C27B70">
        <w:rPr>
          <w:rFonts w:ascii="Times New Roman" w:hAnsi="Times New Roman" w:cs="Times New Roman"/>
          <w:b/>
          <w:i/>
          <w:lang w:eastAsia="en-GB"/>
        </w:rPr>
        <w:tab/>
        <w:t>реквизиты счета депо, открытого в НРД владельцу Облигаций или, если применимо, его уполномоченному лицу, необходимые для перевода Облигаций по встречным поручениям с контролем расчетов по денежным средствам, по правилам, установленным НРД.</w:t>
      </w:r>
    </w:p>
    <w:p w:rsidR="009C773E" w:rsidRPr="00C27B70"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В том случае, если владелец Облигаций является нерезидентом и (или) физическим лицом, то в Требовании необходимо дополнительно указать следующую информацию:</w:t>
      </w:r>
    </w:p>
    <w:p w:rsidR="009C773E" w:rsidRPr="00C27B70" w:rsidRDefault="009C773E" w:rsidP="002C41F0">
      <w:pPr>
        <w:numPr>
          <w:ilvl w:val="0"/>
          <w:numId w:val="29"/>
        </w:numPr>
        <w:tabs>
          <w:tab w:val="clear" w:pos="1980"/>
          <w:tab w:val="num" w:pos="1134"/>
        </w:tabs>
        <w:spacing w:before="120" w:after="120" w:line="240" w:lineRule="auto"/>
        <w:ind w:hanging="1413"/>
        <w:jc w:val="both"/>
        <w:rPr>
          <w:rFonts w:ascii="Times New Roman" w:hAnsi="Times New Roman" w:cs="Times New Roman"/>
          <w:b/>
          <w:i/>
          <w:lang w:eastAsia="en-GB"/>
        </w:rPr>
      </w:pPr>
      <w:r w:rsidRPr="00C27B70">
        <w:rPr>
          <w:rFonts w:ascii="Times New Roman" w:hAnsi="Times New Roman" w:cs="Times New Roman"/>
          <w:b/>
          <w:i/>
          <w:lang w:eastAsia="en-GB"/>
        </w:rPr>
        <w:t>идентификационный номер налогоплательщика (ИНН) владельца Облигаций;</w:t>
      </w:r>
    </w:p>
    <w:p w:rsidR="009C773E" w:rsidRPr="00C27B70" w:rsidRDefault="009C773E" w:rsidP="002C41F0">
      <w:pPr>
        <w:numPr>
          <w:ilvl w:val="0"/>
          <w:numId w:val="29"/>
        </w:numPr>
        <w:tabs>
          <w:tab w:val="clear" w:pos="1980"/>
          <w:tab w:val="num" w:pos="1134"/>
        </w:tabs>
        <w:spacing w:before="120" w:after="120" w:line="240" w:lineRule="auto"/>
        <w:ind w:left="1134" w:hanging="567"/>
        <w:jc w:val="both"/>
        <w:rPr>
          <w:rFonts w:ascii="Times New Roman" w:hAnsi="Times New Roman" w:cs="Times New Roman"/>
          <w:b/>
          <w:i/>
          <w:lang w:eastAsia="en-GB"/>
        </w:rPr>
      </w:pPr>
      <w:r w:rsidRPr="00C27B70">
        <w:rPr>
          <w:rFonts w:ascii="Times New Roman" w:hAnsi="Times New Roman" w:cs="Times New Roman"/>
          <w:b/>
          <w:i/>
          <w:lang w:eastAsia="en-GB"/>
        </w:rPr>
        <w:t>налоговый статус владельца Облигаций;</w:t>
      </w:r>
    </w:p>
    <w:p w:rsidR="009C773E" w:rsidRPr="00C27B70"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в случае если владельцем Облигаций является юридическое лицо-нерезидент:</w:t>
      </w:r>
    </w:p>
    <w:p w:rsidR="009C773E" w:rsidRPr="00C27B70" w:rsidRDefault="009C773E" w:rsidP="002C41F0">
      <w:pPr>
        <w:numPr>
          <w:ilvl w:val="0"/>
          <w:numId w:val="30"/>
        </w:numPr>
        <w:tabs>
          <w:tab w:val="clear" w:pos="1980"/>
          <w:tab w:val="left" w:pos="1134"/>
        </w:tabs>
        <w:spacing w:before="120" w:after="120" w:line="240" w:lineRule="auto"/>
        <w:ind w:left="1134" w:hanging="567"/>
        <w:jc w:val="both"/>
        <w:rPr>
          <w:rFonts w:ascii="Times New Roman" w:hAnsi="Times New Roman" w:cs="Times New Roman"/>
          <w:b/>
          <w:i/>
          <w:lang w:eastAsia="en-GB"/>
        </w:rPr>
      </w:pPr>
      <w:r w:rsidRPr="00C27B70">
        <w:rPr>
          <w:rFonts w:ascii="Times New Roman" w:hAnsi="Times New Roman" w:cs="Times New Roman"/>
          <w:b/>
          <w:i/>
          <w:lang w:eastAsia="en-GB"/>
        </w:rPr>
        <w:t>при наличии - код иностранной организации (КИО)</w:t>
      </w:r>
    </w:p>
    <w:p w:rsidR="009C773E" w:rsidRPr="00C27B70"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в случае если владельцем Облигаций является физическое лицо:</w:t>
      </w:r>
    </w:p>
    <w:p w:rsidR="009C773E" w:rsidRPr="00C27B70" w:rsidRDefault="009C773E" w:rsidP="002C41F0">
      <w:pPr>
        <w:numPr>
          <w:ilvl w:val="0"/>
          <w:numId w:val="30"/>
        </w:numPr>
        <w:tabs>
          <w:tab w:val="clear" w:pos="1980"/>
          <w:tab w:val="left" w:pos="1134"/>
        </w:tabs>
        <w:spacing w:before="120" w:after="120" w:line="240" w:lineRule="auto"/>
        <w:ind w:left="1134" w:hanging="567"/>
        <w:jc w:val="both"/>
        <w:rPr>
          <w:rFonts w:ascii="Times New Roman" w:hAnsi="Times New Roman" w:cs="Times New Roman"/>
          <w:b/>
          <w:i/>
          <w:lang w:eastAsia="en-GB"/>
        </w:rPr>
      </w:pPr>
      <w:r w:rsidRPr="00C27B70">
        <w:rPr>
          <w:rFonts w:ascii="Times New Roman" w:hAnsi="Times New Roman" w:cs="Times New Roman"/>
          <w:b/>
          <w:i/>
          <w:lang w:eastAsia="en-GB"/>
        </w:rPr>
        <w:t>вид, номер, дата и место выдачи документа, удостоверяющего личность владельца Облигаций,</w:t>
      </w:r>
    </w:p>
    <w:p w:rsidR="009C773E" w:rsidRPr="00C27B70" w:rsidRDefault="009C773E" w:rsidP="002C41F0">
      <w:pPr>
        <w:numPr>
          <w:ilvl w:val="0"/>
          <w:numId w:val="30"/>
        </w:numPr>
        <w:tabs>
          <w:tab w:val="clear" w:pos="1980"/>
          <w:tab w:val="left" w:pos="1134"/>
        </w:tabs>
        <w:spacing w:before="120" w:after="120" w:line="240" w:lineRule="auto"/>
        <w:ind w:left="1134" w:hanging="567"/>
        <w:jc w:val="both"/>
        <w:rPr>
          <w:rFonts w:ascii="Times New Roman" w:hAnsi="Times New Roman" w:cs="Times New Roman"/>
          <w:b/>
          <w:i/>
          <w:lang w:eastAsia="en-GB"/>
        </w:rPr>
      </w:pPr>
      <w:r w:rsidRPr="00C27B70">
        <w:rPr>
          <w:rFonts w:ascii="Times New Roman" w:hAnsi="Times New Roman" w:cs="Times New Roman"/>
          <w:b/>
          <w:i/>
          <w:lang w:eastAsia="en-GB"/>
        </w:rPr>
        <w:t>наименование органа, выдавшего документ;</w:t>
      </w:r>
    </w:p>
    <w:p w:rsidR="009C773E" w:rsidRPr="00C27B70" w:rsidRDefault="009C773E" w:rsidP="002C41F0">
      <w:pPr>
        <w:numPr>
          <w:ilvl w:val="0"/>
          <w:numId w:val="30"/>
        </w:numPr>
        <w:tabs>
          <w:tab w:val="clear" w:pos="1980"/>
          <w:tab w:val="left" w:pos="1134"/>
        </w:tabs>
        <w:spacing w:before="120" w:after="120" w:line="240" w:lineRule="auto"/>
        <w:ind w:left="1134" w:hanging="567"/>
        <w:jc w:val="both"/>
        <w:rPr>
          <w:rFonts w:ascii="Times New Roman" w:hAnsi="Times New Roman" w:cs="Times New Roman"/>
          <w:b/>
          <w:i/>
          <w:lang w:eastAsia="en-GB"/>
        </w:rPr>
      </w:pPr>
      <w:r w:rsidRPr="00C27B70">
        <w:rPr>
          <w:rFonts w:ascii="Times New Roman" w:hAnsi="Times New Roman" w:cs="Times New Roman"/>
          <w:b/>
          <w:i/>
          <w:lang w:eastAsia="en-GB"/>
        </w:rPr>
        <w:t xml:space="preserve">число, месяц и год рождения владельца Облигаций. </w:t>
      </w:r>
    </w:p>
    <w:p w:rsidR="009C773E" w:rsidRPr="00C27B70" w:rsidRDefault="009C773E" w:rsidP="00CD0101">
      <w:pPr>
        <w:spacing w:before="120" w:after="120" w:line="240" w:lineRule="auto"/>
        <w:jc w:val="both"/>
        <w:rPr>
          <w:rFonts w:ascii="Times New Roman" w:hAnsi="Times New Roman" w:cs="Times New Roman"/>
          <w:b/>
          <w:i/>
          <w:lang w:eastAsia="en-GB"/>
        </w:rPr>
      </w:pPr>
      <w:bookmarkStart w:id="555" w:name="OLE_LINK27"/>
      <w:r w:rsidRPr="00C27B70">
        <w:rPr>
          <w:rFonts w:ascii="Times New Roman" w:hAnsi="Times New Roman" w:cs="Times New Roman"/>
          <w:b/>
          <w:i/>
          <w:lang w:eastAsia="en-GB"/>
        </w:rPr>
        <w:t>Дополнительно к Требованию, к информации относительно физических лиц и иностранных юридических лиц, являющихся владельцами Облигаций, владелец Облигаций либо лицо, уполномоченное владельцем совершать действия, направленные на досрочное погашение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Облигациям:</w:t>
      </w:r>
    </w:p>
    <w:p w:rsidR="009C773E" w:rsidRPr="00C27B70"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а) в случае если владельцем Облигаций является иностранное юридическое лицо:</w:t>
      </w:r>
    </w:p>
    <w:p w:rsidR="009C773E" w:rsidRPr="00C27B70" w:rsidRDefault="009C773E" w:rsidP="002C41F0">
      <w:pPr>
        <w:numPr>
          <w:ilvl w:val="0"/>
          <w:numId w:val="102"/>
        </w:numPr>
        <w:tabs>
          <w:tab w:val="left" w:pos="709"/>
        </w:tabs>
        <w:spacing w:before="120" w:after="120" w:line="240" w:lineRule="auto"/>
        <w:ind w:left="1134" w:hanging="567"/>
        <w:jc w:val="both"/>
        <w:rPr>
          <w:rFonts w:ascii="Times New Roman" w:hAnsi="Times New Roman" w:cs="Times New Roman"/>
          <w:b/>
          <w:i/>
          <w:lang w:eastAsia="en-GB"/>
        </w:rPr>
      </w:pPr>
      <w:r w:rsidRPr="00C27B70">
        <w:rPr>
          <w:rFonts w:ascii="Times New Roman" w:hAnsi="Times New Roman" w:cs="Times New Roman"/>
          <w:b/>
          <w:i/>
          <w:lang w:eastAsia="en-GB"/>
        </w:rPr>
        <w:t xml:space="preserve">       подтверждение того, что иностранное юридическое лицо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его нотариально удостоверенный перевод на русский язык;</w:t>
      </w:r>
    </w:p>
    <w:p w:rsidR="009C773E" w:rsidRPr="00C27B70"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 xml:space="preserve">б) в случае, если получателем дохода по Облигациям является постоянное представительство иностранного юридического лица: </w:t>
      </w:r>
    </w:p>
    <w:p w:rsidR="009C773E" w:rsidRPr="00C27B70" w:rsidRDefault="009C773E" w:rsidP="002C41F0">
      <w:pPr>
        <w:numPr>
          <w:ilvl w:val="0"/>
          <w:numId w:val="102"/>
        </w:numPr>
        <w:spacing w:before="120" w:after="120" w:line="240" w:lineRule="auto"/>
        <w:ind w:left="1134" w:hanging="567"/>
        <w:jc w:val="both"/>
        <w:rPr>
          <w:rFonts w:ascii="Times New Roman" w:hAnsi="Times New Roman" w:cs="Times New Roman"/>
          <w:b/>
          <w:i/>
          <w:lang w:eastAsia="en-GB"/>
        </w:rPr>
      </w:pPr>
      <w:r w:rsidRPr="00C27B70">
        <w:rPr>
          <w:rFonts w:ascii="Times New Roman" w:hAnsi="Times New Roman" w:cs="Times New Roman"/>
          <w:b/>
          <w:i/>
          <w:lang w:eastAsia="en-GB"/>
        </w:rPr>
        <w:t xml:space="preserve">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Российской Федерации);</w:t>
      </w:r>
    </w:p>
    <w:p w:rsidR="009C773E" w:rsidRPr="00C27B70"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в) в случае если владельцем Облигаций является иностранное физическое лицо:</w:t>
      </w:r>
    </w:p>
    <w:p w:rsidR="009C773E" w:rsidRPr="00C27B70" w:rsidRDefault="009C773E" w:rsidP="002C41F0">
      <w:pPr>
        <w:numPr>
          <w:ilvl w:val="0"/>
          <w:numId w:val="103"/>
        </w:numPr>
        <w:spacing w:before="120" w:after="120" w:line="240" w:lineRule="auto"/>
        <w:ind w:left="1134" w:hanging="567"/>
        <w:jc w:val="both"/>
        <w:rPr>
          <w:rFonts w:ascii="Times New Roman" w:hAnsi="Times New Roman" w:cs="Times New Roman"/>
          <w:b/>
          <w:i/>
          <w:lang w:eastAsia="en-GB"/>
        </w:rPr>
      </w:pPr>
      <w:r w:rsidRPr="00C27B70">
        <w:rPr>
          <w:rFonts w:ascii="Times New Roman" w:hAnsi="Times New Roman" w:cs="Times New Roman"/>
          <w:b/>
          <w:i/>
          <w:lang w:eastAsia="en-GB"/>
        </w:rPr>
        <w:t xml:space="preserve">       официальное подтверждение того, что иностранное физическое лицо является резидентом государства, с которым Российская Федерация заключила действующий в течение соответствующего налогового периода (или его части) договор (соглашение) об избежании двойного налогообложения; или</w:t>
      </w:r>
    </w:p>
    <w:p w:rsidR="009C773E" w:rsidRPr="00C27B70" w:rsidRDefault="009C773E" w:rsidP="002C41F0">
      <w:pPr>
        <w:numPr>
          <w:ilvl w:val="0"/>
          <w:numId w:val="103"/>
        </w:numPr>
        <w:spacing w:before="120" w:after="120" w:line="240" w:lineRule="auto"/>
        <w:ind w:left="1134" w:hanging="567"/>
        <w:jc w:val="both"/>
        <w:rPr>
          <w:rFonts w:ascii="Times New Roman" w:hAnsi="Times New Roman" w:cs="Times New Roman"/>
          <w:b/>
          <w:i/>
          <w:lang w:eastAsia="en-GB"/>
        </w:rPr>
      </w:pPr>
      <w:r w:rsidRPr="00C27B70">
        <w:rPr>
          <w:rFonts w:ascii="Times New Roman" w:hAnsi="Times New Roman" w:cs="Times New Roman"/>
          <w:b/>
          <w:i/>
          <w:lang w:eastAsia="en-GB"/>
        </w:rPr>
        <w:t xml:space="preserve">       официальное подтверждение того, что иностранное физическое лицо находится на территории Российской Федерации не менее 183 дней </w:t>
      </w:r>
      <w:r w:rsidR="00A6688A" w:rsidRPr="00A6688A">
        <w:rPr>
          <w:rFonts w:ascii="Times New Roman" w:hAnsi="Times New Roman" w:cs="Times New Roman"/>
          <w:b/>
          <w:i/>
          <w:lang w:eastAsia="en-GB"/>
        </w:rPr>
        <w:t xml:space="preserve">в течение 12 месяцев, предшествующих дате выплаты дохода </w:t>
      </w:r>
      <w:r w:rsidRPr="00C27B70">
        <w:rPr>
          <w:rFonts w:ascii="Times New Roman" w:hAnsi="Times New Roman" w:cs="Times New Roman"/>
          <w:b/>
          <w:i/>
          <w:lang w:eastAsia="en-GB"/>
        </w:rPr>
        <w:t>(нотариально заверенная копия свидетельства о постановке указанного физического лица на учет в налоговых органах Российской Федерации) и является налоговым резидентом Российской Федерации для целей налогообложения доходов.</w:t>
      </w:r>
    </w:p>
    <w:p w:rsidR="009C773E" w:rsidRPr="00C27B70"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г) Российским гражданам – владельцам Облигаций, проживающим за пределами территории Российской Федерации, либо лицу, уполномоченному владельцем совершать действия, направленные на досрочное погашение Облигаций, необходимо предоставить Эмитенту заявление российского гражданина – владельца Облигаций в произвольной форме о признании им своего статуса налогового нерезидента в соответствии со статьей 207 Налогового кодекса Российской Федерации на соответствующую дату выплат.</w:t>
      </w:r>
    </w:p>
    <w:p w:rsidR="009C773E" w:rsidRPr="00C27B70"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В случае непредоставления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9C773E" w:rsidRPr="00C27B70"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Эмитент не несет обязательств по досрочному погашению Облигаций по отношению к лицам, не представившим в указанный срок Требования.</w:t>
      </w:r>
    </w:p>
    <w:p w:rsidR="009C773E" w:rsidRPr="00C27B70"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Требование, содержащее положения о выплате наличных денег, не удовлетворяется.</w:t>
      </w:r>
    </w:p>
    <w:p w:rsidR="009C773E" w:rsidRPr="00C27B70"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 xml:space="preserve">Требование предъявляется Эмитенту по месту его нахождения с 10 до 17 часов в любой рабочий день с даты, в которую у владельца Облигаций возникло право требовать досрочного погашения Облигаций или направляется Эмитенту заказным письмом с уведомлением о вручении или срочной курьерской службой в течение срока предъявления Требований. </w:t>
      </w:r>
    </w:p>
    <w:p w:rsidR="009C773E" w:rsidRPr="00C27B70"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Датой предоставления Требования Эмитенту является дата получения Эмитентом данного требования, указанная в расписке о его получении на руки (если передача происходила в офисе Эмитента, в том числе при доставке курьерской службой) либо дата вручения Эмитенту Требования, указанная на почтовом уведомлении о вручении (в случае отправления Требования по почте заказным письмом с уведомлением о вручении).</w:t>
      </w:r>
    </w:p>
    <w:p w:rsidR="009C773E" w:rsidRPr="00C27B70"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Эмитент в течение 3 (трех) рабочих дней с даты получения документов осуществляет их проверку и в случае, если форма или содержание представленных документов не соответствует требованиям, установленным Решением о выпуске Облигаций, а также при наличии иных оснований, не позволяющих исполнить Требование, направляет лицу, предоставившему Требование, уведомление о непринятии Требования с указанием причин непринятия.</w:t>
      </w:r>
    </w:p>
    <w:p w:rsidR="009C773E" w:rsidRPr="00C27B70"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Получение владельцем Облигаций уведомления о непринятии Требования не лишает его права повторно обратиться с Требованием к Эмитенту.</w:t>
      </w:r>
    </w:p>
    <w:p w:rsidR="009C773E" w:rsidRPr="00C27B70"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Для осуществления действий по переводу Облигаций Эмитент не позднее рабочего дня следующего за Датой определения размера денежных средств письменно уведомляет об удовлетворении Требования владельца Облигаций или лицо, уполномоченное владельцем совершать действия, направленные на досрочное погашение Облигаций, направившего Требование. В уведомлении Эмитент указывает реквизиты, необходимые владельцу Облигаций или лицу, уполномоченному владельцем совершать действия, направленные на досрочное погашение Облигаций, для заполнения поручения депо по форме, установленной для перевода Облигаций с контролем расчетов по денежным средствам, количество Облигаций подлежащих погашению, а также Дату исполнения поручения депо на перевод ценных бумаг с контролем расчетов по денежным средствам.</w:t>
      </w:r>
    </w:p>
    <w:p w:rsidR="009C773E" w:rsidRPr="00C27B70"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В случае принятия Эмитентом решения об удовлетворении Требования действия по переводу Облигаций со счета депо, открытого в НРД владельцу Облигаций или его уполномоченному лицу на эмиссионный счет Эмитента, открытый в НРД, осуществляются по встречным поручениям отправителя и получателя с контролем расчетов по денежным средствам.</w:t>
      </w:r>
    </w:p>
    <w:p w:rsidR="009C773E" w:rsidRPr="00C27B70"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После направления уведомлений об удовлетворении Требований, Эмитент подает в НРД встречное поручение депо на перевод Облигаций со счета депо, открытого в НРД владельцу Облигаций или его уполномоченному лицу, на свой эмиссионный счет, в соответствии с реквизитами, указанными в Требовании о досрочном погашении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Облигаций или лица, уполномоченного владельцем Облигаций получать суммы досрочного погашения по Облигациям, реквизиты которого указаны в соответствующем Требовании.</w:t>
      </w:r>
    </w:p>
    <w:p w:rsidR="009C773E" w:rsidRPr="00C27B70"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 xml:space="preserve">Владелец Облигаций или его уполномоченное лицо, после получения уведомления об удовлетворении Требования, подает в НРД поручение по форме, установленной для перевода ценных бумаг с контролем расчетов по денежным средствам, на перевод Облигаций со своего счета депо в НРД на эмиссионный счет Эмитента в соответствии с реквизитами, указанными в Уведомлении об удовлетворении Требования. </w:t>
      </w:r>
    </w:p>
    <w:p w:rsidR="009C773E" w:rsidRPr="00C27B70"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w:t>
      </w:r>
      <w:r w:rsidR="007668E1">
        <w:rPr>
          <w:rFonts w:ascii="Times New Roman" w:hAnsi="Times New Roman" w:cs="Times New Roman"/>
          <w:b/>
          <w:i/>
          <w:lang w:eastAsia="en-GB"/>
        </w:rPr>
        <w:t>Д</w:t>
      </w:r>
      <w:r w:rsidRPr="00C27B70">
        <w:rPr>
          <w:rFonts w:ascii="Times New Roman" w:hAnsi="Times New Roman" w:cs="Times New Roman"/>
          <w:b/>
          <w:i/>
          <w:lang w:eastAsia="en-GB"/>
        </w:rPr>
        <w:t>ату исполнения соответствующего поручения.</w:t>
      </w:r>
      <w:r w:rsidRPr="00C27B70">
        <w:rPr>
          <w:rFonts w:ascii="Times New Roman" w:eastAsia="MS Mincho" w:hAnsi="Times New Roman" w:cs="Times New Roman"/>
          <w:b/>
          <w:i/>
          <w:lang w:eastAsia="en-GB"/>
        </w:rPr>
        <w:t xml:space="preserve"> </w:t>
      </w:r>
      <w:r w:rsidRPr="00C27B70">
        <w:rPr>
          <w:rFonts w:ascii="Times New Roman" w:hAnsi="Times New Roman" w:cs="Times New Roman"/>
          <w:b/>
          <w:i/>
          <w:lang w:eastAsia="en-GB"/>
        </w:rPr>
        <w:t>Такая 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w:t>
      </w:r>
    </w:p>
    <w:p w:rsidR="009C773E" w:rsidRPr="00C27B70"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Досрочное погашение осуществляется в отношении всех Облигаций, указанных в поступивших Требованиях, которые соответствуют требованиям, указанным выше в данном пункте.</w:t>
      </w:r>
    </w:p>
    <w:p w:rsidR="009C773E" w:rsidRPr="00C27B70"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В случае неисполнения или ненадлежащего исполнения Эмитентом обязательства по досрочному погашению Облигаций по требованию владельцев Облигаций владелец Облигаций вправе обратиться с соответствующим требованием к Поручителю в порядке и на условиях, предусмотренных пунктом п.12.2.9 Решения о выпуске Облигаций.</w:t>
      </w:r>
    </w:p>
    <w:p w:rsidR="009C773E" w:rsidRPr="00C27B70" w:rsidRDefault="009C773E" w:rsidP="00CD0101">
      <w:pPr>
        <w:spacing w:before="120" w:after="120" w:line="240" w:lineRule="auto"/>
        <w:jc w:val="both"/>
        <w:rPr>
          <w:rFonts w:ascii="Times New Roman" w:hAnsi="Times New Roman" w:cs="Times New Roman"/>
          <w:b/>
          <w:i/>
          <w:iCs/>
          <w:lang w:eastAsia="en-GB"/>
        </w:rPr>
      </w:pPr>
      <w:r w:rsidRPr="00C27B70">
        <w:rPr>
          <w:rFonts w:ascii="Times New Roman" w:hAnsi="Times New Roman" w:cs="Times New Roman"/>
          <w:b/>
          <w:i/>
          <w:iCs/>
          <w:lang w:eastAsia="en-GB"/>
        </w:rPr>
        <w:t>Порядок раскрытия информации о наличии у владельцев Облигаций права требовать досрочного погашения Облигаций и об устранении нарушений, послуживших основанием возникновения такого права:</w:t>
      </w:r>
    </w:p>
    <w:p w:rsidR="009C773E" w:rsidRPr="00C27B70" w:rsidRDefault="009C773E" w:rsidP="00CD0101">
      <w:p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Сообщение о </w:t>
      </w:r>
      <w:r w:rsidRPr="00C27B70">
        <w:rPr>
          <w:rFonts w:ascii="Times New Roman" w:hAnsi="Times New Roman" w:cs="Times New Roman"/>
          <w:b/>
          <w:i/>
          <w:lang w:eastAsia="en-GB"/>
        </w:rPr>
        <w:t>возникновении</w:t>
      </w:r>
      <w:r w:rsidRPr="00C27B70">
        <w:rPr>
          <w:rFonts w:ascii="Times New Roman" w:eastAsia="MS Mincho" w:hAnsi="Times New Roman" w:cs="Times New Roman"/>
          <w:b/>
          <w:i/>
          <w:lang w:eastAsia="en-GB"/>
        </w:rPr>
        <w:t xml:space="preserve"> у владельцев Облигаций права требовать досрочного погашения принадлежащих им Облигаций должно содержать информацию о стоимости досрочного погашения Облигаций, порядке осуществления досрочного погашения Облигаций, в том числе срок, в течение которого владельцами Облигаций могут быть поданы Требования, основании, повлекшем возникновение у владельцев Облигаций права требовать досрочного погашения Облигаций, и дате возникновения такого основания. Моментом наступления данного события является:</w:t>
      </w:r>
    </w:p>
    <w:p w:rsidR="009C773E" w:rsidRPr="00C27B70" w:rsidRDefault="009C773E" w:rsidP="002C41F0">
      <w:pPr>
        <w:numPr>
          <w:ilvl w:val="0"/>
          <w:numId w:val="31"/>
        </w:num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дата получения Эмитентом Облигаций письменного уведомления специализированного депозитария, осуществляющего ведение реестра ипотечного покрытия, сведения о котором указаны в п.12.2.4 Решения о выпуске Облигаций:</w:t>
      </w:r>
    </w:p>
    <w:p w:rsidR="009C773E" w:rsidRPr="00C27B70" w:rsidRDefault="009C773E" w:rsidP="002C41F0">
      <w:pPr>
        <w:numPr>
          <w:ilvl w:val="0"/>
          <w:numId w:val="104"/>
        </w:num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о нарушении условий, обеспечивающих надлежащее исполнение обязательств по Облигациям;</w:t>
      </w:r>
    </w:p>
    <w:p w:rsidR="009C773E" w:rsidRPr="00C27B70" w:rsidRDefault="009C773E" w:rsidP="002C41F0">
      <w:pPr>
        <w:numPr>
          <w:ilvl w:val="0"/>
          <w:numId w:val="104"/>
        </w:num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о нарушении установленного порядка замены имущества, составляющего ипотечное покрытие;</w:t>
      </w:r>
    </w:p>
    <w:p w:rsidR="009C773E" w:rsidRPr="00C27B70" w:rsidRDefault="009C773E" w:rsidP="002C41F0">
      <w:pPr>
        <w:numPr>
          <w:ilvl w:val="0"/>
          <w:numId w:val="31"/>
        </w:num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дата, в которую Эмитент узнал или должен был узнать о наступлении иного события либо совершении иного действия, повлекших за собой возникновение у владельцев Облигаций права требовать досрочного погашения Эмитентом принадлежащих им Облигаций.</w:t>
      </w:r>
    </w:p>
    <w:p w:rsidR="009C773E" w:rsidRPr="00C27B70" w:rsidRDefault="009C773E" w:rsidP="00CD0101">
      <w:p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Указанное сообщение раскрывается Эмитентом в форме сообщения о существенном факте путем опубликования в следующие сроки с момента наступления соответствующего события:</w:t>
      </w:r>
    </w:p>
    <w:p w:rsidR="009C773E" w:rsidRPr="00C27B70" w:rsidRDefault="009C773E" w:rsidP="002C41F0">
      <w:pPr>
        <w:numPr>
          <w:ilvl w:val="0"/>
          <w:numId w:val="31"/>
        </w:num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в Ленте новостей – не позднее 1 (одного) дня;</w:t>
      </w:r>
    </w:p>
    <w:p w:rsidR="009C773E" w:rsidRPr="00C27B70" w:rsidRDefault="009C773E" w:rsidP="002C41F0">
      <w:pPr>
        <w:numPr>
          <w:ilvl w:val="0"/>
          <w:numId w:val="31"/>
        </w:num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на Страницах Эмитента в сети Интернет – не позднее 2 (двух) дней. </w:t>
      </w:r>
    </w:p>
    <w:p w:rsidR="009C773E" w:rsidRPr="00C27B70" w:rsidRDefault="009C773E" w:rsidP="00CD0101">
      <w:pPr>
        <w:spacing w:before="120" w:after="120" w:line="240" w:lineRule="auto"/>
        <w:jc w:val="both"/>
        <w:rPr>
          <w:rFonts w:ascii="Times New Roman" w:eastAsia="MS Mincho" w:hAnsi="Times New Roman" w:cs="Times New Roman"/>
          <w:b/>
          <w:i/>
        </w:rPr>
      </w:pPr>
      <w:r w:rsidRPr="00C27B70">
        <w:rPr>
          <w:rFonts w:ascii="Times New Roman" w:eastAsia="MS Mincho" w:hAnsi="Times New Roman" w:cs="Times New Roman"/>
          <w:b/>
          <w:i/>
        </w:rPr>
        <w:t>При этом публикация на Страницах Эмитента в сети Интернет осуществляется после публикации в Ленте новостей.</w:t>
      </w:r>
    </w:p>
    <w:p w:rsidR="009C773E" w:rsidRPr="00E67E4C" w:rsidRDefault="009C773E" w:rsidP="00CD0101">
      <w:p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Текст указанного сообщения должен быть доступен на Страницах Эмитента в сети в течение не менее 12 месяцев с даты истечения срока, установленного </w:t>
      </w:r>
      <w:r w:rsidR="00E67E4C" w:rsidRPr="004446CF">
        <w:rPr>
          <w:rFonts w:ascii="Times New Roman" w:hAnsi="Times New Roman" w:cs="Times New Roman"/>
          <w:b/>
          <w:i/>
        </w:rPr>
        <w:t>нормативными</w:t>
      </w:r>
      <w:r w:rsidR="00E67E4C" w:rsidRPr="009F7248">
        <w:rPr>
          <w:rFonts w:ascii="Times New Roman" w:hAnsi="Times New Roman" w:cs="Times New Roman"/>
          <w:b/>
          <w:i/>
        </w:rPr>
        <w:t xml:space="preserve"> правовыми актами</w:t>
      </w:r>
      <w:r w:rsidR="00E67E4C" w:rsidRPr="004B6EA1">
        <w:rPr>
          <w:rFonts w:ascii="Times New Roman" w:hAnsi="Times New Roman" w:cs="Times New Roman"/>
          <w:b/>
          <w:i/>
        </w:rPr>
        <w:t xml:space="preserve"> в сфере финансовых рынков</w:t>
      </w:r>
      <w:r w:rsidR="00E67E4C">
        <w:rPr>
          <w:rFonts w:ascii="Times New Roman" w:hAnsi="Times New Roman" w:cs="Times New Roman"/>
          <w:b/>
          <w:i/>
        </w:rPr>
        <w:t xml:space="preserve"> </w:t>
      </w:r>
      <w:r w:rsidRPr="00E67E4C">
        <w:rPr>
          <w:rFonts w:ascii="Times New Roman" w:eastAsia="MS Mincho" w:hAnsi="Times New Roman" w:cs="Times New Roman"/>
          <w:b/>
          <w:i/>
          <w:lang w:eastAsia="en-GB"/>
        </w:rPr>
        <w:t>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9C773E" w:rsidRPr="00E67E4C" w:rsidRDefault="009C773E" w:rsidP="00CD0101">
      <w:pPr>
        <w:spacing w:before="120" w:after="120" w:line="240" w:lineRule="auto"/>
        <w:jc w:val="both"/>
        <w:rPr>
          <w:rFonts w:ascii="Times New Roman" w:eastAsia="MS Mincho" w:hAnsi="Times New Roman" w:cs="Times New Roman"/>
          <w:b/>
          <w:i/>
          <w:lang w:eastAsia="en-GB"/>
        </w:rPr>
      </w:pPr>
      <w:r w:rsidRPr="00E67E4C">
        <w:rPr>
          <w:rFonts w:ascii="Times New Roman" w:eastAsia="MS Mincho" w:hAnsi="Times New Roman" w:cs="Times New Roman"/>
          <w:b/>
          <w:i/>
          <w:lang w:eastAsia="en-GB"/>
        </w:rPr>
        <w:t>Данное сообщение о возникновении у владельцев Облигаций права требовать досрочного погашения принадлежащих им Облигаций также публикуется Эмитентом в газете «</w:t>
      </w:r>
      <w:r w:rsidRPr="00E67E4C">
        <w:rPr>
          <w:rFonts w:ascii="Times New Roman" w:hAnsi="Times New Roman" w:cs="Times New Roman"/>
          <w:b/>
          <w:i/>
        </w:rPr>
        <w:t>Вечерняя Москва</w:t>
      </w:r>
      <w:r w:rsidRPr="00E67E4C">
        <w:rPr>
          <w:rFonts w:ascii="Times New Roman" w:eastAsia="MS Mincho" w:hAnsi="Times New Roman" w:cs="Times New Roman"/>
          <w:b/>
          <w:i/>
          <w:lang w:eastAsia="en-GB"/>
        </w:rPr>
        <w:t xml:space="preserve">» или направляется Эмитентом в письменной форме каждому владельцу Облигаций в срок не позднее 5 (пяти) дней со дня наступления события либо совершения действия, повлекшего за собой возникновение у владельцев Облигаций права требовать досрочного погашения принадлежащих им Облигаций. </w:t>
      </w:r>
    </w:p>
    <w:p w:rsidR="009C773E" w:rsidRPr="00E9603C" w:rsidRDefault="009C773E" w:rsidP="00CD0101">
      <w:pPr>
        <w:spacing w:before="120" w:after="120" w:line="240" w:lineRule="auto"/>
        <w:jc w:val="both"/>
        <w:rPr>
          <w:rFonts w:ascii="Times New Roman" w:eastAsia="MS Mincho" w:hAnsi="Times New Roman" w:cs="Times New Roman"/>
          <w:b/>
          <w:i/>
          <w:lang w:eastAsia="en-GB"/>
        </w:rPr>
      </w:pPr>
      <w:r w:rsidRPr="00E9603C">
        <w:rPr>
          <w:rFonts w:ascii="Times New Roman" w:eastAsia="MS Mincho" w:hAnsi="Times New Roman" w:cs="Times New Roman"/>
          <w:b/>
          <w:i/>
          <w:lang w:eastAsia="en-GB"/>
        </w:rPr>
        <w:t>Данное сообщение о возникновении у владельцев Облигаций права требовать досрочного погашения принадлежащих им Облигаций должно быть направлено Эмитентом в НРД и в регистрирующий орган в срок не позднее 5 (пяти) дней с момента наступления соответствующего события.</w:t>
      </w:r>
    </w:p>
    <w:p w:rsidR="009C773E" w:rsidRPr="00C27B70" w:rsidRDefault="009C773E" w:rsidP="00CD0101">
      <w:pPr>
        <w:spacing w:before="120" w:after="120" w:line="240" w:lineRule="auto"/>
        <w:jc w:val="both"/>
        <w:rPr>
          <w:rFonts w:ascii="Times New Roman" w:eastAsia="MS Mincho" w:hAnsi="Times New Roman" w:cs="Times New Roman"/>
          <w:b/>
          <w:i/>
          <w:lang w:eastAsia="en-GB"/>
        </w:rPr>
      </w:pPr>
      <w:r w:rsidRPr="001044BC">
        <w:rPr>
          <w:rFonts w:ascii="Times New Roman" w:eastAsia="MS Mincho" w:hAnsi="Times New Roman" w:cs="Times New Roman"/>
          <w:b/>
          <w:i/>
          <w:lang w:eastAsia="en-GB"/>
        </w:rPr>
        <w:t>Сообщение об устранении нарушений, послуживших основанием для возникновения у владельцев Облигаций права требовать досрочного погашения Облигаций, должно содержать указание на нарушение, послужившее основанием для возникновения у владельцев Облигаций права требо</w:t>
      </w:r>
      <w:r w:rsidRPr="00C27B70">
        <w:rPr>
          <w:rFonts w:ascii="Times New Roman" w:eastAsia="MS Mincho" w:hAnsi="Times New Roman" w:cs="Times New Roman"/>
          <w:b/>
          <w:i/>
          <w:lang w:eastAsia="en-GB"/>
        </w:rPr>
        <w:t xml:space="preserve">вать досрочного погашения Облигаций, дату, с которой у владельцев Облигаций возникло данное право, действия Эмитента, в результате совершения которых соответствующее нарушение устранено, и дату устранения такого нарушения, а в случае, если в результате устранения нарушения у владельцев Облигаций прекращается право требовать досрочного погашения Облигаций, – указание на это обстоятельство. </w:t>
      </w:r>
    </w:p>
    <w:p w:rsidR="009C773E" w:rsidRPr="00C27B70" w:rsidRDefault="009C773E" w:rsidP="00CD0101">
      <w:p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Моментом наступления указанного события является дата устранения Эмитентом нарушения, послужившего основанием для возникновения у владельцев Облигаций права требовать досрочного погашения Облигаций (дата получения Эмитентом уведомления Специализированного депозитария об устранении соответствующего нарушения, в том числе в результате внесения соответствующей записи в реестр ипотечного покрытия).</w:t>
      </w:r>
    </w:p>
    <w:p w:rsidR="009C773E" w:rsidRPr="00C27B70" w:rsidRDefault="009C773E" w:rsidP="00CD0101">
      <w:p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Указанное сообщение раскрывается Эмитентом в форме сообщения о существенном факте путем опубликования в следующие сроки с момента наступления соответствующего события:</w:t>
      </w:r>
    </w:p>
    <w:p w:rsidR="009C773E" w:rsidRPr="00C27B70" w:rsidRDefault="009C773E" w:rsidP="002C41F0">
      <w:pPr>
        <w:numPr>
          <w:ilvl w:val="0"/>
          <w:numId w:val="31"/>
        </w:num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в Ленте новостей – не позднее 1 (одного) дня;</w:t>
      </w:r>
    </w:p>
    <w:p w:rsidR="009C773E" w:rsidRPr="00C27B70" w:rsidRDefault="009C773E" w:rsidP="002C41F0">
      <w:pPr>
        <w:numPr>
          <w:ilvl w:val="0"/>
          <w:numId w:val="31"/>
        </w:num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на Страницах Эмитента в сети Интернет – не позднее 2 (двух) дней.</w:t>
      </w:r>
    </w:p>
    <w:p w:rsidR="009C773E" w:rsidRPr="00C27B70" w:rsidRDefault="009C773E" w:rsidP="00CD0101">
      <w:pPr>
        <w:spacing w:before="120" w:after="120" w:line="240" w:lineRule="auto"/>
        <w:jc w:val="both"/>
        <w:rPr>
          <w:rFonts w:ascii="Times New Roman" w:eastAsia="MS Mincho" w:hAnsi="Times New Roman" w:cs="Times New Roman"/>
          <w:b/>
          <w:i/>
        </w:rPr>
      </w:pPr>
      <w:r w:rsidRPr="00C27B70">
        <w:rPr>
          <w:rFonts w:ascii="Times New Roman" w:eastAsia="MS Mincho" w:hAnsi="Times New Roman" w:cs="Times New Roman"/>
          <w:b/>
          <w:i/>
        </w:rPr>
        <w:t>При этом публикация на Страницах Эмитента в сети Интернет осуществляется после публикации в Ленте новостей.</w:t>
      </w:r>
    </w:p>
    <w:p w:rsidR="009C773E" w:rsidRPr="00E67E4C" w:rsidRDefault="009C773E" w:rsidP="00CD0101">
      <w:p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Текст указанного сообщения должен быть доступен на Страницах Эмитента в сети Интернет в течение не менее 12 месяцев с даты истечения срока, установленного </w:t>
      </w:r>
      <w:r w:rsidR="00E67E4C" w:rsidRPr="004446CF">
        <w:rPr>
          <w:rFonts w:ascii="Times New Roman" w:hAnsi="Times New Roman" w:cs="Times New Roman"/>
          <w:b/>
          <w:i/>
        </w:rPr>
        <w:t>нормативными</w:t>
      </w:r>
      <w:r w:rsidR="00E67E4C" w:rsidRPr="009F7248">
        <w:rPr>
          <w:rFonts w:ascii="Times New Roman" w:hAnsi="Times New Roman" w:cs="Times New Roman"/>
          <w:b/>
          <w:i/>
        </w:rPr>
        <w:t xml:space="preserve"> правовыми актами</w:t>
      </w:r>
      <w:r w:rsidR="00E67E4C" w:rsidRPr="004B6EA1">
        <w:rPr>
          <w:rFonts w:ascii="Times New Roman" w:hAnsi="Times New Roman" w:cs="Times New Roman"/>
          <w:b/>
          <w:i/>
        </w:rPr>
        <w:t xml:space="preserve"> в сфере финансовых рынков</w:t>
      </w:r>
      <w:r w:rsidR="00E67E4C">
        <w:rPr>
          <w:rFonts w:ascii="Times New Roman" w:hAnsi="Times New Roman" w:cs="Times New Roman"/>
          <w:b/>
          <w:i/>
        </w:rPr>
        <w:t xml:space="preserve"> </w:t>
      </w:r>
      <w:r w:rsidRPr="00E67E4C">
        <w:rPr>
          <w:rFonts w:ascii="Times New Roman" w:eastAsia="MS Mincho" w:hAnsi="Times New Roman" w:cs="Times New Roman"/>
          <w:b/>
          <w:i/>
          <w:lang w:eastAsia="en-GB"/>
        </w:rPr>
        <w:t>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9C773E" w:rsidRPr="00E67E4C" w:rsidRDefault="009C773E" w:rsidP="00CD0101">
      <w:pPr>
        <w:spacing w:before="120" w:after="120" w:line="240" w:lineRule="auto"/>
        <w:jc w:val="both"/>
        <w:rPr>
          <w:rFonts w:ascii="Times New Roman" w:eastAsia="MS Mincho" w:hAnsi="Times New Roman" w:cs="Times New Roman"/>
          <w:b/>
          <w:i/>
          <w:lang w:eastAsia="en-GB"/>
        </w:rPr>
      </w:pPr>
      <w:bookmarkStart w:id="556" w:name="OLE_LINK85"/>
      <w:r w:rsidRPr="00E67E4C">
        <w:rPr>
          <w:rFonts w:ascii="Times New Roman" w:eastAsia="MS Mincho" w:hAnsi="Times New Roman" w:cs="Times New Roman"/>
          <w:b/>
          <w:i/>
          <w:lang w:eastAsia="en-GB"/>
        </w:rPr>
        <w:t>Данное сообщение об устранении нарушений, послуживших основанием для возникновения у владельцев Облигаций права требовать досрочного погашения Облигаций, также публикуется Эмитентом в газете «</w:t>
      </w:r>
      <w:r w:rsidRPr="00E67E4C">
        <w:rPr>
          <w:rFonts w:ascii="Times New Roman" w:hAnsi="Times New Roman" w:cs="Times New Roman"/>
          <w:b/>
          <w:i/>
        </w:rPr>
        <w:t>Вечерняя Москва</w:t>
      </w:r>
      <w:r w:rsidRPr="00E67E4C">
        <w:rPr>
          <w:rFonts w:ascii="Times New Roman" w:eastAsia="MS Mincho" w:hAnsi="Times New Roman" w:cs="Times New Roman"/>
          <w:b/>
          <w:i/>
          <w:lang w:eastAsia="en-GB"/>
        </w:rPr>
        <w:t>» или направляется Эмитентом в письменной форме каждому владельцу Облигаций не позднее 5 (пяти) дней с даты устранения Эмитентом нарушения, послужившего основанием для возникновения у владельцев Облигаций права требовать досрочного погашения Облигаций (даты получения Эмитентом уведомления Специализированного депозитария об устранении соответствующего нарушения, в том числе в результате внесения соответствующей записи в реестр ипотечного покрытия).</w:t>
      </w:r>
    </w:p>
    <w:p w:rsidR="009C773E" w:rsidRPr="00E9603C" w:rsidRDefault="009C773E" w:rsidP="00CD0101">
      <w:pPr>
        <w:spacing w:before="120" w:after="120" w:line="240" w:lineRule="auto"/>
        <w:jc w:val="both"/>
        <w:rPr>
          <w:rFonts w:ascii="Times New Roman" w:eastAsia="MS Mincho" w:hAnsi="Times New Roman" w:cs="Times New Roman"/>
          <w:b/>
          <w:i/>
          <w:lang w:eastAsia="en-GB"/>
        </w:rPr>
      </w:pPr>
      <w:r w:rsidRPr="00E9603C">
        <w:rPr>
          <w:rFonts w:ascii="Times New Roman" w:eastAsia="MS Mincho" w:hAnsi="Times New Roman" w:cs="Times New Roman"/>
          <w:b/>
          <w:i/>
          <w:lang w:eastAsia="en-GB"/>
        </w:rPr>
        <w:t>Данное сообщение об устранении нарушений, послуживших основанием для возникновения у владельцев Облигаций права требовать досрочного погашения Облигаций, должно быть направлено Эмитентом в регистрирующий орган в срок не позднее 5 (пяти) дней с момента наступления соответствующего события.</w:t>
      </w:r>
    </w:p>
    <w:p w:rsidR="009C773E" w:rsidRPr="00C27B70" w:rsidRDefault="009C773E" w:rsidP="00CD0101">
      <w:pPr>
        <w:spacing w:before="120" w:after="120" w:line="240" w:lineRule="auto"/>
        <w:jc w:val="both"/>
        <w:rPr>
          <w:rFonts w:ascii="Times New Roman" w:eastAsia="MS Mincho" w:hAnsi="Times New Roman" w:cs="Times New Roman"/>
          <w:b/>
          <w:i/>
          <w:lang w:eastAsia="en-GB"/>
        </w:rPr>
      </w:pPr>
      <w:r w:rsidRPr="001044BC">
        <w:rPr>
          <w:rFonts w:ascii="Times New Roman" w:eastAsia="MS Mincho" w:hAnsi="Times New Roman" w:cs="Times New Roman"/>
          <w:b/>
          <w:i/>
          <w:lang w:eastAsia="en-GB"/>
        </w:rPr>
        <w:t>Также Эмитент раскрывает информацию о возникновении и (или) прекращении у владельцев Облигаций права требовать досрочного погашения принадлежащих им Облигаций в форме сообщения о существенном факте «О возникновении и (или) прекращении у владельцев облигаций эмитента права требовать от эмитент</w:t>
      </w:r>
      <w:r w:rsidRPr="00C27B70">
        <w:rPr>
          <w:rFonts w:ascii="Times New Roman" w:eastAsia="MS Mincho" w:hAnsi="Times New Roman" w:cs="Times New Roman"/>
          <w:b/>
          <w:i/>
          <w:lang w:eastAsia="en-GB"/>
        </w:rPr>
        <w:t>а досрочного погашения принадлежащих им облигаций эмитента».</w:t>
      </w:r>
      <w:bookmarkEnd w:id="556"/>
    </w:p>
    <w:bookmarkEnd w:id="555"/>
    <w:p w:rsidR="009C773E" w:rsidRPr="00C27B70" w:rsidRDefault="009C773E" w:rsidP="00CD0101">
      <w:pPr>
        <w:spacing w:before="120" w:after="120" w:line="240" w:lineRule="auto"/>
        <w:jc w:val="both"/>
        <w:rPr>
          <w:rFonts w:ascii="Times New Roman" w:hAnsi="Times New Roman" w:cs="Times New Roman"/>
          <w:i/>
          <w:iCs/>
          <w:lang w:eastAsia="en-GB"/>
        </w:rPr>
      </w:pPr>
      <w:r w:rsidRPr="00C27B70">
        <w:rPr>
          <w:rFonts w:ascii="Times New Roman" w:hAnsi="Times New Roman" w:cs="Times New Roman"/>
          <w:i/>
          <w:iCs/>
          <w:lang w:eastAsia="en-GB"/>
        </w:rPr>
        <w:t>Порядок раскрытия информации об итогах досрочного погашения Облигаций по требованию владельцев Облигаций:</w:t>
      </w:r>
    </w:p>
    <w:p w:rsidR="009C773E" w:rsidRPr="00C27B70"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 xml:space="preserve">После досрочного погашения Облигаций Эмитент раскрывает информацию об итогах досрочного погашения Облигаций </w:t>
      </w:r>
      <w:r w:rsidRPr="00C27B70">
        <w:rPr>
          <w:rFonts w:ascii="Times New Roman" w:hAnsi="Times New Roman" w:cs="Times New Roman"/>
          <w:b/>
          <w:i/>
          <w:iCs/>
          <w:lang w:eastAsia="en-GB"/>
        </w:rPr>
        <w:t>по требованию владельцев Облигаций</w:t>
      </w:r>
      <w:r w:rsidRPr="00C27B70">
        <w:rPr>
          <w:rFonts w:ascii="Times New Roman" w:hAnsi="Times New Roman" w:cs="Times New Roman"/>
          <w:b/>
          <w:i/>
          <w:lang w:eastAsia="en-GB"/>
        </w:rPr>
        <w:t xml:space="preserve"> в форме сообщения о существенном факте «О погашении эмиссионных ценных бумаг эмитента».</w:t>
      </w:r>
    </w:p>
    <w:p w:rsidR="009C773E" w:rsidRPr="00C27B70"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Указанная информация (в том числе о количестве досрочно погашенных Облигаций) публикуется в следующие сроки с даты окончания срока исполнения соответствующих обязательств Эмитента перед владельцами Облигаций:</w:t>
      </w:r>
    </w:p>
    <w:p w:rsidR="009C773E" w:rsidRPr="00C27B70" w:rsidRDefault="009C773E" w:rsidP="002C41F0">
      <w:pPr>
        <w:numPr>
          <w:ilvl w:val="0"/>
          <w:numId w:val="27"/>
        </w:num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в Ленте новостей – не позднее 1 (Одного) дня;</w:t>
      </w:r>
    </w:p>
    <w:p w:rsidR="009C773E" w:rsidRPr="00C27B70" w:rsidRDefault="009C773E" w:rsidP="002C41F0">
      <w:pPr>
        <w:numPr>
          <w:ilvl w:val="0"/>
          <w:numId w:val="27"/>
        </w:num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на Страницах Эмитента в сети Интернет -  не позднее 2 (Двух) дней.</w:t>
      </w:r>
    </w:p>
    <w:p w:rsidR="009C773E" w:rsidRPr="00C27B70" w:rsidRDefault="009C773E" w:rsidP="00093EB7">
      <w:pPr>
        <w:tabs>
          <w:tab w:val="left" w:pos="567"/>
        </w:tabs>
        <w:spacing w:before="120" w:after="120" w:line="240" w:lineRule="auto"/>
        <w:jc w:val="both"/>
        <w:rPr>
          <w:rFonts w:ascii="Times New Roman" w:hAnsi="Times New Roman" w:cs="Times New Roman"/>
          <w:b/>
          <w:i/>
        </w:rPr>
      </w:pPr>
      <w:r w:rsidRPr="00C27B70">
        <w:rPr>
          <w:rFonts w:ascii="Times New Roman" w:hAnsi="Times New Roman" w:cs="Times New Roman"/>
          <w:b/>
          <w:i/>
        </w:rPr>
        <w:t>При этом публикация на Страницах Эмитента в сети Интернет осуществляется после публикации в Ленте новостей.</w:t>
      </w:r>
    </w:p>
    <w:p w:rsidR="009C773E" w:rsidRPr="00C27B70" w:rsidRDefault="009C773E" w:rsidP="00CD0101">
      <w:pPr>
        <w:spacing w:before="120" w:after="120" w:line="240" w:lineRule="auto"/>
        <w:jc w:val="both"/>
        <w:outlineLvl w:val="0"/>
        <w:rPr>
          <w:rFonts w:ascii="Times New Roman" w:hAnsi="Times New Roman" w:cs="Times New Roman"/>
          <w:bCs/>
          <w:i/>
          <w:iCs/>
          <w:lang w:eastAsia="en-GB"/>
        </w:rPr>
      </w:pPr>
      <w:bookmarkStart w:id="557" w:name="_Toc403121208"/>
      <w:r w:rsidRPr="00C27B70">
        <w:rPr>
          <w:rFonts w:ascii="Times New Roman" w:hAnsi="Times New Roman" w:cs="Times New Roman"/>
          <w:bCs/>
          <w:i/>
          <w:iCs/>
          <w:lang w:eastAsia="en-GB"/>
        </w:rPr>
        <w:t>Досрочное погашение Облигаций по усмотрению Эмитента</w:t>
      </w:r>
      <w:bookmarkEnd w:id="557"/>
    </w:p>
    <w:p w:rsidR="00093EB7"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Приобретение Облигаций означает согласие приобретателя Облигаций на осуществление Эмитентом досрочного погашения Облигаций в порядке, предусмотренном п.9.5 Решения о выпуске</w:t>
      </w:r>
      <w:r w:rsidRPr="00C27B70">
        <w:rPr>
          <w:rFonts w:ascii="Times New Roman" w:hAnsi="Times New Roman" w:cs="Times New Roman"/>
          <w:b/>
          <w:bCs/>
          <w:i/>
          <w:iCs/>
        </w:rPr>
        <w:t xml:space="preserve"> Облигаций</w:t>
      </w:r>
      <w:r w:rsidRPr="00C27B70">
        <w:rPr>
          <w:rFonts w:ascii="Times New Roman" w:hAnsi="Times New Roman" w:cs="Times New Roman"/>
          <w:b/>
          <w:i/>
          <w:lang w:eastAsia="en-GB"/>
        </w:rPr>
        <w:t>.</w:t>
      </w:r>
      <w:r w:rsidR="00093EB7">
        <w:rPr>
          <w:rFonts w:ascii="Times New Roman" w:hAnsi="Times New Roman" w:cs="Times New Roman"/>
          <w:b/>
          <w:i/>
          <w:lang w:eastAsia="en-GB"/>
        </w:rPr>
        <w:t xml:space="preserve"> </w:t>
      </w:r>
      <w:r w:rsidR="00093EB7" w:rsidRPr="00093EB7">
        <w:rPr>
          <w:rFonts w:ascii="Times New Roman" w:hAnsi="Times New Roman" w:cs="Times New Roman"/>
          <w:b/>
          <w:i/>
          <w:lang w:eastAsia="en-GB"/>
        </w:rPr>
        <w:t xml:space="preserve">Досрочное погашение Облигаций по усмотрению Эмитента осуществляется в отношении всех Облигаций. </w:t>
      </w:r>
    </w:p>
    <w:p w:rsidR="009C773E" w:rsidRPr="00093EB7" w:rsidRDefault="009C773E" w:rsidP="00CD0101">
      <w:pPr>
        <w:spacing w:before="120" w:after="120" w:line="240" w:lineRule="auto"/>
        <w:jc w:val="both"/>
        <w:rPr>
          <w:rFonts w:ascii="Times New Roman" w:hAnsi="Times New Roman" w:cs="Times New Roman"/>
          <w:i/>
          <w:lang w:eastAsia="en-GB"/>
        </w:rPr>
      </w:pPr>
      <w:r w:rsidRPr="00093EB7">
        <w:rPr>
          <w:rFonts w:ascii="Times New Roman" w:hAnsi="Times New Roman" w:cs="Times New Roman"/>
          <w:i/>
          <w:lang w:eastAsia="en-GB"/>
        </w:rPr>
        <w:t>Дата, не ранее которой Облигации могут быть досрочно погашены по усмотрению Эмитента:</w:t>
      </w:r>
    </w:p>
    <w:p w:rsidR="009C773E" w:rsidRPr="004B6EA1" w:rsidRDefault="009C773E" w:rsidP="00CD0101">
      <w:pPr>
        <w:spacing w:before="120" w:after="120" w:line="240" w:lineRule="auto"/>
        <w:jc w:val="both"/>
        <w:rPr>
          <w:rFonts w:ascii="Times New Roman" w:hAnsi="Times New Roman" w:cs="Times New Roman"/>
          <w:b/>
          <w:i/>
        </w:rPr>
      </w:pPr>
      <w:r w:rsidRPr="004B6EA1">
        <w:rPr>
          <w:rFonts w:ascii="Times New Roman" w:hAnsi="Times New Roman" w:cs="Times New Roman"/>
          <w:b/>
          <w:i/>
        </w:rPr>
        <w:t xml:space="preserve">Эмитент имеет право осуществить досрочное погашение Облигаций </w:t>
      </w:r>
      <w:r w:rsidR="00E7585B" w:rsidRPr="00E7585B">
        <w:rPr>
          <w:rFonts w:ascii="Times New Roman" w:hAnsi="Times New Roman" w:cs="Times New Roman"/>
          <w:b/>
          <w:i/>
        </w:rPr>
        <w:t>в следующи</w:t>
      </w:r>
      <w:r w:rsidR="00B86D9D">
        <w:rPr>
          <w:rFonts w:ascii="Times New Roman" w:hAnsi="Times New Roman" w:cs="Times New Roman"/>
          <w:b/>
          <w:i/>
        </w:rPr>
        <w:t>е даты</w:t>
      </w:r>
      <w:r w:rsidR="00E7585B" w:rsidRPr="00E7585B">
        <w:rPr>
          <w:rFonts w:ascii="Times New Roman" w:hAnsi="Times New Roman" w:cs="Times New Roman"/>
          <w:b/>
          <w:i/>
        </w:rPr>
        <w:t>:</w:t>
      </w:r>
    </w:p>
    <w:p w:rsidR="009C773E" w:rsidRPr="004B6EA1" w:rsidRDefault="00E7585B" w:rsidP="00093EB7">
      <w:pPr>
        <w:numPr>
          <w:ilvl w:val="0"/>
          <w:numId w:val="99"/>
        </w:numPr>
        <w:tabs>
          <w:tab w:val="clear" w:pos="2880"/>
        </w:tabs>
        <w:spacing w:before="120" w:after="120" w:line="240" w:lineRule="auto"/>
        <w:ind w:left="0" w:firstLine="0"/>
        <w:jc w:val="both"/>
        <w:rPr>
          <w:rFonts w:ascii="Times New Roman" w:hAnsi="Times New Roman" w:cs="Times New Roman"/>
          <w:b/>
          <w:i/>
          <w:lang w:eastAsia="en-GB"/>
        </w:rPr>
      </w:pPr>
      <w:r w:rsidRPr="00E7585B">
        <w:rPr>
          <w:rFonts w:ascii="Times New Roman" w:hAnsi="Times New Roman" w:cs="Times New Roman"/>
          <w:b/>
          <w:i/>
          <w:lang w:eastAsia="en-GB"/>
        </w:rPr>
        <w:t>в Дат</w:t>
      </w:r>
      <w:r w:rsidR="00B86D9D">
        <w:rPr>
          <w:rFonts w:ascii="Times New Roman" w:hAnsi="Times New Roman" w:cs="Times New Roman"/>
          <w:b/>
          <w:i/>
          <w:lang w:eastAsia="en-GB"/>
        </w:rPr>
        <w:t>у</w:t>
      </w:r>
      <w:r w:rsidRPr="00E7585B">
        <w:rPr>
          <w:rFonts w:ascii="Times New Roman" w:hAnsi="Times New Roman" w:cs="Times New Roman"/>
          <w:b/>
          <w:i/>
          <w:lang w:eastAsia="en-GB"/>
        </w:rPr>
        <w:t xml:space="preserve"> выплаты, относящуюся к 20-му (Двадцатому) купонному периоду, а также в последующие Даты выплаты</w:t>
      </w:r>
      <w:r w:rsidR="009C773E" w:rsidRPr="004B6EA1">
        <w:rPr>
          <w:rFonts w:ascii="Times New Roman" w:hAnsi="Times New Roman" w:cs="Times New Roman"/>
          <w:b/>
          <w:i/>
          <w:lang w:eastAsia="en-GB"/>
        </w:rPr>
        <w:t xml:space="preserve">; </w:t>
      </w:r>
    </w:p>
    <w:p w:rsidR="009C773E" w:rsidRPr="00E67E4C" w:rsidRDefault="00E7585B" w:rsidP="00093EB7">
      <w:pPr>
        <w:numPr>
          <w:ilvl w:val="0"/>
          <w:numId w:val="99"/>
        </w:numPr>
        <w:tabs>
          <w:tab w:val="clear" w:pos="2880"/>
        </w:tabs>
        <w:spacing w:before="120" w:after="120" w:line="240" w:lineRule="auto"/>
        <w:ind w:left="0" w:firstLine="0"/>
        <w:jc w:val="both"/>
        <w:rPr>
          <w:rFonts w:ascii="Times New Roman" w:hAnsi="Times New Roman" w:cs="Times New Roman"/>
          <w:b/>
          <w:i/>
          <w:lang w:eastAsia="en-GB"/>
        </w:rPr>
      </w:pPr>
      <w:r w:rsidRPr="00E7585B">
        <w:rPr>
          <w:rFonts w:ascii="Times New Roman" w:hAnsi="Times New Roman" w:cs="Times New Roman"/>
          <w:b/>
          <w:i/>
          <w:lang w:eastAsia="en-GB"/>
        </w:rPr>
        <w:t>в Даты выплаты, следующие за Датой выплаты, в которую остаток основного долга по Облигациям класса «А» станет меньше 5 (Пяти) % от совокупной номинальной стоимости Облигаций класса «А» на Дату окончания размещения</w:t>
      </w:r>
      <w:r w:rsidR="009C773E" w:rsidRPr="00E67E4C">
        <w:rPr>
          <w:rFonts w:ascii="Times New Roman" w:hAnsi="Times New Roman" w:cs="Times New Roman"/>
          <w:b/>
          <w:i/>
          <w:lang w:eastAsia="en-GB"/>
        </w:rPr>
        <w:t>;</w:t>
      </w:r>
    </w:p>
    <w:p w:rsidR="00E7585B" w:rsidRPr="00E7585B" w:rsidRDefault="00E7585B" w:rsidP="00093EB7">
      <w:pPr>
        <w:pStyle w:val="a9"/>
        <w:numPr>
          <w:ilvl w:val="0"/>
          <w:numId w:val="99"/>
        </w:numPr>
        <w:tabs>
          <w:tab w:val="clear" w:pos="2880"/>
        </w:tabs>
        <w:spacing w:before="120" w:after="120" w:line="240" w:lineRule="auto"/>
        <w:ind w:left="0" w:firstLine="0"/>
        <w:jc w:val="both"/>
        <w:rPr>
          <w:rFonts w:ascii="Times New Roman" w:hAnsi="Times New Roman" w:cs="Times New Roman"/>
          <w:b/>
          <w:i/>
          <w:lang w:eastAsia="en-GB"/>
        </w:rPr>
      </w:pPr>
      <w:r w:rsidRPr="00E7585B">
        <w:rPr>
          <w:rFonts w:ascii="Times New Roman" w:hAnsi="Times New Roman" w:cs="Times New Roman"/>
          <w:b/>
          <w:i/>
          <w:lang w:eastAsia="en-GB"/>
        </w:rPr>
        <w:t xml:space="preserve">в Даты выплаты, следующие за датой, в которую Поручитель исполнил обязательства по Облигациям за Эмитента в случае, не влекущем перехода к Поручителю права на Облигации. </w:t>
      </w:r>
    </w:p>
    <w:p w:rsidR="009C773E" w:rsidRPr="001044BC" w:rsidRDefault="009C773E" w:rsidP="00CD0101">
      <w:pPr>
        <w:spacing w:before="120" w:after="120" w:line="240" w:lineRule="auto"/>
        <w:jc w:val="both"/>
        <w:rPr>
          <w:rFonts w:ascii="Times New Roman" w:hAnsi="Times New Roman" w:cs="Times New Roman"/>
          <w:b/>
          <w:i/>
          <w:lang w:eastAsia="en-GB"/>
        </w:rPr>
      </w:pPr>
      <w:r w:rsidRPr="00E67E4C">
        <w:rPr>
          <w:rFonts w:ascii="Times New Roman" w:hAnsi="Times New Roman" w:cs="Times New Roman"/>
          <w:b/>
          <w:i/>
          <w:lang w:eastAsia="en-GB"/>
        </w:rPr>
        <w:t>Кроме того, Эмитент вправе по своему усмотрению досрочно погасить Облигации класса «А» при реализации Ипотечного покрытия (после обращения взыскания на Ипотечное покрытие), в любую дату, следующую после даты реализации Ипотечного покрытия, с учетом сроков для принятия решения об осуществлении досрочного погашения Облигаций по усмотрению Эмитента, предусмотренных настоящим пунктом.</w:t>
      </w:r>
      <w:r w:rsidR="00093EB7">
        <w:rPr>
          <w:rFonts w:ascii="Times New Roman" w:hAnsi="Times New Roman" w:cs="Times New Roman"/>
          <w:b/>
          <w:i/>
          <w:lang w:eastAsia="en-GB"/>
        </w:rPr>
        <w:t xml:space="preserve"> </w:t>
      </w:r>
      <w:r w:rsidR="00E7585B" w:rsidRPr="00E7585B">
        <w:rPr>
          <w:rFonts w:ascii="Times New Roman" w:hAnsi="Times New Roman" w:cs="Times New Roman"/>
          <w:b/>
          <w:i/>
          <w:lang w:eastAsia="en-GB"/>
        </w:rPr>
        <w:t>Досрочное погашение Облигаций по усмотрению Эмитента в даты, указанные в п.п. (1) и (2), может осуществляться только при условии, что у Эмитента достаточно денежных средств для осуществления выплат, предусмотренных пунктами (i) – (x</w:t>
      </w:r>
      <w:r w:rsidR="00730A94">
        <w:rPr>
          <w:rFonts w:ascii="Times New Roman" w:hAnsi="Times New Roman" w:cs="Times New Roman"/>
          <w:b/>
          <w:i/>
          <w:lang w:val="en-US" w:eastAsia="en-GB"/>
        </w:rPr>
        <w:t>i</w:t>
      </w:r>
      <w:r w:rsidR="00E7585B" w:rsidRPr="00E7585B">
        <w:rPr>
          <w:rFonts w:ascii="Times New Roman" w:hAnsi="Times New Roman" w:cs="Times New Roman"/>
          <w:b/>
          <w:i/>
          <w:lang w:eastAsia="en-GB"/>
        </w:rPr>
        <w:t>i) Порядка распределения денежных средств в случае досрочного погашения Облигаций по усмотрению Эмитента</w:t>
      </w:r>
      <w:r w:rsidR="00206C68">
        <w:rPr>
          <w:rFonts w:ascii="Times New Roman" w:hAnsi="Times New Roman" w:cs="Times New Roman"/>
          <w:b/>
          <w:i/>
          <w:lang w:eastAsia="en-GB"/>
        </w:rPr>
        <w:t>, предусмотренного п. 17 Решения о выпуске Облигаций</w:t>
      </w:r>
      <w:r w:rsidR="00E7585B" w:rsidRPr="00E7585B">
        <w:rPr>
          <w:rFonts w:ascii="Times New Roman" w:hAnsi="Times New Roman" w:cs="Times New Roman"/>
          <w:b/>
          <w:i/>
          <w:lang w:eastAsia="en-GB"/>
        </w:rPr>
        <w:t>.</w:t>
      </w:r>
      <w:r w:rsidR="00093EB7">
        <w:rPr>
          <w:rFonts w:ascii="Times New Roman" w:hAnsi="Times New Roman" w:cs="Times New Roman"/>
          <w:b/>
          <w:i/>
          <w:lang w:eastAsia="en-GB"/>
        </w:rPr>
        <w:t xml:space="preserve"> </w:t>
      </w:r>
      <w:r w:rsidRPr="00E67E4C">
        <w:rPr>
          <w:rFonts w:ascii="Times New Roman" w:hAnsi="Times New Roman" w:cs="Times New Roman"/>
          <w:b/>
          <w:i/>
          <w:lang w:eastAsia="en-GB"/>
        </w:rPr>
        <w:t>Эмитент не вправе принимать решения о досрочном погашении Облигаций класса «Б» до приняти</w:t>
      </w:r>
      <w:r w:rsidRPr="00E9603C">
        <w:rPr>
          <w:rFonts w:ascii="Times New Roman" w:hAnsi="Times New Roman" w:cs="Times New Roman"/>
          <w:b/>
          <w:i/>
          <w:lang w:eastAsia="en-GB"/>
        </w:rPr>
        <w:t xml:space="preserve">я решения о досрочном погашении </w:t>
      </w:r>
      <w:r w:rsidRPr="00E9603C">
        <w:rPr>
          <w:rFonts w:ascii="Times New Roman" w:eastAsia="SimSun" w:hAnsi="Times New Roman" w:cs="Times New Roman"/>
          <w:b/>
          <w:i/>
          <w:lang w:eastAsia="en-GB"/>
        </w:rPr>
        <w:t>находящихся в обращении</w:t>
      </w:r>
      <w:r w:rsidRPr="001044BC">
        <w:rPr>
          <w:rFonts w:ascii="Times New Roman" w:hAnsi="Times New Roman" w:cs="Times New Roman"/>
          <w:b/>
          <w:i/>
          <w:lang w:eastAsia="en-GB"/>
        </w:rPr>
        <w:t xml:space="preserve"> Облигаций класса «А».</w:t>
      </w:r>
    </w:p>
    <w:p w:rsidR="009C773E" w:rsidRPr="00C27B70" w:rsidRDefault="009C773E" w:rsidP="00CD0101">
      <w:pPr>
        <w:spacing w:before="120" w:after="120" w:line="240" w:lineRule="auto"/>
        <w:jc w:val="both"/>
        <w:rPr>
          <w:rFonts w:ascii="Times New Roman" w:hAnsi="Times New Roman" w:cs="Times New Roman"/>
          <w:b/>
          <w:i/>
          <w:lang w:eastAsia="en-GB"/>
        </w:rPr>
      </w:pPr>
      <w:r w:rsidRPr="001044BC">
        <w:rPr>
          <w:rFonts w:ascii="Times New Roman" w:hAnsi="Times New Roman" w:cs="Times New Roman"/>
          <w:b/>
          <w:i/>
          <w:lang w:eastAsia="en-GB"/>
        </w:rPr>
        <w:t>Эмитент вправе принять решение об одновременном досрочном п</w:t>
      </w:r>
      <w:r w:rsidRPr="00C27B70">
        <w:rPr>
          <w:rFonts w:ascii="Times New Roman" w:hAnsi="Times New Roman" w:cs="Times New Roman"/>
          <w:b/>
          <w:i/>
          <w:lang w:eastAsia="en-GB"/>
        </w:rPr>
        <w:t>огашении Облигаций класса «А» и Облигаций класса «Б». Эмитент вправе осуществить досрочное погашение Облигаций класса «Б» одновременно с досрочным погашением Облигаций класса «А», но с соблюдением порядка очередности, установленного Решением о выпуске Облигаций.</w:t>
      </w:r>
    </w:p>
    <w:p w:rsidR="009C773E" w:rsidRPr="00C27B70"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Эмитент должен принять решение об осуществлении досрочного погашения Облигаций не позднее, чем за 15 (Пятнадцать) рабочих дней до соответствующей даты, в которую будет осуществлено досрочное погашение Облигаций по усмотрению Эмитента, и осуществить раскрытие информации о досрочном погашении Облигаций по усмотрению Эмитента в порядке и сроки, указанные п. 11 Решения о выпуске Облигаций.</w:t>
      </w:r>
    </w:p>
    <w:p w:rsidR="009C773E" w:rsidRPr="00C27B70"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 xml:space="preserve">Эмитент уведомляет ФБ ММВБ и НРД о </w:t>
      </w:r>
      <w:r w:rsidR="00E7585B">
        <w:rPr>
          <w:rFonts w:ascii="Times New Roman" w:hAnsi="Times New Roman" w:cs="Times New Roman"/>
          <w:b/>
          <w:i/>
          <w:lang w:eastAsia="en-GB"/>
        </w:rPr>
        <w:t>д</w:t>
      </w:r>
      <w:r w:rsidRPr="00C27B70">
        <w:rPr>
          <w:rFonts w:ascii="Times New Roman" w:hAnsi="Times New Roman" w:cs="Times New Roman"/>
          <w:b/>
          <w:i/>
          <w:lang w:eastAsia="en-GB"/>
        </w:rPr>
        <w:t>ате, в которую Эмитент планирует осуществить досрочное погашение Облигаций не позднее даты, следующей за датой принятия Эмитентом решения об осуществлении досрочного погашения Облигаций.</w:t>
      </w:r>
    </w:p>
    <w:p w:rsidR="009C773E" w:rsidRPr="00054876" w:rsidRDefault="009C773E" w:rsidP="00CD0101">
      <w:pPr>
        <w:spacing w:before="120" w:after="120" w:line="240" w:lineRule="auto"/>
        <w:jc w:val="both"/>
        <w:rPr>
          <w:rFonts w:ascii="Times New Roman" w:hAnsi="Times New Roman" w:cs="Times New Roman"/>
          <w:i/>
          <w:iCs/>
          <w:lang w:eastAsia="en-GB"/>
        </w:rPr>
      </w:pPr>
      <w:bookmarkStart w:id="558" w:name="OLE_LINK117"/>
      <w:r w:rsidRPr="00054876">
        <w:rPr>
          <w:rFonts w:ascii="Times New Roman" w:hAnsi="Times New Roman" w:cs="Times New Roman"/>
          <w:i/>
          <w:iCs/>
          <w:lang w:eastAsia="en-GB"/>
        </w:rPr>
        <w:t>Даты, в которые возможно досрочное погашение облигаций по усмотрению Эмитента:</w:t>
      </w:r>
    </w:p>
    <w:p w:rsidR="009C773E" w:rsidRPr="00C27B70"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Эмитент имеет право осуществить досрочное погашение Облигаций только в Даты выплаты, указанные в п. 9.2 Решения о выпуске Облигаций, а в случае реализации Ипотечного покрытия (после обращения взыскания на Ипотечное покрытие) – в любую дату, начиная с даты, в которую было реализовано Ипотечное покрытие.</w:t>
      </w:r>
    </w:p>
    <w:p w:rsidR="009C773E" w:rsidRPr="00C27B70"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Если такая дата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rsidR="009C773E" w:rsidRPr="00C27B70" w:rsidRDefault="009C773E" w:rsidP="00CD0101">
      <w:pPr>
        <w:spacing w:before="120" w:after="120" w:line="240" w:lineRule="auto"/>
        <w:jc w:val="both"/>
        <w:rPr>
          <w:rFonts w:ascii="Times New Roman" w:hAnsi="Times New Roman" w:cs="Times New Roman"/>
          <w:i/>
          <w:iCs/>
          <w:lang w:eastAsia="en-GB"/>
        </w:rPr>
      </w:pPr>
      <w:r w:rsidRPr="00C27B70">
        <w:rPr>
          <w:rFonts w:ascii="Times New Roman" w:hAnsi="Times New Roman" w:cs="Times New Roman"/>
          <w:i/>
          <w:iCs/>
          <w:lang w:eastAsia="en-GB"/>
        </w:rPr>
        <w:t>Порядок раскрытия информации о досрочном погашении облигаций по усмотрению Эмитента:</w:t>
      </w:r>
    </w:p>
    <w:p w:rsidR="009C773E" w:rsidRPr="00C27B70"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Сообщение о досрочном погашении Облигаций по усмотрению Эмитента должно содержать стоимость (порядок определения стоимости) досрочного погашения, срок и порядок осуществления Эмитентом досрочного погашения Облигаций выпуска.</w:t>
      </w:r>
    </w:p>
    <w:p w:rsidR="009C773E" w:rsidRPr="00C27B70"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Данное сообщение о досрочном погашении Облигаций по усмотрению Эмитента также публикуется Эмитентом в газете «Вечерняя Москва» или направляется каждому владельцу Облигаций, являющемуся таковым на дату принятия Эмитентом решения о досрочном погашении Облигаций, заказным письмом с уведомлением о вручении не позднее, чем за 14 (четырнадцать) дней до дня осуществления такого досрочного погашения. При этом публикация сообщения о досрочном погашении Облигаций в сети Интернет, в газете «Вечерняя Москва» или его направление каждому владельцу Облигаций, являющемуся таковым на дату принятия Эмитентом решения о досрочном погашении Облигаций, заказным письмом с уведомлением о вручении осуществляется после публикации в Ленте новостей.</w:t>
      </w:r>
    </w:p>
    <w:p w:rsidR="009C773E" w:rsidRPr="00C27B70" w:rsidRDefault="009C773E" w:rsidP="00CD0101">
      <w:pPr>
        <w:spacing w:before="120" w:after="120" w:line="240" w:lineRule="auto"/>
        <w:jc w:val="both"/>
        <w:rPr>
          <w:rFonts w:ascii="Times New Roman" w:hAnsi="Times New Roman" w:cs="Times New Roman"/>
          <w:b/>
          <w:bCs/>
          <w:i/>
          <w:iCs/>
          <w:lang w:val="en-GB" w:eastAsia="en-GB"/>
        </w:rPr>
      </w:pPr>
      <w:r w:rsidRPr="00C27B70">
        <w:rPr>
          <w:rFonts w:ascii="Times New Roman" w:hAnsi="Times New Roman" w:cs="Times New Roman"/>
          <w:b/>
          <w:bCs/>
          <w:i/>
          <w:iCs/>
          <w:lang w:eastAsia="en-GB"/>
        </w:rPr>
        <w:t>Информация о принятом решении</w:t>
      </w:r>
      <w:r w:rsidRPr="00C27B70">
        <w:rPr>
          <w:rFonts w:ascii="Times New Roman" w:hAnsi="Times New Roman" w:cs="Times New Roman"/>
          <w:b/>
          <w:i/>
          <w:lang w:eastAsia="en-GB"/>
        </w:rPr>
        <w:t xml:space="preserve"> о досрочном погашении Облигаций по усмотрению Эмитента</w:t>
      </w:r>
      <w:r w:rsidRPr="00C27B70">
        <w:rPr>
          <w:rFonts w:ascii="Times New Roman" w:hAnsi="Times New Roman" w:cs="Times New Roman"/>
          <w:b/>
          <w:bCs/>
          <w:i/>
          <w:iCs/>
          <w:lang w:eastAsia="en-GB"/>
        </w:rPr>
        <w:t xml:space="preserve"> </w:t>
      </w:r>
      <w:r w:rsidRPr="00C27B70">
        <w:rPr>
          <w:rFonts w:ascii="Times New Roman" w:hAnsi="Times New Roman" w:cs="Times New Roman"/>
          <w:b/>
          <w:i/>
          <w:lang w:eastAsia="en-GB"/>
        </w:rPr>
        <w:t xml:space="preserve">раскрывается в следующие сроки с даты принятия решения единоличным исполнительным органом Эмитента о досрочном погашении Облигаций по усмотрению </w:t>
      </w:r>
      <w:r w:rsidRPr="00C27B70">
        <w:rPr>
          <w:rFonts w:ascii="Times New Roman" w:hAnsi="Times New Roman" w:cs="Times New Roman"/>
          <w:b/>
          <w:i/>
          <w:lang w:val="en-GB" w:eastAsia="en-GB"/>
        </w:rPr>
        <w:t>Эмитента</w:t>
      </w:r>
      <w:r w:rsidRPr="00C27B70">
        <w:rPr>
          <w:rFonts w:ascii="Times New Roman" w:hAnsi="Times New Roman" w:cs="Times New Roman"/>
          <w:b/>
          <w:bCs/>
          <w:i/>
          <w:iCs/>
          <w:lang w:val="en-GB" w:eastAsia="en-GB"/>
        </w:rPr>
        <w:t>:</w:t>
      </w:r>
    </w:p>
    <w:p w:rsidR="009C773E" w:rsidRPr="00C27B70" w:rsidRDefault="009C773E" w:rsidP="002C41F0">
      <w:pPr>
        <w:numPr>
          <w:ilvl w:val="0"/>
          <w:numId w:val="31"/>
        </w:num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 xml:space="preserve"> в Ленте новостей – не позднее 1 (одного) дня;</w:t>
      </w:r>
    </w:p>
    <w:p w:rsidR="009C773E" w:rsidRPr="00C27B70" w:rsidRDefault="009C773E" w:rsidP="002C41F0">
      <w:pPr>
        <w:numPr>
          <w:ilvl w:val="0"/>
          <w:numId w:val="31"/>
        </w:num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на Страницах Эмитента в сети Интернет – не позднее 2 (двух) дней.</w:t>
      </w:r>
    </w:p>
    <w:p w:rsidR="009C773E" w:rsidRPr="00C27B70" w:rsidRDefault="009C773E" w:rsidP="00CD0101">
      <w:pPr>
        <w:spacing w:before="120" w:after="120" w:line="240" w:lineRule="auto"/>
        <w:jc w:val="both"/>
        <w:rPr>
          <w:rFonts w:ascii="Times New Roman" w:hAnsi="Times New Roman" w:cs="Times New Roman"/>
          <w:b/>
          <w:bCs/>
          <w:i/>
          <w:iCs/>
          <w:lang w:eastAsia="en-GB"/>
        </w:rPr>
      </w:pPr>
      <w:r w:rsidRPr="00C27B70">
        <w:rPr>
          <w:rFonts w:ascii="Times New Roman" w:hAnsi="Times New Roman" w:cs="Times New Roman"/>
          <w:b/>
          <w:i/>
          <w:lang w:eastAsia="en-GB"/>
        </w:rPr>
        <w:t>При этом публикации на Страницах Эмитента в сети Интернет осуществляются после публикации в Ленте новостей.</w:t>
      </w:r>
    </w:p>
    <w:p w:rsidR="009C773E" w:rsidRPr="00C27B70"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Эмитент информирует ФБ ММВБ и НРД о принятии решения о досрочном погашении Облигаций по усмотрению Эмитента на следующий рабочий день после принятия такого решения.</w:t>
      </w:r>
    </w:p>
    <w:p w:rsidR="009C773E" w:rsidRPr="00C27B70" w:rsidRDefault="009C773E" w:rsidP="00CD0101">
      <w:pPr>
        <w:spacing w:before="120" w:after="120" w:line="240" w:lineRule="auto"/>
        <w:jc w:val="both"/>
        <w:rPr>
          <w:rFonts w:ascii="Times New Roman" w:hAnsi="Times New Roman" w:cs="Times New Roman"/>
          <w:i/>
          <w:iCs/>
          <w:lang w:eastAsia="en-GB"/>
        </w:rPr>
      </w:pPr>
      <w:r w:rsidRPr="00C27B70">
        <w:rPr>
          <w:rFonts w:ascii="Times New Roman" w:hAnsi="Times New Roman" w:cs="Times New Roman"/>
          <w:i/>
          <w:iCs/>
          <w:lang w:eastAsia="en-GB"/>
        </w:rPr>
        <w:t>Стоимость досрочного погашения Облигаций по усмотрению Эмитента:</w:t>
      </w:r>
    </w:p>
    <w:p w:rsidR="009C773E" w:rsidRPr="00C27B70" w:rsidRDefault="009C773E" w:rsidP="00CD0101">
      <w:pPr>
        <w:spacing w:before="120" w:after="120" w:line="240" w:lineRule="auto"/>
        <w:jc w:val="both"/>
        <w:rPr>
          <w:rFonts w:ascii="Times New Roman" w:hAnsi="Times New Roman" w:cs="Times New Roman"/>
          <w:b/>
          <w:i/>
          <w:lang w:eastAsia="en-GB"/>
        </w:rPr>
      </w:pPr>
      <w:bookmarkStart w:id="559" w:name="OLE_LINK20"/>
      <w:r w:rsidRPr="00C27B70">
        <w:rPr>
          <w:rFonts w:ascii="Times New Roman" w:hAnsi="Times New Roman" w:cs="Times New Roman"/>
          <w:b/>
          <w:i/>
          <w:lang w:eastAsia="en-GB"/>
        </w:rPr>
        <w:t xml:space="preserve">Досрочное погашение Облигаций производится по цене, равной сумме номинальной стоимости Облигаций (остатка номинальной стоимости Облигаций, если ее часть уже была выплачена владельцам Облигаций в предыдущих купонных периодах) на </w:t>
      </w:r>
      <w:r w:rsidR="00E7585B">
        <w:rPr>
          <w:rFonts w:ascii="Times New Roman" w:hAnsi="Times New Roman" w:cs="Times New Roman"/>
          <w:b/>
          <w:i/>
          <w:lang w:eastAsia="en-GB"/>
        </w:rPr>
        <w:t>соответ</w:t>
      </w:r>
      <w:r w:rsidR="00216955">
        <w:rPr>
          <w:rFonts w:ascii="Times New Roman" w:hAnsi="Times New Roman" w:cs="Times New Roman"/>
          <w:b/>
          <w:i/>
          <w:lang w:eastAsia="en-GB"/>
        </w:rPr>
        <w:t>ст</w:t>
      </w:r>
      <w:r w:rsidR="00E7585B">
        <w:rPr>
          <w:rFonts w:ascii="Times New Roman" w:hAnsi="Times New Roman" w:cs="Times New Roman"/>
          <w:b/>
          <w:i/>
          <w:lang w:eastAsia="en-GB"/>
        </w:rPr>
        <w:t>вующую д</w:t>
      </w:r>
      <w:r w:rsidRPr="00C27B70">
        <w:rPr>
          <w:rFonts w:ascii="Times New Roman" w:hAnsi="Times New Roman" w:cs="Times New Roman"/>
          <w:b/>
          <w:i/>
          <w:lang w:eastAsia="en-GB"/>
        </w:rPr>
        <w:t>ату, в которую осуществляется досрочное погашение Облигаций в соответствии с настоящим пунктом</w:t>
      </w:r>
      <w:r w:rsidRPr="00C27B70">
        <w:rPr>
          <w:rFonts w:ascii="Times New Roman" w:eastAsia="SimSun" w:hAnsi="Times New Roman" w:cs="Times New Roman"/>
          <w:b/>
          <w:i/>
          <w:lang w:eastAsia="en-GB"/>
        </w:rPr>
        <w:t>, и НКД, который должен быть выплачен владельцам Облигаций в соответствии с Решением о выпуске Облигаций.</w:t>
      </w:r>
      <w:r w:rsidRPr="00C27B70">
        <w:rPr>
          <w:rFonts w:ascii="Times New Roman" w:hAnsi="Times New Roman" w:cs="Times New Roman"/>
          <w:b/>
          <w:i/>
          <w:lang w:eastAsia="en-GB"/>
        </w:rPr>
        <w:t xml:space="preserve"> При этом в случае осуществления Эмитентом частичного погашения Облигаций в предыдущих купонных периодах </w:t>
      </w:r>
      <w:r w:rsidRPr="00C27B70">
        <w:rPr>
          <w:rFonts w:ascii="Times New Roman" w:eastAsia="SimSun" w:hAnsi="Times New Roman" w:cs="Times New Roman"/>
          <w:b/>
          <w:i/>
          <w:lang w:eastAsia="en-GB"/>
        </w:rPr>
        <w:t>НКД</w:t>
      </w:r>
      <w:r w:rsidRPr="00C27B70">
        <w:rPr>
          <w:rFonts w:ascii="Times New Roman" w:hAnsi="Times New Roman" w:cs="Times New Roman"/>
          <w:b/>
          <w:i/>
          <w:lang w:eastAsia="en-GB"/>
        </w:rPr>
        <w:t xml:space="preserve"> определяется исходя из непогашенной в предыдущих купонных периодах части номинальной стоимости Облигаций. </w:t>
      </w:r>
    </w:p>
    <w:p w:rsidR="009C773E" w:rsidRPr="009F7248" w:rsidRDefault="009C773E" w:rsidP="00CD0101">
      <w:pPr>
        <w:spacing w:before="120" w:after="120" w:line="240" w:lineRule="auto"/>
        <w:jc w:val="both"/>
        <w:rPr>
          <w:rFonts w:ascii="Times New Roman" w:hAnsi="Times New Roman" w:cs="Times New Roman"/>
          <w:b/>
          <w:i/>
          <w:lang w:eastAsia="en-GB"/>
        </w:rPr>
      </w:pPr>
      <w:r w:rsidRPr="00A07EE1">
        <w:rPr>
          <w:rFonts w:ascii="Times New Roman" w:hAnsi="Times New Roman" w:cs="Times New Roman"/>
          <w:b/>
          <w:i/>
          <w:lang w:eastAsia="en-GB"/>
        </w:rPr>
        <w:t>На досрочное погашение Облигаций по усмотрению Эмитента направляются все денежные средства, находящиеся на всех счетах Эмитента на дату досрочного погашения.</w:t>
      </w:r>
    </w:p>
    <w:bookmarkEnd w:id="559"/>
    <w:p w:rsidR="009C773E" w:rsidRDefault="009C773E" w:rsidP="00CD0101">
      <w:pPr>
        <w:spacing w:before="120" w:after="120" w:line="240" w:lineRule="auto"/>
        <w:jc w:val="both"/>
        <w:rPr>
          <w:rFonts w:ascii="Times New Roman" w:hAnsi="Times New Roman" w:cs="Times New Roman"/>
          <w:b/>
          <w:i/>
          <w:lang w:eastAsia="en-GB"/>
        </w:rPr>
      </w:pPr>
      <w:r w:rsidRPr="004B6EA1">
        <w:rPr>
          <w:rFonts w:ascii="Times New Roman" w:hAnsi="Times New Roman" w:cs="Times New Roman"/>
          <w:b/>
          <w:i/>
          <w:lang w:eastAsia="en-GB"/>
        </w:rPr>
        <w:t>Стоимость досрочного погашения Облигаций в расчете на одну Облигацию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E7585B" w:rsidRPr="004B6EA1" w:rsidRDefault="00E7585B" w:rsidP="00CD0101">
      <w:pPr>
        <w:spacing w:before="120" w:after="120" w:line="240" w:lineRule="auto"/>
        <w:jc w:val="both"/>
        <w:rPr>
          <w:rFonts w:ascii="Times New Roman" w:hAnsi="Times New Roman" w:cs="Times New Roman"/>
          <w:b/>
          <w:i/>
          <w:lang w:eastAsia="en-GB"/>
        </w:rPr>
      </w:pPr>
      <w:r w:rsidRPr="00E7585B">
        <w:rPr>
          <w:rFonts w:ascii="Times New Roman" w:hAnsi="Times New Roman" w:cs="Times New Roman"/>
          <w:b/>
          <w:i/>
          <w:lang w:eastAsia="en-GB"/>
        </w:rPr>
        <w:t>Распределение денежных средств Эмитента в соответствующую дату, в которую происходит досрочное погашение Облигаций по усмотрению Эмитента, осуществляется в соответствии с Порядком распределения денежных средств в случае досрочного погашения Облигаций по усмотрению Эмитента, установленным в п. 17 Решения о выпуске Облигаций.</w:t>
      </w:r>
    </w:p>
    <w:p w:rsidR="009C773E" w:rsidRPr="004B6EA1" w:rsidRDefault="009C773E" w:rsidP="00CD0101">
      <w:pPr>
        <w:spacing w:before="120" w:after="120" w:line="240" w:lineRule="auto"/>
        <w:jc w:val="both"/>
        <w:rPr>
          <w:rFonts w:ascii="Times New Roman" w:hAnsi="Times New Roman" w:cs="Times New Roman"/>
          <w:i/>
          <w:iCs/>
          <w:lang w:eastAsia="en-GB"/>
        </w:rPr>
      </w:pPr>
      <w:r w:rsidRPr="004B6EA1">
        <w:rPr>
          <w:rFonts w:ascii="Times New Roman" w:hAnsi="Times New Roman" w:cs="Times New Roman"/>
          <w:i/>
          <w:iCs/>
          <w:lang w:eastAsia="en-GB"/>
        </w:rPr>
        <w:t>Порядок досрочного погашения облигаций по усмотрению Эмитента</w:t>
      </w:r>
    </w:p>
    <w:p w:rsidR="009C773E" w:rsidRPr="00E67E4C" w:rsidRDefault="009C773E" w:rsidP="00CD0101">
      <w:pPr>
        <w:spacing w:before="120" w:after="120" w:line="240" w:lineRule="auto"/>
        <w:jc w:val="both"/>
        <w:rPr>
          <w:rFonts w:ascii="Times New Roman" w:hAnsi="Times New Roman" w:cs="Times New Roman"/>
          <w:b/>
          <w:i/>
          <w:lang w:eastAsia="en-GB"/>
        </w:rPr>
      </w:pPr>
      <w:r w:rsidRPr="00E67E4C">
        <w:rPr>
          <w:rFonts w:ascii="Times New Roman" w:hAnsi="Times New Roman" w:cs="Times New Roman"/>
          <w:b/>
          <w:i/>
          <w:lang w:eastAsia="en-GB"/>
        </w:rPr>
        <w:t xml:space="preserve">Порядок досрочного погашения Облигаций по усмотрению Эмитента аналогичен порядку погашения (частичного погашения) Облигаций, установленному в п.9.2 Решения о выпуске </w:t>
      </w:r>
      <w:r w:rsidRPr="00E67E4C">
        <w:rPr>
          <w:rFonts w:ascii="Times New Roman" w:hAnsi="Times New Roman" w:cs="Times New Roman"/>
          <w:b/>
          <w:bCs/>
          <w:i/>
          <w:iCs/>
        </w:rPr>
        <w:t>Облигаций</w:t>
      </w:r>
      <w:r w:rsidRPr="00E67E4C">
        <w:rPr>
          <w:rFonts w:ascii="Times New Roman" w:hAnsi="Times New Roman" w:cs="Times New Roman"/>
          <w:b/>
          <w:i/>
          <w:lang w:eastAsia="en-GB"/>
        </w:rPr>
        <w:t>, с учетом положений настоящего пункта.</w:t>
      </w:r>
    </w:p>
    <w:p w:rsidR="009C773E" w:rsidRPr="00E67E4C" w:rsidRDefault="009C773E" w:rsidP="00CD0101">
      <w:pPr>
        <w:spacing w:before="120" w:after="120" w:line="240" w:lineRule="auto"/>
        <w:jc w:val="both"/>
        <w:rPr>
          <w:rFonts w:ascii="Times New Roman" w:hAnsi="Times New Roman" w:cs="Times New Roman"/>
          <w:b/>
          <w:i/>
          <w:lang w:eastAsia="en-GB"/>
        </w:rPr>
      </w:pPr>
      <w:r w:rsidRPr="00E67E4C">
        <w:rPr>
          <w:rFonts w:ascii="Times New Roman" w:hAnsi="Times New Roman" w:cs="Times New Roman"/>
          <w:b/>
          <w:i/>
          <w:lang w:eastAsia="en-GB"/>
        </w:rPr>
        <w:t xml:space="preserve">Передача выплат по Облигациям производится в соответствии с порядком, установленным действующим законодательством Российской Федерации. </w:t>
      </w:r>
    </w:p>
    <w:p w:rsidR="009C773E" w:rsidRPr="00E67E4C" w:rsidRDefault="009C773E" w:rsidP="00CD0101">
      <w:pPr>
        <w:spacing w:before="120" w:after="120" w:line="240" w:lineRule="auto"/>
        <w:jc w:val="both"/>
        <w:rPr>
          <w:rFonts w:ascii="Times New Roman" w:hAnsi="Times New Roman" w:cs="Times New Roman"/>
          <w:b/>
          <w:i/>
          <w:lang w:eastAsia="en-GB"/>
        </w:rPr>
      </w:pPr>
      <w:r w:rsidRPr="00E67E4C">
        <w:rPr>
          <w:rFonts w:ascii="Times New Roman" w:hAnsi="Times New Roman" w:cs="Times New Roman"/>
          <w:b/>
          <w:i/>
          <w:lang w:eastAsia="en-GB"/>
        </w:rPr>
        <w:t>Облигации, погашенные Эмитентом досрочно, не могут быть вновь выпущены в обращение.</w:t>
      </w:r>
    </w:p>
    <w:p w:rsidR="009C773E" w:rsidRPr="00E67E4C" w:rsidRDefault="009C773E" w:rsidP="00CD0101">
      <w:pPr>
        <w:spacing w:before="120" w:after="120" w:line="240" w:lineRule="auto"/>
        <w:jc w:val="both"/>
        <w:rPr>
          <w:rFonts w:ascii="Times New Roman" w:hAnsi="Times New Roman" w:cs="Times New Roman"/>
          <w:b/>
          <w:i/>
          <w:lang w:eastAsia="en-GB"/>
        </w:rPr>
      </w:pPr>
      <w:r w:rsidRPr="00E67E4C">
        <w:rPr>
          <w:rFonts w:ascii="Times New Roman" w:hAnsi="Times New Roman" w:cs="Times New Roman"/>
          <w:b/>
          <w:i/>
          <w:lang w:eastAsia="en-GB"/>
        </w:rPr>
        <w:t>В случае неисполнения или ненадлежащего исполнения Эмитентом обязательства по досрочному погашению Облигаций владелец Облигаций вправе обратиться с соответствующим требованием к Поручителю в порядке и на условиях, предусмотренных п.12.2.9 Решения о выпуске Облигаций.</w:t>
      </w:r>
    </w:p>
    <w:p w:rsidR="009C773E" w:rsidRPr="00E9603C" w:rsidRDefault="009C773E" w:rsidP="00CD0101">
      <w:pPr>
        <w:spacing w:before="120" w:after="120" w:line="240" w:lineRule="auto"/>
        <w:jc w:val="both"/>
        <w:rPr>
          <w:rFonts w:ascii="Times New Roman" w:hAnsi="Times New Roman" w:cs="Times New Roman"/>
          <w:b/>
          <w:i/>
          <w:lang w:eastAsia="en-GB"/>
        </w:rPr>
      </w:pPr>
      <w:r w:rsidRPr="00E67E4C">
        <w:rPr>
          <w:rFonts w:ascii="Times New Roman" w:hAnsi="Times New Roman" w:cs="Times New Roman"/>
          <w:b/>
          <w:i/>
          <w:iCs/>
          <w:lang w:eastAsia="en-GB"/>
        </w:rPr>
        <w:t>Поря</w:t>
      </w:r>
      <w:r w:rsidRPr="00E9603C">
        <w:rPr>
          <w:rFonts w:ascii="Times New Roman" w:hAnsi="Times New Roman" w:cs="Times New Roman"/>
          <w:b/>
          <w:i/>
          <w:iCs/>
          <w:lang w:eastAsia="en-GB"/>
        </w:rPr>
        <w:t>док раскрытия информации об итогах досрочного погашения Облигаций по усмотрению Эмитента</w:t>
      </w:r>
      <w:r w:rsidRPr="00E9603C">
        <w:rPr>
          <w:rFonts w:ascii="Times New Roman" w:hAnsi="Times New Roman" w:cs="Times New Roman"/>
          <w:b/>
          <w:i/>
          <w:lang w:eastAsia="en-GB"/>
        </w:rPr>
        <w:t>:</w:t>
      </w:r>
    </w:p>
    <w:p w:rsidR="009C773E" w:rsidRPr="001044BC" w:rsidRDefault="009C773E" w:rsidP="00CD0101">
      <w:pPr>
        <w:spacing w:before="120" w:after="120" w:line="240" w:lineRule="auto"/>
        <w:jc w:val="both"/>
        <w:rPr>
          <w:rFonts w:ascii="Times New Roman" w:hAnsi="Times New Roman" w:cs="Times New Roman"/>
          <w:b/>
          <w:i/>
          <w:lang w:eastAsia="en-GB"/>
        </w:rPr>
      </w:pPr>
      <w:r w:rsidRPr="001044BC">
        <w:rPr>
          <w:rFonts w:ascii="Times New Roman" w:hAnsi="Times New Roman" w:cs="Times New Roman"/>
          <w:b/>
          <w:i/>
          <w:lang w:eastAsia="en-GB"/>
        </w:rPr>
        <w:t>После досрочного погашения Облигаций Эмитент раскрывает информацию об итогах досрочного погашения Облигаций в форме сообщения о существенном факте «О погашении эмиссионных ценных бумаг эмитента».</w:t>
      </w:r>
    </w:p>
    <w:p w:rsidR="009C773E" w:rsidRPr="00C27B70" w:rsidRDefault="009C773E" w:rsidP="00CD0101">
      <w:pPr>
        <w:spacing w:before="120" w:after="120" w:line="240" w:lineRule="auto"/>
        <w:jc w:val="both"/>
        <w:rPr>
          <w:rFonts w:ascii="Times New Roman" w:hAnsi="Times New Roman" w:cs="Times New Roman"/>
          <w:b/>
          <w:i/>
          <w:lang w:eastAsia="en-GB"/>
        </w:rPr>
      </w:pPr>
      <w:r w:rsidRPr="001044BC">
        <w:rPr>
          <w:rFonts w:ascii="Times New Roman" w:hAnsi="Times New Roman" w:cs="Times New Roman"/>
          <w:b/>
          <w:i/>
        </w:rPr>
        <w:t>Указанная информация (в том числе о количестве досрочно погашенных Облигаций) публикуется в следующие сроки</w:t>
      </w:r>
      <w:r w:rsidRPr="00C27B70">
        <w:rPr>
          <w:rFonts w:ascii="Times New Roman" w:hAnsi="Times New Roman" w:cs="Times New Roman"/>
          <w:b/>
          <w:i/>
        </w:rPr>
        <w:t xml:space="preserve"> с даты окончания срока исполнения обязательств Эмитента перед владельцами Облигаций:</w:t>
      </w:r>
    </w:p>
    <w:p w:rsidR="009C773E" w:rsidRPr="00C27B70" w:rsidRDefault="009C773E" w:rsidP="002C41F0">
      <w:pPr>
        <w:numPr>
          <w:ilvl w:val="0"/>
          <w:numId w:val="31"/>
        </w:num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в Ленте новостей – не позднее 1 (одного) дня;</w:t>
      </w:r>
    </w:p>
    <w:p w:rsidR="009C773E" w:rsidRPr="00C27B70" w:rsidRDefault="009C773E" w:rsidP="002C41F0">
      <w:pPr>
        <w:numPr>
          <w:ilvl w:val="0"/>
          <w:numId w:val="31"/>
        </w:num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на Страницах Эмитента в сети Интернет – не позднее 2 (двух) дней.</w:t>
      </w:r>
    </w:p>
    <w:p w:rsidR="009C773E" w:rsidRPr="00C27B70" w:rsidRDefault="009C773E" w:rsidP="00CD0101">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При этом публикация на Страницах Эмитента в сети Интернет осуществляется после публикации в Ленте новостей.</w:t>
      </w:r>
    </w:p>
    <w:p w:rsidR="009C773E" w:rsidRPr="00A07EE1" w:rsidRDefault="009C773E" w:rsidP="00CD0101">
      <w:pPr>
        <w:adjustRightInd w:val="0"/>
        <w:spacing w:before="120" w:after="120" w:line="240" w:lineRule="auto"/>
        <w:jc w:val="both"/>
        <w:rPr>
          <w:rFonts w:ascii="Times New Roman" w:hAnsi="Times New Roman" w:cs="Times New Roman"/>
          <w:b/>
          <w:i/>
        </w:rPr>
      </w:pPr>
      <w:r w:rsidRPr="00A07EE1">
        <w:rPr>
          <w:rFonts w:ascii="Times New Roman" w:hAnsi="Times New Roman" w:cs="Times New Roman"/>
          <w:i/>
        </w:rPr>
        <w:t>Иные условия и порядок погашения Облигаций:</w:t>
      </w:r>
      <w:r w:rsidRPr="00A07EE1">
        <w:rPr>
          <w:rFonts w:ascii="Times New Roman" w:hAnsi="Times New Roman" w:cs="Times New Roman"/>
          <w:b/>
          <w:i/>
        </w:rPr>
        <w:t xml:space="preserve"> отсутствуют.</w:t>
      </w:r>
    </w:p>
    <w:bookmarkEnd w:id="554"/>
    <w:bookmarkEnd w:id="558"/>
    <w:p w:rsidR="00606DAC" w:rsidRPr="004B6EA1" w:rsidRDefault="00606DAC" w:rsidP="00CD0101">
      <w:pPr>
        <w:autoSpaceDE w:val="0"/>
        <w:autoSpaceDN w:val="0"/>
        <w:spacing w:after="120" w:line="240" w:lineRule="auto"/>
        <w:jc w:val="both"/>
        <w:rPr>
          <w:rFonts w:ascii="Times New Roman" w:eastAsia="Times New Roman" w:hAnsi="Times New Roman" w:cs="Times New Roman"/>
          <w:b/>
          <w:lang w:eastAsia="en-GB"/>
        </w:rPr>
      </w:pPr>
      <w:r w:rsidRPr="009F7248">
        <w:rPr>
          <w:rFonts w:ascii="Times New Roman" w:eastAsia="Times New Roman" w:hAnsi="Times New Roman" w:cs="Times New Roman"/>
          <w:b/>
          <w:lang w:eastAsia="en-GB"/>
        </w:rPr>
        <w:t>г) Порядок и условия приобретения облигаций эмитентом с возможностью их последующего обращения</w:t>
      </w:r>
    </w:p>
    <w:p w:rsidR="00216955" w:rsidRPr="00216955" w:rsidRDefault="00216955" w:rsidP="00216955">
      <w:pPr>
        <w:adjustRightInd w:val="0"/>
        <w:spacing w:before="120" w:after="120" w:line="240" w:lineRule="auto"/>
        <w:jc w:val="both"/>
        <w:rPr>
          <w:rFonts w:ascii="Times New Roman" w:hAnsi="Times New Roman" w:cs="Times New Roman"/>
          <w:b/>
          <w:i/>
        </w:rPr>
      </w:pPr>
      <w:r w:rsidRPr="00216955">
        <w:rPr>
          <w:rFonts w:ascii="Times New Roman" w:hAnsi="Times New Roman" w:cs="Times New Roman"/>
          <w:b/>
          <w:i/>
        </w:rPr>
        <w:t>Возможность приобретения Облигаций Эмитентом по соглашению с их владельцами и/или по требованию их владельцев с возможностью их последующего обращения не предусмотрена.</w:t>
      </w:r>
      <w:r w:rsidRPr="00216955" w:rsidDel="00340CA5">
        <w:rPr>
          <w:rFonts w:ascii="Times New Roman" w:hAnsi="Times New Roman" w:cs="Times New Roman"/>
          <w:b/>
          <w:i/>
        </w:rPr>
        <w:t xml:space="preserve"> </w:t>
      </w:r>
    </w:p>
    <w:p w:rsidR="00606DAC" w:rsidRPr="00C27B70" w:rsidRDefault="00606DAC" w:rsidP="00CD0101">
      <w:pPr>
        <w:autoSpaceDE w:val="0"/>
        <w:autoSpaceDN w:val="0"/>
        <w:adjustRightInd w:val="0"/>
        <w:spacing w:after="0" w:line="240" w:lineRule="auto"/>
        <w:jc w:val="both"/>
        <w:rPr>
          <w:rFonts w:ascii="Times New Roman" w:hAnsi="Times New Roman" w:cs="Times New Roman"/>
          <w:b/>
          <w:i/>
        </w:rPr>
      </w:pPr>
      <w:r w:rsidRPr="00C27B70">
        <w:rPr>
          <w:rFonts w:ascii="Times New Roman" w:hAnsi="Times New Roman" w:cs="Times New Roman"/>
          <w:b/>
        </w:rPr>
        <w:t>д) Сведения о платежных агентах по облигациям</w:t>
      </w:r>
      <w:r w:rsidRPr="00C27B70" w:rsidDel="000D0D58">
        <w:rPr>
          <w:rFonts w:ascii="Times New Roman" w:hAnsi="Times New Roman" w:cs="Times New Roman"/>
          <w:b/>
          <w:i/>
        </w:rPr>
        <w:t xml:space="preserve"> </w:t>
      </w:r>
    </w:p>
    <w:p w:rsidR="009C773E" w:rsidRPr="00C27B70" w:rsidRDefault="009C773E" w:rsidP="00CD0101">
      <w:pPr>
        <w:spacing w:after="120"/>
        <w:jc w:val="both"/>
        <w:rPr>
          <w:rFonts w:ascii="Times New Roman" w:hAnsi="Times New Roman" w:cs="Times New Roman"/>
          <w:b/>
          <w:i/>
          <w:lang w:eastAsia="en-GB"/>
        </w:rPr>
      </w:pPr>
      <w:bookmarkStart w:id="560" w:name="_DV_M498"/>
      <w:bookmarkEnd w:id="560"/>
      <w:r w:rsidRPr="00C27B70">
        <w:rPr>
          <w:rFonts w:ascii="Times New Roman" w:hAnsi="Times New Roman" w:cs="Times New Roman"/>
          <w:b/>
          <w:i/>
          <w:lang w:eastAsia="en-GB"/>
        </w:rPr>
        <w:t xml:space="preserve">На дату утверждения Решения о выпуске Облигаций </w:t>
      </w:r>
      <w:r w:rsidR="00B50ECB" w:rsidRPr="00C27B70">
        <w:rPr>
          <w:rFonts w:ascii="Times New Roman" w:hAnsi="Times New Roman" w:cs="Times New Roman"/>
          <w:b/>
          <w:i/>
          <w:lang w:eastAsia="en-GB"/>
        </w:rPr>
        <w:t xml:space="preserve">и настоящего Проспекта ценных бумаг </w:t>
      </w:r>
      <w:r w:rsidRPr="00C27B70">
        <w:rPr>
          <w:rFonts w:ascii="Times New Roman" w:hAnsi="Times New Roman" w:cs="Times New Roman"/>
          <w:b/>
          <w:i/>
          <w:lang w:eastAsia="en-GB"/>
        </w:rPr>
        <w:t>платежный агент не назначен.</w:t>
      </w:r>
    </w:p>
    <w:p w:rsidR="009C773E" w:rsidRPr="00C27B70" w:rsidRDefault="009C773E" w:rsidP="00E7585B">
      <w:pPr>
        <w:spacing w:after="120"/>
        <w:jc w:val="both"/>
        <w:rPr>
          <w:rFonts w:ascii="Times New Roman" w:hAnsi="Times New Roman" w:cs="Times New Roman"/>
          <w:b/>
          <w:i/>
          <w:lang w:eastAsia="en-GB"/>
        </w:rPr>
      </w:pPr>
      <w:r w:rsidRPr="00C27B70">
        <w:rPr>
          <w:rFonts w:ascii="Times New Roman" w:hAnsi="Times New Roman" w:cs="Times New Roman"/>
          <w:b/>
          <w:i/>
          <w:lang w:eastAsia="en-GB"/>
        </w:rPr>
        <w:t>Выплата сумм по Облигациям, предусмотренных Решением о выпуске Облигаций, осуществляется Эмитентом без привлечения платежного агента. Эмитент может назначать платежных агентов и отменять такие назначени</w:t>
      </w:r>
      <w:r w:rsidR="00216955">
        <w:rPr>
          <w:rFonts w:ascii="Times New Roman" w:hAnsi="Times New Roman" w:cs="Times New Roman"/>
          <w:b/>
          <w:i/>
          <w:lang w:eastAsia="en-GB"/>
        </w:rPr>
        <w:t>я</w:t>
      </w:r>
      <w:r w:rsidR="00E7585B">
        <w:rPr>
          <w:rFonts w:ascii="Times New Roman" w:hAnsi="Times New Roman" w:cs="Times New Roman"/>
          <w:b/>
          <w:i/>
          <w:lang w:eastAsia="en-GB"/>
        </w:rPr>
        <w:t>.</w:t>
      </w:r>
    </w:p>
    <w:p w:rsidR="009C773E" w:rsidRPr="00C27B70" w:rsidRDefault="009C773E"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Информация о назначении и об отмене назначения платежных агентов раскрывается Эмитентом в форме сообщения о существенном факте «Сведения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в порядке, предусмотренном п. 11 Решения о выпуске Облигаций.</w:t>
      </w:r>
    </w:p>
    <w:p w:rsidR="009C773E" w:rsidRPr="00C27B70" w:rsidRDefault="009C773E"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Сведения о Расчетном агенте:</w:t>
      </w:r>
    </w:p>
    <w:p w:rsidR="009C773E" w:rsidRPr="00C27B70" w:rsidRDefault="009C773E"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Расчет размера процентного (купонного) дохода и сумм погашения (частичного погашения) по Облигациям класса «А» и Облигациям класса «Б» осуществляется Расчетным агентом.</w:t>
      </w:r>
    </w:p>
    <w:tbl>
      <w:tblPr>
        <w:tblW w:w="9749" w:type="dxa"/>
        <w:tblInd w:w="108" w:type="dxa"/>
        <w:tblLook w:val="0000"/>
      </w:tblPr>
      <w:tblGrid>
        <w:gridCol w:w="4874"/>
        <w:gridCol w:w="4875"/>
      </w:tblGrid>
      <w:tr w:rsidR="009F7248" w:rsidRPr="00C27B70" w:rsidTr="004F2240">
        <w:trPr>
          <w:trHeight w:val="929"/>
        </w:trPr>
        <w:tc>
          <w:tcPr>
            <w:tcW w:w="4874" w:type="dxa"/>
          </w:tcPr>
          <w:p w:rsidR="009C773E" w:rsidRPr="00C27B70" w:rsidRDefault="009C773E"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Полное фирменное наименование:</w:t>
            </w:r>
          </w:p>
        </w:tc>
        <w:tc>
          <w:tcPr>
            <w:tcW w:w="4875" w:type="dxa"/>
          </w:tcPr>
          <w:p w:rsidR="009C773E" w:rsidRPr="00C27B70" w:rsidRDefault="009C773E"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Открытое акционерное общество «Агентство по ипотечному жилищному кредитованию»</w:t>
            </w:r>
          </w:p>
        </w:tc>
      </w:tr>
      <w:tr w:rsidR="009F7248" w:rsidRPr="00C27B70" w:rsidTr="004F2240">
        <w:trPr>
          <w:trHeight w:val="305"/>
        </w:trPr>
        <w:tc>
          <w:tcPr>
            <w:tcW w:w="4874" w:type="dxa"/>
          </w:tcPr>
          <w:p w:rsidR="009C773E" w:rsidRPr="00C27B70" w:rsidRDefault="009C773E"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Сокращенное фирменное наименование:</w:t>
            </w:r>
          </w:p>
        </w:tc>
        <w:tc>
          <w:tcPr>
            <w:tcW w:w="4875" w:type="dxa"/>
          </w:tcPr>
          <w:p w:rsidR="009C773E" w:rsidRPr="00C27B70" w:rsidRDefault="009C773E"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ОАО «АИЖК» или ОАО «Агентство по ипотечному жилищному кредитованию»</w:t>
            </w:r>
          </w:p>
        </w:tc>
      </w:tr>
      <w:tr w:rsidR="009F7248" w:rsidRPr="00C27B70" w:rsidTr="004F2240">
        <w:trPr>
          <w:trHeight w:val="702"/>
        </w:trPr>
        <w:tc>
          <w:tcPr>
            <w:tcW w:w="4874" w:type="dxa"/>
          </w:tcPr>
          <w:p w:rsidR="009C773E" w:rsidRPr="00C27B70" w:rsidRDefault="009C773E"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Место нахождения:</w:t>
            </w:r>
          </w:p>
        </w:tc>
        <w:tc>
          <w:tcPr>
            <w:tcW w:w="4875" w:type="dxa"/>
          </w:tcPr>
          <w:p w:rsidR="009C773E" w:rsidRPr="00C27B70" w:rsidRDefault="009C773E" w:rsidP="002E6DF3">
            <w:pPr>
              <w:spacing w:after="120"/>
              <w:jc w:val="both"/>
              <w:rPr>
                <w:rFonts w:ascii="Times New Roman" w:hAnsi="Times New Roman" w:cs="Times New Roman"/>
                <w:b/>
                <w:i/>
                <w:lang w:eastAsia="en-GB"/>
              </w:rPr>
            </w:pPr>
            <w:r w:rsidRPr="00C27B70">
              <w:rPr>
                <w:rFonts w:ascii="Times New Roman" w:hAnsi="Times New Roman" w:cs="Times New Roman"/>
                <w:b/>
                <w:i/>
                <w:lang w:eastAsia="en-GB"/>
              </w:rPr>
              <w:t>Российская Федерация, г. Москва, ул. Новочеремушкинская, дом 69</w:t>
            </w:r>
          </w:p>
        </w:tc>
      </w:tr>
      <w:tr w:rsidR="006A0451" w:rsidRPr="00C27B70" w:rsidTr="006A0451">
        <w:trPr>
          <w:trHeight w:val="444"/>
        </w:trPr>
        <w:tc>
          <w:tcPr>
            <w:tcW w:w="4874" w:type="dxa"/>
          </w:tcPr>
          <w:p w:rsidR="006A0451" w:rsidRPr="00C27B70" w:rsidRDefault="006A0451" w:rsidP="00CD0101">
            <w:pPr>
              <w:spacing w:after="120"/>
              <w:jc w:val="both"/>
              <w:rPr>
                <w:rFonts w:ascii="Times New Roman" w:hAnsi="Times New Roman" w:cs="Times New Roman"/>
                <w:b/>
                <w:i/>
                <w:lang w:eastAsia="en-GB"/>
              </w:rPr>
            </w:pPr>
            <w:r>
              <w:rPr>
                <w:rFonts w:ascii="Times New Roman" w:hAnsi="Times New Roman" w:cs="Times New Roman"/>
                <w:b/>
                <w:i/>
                <w:lang w:eastAsia="en-GB"/>
              </w:rPr>
              <w:t>ОГРН:</w:t>
            </w:r>
          </w:p>
        </w:tc>
        <w:tc>
          <w:tcPr>
            <w:tcW w:w="4875" w:type="dxa"/>
          </w:tcPr>
          <w:p w:rsidR="006A0451" w:rsidRPr="006A0451" w:rsidRDefault="006A0451" w:rsidP="002E6DF3">
            <w:pPr>
              <w:spacing w:after="120"/>
              <w:jc w:val="both"/>
              <w:rPr>
                <w:rFonts w:ascii="Times New Roman" w:hAnsi="Times New Roman" w:cs="Times New Roman"/>
                <w:b/>
                <w:bCs/>
                <w:i/>
                <w:iCs/>
                <w:lang w:eastAsia="en-GB"/>
              </w:rPr>
            </w:pPr>
            <w:r w:rsidRPr="006A0451">
              <w:rPr>
                <w:rFonts w:ascii="Times New Roman" w:hAnsi="Times New Roman" w:cs="Times New Roman"/>
                <w:b/>
                <w:bCs/>
                <w:i/>
                <w:iCs/>
                <w:lang w:eastAsia="en-GB"/>
              </w:rPr>
              <w:t>1027700262270</w:t>
            </w:r>
          </w:p>
        </w:tc>
      </w:tr>
      <w:tr w:rsidR="006A0451" w:rsidRPr="00C27B70" w:rsidTr="006A0451">
        <w:trPr>
          <w:trHeight w:val="422"/>
        </w:trPr>
        <w:tc>
          <w:tcPr>
            <w:tcW w:w="4874" w:type="dxa"/>
          </w:tcPr>
          <w:p w:rsidR="006A0451" w:rsidRPr="00C27B70" w:rsidRDefault="006A0451" w:rsidP="00CD0101">
            <w:pPr>
              <w:spacing w:after="120"/>
              <w:jc w:val="both"/>
              <w:rPr>
                <w:rFonts w:ascii="Times New Roman" w:hAnsi="Times New Roman" w:cs="Times New Roman"/>
                <w:b/>
                <w:i/>
                <w:lang w:eastAsia="en-GB"/>
              </w:rPr>
            </w:pPr>
            <w:r>
              <w:rPr>
                <w:rFonts w:ascii="Times New Roman" w:hAnsi="Times New Roman" w:cs="Times New Roman"/>
                <w:b/>
                <w:i/>
                <w:lang w:eastAsia="en-GB"/>
              </w:rPr>
              <w:t>ИНН:</w:t>
            </w:r>
          </w:p>
        </w:tc>
        <w:tc>
          <w:tcPr>
            <w:tcW w:w="4875" w:type="dxa"/>
          </w:tcPr>
          <w:p w:rsidR="006A0451" w:rsidRPr="006A0451" w:rsidRDefault="006A0451" w:rsidP="006A0451">
            <w:pPr>
              <w:spacing w:after="120"/>
              <w:jc w:val="both"/>
              <w:rPr>
                <w:rFonts w:ascii="Times New Roman" w:hAnsi="Times New Roman" w:cs="Times New Roman"/>
                <w:b/>
                <w:bCs/>
                <w:i/>
                <w:iCs/>
                <w:lang w:eastAsia="en-GB"/>
              </w:rPr>
            </w:pPr>
            <w:r w:rsidRPr="006A0451">
              <w:rPr>
                <w:rFonts w:ascii="Times New Roman" w:hAnsi="Times New Roman" w:cs="Times New Roman"/>
                <w:b/>
                <w:bCs/>
                <w:i/>
                <w:iCs/>
                <w:lang w:eastAsia="en-GB"/>
              </w:rPr>
              <w:t>7729355614</w:t>
            </w:r>
          </w:p>
          <w:p w:rsidR="006A0451" w:rsidRPr="00C27B70" w:rsidRDefault="006A0451" w:rsidP="002E6DF3">
            <w:pPr>
              <w:spacing w:after="120"/>
              <w:jc w:val="both"/>
              <w:rPr>
                <w:rFonts w:ascii="Times New Roman" w:hAnsi="Times New Roman" w:cs="Times New Roman"/>
                <w:b/>
                <w:i/>
                <w:lang w:eastAsia="en-GB"/>
              </w:rPr>
            </w:pPr>
          </w:p>
        </w:tc>
      </w:tr>
    </w:tbl>
    <w:p w:rsidR="009C773E" w:rsidRPr="00C27B70" w:rsidRDefault="009C773E"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 xml:space="preserve">Расчетный агент действует на основании договора об оказании услуг расчетного агента (далее – «Договор об оказании услуг расчетного агента»), подлежащего заключению с Эмитентом не позднее Даты начала размещения. </w:t>
      </w:r>
    </w:p>
    <w:p w:rsidR="009C773E" w:rsidRPr="00C27B70" w:rsidRDefault="009C773E"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В соответствии с условиями Договора об оказании услуг расчетного агента, Расчетный агент осуществляет следующие основные функции:</w:t>
      </w:r>
    </w:p>
    <w:p w:rsidR="009C773E" w:rsidRPr="00C27B70" w:rsidRDefault="009C773E" w:rsidP="002C41F0">
      <w:pPr>
        <w:pStyle w:val="a9"/>
        <w:numPr>
          <w:ilvl w:val="0"/>
          <w:numId w:val="107"/>
        </w:numPr>
        <w:spacing w:after="120"/>
        <w:jc w:val="both"/>
        <w:rPr>
          <w:rFonts w:ascii="Times New Roman" w:hAnsi="Times New Roman" w:cs="Times New Roman"/>
          <w:b/>
          <w:i/>
          <w:lang w:eastAsia="en-GB"/>
        </w:rPr>
      </w:pPr>
      <w:r w:rsidRPr="00C27B70">
        <w:rPr>
          <w:rFonts w:ascii="Times New Roman" w:hAnsi="Times New Roman" w:cs="Times New Roman"/>
          <w:b/>
          <w:i/>
          <w:lang w:eastAsia="en-GB"/>
        </w:rPr>
        <w:t>ведение операционных регистров денежных средств Эмитента;</w:t>
      </w:r>
    </w:p>
    <w:p w:rsidR="009C773E" w:rsidRPr="00C27B70" w:rsidRDefault="009C773E" w:rsidP="002C41F0">
      <w:pPr>
        <w:pStyle w:val="a9"/>
        <w:numPr>
          <w:ilvl w:val="0"/>
          <w:numId w:val="107"/>
        </w:numPr>
        <w:spacing w:after="120"/>
        <w:jc w:val="both"/>
        <w:rPr>
          <w:rFonts w:ascii="Times New Roman" w:hAnsi="Times New Roman" w:cs="Times New Roman"/>
          <w:b/>
          <w:i/>
          <w:lang w:eastAsia="en-GB"/>
        </w:rPr>
      </w:pPr>
      <w:r w:rsidRPr="00C27B70">
        <w:rPr>
          <w:rFonts w:ascii="Times New Roman" w:hAnsi="Times New Roman" w:cs="Times New Roman"/>
          <w:b/>
          <w:i/>
          <w:lang w:eastAsia="en-GB"/>
        </w:rPr>
        <w:t>расчет размера процентного (купонного) дохода и сумм погашения (частичного погашения) по Облигациям класса «А» и Облигациям класса «Б»;</w:t>
      </w:r>
    </w:p>
    <w:p w:rsidR="009C773E" w:rsidRPr="00C27B70" w:rsidRDefault="009C773E" w:rsidP="002C41F0">
      <w:pPr>
        <w:pStyle w:val="a9"/>
        <w:numPr>
          <w:ilvl w:val="0"/>
          <w:numId w:val="107"/>
        </w:numPr>
        <w:spacing w:after="120"/>
        <w:jc w:val="both"/>
        <w:rPr>
          <w:rFonts w:ascii="Times New Roman" w:hAnsi="Times New Roman" w:cs="Times New Roman"/>
          <w:b/>
          <w:i/>
          <w:lang w:eastAsia="en-GB"/>
        </w:rPr>
      </w:pPr>
      <w:r w:rsidRPr="00C27B70">
        <w:rPr>
          <w:rFonts w:ascii="Times New Roman" w:hAnsi="Times New Roman" w:cs="Times New Roman"/>
          <w:b/>
          <w:i/>
          <w:lang w:eastAsia="en-GB"/>
        </w:rPr>
        <w:t>расчет распределения денежных средств Эмитента в соответствии с Порядком распределения поступлений процентных поступлений, Порядком распределения поступлений по основному долгу и Порядком распределения денежных средств в случае досрочного погашения по усмотрению эмитента;</w:t>
      </w:r>
    </w:p>
    <w:p w:rsidR="009C773E" w:rsidRPr="00C27B70" w:rsidRDefault="009C773E" w:rsidP="002C41F0">
      <w:pPr>
        <w:pStyle w:val="a9"/>
        <w:numPr>
          <w:ilvl w:val="0"/>
          <w:numId w:val="107"/>
        </w:numPr>
        <w:spacing w:after="120"/>
        <w:jc w:val="both"/>
        <w:rPr>
          <w:rFonts w:ascii="Times New Roman" w:hAnsi="Times New Roman" w:cs="Times New Roman"/>
          <w:b/>
          <w:i/>
          <w:lang w:eastAsia="en-GB"/>
        </w:rPr>
      </w:pPr>
      <w:r w:rsidRPr="00C27B70">
        <w:rPr>
          <w:rFonts w:ascii="Times New Roman" w:hAnsi="Times New Roman" w:cs="Times New Roman"/>
          <w:b/>
          <w:i/>
          <w:lang w:eastAsia="en-GB"/>
        </w:rPr>
        <w:t>подготовка отчета Расчетного агента;</w:t>
      </w:r>
    </w:p>
    <w:p w:rsidR="009C773E" w:rsidRPr="00C27B70" w:rsidRDefault="009C773E" w:rsidP="002C41F0">
      <w:pPr>
        <w:pStyle w:val="a9"/>
        <w:numPr>
          <w:ilvl w:val="0"/>
          <w:numId w:val="107"/>
        </w:numPr>
        <w:spacing w:after="120"/>
        <w:jc w:val="both"/>
        <w:rPr>
          <w:rFonts w:ascii="Times New Roman" w:hAnsi="Times New Roman" w:cs="Times New Roman"/>
          <w:b/>
          <w:i/>
          <w:lang w:eastAsia="en-GB"/>
        </w:rPr>
      </w:pPr>
      <w:r w:rsidRPr="00C27B70">
        <w:rPr>
          <w:rFonts w:ascii="Times New Roman" w:hAnsi="Times New Roman" w:cs="Times New Roman"/>
          <w:b/>
          <w:i/>
          <w:lang w:eastAsia="en-GB"/>
        </w:rPr>
        <w:t>осуществление иных действий в соответствии с Договором об оказании услуг расчетного агента.</w:t>
      </w:r>
    </w:p>
    <w:p w:rsidR="009C773E" w:rsidRPr="00C27B70" w:rsidRDefault="009C773E"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Порядок опубликования и обеспечения доступа всем заинтересованным лицам к отчетам Расчетного агента определен в п.11 Решения о выпуске Облигаций.</w:t>
      </w:r>
    </w:p>
    <w:p w:rsidR="009C773E" w:rsidRPr="00C27B70" w:rsidRDefault="009C773E"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Эмитент вправе назначать иных расчетных агентов, а также отменять такие назначения по согласованию с Поручителем.</w:t>
      </w:r>
    </w:p>
    <w:p w:rsidR="009C773E" w:rsidRPr="00C27B70" w:rsidRDefault="009C773E" w:rsidP="00CD0101">
      <w:pPr>
        <w:spacing w:after="120"/>
        <w:jc w:val="both"/>
        <w:rPr>
          <w:rFonts w:ascii="Times New Roman" w:hAnsi="Times New Roman" w:cs="Times New Roman"/>
          <w:i/>
          <w:lang w:eastAsia="en-GB"/>
        </w:rPr>
      </w:pPr>
      <w:r w:rsidRPr="00C27B70">
        <w:rPr>
          <w:rFonts w:ascii="Times New Roman" w:hAnsi="Times New Roman" w:cs="Times New Roman"/>
          <w:i/>
          <w:lang w:eastAsia="en-GB"/>
        </w:rPr>
        <w:t>Порядок раскрытия информации о назначении Эмитентом расчетных агентов и отмене таких назначений:</w:t>
      </w:r>
    </w:p>
    <w:p w:rsidR="009C773E" w:rsidRPr="00C27B70" w:rsidRDefault="009C773E"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Эмитент раскрывает информацию о назначении расчетных агентов и отмене таких назначений в форме сообщения о существенном факте в порядке и сроки, указанные в п. 11 Решения о выпуске Облигаций. В сообщении о существенном факте указываются полное и сокращенное фирменные наименования, место нахождения и почтовый адрес назначенного расчетного агента (расчетного агента, чье назначение отменено), а также дата, начиная с которой указанное лицо начинает (прекращает) осуществлять функции расчетного агента.</w:t>
      </w:r>
    </w:p>
    <w:p w:rsidR="00606DAC" w:rsidRPr="00C27B70" w:rsidRDefault="00606DAC" w:rsidP="00CD0101">
      <w:pPr>
        <w:autoSpaceDE w:val="0"/>
        <w:autoSpaceDN w:val="0"/>
        <w:adjustRightInd w:val="0"/>
        <w:spacing w:after="0" w:line="240" w:lineRule="auto"/>
        <w:jc w:val="both"/>
        <w:outlineLvl w:val="2"/>
        <w:rPr>
          <w:rFonts w:ascii="Times New Roman" w:hAnsi="Times New Roman" w:cs="Times New Roman"/>
          <w:b/>
        </w:rPr>
      </w:pP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lang w:eastAsia="ru-RU"/>
        </w:rPr>
      </w:pPr>
      <w:r w:rsidRPr="00C27B70">
        <w:rPr>
          <w:rFonts w:ascii="Times New Roman" w:eastAsia="Times New Roman" w:hAnsi="Times New Roman" w:cs="Times New Roman"/>
          <w:b/>
          <w:lang w:eastAsia="ru-RU"/>
        </w:rPr>
        <w:t>е) Действия владельцев облигаций в случае неисполнения или ненадлежащего исполнения эмитентом обязательств по облигациям</w:t>
      </w:r>
    </w:p>
    <w:p w:rsidR="004F2240" w:rsidRPr="00C27B70" w:rsidRDefault="004F2240" w:rsidP="00CD0101">
      <w:pPr>
        <w:spacing w:after="120"/>
        <w:jc w:val="both"/>
        <w:rPr>
          <w:rFonts w:ascii="Times New Roman" w:hAnsi="Times New Roman" w:cs="Times New Roman"/>
          <w:b/>
          <w:i/>
          <w:lang w:eastAsia="en-GB"/>
        </w:rPr>
      </w:pPr>
      <w:bookmarkStart w:id="561" w:name="OLE_LINK54"/>
      <w:bookmarkStart w:id="562" w:name="OLE_LINK201"/>
      <w:r w:rsidRPr="00C27B70">
        <w:rPr>
          <w:rFonts w:ascii="Times New Roman" w:hAnsi="Times New Roman" w:cs="Times New Roman"/>
          <w:b/>
          <w:i/>
        </w:rPr>
        <w:t>В соответствии со статьями 810 и 811 Гражданского кодекса Российской Федерации Эмитент обязан возвратить владельцам Облигаций их номинальную стоимость и выплатить процентный (купонный) доход по Облигациям в срок и в порядке, предусмотренные условиями Решения о выпуске Облигаций.</w:t>
      </w:r>
    </w:p>
    <w:p w:rsidR="004F2240" w:rsidRPr="00C27B70" w:rsidRDefault="004F2240"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Неисполнение обязательств Эмитента по Облигациям по вине Эмитента является существенным нарушением условий заключенного договора займа (дефолтом) (далее также – «Дефолт») в случае:</w:t>
      </w:r>
    </w:p>
    <w:p w:rsidR="004F2240" w:rsidRPr="00C27B70" w:rsidRDefault="004F2240" w:rsidP="002C41F0">
      <w:pPr>
        <w:widowControl w:val="0"/>
        <w:numPr>
          <w:ilvl w:val="0"/>
          <w:numId w:val="108"/>
        </w:numPr>
        <w:adjustRightInd w:val="0"/>
        <w:spacing w:after="120" w:line="240" w:lineRule="auto"/>
        <w:ind w:left="357" w:hanging="357"/>
        <w:jc w:val="both"/>
        <w:rPr>
          <w:rFonts w:ascii="Times New Roman" w:hAnsi="Times New Roman" w:cs="Times New Roman"/>
          <w:b/>
          <w:i/>
          <w:lang w:eastAsia="en-GB"/>
        </w:rPr>
      </w:pPr>
      <w:r w:rsidRPr="00C27B70">
        <w:rPr>
          <w:rFonts w:ascii="Times New Roman" w:hAnsi="Times New Roman" w:cs="Times New Roman"/>
          <w:b/>
          <w:i/>
        </w:rPr>
        <w:t>просрочки по вине Эмитента исполнения обязательства по выплате очередного процентного (купонного) дохода по Облигациям на срок более 10 (десяти) рабочих дней или отказа от исполнения указанного обязательства;</w:t>
      </w:r>
    </w:p>
    <w:p w:rsidR="004F2240" w:rsidRDefault="004F2240" w:rsidP="002C41F0">
      <w:pPr>
        <w:widowControl w:val="0"/>
        <w:numPr>
          <w:ilvl w:val="0"/>
          <w:numId w:val="108"/>
        </w:numPr>
        <w:adjustRightInd w:val="0"/>
        <w:spacing w:after="120" w:line="240" w:lineRule="auto"/>
        <w:ind w:left="357" w:hanging="357"/>
        <w:jc w:val="both"/>
        <w:rPr>
          <w:rFonts w:ascii="Times New Roman" w:hAnsi="Times New Roman" w:cs="Times New Roman"/>
          <w:b/>
          <w:i/>
          <w:lang w:eastAsia="en-GB"/>
        </w:rPr>
      </w:pPr>
      <w:r w:rsidRPr="00C27B70">
        <w:rPr>
          <w:rFonts w:ascii="Times New Roman" w:hAnsi="Times New Roman" w:cs="Times New Roman"/>
          <w:b/>
          <w:i/>
        </w:rPr>
        <w:t>просрочки по вине Эмитента исполнения обязательства по погашению номинальной стоимости (части номинальной стоимости</w:t>
      </w:r>
      <w:r w:rsidR="00E7585B" w:rsidRPr="00E7585B">
        <w:rPr>
          <w:rFonts w:ascii="Times New Roman" w:eastAsia="Times New Roman" w:hAnsi="Times New Roman" w:cs="Times New Roman"/>
          <w:lang w:eastAsia="ru-RU"/>
        </w:rPr>
        <w:t xml:space="preserve"> </w:t>
      </w:r>
      <w:r w:rsidR="00E7585B" w:rsidRPr="00E7585B">
        <w:rPr>
          <w:rFonts w:ascii="Times New Roman" w:hAnsi="Times New Roman" w:cs="Times New Roman"/>
          <w:b/>
          <w:i/>
        </w:rPr>
        <w:t>в случае, если погашение номинальной стоимости осуществляется по частям</w:t>
      </w:r>
      <w:r w:rsidRPr="00C27B70">
        <w:rPr>
          <w:rFonts w:ascii="Times New Roman" w:hAnsi="Times New Roman" w:cs="Times New Roman"/>
          <w:b/>
          <w:i/>
        </w:rPr>
        <w:t>) Облигаций на срок более 10 (десяти) рабочих дней или отказа от исполнения указанного обязательства</w:t>
      </w:r>
      <w:r w:rsidRPr="00C27B70">
        <w:rPr>
          <w:rFonts w:ascii="Times New Roman" w:hAnsi="Times New Roman" w:cs="Times New Roman"/>
          <w:b/>
          <w:i/>
          <w:lang w:eastAsia="en-GB"/>
        </w:rPr>
        <w:t>.</w:t>
      </w:r>
    </w:p>
    <w:p w:rsidR="004F2240" w:rsidRPr="00463C7D" w:rsidRDefault="004F2240" w:rsidP="00463C7D">
      <w:pPr>
        <w:jc w:val="both"/>
        <w:rPr>
          <w:rFonts w:ascii="Times New Roman" w:hAnsi="Times New Roman" w:cs="Times New Roman"/>
          <w:b/>
          <w:i/>
        </w:rPr>
      </w:pPr>
      <w:r w:rsidRPr="00463C7D">
        <w:rPr>
          <w:rFonts w:ascii="Times New Roman" w:hAnsi="Times New Roman" w:cs="Times New Roman"/>
          <w:b/>
          <w:i/>
        </w:rPr>
        <w:t>Исполнение соответствующих обязательств с просрочкой, однако в пределах указанных в настоящем пункте сроков, составляет технический дефолт.</w:t>
      </w:r>
    </w:p>
    <w:p w:rsidR="004F2240" w:rsidRPr="00C27B70" w:rsidRDefault="004F2240"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В случае Дефолта или технического дефолта НРД составляет по запросу Эмитента список владельцев Облигаций, в котором раскрывается информация обо всех владельцах Облигаций на дату, указанную Эмитентом в запросе.</w:t>
      </w:r>
    </w:p>
    <w:p w:rsidR="004F2240" w:rsidRPr="00C27B70" w:rsidRDefault="004F2240"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НРД передает список владельцев Облигаций Эмитенту не позднее, чем в десятый рабочий день с даты зачисления на счет НРД денежных средств за формирование такого списка.</w:t>
      </w:r>
    </w:p>
    <w:p w:rsidR="004E030F" w:rsidRDefault="004E030F" w:rsidP="00CD0101">
      <w:pPr>
        <w:spacing w:after="120"/>
        <w:jc w:val="both"/>
        <w:rPr>
          <w:rFonts w:ascii="Times New Roman" w:hAnsi="Times New Roman" w:cs="Times New Roman"/>
          <w:b/>
          <w:bCs/>
          <w:i/>
          <w:iCs/>
          <w:lang w:eastAsia="en-GB"/>
        </w:rPr>
      </w:pPr>
      <w:r w:rsidRPr="004E030F">
        <w:rPr>
          <w:rFonts w:ascii="Times New Roman" w:hAnsi="Times New Roman" w:cs="Times New Roman"/>
          <w:b/>
          <w:bCs/>
          <w:i/>
          <w:iCs/>
          <w:lang w:eastAsia="en-GB"/>
        </w:rPr>
        <w:t>В случае Дефолта или технического дефолта исполнение Эмитентом обязательств по выплате процентного (купонного) дохода за полный купонный период по Облигациям, и номинальной стоимости Облигаций (за исключением уплаты процентов за несвоевременное исполнение обязательств по Облигациям в соответствии с Решением о выпуске Облигаций) осуществляется в порядке, предусмотренном для выплаты сумм погашения номинальной стоимости Облигаций и процентного (купонного) дохода по ним в п. 9.2, п. 9.4 Решения о выпуске Облигаций соответственно</w:t>
      </w:r>
    </w:p>
    <w:p w:rsidR="004F2240" w:rsidRPr="00C27B70" w:rsidRDefault="004F2240"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 xml:space="preserve">В случае неисполнения (полностью или в части) Эмитентом обязательств по выплате процентного (купонного) дохода по Облигациям (в том числе Дефолта или технического дефолта) владельцы Облигаций имеют право обратиться к Эмитенту с требованием выплаты процентного (купонного) дохода по Облигациям, невыплаченного Эмитентом в срок, предусмотренный Решением о выпуске Облигаций, а также процентов за несвоевременную выплату процентного (купонного) дохода по Облигациям в размере 0,00001% годовых за каждый день просрочки, начисляемых на сумму просроченной задолженности Эмитента по выплате процентного (купонного) дохода по Облигациям. </w:t>
      </w:r>
    </w:p>
    <w:p w:rsidR="004F2240" w:rsidRPr="00C27B70" w:rsidRDefault="004F2240"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 xml:space="preserve">Сумма процентов за несвоевременную выплату процентного (купонного) дохода по Облигациям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 </w:t>
      </w:r>
      <w:r w:rsidR="004E030F" w:rsidRPr="004E030F">
        <w:rPr>
          <w:rFonts w:ascii="Times New Roman" w:hAnsi="Times New Roman" w:cs="Times New Roman"/>
          <w:b/>
          <w:i/>
          <w:lang w:eastAsia="en-GB"/>
        </w:rPr>
        <w:t>Владельцы Облигаций также имеют право обратиться в суд (арбитражный суд) с иском к Эмитенту с требованием выплатить процентный (купонный) доход по Облигациям, а также уплатить проценты за несвоевременную выплату процентного (купонного) дохода по Облигациям.</w:t>
      </w:r>
    </w:p>
    <w:p w:rsidR="004F2240" w:rsidRPr="00C27B70" w:rsidRDefault="004F2240"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В случае неисполнения (полностью или в части) Эмитентом обязательств по выплате номинальной стоимости (части номинальной стоимости) Облигаций при погашении номинальной стоимости (части номинальной стоимости) Облигаций, в том числе в случае досрочного погашения Облигаций по усмотрению Эмитента или по требованию владельцев Облигаций (в том числе Дефолта или технического дефолта), владельцы Облигаций имеют право обратиться к Эмитенту с требованием выплаты соответствующей номинальной стоимости (части номинальной стоимости) Облигаций, а также процентов за несвоевременную выплату соответствующей номинальной стоимости (части номинальной стоимости) Облигаций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w:t>
      </w:r>
    </w:p>
    <w:p w:rsidR="004F2240" w:rsidRPr="00C27B70" w:rsidRDefault="004F2240"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Сумма процентов за несвоевременную выплату номинальной стоимости (части номинальной стоимости) Облигаций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r w:rsidR="004E030F" w:rsidRPr="004E030F">
        <w:t xml:space="preserve"> </w:t>
      </w:r>
      <w:r w:rsidR="004E030F" w:rsidRPr="004E030F">
        <w:rPr>
          <w:rFonts w:ascii="Times New Roman" w:hAnsi="Times New Roman" w:cs="Times New Roman"/>
          <w:b/>
          <w:i/>
          <w:lang w:eastAsia="en-GB"/>
        </w:rPr>
        <w:t>Владельцы Облигаций также имеют право обратиться в суд (арбитражный суд) с иском к Эмитенту с требованием выплатить номинальную стоимость (часть номинальной стоимости) Облигаций, невыплаченную Эмитентом в срок, предусмотренный Решением о выпуске облигаций, а также уплатить проценты за несвоевременную выплату номинальной стоимости (части номинальной стоимости) Облигаций</w:t>
      </w:r>
      <w:r w:rsidR="004E030F">
        <w:rPr>
          <w:rFonts w:ascii="Times New Roman" w:hAnsi="Times New Roman" w:cs="Times New Roman"/>
          <w:b/>
          <w:i/>
          <w:lang w:eastAsia="en-GB"/>
        </w:rPr>
        <w:t>.</w:t>
      </w:r>
    </w:p>
    <w:p w:rsidR="004F2240" w:rsidRPr="00C27B70" w:rsidRDefault="004F2240" w:rsidP="00CD0101">
      <w:pPr>
        <w:spacing w:after="120"/>
        <w:jc w:val="both"/>
        <w:rPr>
          <w:rStyle w:val="SUBST"/>
          <w:rFonts w:ascii="Times New Roman" w:hAnsi="Times New Roman" w:cs="Times New Roman"/>
        </w:rPr>
      </w:pPr>
      <w:r w:rsidRPr="00C27B70">
        <w:rPr>
          <w:rStyle w:val="SUBST"/>
          <w:rFonts w:ascii="Times New Roman" w:hAnsi="Times New Roman" w:cs="Times New Roman"/>
        </w:rPr>
        <w:t>В случае Дефолта владельцы Облигаций вправе обратиться к Поручителю в соответствии с пунктом 12.2.9 Решения о выпуске Облигаций.</w:t>
      </w:r>
    </w:p>
    <w:p w:rsidR="004F2240" w:rsidRPr="00C27B70" w:rsidRDefault="004F2240" w:rsidP="00CD0101">
      <w:pPr>
        <w:spacing w:after="120"/>
        <w:jc w:val="both"/>
        <w:rPr>
          <w:rStyle w:val="SUBST"/>
          <w:rFonts w:ascii="Times New Roman" w:hAnsi="Times New Roman" w:cs="Times New Roman"/>
        </w:rPr>
      </w:pPr>
      <w:r w:rsidRPr="00C27B70">
        <w:rPr>
          <w:rStyle w:val="SUBST"/>
          <w:rFonts w:ascii="Times New Roman" w:hAnsi="Times New Roman" w:cs="Times New Roman"/>
        </w:rPr>
        <w:t xml:space="preserve">Если Поручителем будет удовлетворено хотя бы одно из требований о: </w:t>
      </w:r>
    </w:p>
    <w:p w:rsidR="004F2240" w:rsidRPr="00C27B70" w:rsidRDefault="004F2240" w:rsidP="00CD0101">
      <w:pPr>
        <w:spacing w:after="120"/>
        <w:ind w:firstLine="708"/>
        <w:jc w:val="both"/>
        <w:rPr>
          <w:rStyle w:val="SUBST"/>
          <w:rFonts w:ascii="Times New Roman" w:hAnsi="Times New Roman" w:cs="Times New Roman"/>
        </w:rPr>
      </w:pPr>
      <w:r w:rsidRPr="00C27B70">
        <w:rPr>
          <w:rStyle w:val="SUBST"/>
          <w:rFonts w:ascii="Times New Roman" w:hAnsi="Times New Roman" w:cs="Times New Roman"/>
        </w:rPr>
        <w:t xml:space="preserve">- выплате процентного (купонного) дохода по Облигации (Облигациям), не выплаченного Эмитентом в срок, предусмотренный Решением о выпуске Облигаций и/или </w:t>
      </w:r>
    </w:p>
    <w:p w:rsidR="004F2240" w:rsidRPr="00C27B70" w:rsidRDefault="004F2240" w:rsidP="00CD0101">
      <w:pPr>
        <w:spacing w:after="120"/>
        <w:ind w:firstLine="708"/>
        <w:jc w:val="both"/>
        <w:rPr>
          <w:rStyle w:val="SUBST"/>
          <w:rFonts w:ascii="Times New Roman" w:hAnsi="Times New Roman" w:cs="Times New Roman"/>
        </w:rPr>
      </w:pPr>
      <w:r w:rsidRPr="00C27B70">
        <w:rPr>
          <w:rStyle w:val="SUBST"/>
          <w:rFonts w:ascii="Times New Roman" w:hAnsi="Times New Roman" w:cs="Times New Roman"/>
        </w:rPr>
        <w:t>- выплате</w:t>
      </w:r>
      <w:r w:rsidRPr="00C27B70">
        <w:rPr>
          <w:rFonts w:ascii="Times New Roman" w:hAnsi="Times New Roman" w:cs="Times New Roman"/>
          <w:b/>
          <w:i/>
        </w:rPr>
        <w:t xml:space="preserve"> номинальной стоимости (части номинальной стоимости) </w:t>
      </w:r>
      <w:r w:rsidRPr="00C27B70">
        <w:rPr>
          <w:rStyle w:val="SUBST"/>
          <w:rFonts w:ascii="Times New Roman" w:hAnsi="Times New Roman" w:cs="Times New Roman"/>
        </w:rPr>
        <w:t xml:space="preserve">Облигации (Облигаций), не выплаченной Эмитентом в срок, предусмотренный Решением о выпуске Облигаций, </w:t>
      </w:r>
    </w:p>
    <w:p w:rsidR="004F2240" w:rsidRPr="00C27B70" w:rsidRDefault="004F2240" w:rsidP="00CD0101">
      <w:pPr>
        <w:spacing w:after="120"/>
        <w:jc w:val="both"/>
        <w:rPr>
          <w:rFonts w:ascii="Times New Roman" w:hAnsi="Times New Roman" w:cs="Times New Roman"/>
          <w:b/>
          <w:bCs/>
          <w:i/>
          <w:iCs/>
        </w:rPr>
      </w:pPr>
      <w:r w:rsidRPr="00C27B70">
        <w:rPr>
          <w:rStyle w:val="SUBST"/>
          <w:rFonts w:ascii="Times New Roman" w:hAnsi="Times New Roman" w:cs="Times New Roman"/>
        </w:rPr>
        <w:t>выплата указанных сумм остальным владельцам Облигаций, которые не предъявляли таких требований, не может быть осуществлена в порядке, предусмотренном разделами 9.2. и 9.4 Решения о выпуске Облигаций. При этом все последующие выплаты процентного (купонного) дохода по Облигациям, не выплаченного Эмитентом в срок, предусмотренный Решением о выпуске Облигаций, а также выплаты номинальной стоимости (части номинальной стоимости) Облигаций, не выплаченной Эмитентом в срок, предусмотренный Решением о выпуске Облигаций, будут осуществляться Эмитентом на основании Требования о выплате, как оно определено ниже, в порядке, предусмотренном настоящим пунктом, и/или Поручителем в порядке, предусмотренном пунктом 12.2.9 Решения о выпуске Облигаций, на основании предъявленных требований.</w:t>
      </w:r>
    </w:p>
    <w:p w:rsidR="004F2240" w:rsidRPr="00463C7D" w:rsidRDefault="004F2240" w:rsidP="00CD0101">
      <w:pPr>
        <w:spacing w:after="120"/>
        <w:jc w:val="both"/>
        <w:rPr>
          <w:rFonts w:ascii="Times New Roman" w:hAnsi="Times New Roman" w:cs="Times New Roman"/>
          <w:i/>
          <w:lang w:eastAsia="en-GB"/>
        </w:rPr>
      </w:pPr>
      <w:r w:rsidRPr="00463C7D">
        <w:rPr>
          <w:rFonts w:ascii="Times New Roman" w:hAnsi="Times New Roman" w:cs="Times New Roman"/>
          <w:i/>
          <w:lang w:eastAsia="en-GB"/>
        </w:rPr>
        <w:t>Порядок обращения с требованием к Эмитенту:</w:t>
      </w:r>
    </w:p>
    <w:p w:rsidR="004F2240" w:rsidRPr="00C27B70" w:rsidRDefault="004F2240"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 xml:space="preserve">Требование о выплате процентного (купонного) дохода по Облигациям, не выплаченного Эмитентом в срок, предусмотренный Решением о выпуске </w:t>
      </w:r>
      <w:r w:rsidRPr="00C27B70">
        <w:rPr>
          <w:rFonts w:ascii="Times New Roman" w:hAnsi="Times New Roman" w:cs="Times New Roman"/>
          <w:b/>
          <w:bCs/>
          <w:i/>
          <w:iCs/>
          <w:lang w:eastAsia="en-GB"/>
        </w:rPr>
        <w:t>Облигаций</w:t>
      </w:r>
      <w:r w:rsidRPr="00C27B70">
        <w:rPr>
          <w:rFonts w:ascii="Times New Roman" w:hAnsi="Times New Roman" w:cs="Times New Roman"/>
          <w:b/>
          <w:i/>
          <w:lang w:eastAsia="en-GB"/>
        </w:rPr>
        <w:t xml:space="preserve">, о выплате номинальной стоимости (части номинальной стоимости) Облигаций, не выплаченной Эмитентом в срок, предусмотренный Решением о выпуске </w:t>
      </w:r>
      <w:r w:rsidRPr="00C27B70">
        <w:rPr>
          <w:rFonts w:ascii="Times New Roman" w:hAnsi="Times New Roman" w:cs="Times New Roman"/>
          <w:b/>
          <w:bCs/>
          <w:i/>
          <w:iCs/>
          <w:lang w:eastAsia="en-GB"/>
        </w:rPr>
        <w:t>Облигаций</w:t>
      </w:r>
      <w:r w:rsidRPr="00C27B70">
        <w:rPr>
          <w:rFonts w:ascii="Times New Roman" w:hAnsi="Times New Roman" w:cs="Times New Roman"/>
          <w:b/>
          <w:i/>
          <w:lang w:eastAsia="en-GB"/>
        </w:rPr>
        <w:t xml:space="preserve">, а также об уплате процентов за несвоевременное исполнение обязательств по Облигациям (далее – «Требование о выплате») предъявляется Эмитенту владельцем Облигаций либо уполномоченным </w:t>
      </w:r>
      <w:r w:rsidR="004E030F">
        <w:rPr>
          <w:rFonts w:ascii="Times New Roman" w:hAnsi="Times New Roman" w:cs="Times New Roman"/>
          <w:b/>
          <w:i/>
          <w:lang w:eastAsia="en-GB"/>
        </w:rPr>
        <w:t>лицом</w:t>
      </w:r>
      <w:r w:rsidR="004E030F" w:rsidRPr="00C27B70">
        <w:rPr>
          <w:rFonts w:ascii="Times New Roman" w:hAnsi="Times New Roman" w:cs="Times New Roman"/>
          <w:b/>
          <w:i/>
          <w:lang w:eastAsia="en-GB"/>
        </w:rPr>
        <w:t xml:space="preserve"> </w:t>
      </w:r>
      <w:r w:rsidRPr="00C27B70">
        <w:rPr>
          <w:rFonts w:ascii="Times New Roman" w:hAnsi="Times New Roman" w:cs="Times New Roman"/>
          <w:b/>
          <w:i/>
          <w:lang w:eastAsia="en-GB"/>
        </w:rPr>
        <w:t>владельца Облигаций в письменной форме.</w:t>
      </w:r>
    </w:p>
    <w:p w:rsidR="004F2240" w:rsidRPr="00C27B70" w:rsidRDefault="004F2240"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Требование должно содержать:</w:t>
      </w:r>
    </w:p>
    <w:p w:rsidR="004F2240" w:rsidRPr="00C27B70" w:rsidRDefault="004F2240" w:rsidP="002C41F0">
      <w:pPr>
        <w:numPr>
          <w:ilvl w:val="0"/>
          <w:numId w:val="109"/>
        </w:numPr>
        <w:spacing w:after="120" w:line="240" w:lineRule="auto"/>
        <w:ind w:hanging="720"/>
        <w:jc w:val="both"/>
        <w:rPr>
          <w:rFonts w:ascii="Times New Roman" w:hAnsi="Times New Roman" w:cs="Times New Roman"/>
          <w:b/>
          <w:i/>
          <w:lang w:eastAsia="en-GB"/>
        </w:rPr>
      </w:pPr>
      <w:r w:rsidRPr="00C27B70">
        <w:rPr>
          <w:rFonts w:ascii="Times New Roman" w:hAnsi="Times New Roman" w:cs="Times New Roman"/>
          <w:b/>
          <w:i/>
          <w:lang w:eastAsia="en-GB"/>
        </w:rPr>
        <w:t>основание для предъявления Требования о выплате;</w:t>
      </w:r>
    </w:p>
    <w:p w:rsidR="004F2240" w:rsidRPr="00C27B70" w:rsidRDefault="004F2240" w:rsidP="002C41F0">
      <w:pPr>
        <w:numPr>
          <w:ilvl w:val="0"/>
          <w:numId w:val="109"/>
        </w:numPr>
        <w:spacing w:after="120" w:line="240" w:lineRule="auto"/>
        <w:ind w:hanging="720"/>
        <w:jc w:val="both"/>
        <w:rPr>
          <w:rFonts w:ascii="Times New Roman" w:hAnsi="Times New Roman" w:cs="Times New Roman"/>
          <w:b/>
          <w:i/>
          <w:lang w:eastAsia="en-GB"/>
        </w:rPr>
      </w:pPr>
      <w:r w:rsidRPr="00C27B70">
        <w:rPr>
          <w:rFonts w:ascii="Times New Roman" w:hAnsi="Times New Roman" w:cs="Times New Roman"/>
          <w:b/>
          <w:i/>
          <w:lang w:eastAsia="en-GB"/>
        </w:rPr>
        <w:t>полное наименование (Ф.И.О. для физического лица) владельца Облигаций;</w:t>
      </w:r>
    </w:p>
    <w:p w:rsidR="004F2240" w:rsidRPr="00C27B70" w:rsidRDefault="004F2240" w:rsidP="002C41F0">
      <w:pPr>
        <w:numPr>
          <w:ilvl w:val="0"/>
          <w:numId w:val="109"/>
        </w:numPr>
        <w:spacing w:after="120" w:line="240" w:lineRule="auto"/>
        <w:ind w:hanging="720"/>
        <w:jc w:val="both"/>
        <w:rPr>
          <w:rFonts w:ascii="Times New Roman" w:hAnsi="Times New Roman" w:cs="Times New Roman"/>
          <w:b/>
          <w:i/>
          <w:lang w:eastAsia="en-GB"/>
        </w:rPr>
      </w:pPr>
      <w:r w:rsidRPr="00C27B70">
        <w:rPr>
          <w:rFonts w:ascii="Times New Roman" w:hAnsi="Times New Roman" w:cs="Times New Roman"/>
          <w:b/>
          <w:i/>
          <w:lang w:eastAsia="en-GB"/>
        </w:rPr>
        <w:t>место нахождения (место жительства) и почтовый адрес владельца Облигаций;</w:t>
      </w:r>
    </w:p>
    <w:p w:rsidR="004F2240" w:rsidRPr="00C27B70" w:rsidRDefault="004F2240" w:rsidP="002C41F0">
      <w:pPr>
        <w:numPr>
          <w:ilvl w:val="0"/>
          <w:numId w:val="109"/>
        </w:numPr>
        <w:spacing w:after="120" w:line="240" w:lineRule="auto"/>
        <w:ind w:left="714" w:hanging="720"/>
        <w:jc w:val="both"/>
        <w:rPr>
          <w:rFonts w:ascii="Times New Roman" w:hAnsi="Times New Roman" w:cs="Times New Roman"/>
          <w:b/>
          <w:i/>
          <w:lang w:eastAsia="en-GB"/>
        </w:rPr>
      </w:pPr>
      <w:r w:rsidRPr="00C27B70">
        <w:rPr>
          <w:rFonts w:ascii="Times New Roman" w:hAnsi="Times New Roman" w:cs="Times New Roman"/>
          <w:b/>
          <w:i/>
          <w:lang w:eastAsia="en-GB"/>
        </w:rPr>
        <w:t xml:space="preserve">полное наименование (Ф.И.О. для физического лица) уполномоченного </w:t>
      </w:r>
      <w:r w:rsidR="004E030F">
        <w:rPr>
          <w:rFonts w:ascii="Times New Roman" w:hAnsi="Times New Roman" w:cs="Times New Roman"/>
          <w:b/>
          <w:i/>
          <w:lang w:eastAsia="en-GB"/>
        </w:rPr>
        <w:t xml:space="preserve">лица </w:t>
      </w:r>
      <w:r w:rsidRPr="00C27B70">
        <w:rPr>
          <w:rFonts w:ascii="Times New Roman" w:hAnsi="Times New Roman" w:cs="Times New Roman"/>
          <w:b/>
          <w:i/>
          <w:lang w:eastAsia="en-GB"/>
        </w:rPr>
        <w:t>владельца Облигаций (при наличии);</w:t>
      </w:r>
    </w:p>
    <w:p w:rsidR="004F2240" w:rsidRPr="00C27B70" w:rsidRDefault="004F2240" w:rsidP="002C41F0">
      <w:pPr>
        <w:numPr>
          <w:ilvl w:val="0"/>
          <w:numId w:val="109"/>
        </w:numPr>
        <w:spacing w:after="120" w:line="240" w:lineRule="auto"/>
        <w:ind w:hanging="720"/>
        <w:jc w:val="both"/>
        <w:rPr>
          <w:rFonts w:ascii="Times New Roman" w:hAnsi="Times New Roman" w:cs="Times New Roman"/>
          <w:b/>
          <w:i/>
          <w:lang w:eastAsia="en-GB"/>
        </w:rPr>
      </w:pPr>
      <w:r w:rsidRPr="00C27B70">
        <w:rPr>
          <w:rFonts w:ascii="Times New Roman" w:hAnsi="Times New Roman" w:cs="Times New Roman"/>
          <w:b/>
          <w:i/>
          <w:lang w:eastAsia="en-GB"/>
        </w:rPr>
        <w:t xml:space="preserve">место нахождения (место жительства) и почтовый адрес уполномоченного </w:t>
      </w:r>
      <w:r w:rsidR="004E030F">
        <w:rPr>
          <w:rFonts w:ascii="Times New Roman" w:hAnsi="Times New Roman" w:cs="Times New Roman"/>
          <w:b/>
          <w:i/>
          <w:lang w:eastAsia="en-GB"/>
        </w:rPr>
        <w:t xml:space="preserve">лица </w:t>
      </w:r>
      <w:r w:rsidRPr="00C27B70">
        <w:rPr>
          <w:rFonts w:ascii="Times New Roman" w:hAnsi="Times New Roman" w:cs="Times New Roman"/>
          <w:b/>
          <w:i/>
          <w:lang w:eastAsia="en-GB"/>
        </w:rPr>
        <w:t>владельца Облигаций (при наличии);</w:t>
      </w:r>
    </w:p>
    <w:p w:rsidR="004F2240" w:rsidRPr="00C27B70" w:rsidRDefault="004F2240" w:rsidP="002C41F0">
      <w:pPr>
        <w:numPr>
          <w:ilvl w:val="0"/>
          <w:numId w:val="109"/>
        </w:numPr>
        <w:spacing w:after="120" w:line="240" w:lineRule="auto"/>
        <w:ind w:hanging="720"/>
        <w:jc w:val="both"/>
        <w:rPr>
          <w:rFonts w:ascii="Times New Roman" w:hAnsi="Times New Roman" w:cs="Times New Roman"/>
          <w:b/>
          <w:i/>
          <w:lang w:eastAsia="en-GB"/>
        </w:rPr>
      </w:pPr>
      <w:r w:rsidRPr="00C27B70">
        <w:rPr>
          <w:rFonts w:ascii="Times New Roman" w:hAnsi="Times New Roman" w:cs="Times New Roman"/>
          <w:b/>
          <w:i/>
          <w:lang w:eastAsia="en-GB"/>
        </w:rPr>
        <w:t>количество принадлежащих владельцу Облигаций;</w:t>
      </w:r>
    </w:p>
    <w:p w:rsidR="004F2240" w:rsidRPr="00C27B70" w:rsidRDefault="004F2240" w:rsidP="002C41F0">
      <w:pPr>
        <w:numPr>
          <w:ilvl w:val="0"/>
          <w:numId w:val="109"/>
        </w:numPr>
        <w:spacing w:after="120" w:line="240" w:lineRule="auto"/>
        <w:ind w:hanging="720"/>
        <w:jc w:val="both"/>
        <w:rPr>
          <w:rFonts w:ascii="Times New Roman" w:hAnsi="Times New Roman" w:cs="Times New Roman"/>
          <w:b/>
          <w:i/>
          <w:lang w:eastAsia="en-GB"/>
        </w:rPr>
      </w:pPr>
      <w:r w:rsidRPr="00C27B70">
        <w:rPr>
          <w:rFonts w:ascii="Times New Roman" w:hAnsi="Times New Roman" w:cs="Times New Roman"/>
          <w:b/>
          <w:i/>
          <w:lang w:eastAsia="en-GB"/>
        </w:rPr>
        <w:t xml:space="preserve">размер предъявляемого Требования о выплате (руб.); </w:t>
      </w:r>
    </w:p>
    <w:p w:rsidR="004F2240" w:rsidRPr="00C27B70" w:rsidRDefault="004F2240" w:rsidP="002C41F0">
      <w:pPr>
        <w:numPr>
          <w:ilvl w:val="0"/>
          <w:numId w:val="109"/>
        </w:numPr>
        <w:spacing w:after="120" w:line="240" w:lineRule="auto"/>
        <w:ind w:hanging="720"/>
        <w:jc w:val="both"/>
        <w:rPr>
          <w:rFonts w:ascii="Times New Roman" w:hAnsi="Times New Roman" w:cs="Times New Roman"/>
          <w:b/>
          <w:i/>
          <w:lang w:eastAsia="en-GB"/>
        </w:rPr>
      </w:pPr>
      <w:r w:rsidRPr="00C27B70">
        <w:rPr>
          <w:rFonts w:ascii="Times New Roman" w:hAnsi="Times New Roman" w:cs="Times New Roman"/>
          <w:b/>
          <w:i/>
          <w:lang w:eastAsia="en-GB"/>
        </w:rPr>
        <w:t>реквизиты банковского счета владельца Облигаций или лица, уполномоченного получать суммы выплат по Облигациям, а именно:</w:t>
      </w:r>
    </w:p>
    <w:p w:rsidR="004F2240" w:rsidRPr="00C27B70" w:rsidRDefault="004F2240" w:rsidP="002C41F0">
      <w:pPr>
        <w:numPr>
          <w:ilvl w:val="1"/>
          <w:numId w:val="109"/>
        </w:numPr>
        <w:tabs>
          <w:tab w:val="num" w:pos="1080"/>
        </w:tabs>
        <w:spacing w:after="120" w:line="240" w:lineRule="auto"/>
        <w:ind w:left="1080"/>
        <w:jc w:val="both"/>
        <w:rPr>
          <w:rFonts w:ascii="Times New Roman" w:hAnsi="Times New Roman" w:cs="Times New Roman"/>
          <w:b/>
          <w:i/>
          <w:lang w:eastAsia="en-GB"/>
        </w:rPr>
      </w:pPr>
      <w:r w:rsidRPr="00C27B70">
        <w:rPr>
          <w:rFonts w:ascii="Times New Roman" w:hAnsi="Times New Roman" w:cs="Times New Roman"/>
          <w:b/>
          <w:i/>
          <w:lang w:eastAsia="en-GB"/>
        </w:rPr>
        <w:t>номер счета;</w:t>
      </w:r>
    </w:p>
    <w:p w:rsidR="004F2240" w:rsidRPr="00C27B70" w:rsidRDefault="004F2240" w:rsidP="002C41F0">
      <w:pPr>
        <w:numPr>
          <w:ilvl w:val="1"/>
          <w:numId w:val="109"/>
        </w:numPr>
        <w:tabs>
          <w:tab w:val="num" w:pos="1080"/>
        </w:tabs>
        <w:spacing w:after="120" w:line="240" w:lineRule="auto"/>
        <w:ind w:left="1080"/>
        <w:jc w:val="both"/>
        <w:rPr>
          <w:rFonts w:ascii="Times New Roman" w:hAnsi="Times New Roman" w:cs="Times New Roman"/>
          <w:b/>
          <w:i/>
          <w:lang w:eastAsia="en-GB"/>
        </w:rPr>
      </w:pPr>
      <w:r w:rsidRPr="00C27B70">
        <w:rPr>
          <w:rFonts w:ascii="Times New Roman" w:hAnsi="Times New Roman" w:cs="Times New Roman"/>
          <w:b/>
          <w:i/>
          <w:lang w:eastAsia="en-GB"/>
        </w:rPr>
        <w:t>наименование банка, в котором открыт счет, и место его нахождения;</w:t>
      </w:r>
    </w:p>
    <w:p w:rsidR="004F2240" w:rsidRPr="00C27B70" w:rsidRDefault="004F2240" w:rsidP="002C41F0">
      <w:pPr>
        <w:numPr>
          <w:ilvl w:val="1"/>
          <w:numId w:val="109"/>
        </w:numPr>
        <w:tabs>
          <w:tab w:val="num" w:pos="1080"/>
        </w:tabs>
        <w:spacing w:after="120" w:line="240" w:lineRule="auto"/>
        <w:ind w:left="1080"/>
        <w:jc w:val="both"/>
        <w:rPr>
          <w:rFonts w:ascii="Times New Roman" w:hAnsi="Times New Roman" w:cs="Times New Roman"/>
          <w:b/>
          <w:i/>
          <w:lang w:eastAsia="en-GB"/>
        </w:rPr>
      </w:pPr>
      <w:r w:rsidRPr="00C27B70">
        <w:rPr>
          <w:rFonts w:ascii="Times New Roman" w:hAnsi="Times New Roman" w:cs="Times New Roman"/>
          <w:b/>
          <w:i/>
          <w:lang w:eastAsia="en-GB"/>
        </w:rPr>
        <w:t xml:space="preserve">корреспондентский счет банка, в котором открыт счет; </w:t>
      </w:r>
    </w:p>
    <w:p w:rsidR="004F2240" w:rsidRPr="00C27B70" w:rsidRDefault="004F2240" w:rsidP="002C41F0">
      <w:pPr>
        <w:numPr>
          <w:ilvl w:val="1"/>
          <w:numId w:val="109"/>
        </w:numPr>
        <w:tabs>
          <w:tab w:val="num" w:pos="1080"/>
        </w:tabs>
        <w:spacing w:after="120" w:line="240" w:lineRule="auto"/>
        <w:ind w:left="1080"/>
        <w:jc w:val="both"/>
        <w:rPr>
          <w:rFonts w:ascii="Times New Roman" w:hAnsi="Times New Roman" w:cs="Times New Roman"/>
          <w:b/>
          <w:i/>
          <w:lang w:eastAsia="en-GB"/>
        </w:rPr>
      </w:pPr>
      <w:r w:rsidRPr="00C27B70">
        <w:rPr>
          <w:rFonts w:ascii="Times New Roman" w:hAnsi="Times New Roman" w:cs="Times New Roman"/>
          <w:b/>
          <w:i/>
          <w:lang w:eastAsia="en-GB"/>
        </w:rPr>
        <w:t>банковский идентификационный код банка, в котором открыт счет;</w:t>
      </w:r>
    </w:p>
    <w:p w:rsidR="004F2240" w:rsidRPr="00C27B70" w:rsidRDefault="004F2240" w:rsidP="002C41F0">
      <w:pPr>
        <w:numPr>
          <w:ilvl w:val="0"/>
          <w:numId w:val="109"/>
        </w:numPr>
        <w:spacing w:after="120" w:line="240" w:lineRule="auto"/>
        <w:ind w:hanging="720"/>
        <w:jc w:val="both"/>
        <w:rPr>
          <w:rFonts w:ascii="Times New Roman" w:hAnsi="Times New Roman" w:cs="Times New Roman"/>
          <w:b/>
          <w:i/>
          <w:lang w:eastAsia="en-GB"/>
        </w:rPr>
      </w:pPr>
      <w:r w:rsidRPr="00C27B70">
        <w:rPr>
          <w:rFonts w:ascii="Times New Roman" w:hAnsi="Times New Roman" w:cs="Times New Roman"/>
          <w:b/>
          <w:i/>
          <w:lang w:eastAsia="en-GB"/>
        </w:rPr>
        <w:t xml:space="preserve">дату подписания Требования о выплате, печать (при наличии) и подпись владельца Облигаций (уполномоченного </w:t>
      </w:r>
      <w:r w:rsidR="004E030F">
        <w:rPr>
          <w:rFonts w:ascii="Times New Roman" w:hAnsi="Times New Roman" w:cs="Times New Roman"/>
          <w:b/>
          <w:i/>
          <w:lang w:eastAsia="en-GB"/>
        </w:rPr>
        <w:t xml:space="preserve">лица </w:t>
      </w:r>
      <w:r w:rsidRPr="00C27B70">
        <w:rPr>
          <w:rFonts w:ascii="Times New Roman" w:hAnsi="Times New Roman" w:cs="Times New Roman"/>
          <w:b/>
          <w:i/>
          <w:lang w:eastAsia="en-GB"/>
        </w:rPr>
        <w:t>владельца Облигаций).</w:t>
      </w:r>
    </w:p>
    <w:p w:rsidR="004F2240" w:rsidRPr="00C27B70" w:rsidRDefault="004F2240"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Требование о выплате, содержащее положения о выплате наличных денег, не удовлетворяется.</w:t>
      </w:r>
    </w:p>
    <w:p w:rsidR="004F2240" w:rsidRPr="00C27B70" w:rsidRDefault="004F2240"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 xml:space="preserve">К Требованию о выплате должны прилагаться: </w:t>
      </w:r>
    </w:p>
    <w:p w:rsidR="004F2240" w:rsidRPr="00C27B70" w:rsidRDefault="004F2240" w:rsidP="002C41F0">
      <w:pPr>
        <w:numPr>
          <w:ilvl w:val="0"/>
          <w:numId w:val="110"/>
        </w:numPr>
        <w:tabs>
          <w:tab w:val="clear" w:pos="1980"/>
          <w:tab w:val="left" w:pos="1134"/>
        </w:tabs>
        <w:adjustRightInd w:val="0"/>
        <w:spacing w:after="120" w:line="240" w:lineRule="auto"/>
        <w:ind w:left="1134" w:hanging="567"/>
        <w:jc w:val="both"/>
        <w:rPr>
          <w:rFonts w:ascii="Times New Roman" w:hAnsi="Times New Roman" w:cs="Times New Roman"/>
          <w:b/>
          <w:i/>
          <w:lang w:eastAsia="en-GB"/>
        </w:rPr>
      </w:pPr>
      <w:r w:rsidRPr="00C27B70">
        <w:rPr>
          <w:rFonts w:ascii="Times New Roman" w:hAnsi="Times New Roman" w:cs="Times New Roman"/>
          <w:b/>
          <w:i/>
          <w:lang w:eastAsia="en-GB"/>
        </w:rPr>
        <w:t>документы, удостоверяющие право собственности владельца на Облигации (копия выписки по счету депо владельца Облигаций в НРД или Депозитарии, заверенная соответственно НРД или Депозитарием, осуществляющим учет прав на Облигации);</w:t>
      </w:r>
    </w:p>
    <w:p w:rsidR="004E030F" w:rsidRPr="004E030F" w:rsidRDefault="004E030F" w:rsidP="00463C7D">
      <w:pPr>
        <w:pStyle w:val="a9"/>
        <w:numPr>
          <w:ilvl w:val="0"/>
          <w:numId w:val="110"/>
        </w:numPr>
        <w:tabs>
          <w:tab w:val="clear" w:pos="1980"/>
          <w:tab w:val="num" w:pos="1134"/>
        </w:tabs>
        <w:ind w:left="1134" w:hanging="567"/>
        <w:jc w:val="both"/>
        <w:rPr>
          <w:rFonts w:ascii="Times New Roman" w:hAnsi="Times New Roman" w:cs="Times New Roman"/>
          <w:b/>
          <w:i/>
          <w:lang w:eastAsia="en-GB"/>
        </w:rPr>
      </w:pPr>
      <w:r w:rsidRPr="004E030F">
        <w:rPr>
          <w:rFonts w:ascii="Times New Roman" w:hAnsi="Times New Roman" w:cs="Times New Roman"/>
          <w:b/>
          <w:i/>
          <w:lang w:eastAsia="en-GB"/>
        </w:rPr>
        <w:t>документы, подтверждающие полномочия лиц, подписавших Требование о выплате от имени владельца Облигаций (в случае предъявления требования представителем владельца Облигаций (в случае его определения (избрания))).</w:t>
      </w:r>
    </w:p>
    <w:p w:rsidR="004F2240" w:rsidRPr="00C27B70" w:rsidRDefault="004F2240"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 xml:space="preserve">Требование о выплате предъявляется Эмитенту по месту нахождения Эмитента с 10 до 17 часов в любой рабочий день с даты, в которую у владельца Облигаций возникло право предъявления Требования о выплате, или направляется заказным письмом с уведомлением о вручении или срочной курьерской службой. </w:t>
      </w:r>
    </w:p>
    <w:p w:rsidR="004F2240" w:rsidRPr="00C27B70" w:rsidRDefault="004F2240"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Датой предоставления Требования о выплате Эмитенту является дата получения, указанная в расписке о получении Требования о выплате на руки (если передача происходила в офисе Эмитента или при доставке курьером) либо дата вручения Требования о выплате, указанная на почтовом уведомлении о вручении (в случае отправления Требования о выплате по почте заказным письмом с уведомлением о вручении).</w:t>
      </w:r>
    </w:p>
    <w:p w:rsidR="004F2240" w:rsidRPr="00C27B70" w:rsidRDefault="004F2240"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 xml:space="preserve">Эмитент в течение </w:t>
      </w:r>
      <w:r w:rsidR="004E030F">
        <w:rPr>
          <w:rFonts w:ascii="Times New Roman" w:hAnsi="Times New Roman" w:cs="Times New Roman"/>
          <w:b/>
          <w:i/>
          <w:lang w:eastAsia="en-GB"/>
        </w:rPr>
        <w:t>15</w:t>
      </w:r>
      <w:r w:rsidR="004E030F" w:rsidRPr="00C27B70">
        <w:rPr>
          <w:rFonts w:ascii="Times New Roman" w:hAnsi="Times New Roman" w:cs="Times New Roman"/>
          <w:b/>
          <w:i/>
          <w:lang w:eastAsia="en-GB"/>
        </w:rPr>
        <w:t xml:space="preserve"> </w:t>
      </w:r>
      <w:r w:rsidRPr="00C27B70">
        <w:rPr>
          <w:rFonts w:ascii="Times New Roman" w:hAnsi="Times New Roman" w:cs="Times New Roman"/>
          <w:b/>
          <w:i/>
          <w:lang w:eastAsia="en-GB"/>
        </w:rPr>
        <w:t>(</w:t>
      </w:r>
      <w:r w:rsidR="004E030F">
        <w:rPr>
          <w:rFonts w:ascii="Times New Roman" w:hAnsi="Times New Roman" w:cs="Times New Roman"/>
          <w:b/>
          <w:i/>
          <w:lang w:eastAsia="en-GB"/>
        </w:rPr>
        <w:t>Пятнадцати</w:t>
      </w:r>
      <w:r w:rsidRPr="00C27B70">
        <w:rPr>
          <w:rFonts w:ascii="Times New Roman" w:hAnsi="Times New Roman" w:cs="Times New Roman"/>
          <w:b/>
          <w:i/>
          <w:lang w:eastAsia="en-GB"/>
        </w:rPr>
        <w:t>) рабочих дней с даты получения Требования о выплате осуществляет его проверку и в случае, если форма или содержание представленных документов не соответствует требованиям, установленным Решением о выпуске</w:t>
      </w:r>
      <w:r w:rsidRPr="00C27B70">
        <w:rPr>
          <w:rFonts w:ascii="Times New Roman" w:hAnsi="Times New Roman" w:cs="Times New Roman"/>
          <w:b/>
          <w:bCs/>
          <w:i/>
          <w:iCs/>
        </w:rPr>
        <w:t xml:space="preserve"> Облигаций</w:t>
      </w:r>
      <w:r w:rsidRPr="00C27B70">
        <w:rPr>
          <w:rFonts w:ascii="Times New Roman" w:hAnsi="Times New Roman" w:cs="Times New Roman"/>
          <w:b/>
          <w:i/>
          <w:lang w:eastAsia="en-GB"/>
        </w:rPr>
        <w:t>, а также при наличии иных оснований, не позволяющих исполнить Требование о выплате, направляет лицу, предоставившему Требование о выплате, уведомление о причинах непринятия Требования о выплате. Получение указанного уведомления не лишает владельца Облигаций права повторно обратиться с Требованием о выплате к Эмитенту.</w:t>
      </w:r>
    </w:p>
    <w:p w:rsidR="004F2240" w:rsidRPr="00C27B70" w:rsidRDefault="004F2240" w:rsidP="00CD0101">
      <w:pPr>
        <w:spacing w:after="120"/>
        <w:jc w:val="both"/>
        <w:rPr>
          <w:rFonts w:ascii="Times New Roman" w:hAnsi="Times New Roman" w:cs="Times New Roman"/>
          <w:b/>
          <w:i/>
          <w:lang w:eastAsia="en-GB"/>
        </w:rPr>
      </w:pPr>
      <w:r w:rsidRPr="00C27B70">
        <w:rPr>
          <w:rFonts w:ascii="Times New Roman" w:hAnsi="Times New Roman" w:cs="Times New Roman"/>
          <w:b/>
          <w:bCs/>
          <w:i/>
          <w:iCs/>
        </w:rPr>
        <w:t>В</w:t>
      </w:r>
      <w:r w:rsidRPr="00C27B70">
        <w:rPr>
          <w:rFonts w:ascii="Times New Roman" w:hAnsi="Times New Roman" w:cs="Times New Roman"/>
          <w:b/>
          <w:i/>
          <w:lang w:eastAsia="en-GB"/>
        </w:rPr>
        <w:t xml:space="preserve"> случае если документы соответствуют требованиям, установленным Решением о выпуске</w:t>
      </w:r>
      <w:r w:rsidRPr="00C27B70">
        <w:rPr>
          <w:rFonts w:ascii="Times New Roman" w:hAnsi="Times New Roman" w:cs="Times New Roman"/>
          <w:b/>
          <w:bCs/>
          <w:i/>
          <w:iCs/>
        </w:rPr>
        <w:t xml:space="preserve"> Облигаций</w:t>
      </w:r>
      <w:r w:rsidRPr="00C27B70">
        <w:rPr>
          <w:rFonts w:ascii="Times New Roman" w:hAnsi="Times New Roman" w:cs="Times New Roman"/>
          <w:b/>
          <w:i/>
          <w:lang w:eastAsia="en-GB"/>
        </w:rPr>
        <w:t xml:space="preserve">, Эмитент </w:t>
      </w:r>
      <w:r w:rsidRPr="00C27B70">
        <w:rPr>
          <w:rFonts w:ascii="Times New Roman" w:hAnsi="Times New Roman" w:cs="Times New Roman"/>
          <w:b/>
          <w:bCs/>
          <w:i/>
          <w:iCs/>
        </w:rPr>
        <w:t xml:space="preserve">перечисляет причитающиеся суммы </w:t>
      </w:r>
      <w:r w:rsidRPr="00C27B70">
        <w:rPr>
          <w:rFonts w:ascii="Times New Roman" w:hAnsi="Times New Roman" w:cs="Times New Roman"/>
          <w:b/>
          <w:bCs/>
          <w:i/>
          <w:iCs/>
          <w:lang w:eastAsia="en-GB"/>
        </w:rPr>
        <w:t xml:space="preserve">по выплате процентов за несвоевременную выплату доходов и/или суммы основного долга в случае Дефолта или технического дефолта по Облигациям Эмитента </w:t>
      </w:r>
      <w:r w:rsidRPr="00C27B70">
        <w:rPr>
          <w:rFonts w:ascii="Times New Roman" w:hAnsi="Times New Roman" w:cs="Times New Roman"/>
          <w:b/>
          <w:bCs/>
          <w:i/>
          <w:iCs/>
        </w:rPr>
        <w:t xml:space="preserve">в адрес владельцев Облигаций, предъявивших Требование в 7 (Седьмой) рабочий день с даты </w:t>
      </w:r>
      <w:r w:rsidR="004E030F" w:rsidRPr="004E030F">
        <w:rPr>
          <w:rFonts w:ascii="Times New Roman" w:hAnsi="Times New Roman" w:cs="Times New Roman"/>
          <w:b/>
          <w:i/>
          <w:lang w:eastAsia="en-GB"/>
        </w:rPr>
        <w:t>окончания срока рассмотрения Требований</w:t>
      </w:r>
      <w:r w:rsidRPr="00C27B70">
        <w:rPr>
          <w:rFonts w:ascii="Times New Roman" w:hAnsi="Times New Roman" w:cs="Times New Roman"/>
          <w:b/>
          <w:i/>
          <w:lang w:eastAsia="en-GB"/>
        </w:rPr>
        <w:t>.</w:t>
      </w:r>
      <w:r w:rsidRPr="00C27B70">
        <w:rPr>
          <w:rFonts w:ascii="Times New Roman" w:hAnsi="Times New Roman" w:cs="Times New Roman"/>
          <w:b/>
          <w:bCs/>
          <w:i/>
          <w:iCs/>
        </w:rPr>
        <w:t xml:space="preserve"> </w:t>
      </w:r>
    </w:p>
    <w:p w:rsidR="004F2240" w:rsidRPr="00C27B70" w:rsidRDefault="004F2240" w:rsidP="00CD0101">
      <w:pPr>
        <w:spacing w:after="120"/>
        <w:jc w:val="both"/>
        <w:rPr>
          <w:rFonts w:ascii="Times New Roman" w:hAnsi="Times New Roman" w:cs="Times New Roman"/>
          <w:b/>
          <w:bCs/>
          <w:i/>
          <w:iCs/>
          <w:lang w:eastAsia="en-GB"/>
        </w:rPr>
      </w:pPr>
      <w:r w:rsidRPr="00C27B70">
        <w:rPr>
          <w:rFonts w:ascii="Times New Roman" w:hAnsi="Times New Roman" w:cs="Times New Roman"/>
          <w:b/>
          <w:bCs/>
          <w:i/>
          <w:iCs/>
          <w:lang w:eastAsia="en-GB"/>
        </w:rPr>
        <w:t xml:space="preserve">Выплаты процентного (купонного) дохода за полный купонный период по Облигациям, не выплаченного Эмитентом в срок, предусмотренный Решением о выпуске Облигаций, и/или непогашенной части номинальной стоимости Облигаций, не выплаченной Эмитентом в срок, предусмотренный Решением о выпуске Облигаций, осуществляются в порядке, предусмотренном для выплаты сумм погашения номинальной стоимости Облигаций и процентного (купонного) дохода по ним в п.9.2 и 9.4 Решения о выпуске Облигаций соответственно, до даты, в которую Поручителем будет удовлетворено хотя бы одно требование о выплате процентного (купонного) дохода по Облигациям, не выплаченного Эмитентом в срок, предусмотренный Решением о выпуске Облигаций, и/или о выплате номинальной стоимости (части номинальной стоимости) Облигаций, не выплаченной Эмитентом в срок, предусмотренный Решением о выпуске Облигаций. Все последующие выплаты Эмитентом процентного (купонного) дохода по Облигациям, не выплаченного Эмитентом в срок, предусмотренный Решением о выпуске облигаций, а также выплаты номинальной стоимости (части номинальной стоимости) Облигаций, не выплаченной Эмитентом в срок, предусмотренный Решением о выпуске Облигаций, будут осуществляться Эмитентом по реквизитам, указанным в Требовании о выплате в  7 (Седьмой) рабочий день с даты </w:t>
      </w:r>
      <w:r w:rsidR="004E030F" w:rsidRPr="004E030F">
        <w:rPr>
          <w:rFonts w:ascii="Times New Roman" w:hAnsi="Times New Roman" w:cs="Times New Roman"/>
          <w:b/>
          <w:bCs/>
          <w:i/>
          <w:iCs/>
          <w:lang w:eastAsia="en-GB"/>
        </w:rPr>
        <w:t>окончания срока рассмотрения Требований</w:t>
      </w:r>
      <w:r w:rsidRPr="00C27B70">
        <w:rPr>
          <w:rFonts w:ascii="Times New Roman" w:hAnsi="Times New Roman" w:cs="Times New Roman"/>
          <w:b/>
          <w:bCs/>
          <w:i/>
          <w:iCs/>
          <w:lang w:eastAsia="en-GB"/>
        </w:rPr>
        <w:t>.</w:t>
      </w:r>
    </w:p>
    <w:p w:rsidR="004F2240" w:rsidRPr="00C27B70" w:rsidRDefault="004F2240" w:rsidP="00CD0101">
      <w:pPr>
        <w:spacing w:after="120"/>
        <w:jc w:val="both"/>
        <w:rPr>
          <w:rFonts w:ascii="Times New Roman" w:hAnsi="Times New Roman" w:cs="Times New Roman"/>
          <w:b/>
          <w:bCs/>
          <w:i/>
          <w:iCs/>
          <w:lang w:eastAsia="en-GB"/>
        </w:rPr>
      </w:pPr>
      <w:r w:rsidRPr="00C27B70">
        <w:rPr>
          <w:rFonts w:ascii="Times New Roman" w:hAnsi="Times New Roman" w:cs="Times New Roman"/>
          <w:b/>
          <w:bCs/>
          <w:i/>
          <w:iCs/>
          <w:lang w:eastAsia="en-GB"/>
        </w:rPr>
        <w:t xml:space="preserve">В случае, если уполномоченное лицо Эмитента отказалось получить под роспись Требование или заказное письмо с Требованием либо Требование, направленное по почтовому адресу Эмитента, не вручено в связи с отсутствием Эмитента по указанному адресу, либо отказа Эмитента удовлетворить Требование, владельцы Облигаций или уполномоченные ими лица, вправе обратиться в суд или </w:t>
      </w:r>
      <w:r w:rsidR="004E030F">
        <w:rPr>
          <w:rFonts w:ascii="Times New Roman" w:hAnsi="Times New Roman" w:cs="Times New Roman"/>
          <w:b/>
          <w:bCs/>
          <w:i/>
          <w:iCs/>
          <w:lang w:eastAsia="en-GB"/>
        </w:rPr>
        <w:t>А</w:t>
      </w:r>
      <w:r w:rsidRPr="00C27B70">
        <w:rPr>
          <w:rFonts w:ascii="Times New Roman" w:hAnsi="Times New Roman" w:cs="Times New Roman"/>
          <w:b/>
          <w:bCs/>
          <w:i/>
          <w:iCs/>
          <w:lang w:eastAsia="en-GB"/>
        </w:rPr>
        <w:t>рбитражный суд</w:t>
      </w:r>
      <w:r w:rsidR="00216955">
        <w:rPr>
          <w:rFonts w:ascii="Times New Roman" w:hAnsi="Times New Roman" w:cs="Times New Roman"/>
          <w:b/>
          <w:bCs/>
          <w:i/>
          <w:iCs/>
          <w:lang w:eastAsia="en-GB"/>
        </w:rPr>
        <w:t xml:space="preserve"> </w:t>
      </w:r>
      <w:r w:rsidR="004E030F">
        <w:rPr>
          <w:rFonts w:ascii="Times New Roman" w:hAnsi="Times New Roman" w:cs="Times New Roman"/>
          <w:b/>
          <w:bCs/>
          <w:i/>
          <w:iCs/>
          <w:lang w:eastAsia="en-GB"/>
        </w:rPr>
        <w:t>г. Москвы</w:t>
      </w:r>
      <w:r w:rsidRPr="00C27B70">
        <w:rPr>
          <w:rFonts w:ascii="Times New Roman" w:hAnsi="Times New Roman" w:cs="Times New Roman"/>
          <w:b/>
          <w:bCs/>
          <w:i/>
          <w:iCs/>
          <w:lang w:eastAsia="en-GB"/>
        </w:rPr>
        <w:t xml:space="preserve"> с иском к Эмитенту о взыскании соответствующих сумм.</w:t>
      </w:r>
    </w:p>
    <w:p w:rsidR="004F2240" w:rsidRPr="00463C7D" w:rsidRDefault="004F2240" w:rsidP="00CD0101">
      <w:pPr>
        <w:spacing w:after="120"/>
        <w:jc w:val="both"/>
        <w:rPr>
          <w:rFonts w:ascii="Times New Roman" w:hAnsi="Times New Roman" w:cs="Times New Roman"/>
          <w:bCs/>
          <w:i/>
          <w:iCs/>
          <w:lang w:eastAsia="en-GB"/>
        </w:rPr>
      </w:pPr>
      <w:r w:rsidRPr="00463C7D">
        <w:rPr>
          <w:rFonts w:ascii="Times New Roman" w:hAnsi="Times New Roman" w:cs="Times New Roman"/>
          <w:bCs/>
          <w:i/>
          <w:iCs/>
          <w:lang w:eastAsia="en-GB"/>
        </w:rPr>
        <w:t>Порядок обращения с требованием к Поручителю:</w:t>
      </w:r>
    </w:p>
    <w:p w:rsidR="004F2240" w:rsidRPr="00C27B70" w:rsidRDefault="004F2240" w:rsidP="00CD0101">
      <w:pPr>
        <w:pStyle w:val="a0"/>
        <w:ind w:left="0"/>
        <w:rPr>
          <w:b/>
          <w:bCs/>
          <w:i/>
          <w:iCs/>
          <w:sz w:val="22"/>
          <w:szCs w:val="22"/>
          <w:lang w:eastAsia="en-GB"/>
        </w:rPr>
      </w:pPr>
      <w:r w:rsidRPr="00C27B70">
        <w:rPr>
          <w:b/>
          <w:bCs/>
          <w:i/>
          <w:iCs/>
          <w:sz w:val="22"/>
          <w:szCs w:val="22"/>
          <w:lang w:eastAsia="en-GB"/>
        </w:rPr>
        <w:t>Поручитель несет солидарную ответственность с Эмитентом перед владельцами Облигаций. Поручитель обязуется отвечать за исполнение Эмитентом Обязательств Эмитента только в случае наступления События Неисполнения Обязательств и только в Объеме Неисполненных Обязательств, как они определены в п. 12.2.9 Решения о выпуске Облигаций и указаны в п. 9.1.2. Проспекта.</w:t>
      </w:r>
    </w:p>
    <w:p w:rsidR="004F2240" w:rsidRPr="00C27B70" w:rsidRDefault="004F2240" w:rsidP="00CD0101">
      <w:pPr>
        <w:pStyle w:val="a0"/>
        <w:ind w:left="0"/>
        <w:rPr>
          <w:b/>
          <w:bCs/>
          <w:i/>
          <w:iCs/>
          <w:sz w:val="22"/>
          <w:szCs w:val="22"/>
          <w:lang w:eastAsia="en-GB"/>
        </w:rPr>
      </w:pPr>
      <w:r w:rsidRPr="00C27B70">
        <w:rPr>
          <w:b/>
          <w:bCs/>
          <w:i/>
          <w:iCs/>
          <w:sz w:val="22"/>
          <w:szCs w:val="22"/>
          <w:lang w:eastAsia="en-GB"/>
        </w:rPr>
        <w:t>Порядок обращения с требованием к Поручителю определен в п. 12.2.9 Решения о выпуске Облигаций.</w:t>
      </w:r>
    </w:p>
    <w:p w:rsidR="004F2240" w:rsidRPr="00C27B70" w:rsidRDefault="004F2240" w:rsidP="00CD0101">
      <w:pPr>
        <w:adjustRightInd w:val="0"/>
        <w:spacing w:after="120"/>
        <w:jc w:val="both"/>
        <w:rPr>
          <w:rFonts w:ascii="Times New Roman" w:hAnsi="Times New Roman" w:cs="Times New Roman"/>
          <w:b/>
          <w:bCs/>
          <w:i/>
          <w:iCs/>
          <w:lang w:eastAsia="en-GB"/>
        </w:rPr>
      </w:pPr>
      <w:r w:rsidRPr="00C27B70">
        <w:rPr>
          <w:rFonts w:ascii="Times New Roman" w:hAnsi="Times New Roman" w:cs="Times New Roman"/>
          <w:b/>
          <w:bCs/>
          <w:i/>
          <w:iCs/>
          <w:lang w:eastAsia="en-GB"/>
        </w:rPr>
        <w:t xml:space="preserve">В случае неперечисления или перечисления не в полном объеме Эмитентом и/или Поручителем причитающихся владельцам Облигаций сумм по выплате процентного (купонного) дохода и номинальной стоимости Облигаций, а также процентов за несвоевременную выплату процентного (купонного) дохода и номинальной стоимости Облигаций в соответствии </w:t>
      </w:r>
      <w:r w:rsidR="004E030F">
        <w:rPr>
          <w:rFonts w:ascii="Times New Roman" w:hAnsi="Times New Roman" w:cs="Times New Roman"/>
          <w:b/>
          <w:bCs/>
          <w:i/>
          <w:iCs/>
          <w:lang w:eastAsia="en-GB"/>
        </w:rPr>
        <w:t xml:space="preserve"> с </w:t>
      </w:r>
      <w:r w:rsidR="004E030F" w:rsidRPr="004E030F">
        <w:rPr>
          <w:rFonts w:ascii="Times New Roman" w:hAnsi="Times New Roman" w:cs="Times New Roman"/>
          <w:b/>
          <w:bCs/>
          <w:i/>
          <w:iCs/>
          <w:lang w:eastAsia="en-GB"/>
        </w:rPr>
        <w:t>Решением о выпуске Облигаций</w:t>
      </w:r>
      <w:r w:rsidRPr="00C27B70">
        <w:rPr>
          <w:rFonts w:ascii="Times New Roman" w:hAnsi="Times New Roman" w:cs="Times New Roman"/>
          <w:b/>
          <w:bCs/>
          <w:i/>
          <w:iCs/>
          <w:lang w:eastAsia="en-GB"/>
        </w:rPr>
        <w:t>, владельцы Облигаций вправе обратиться в суд или арбитражный суд с иском к Эмитенту и/или Поручителю, в том числе об обращении взыскания на обеспеченные ипотекой требования и иное имущество, составляющее Ипотечное покрытие, в порядке, предусмотренном ниже в настоящем пункте, а также в п.12.2 Решения о выпуске облигаций.</w:t>
      </w:r>
    </w:p>
    <w:p w:rsidR="004F2240" w:rsidRPr="00C27B70" w:rsidRDefault="004F2240" w:rsidP="00CD0101">
      <w:pPr>
        <w:spacing w:after="120"/>
        <w:jc w:val="both"/>
        <w:rPr>
          <w:rFonts w:ascii="Times New Roman" w:hAnsi="Times New Roman" w:cs="Times New Roman"/>
          <w:i/>
          <w:iCs/>
          <w:lang w:eastAsia="en-GB"/>
        </w:rPr>
      </w:pPr>
      <w:bookmarkStart w:id="563" w:name="OLE_LINK52"/>
      <w:bookmarkEnd w:id="561"/>
      <w:r w:rsidRPr="00C27B70">
        <w:rPr>
          <w:rFonts w:ascii="Times New Roman" w:hAnsi="Times New Roman" w:cs="Times New Roman"/>
          <w:i/>
          <w:iCs/>
          <w:lang w:eastAsia="en-GB"/>
        </w:rPr>
        <w:t>Порядок обращения владельцев Облигаций с иском в суд или арбитражный суд (подведомственность и срок исковой давности):</w:t>
      </w:r>
    </w:p>
    <w:bookmarkEnd w:id="563"/>
    <w:p w:rsidR="004E030F" w:rsidRDefault="004E030F" w:rsidP="00CD0101">
      <w:pPr>
        <w:spacing w:after="120"/>
        <w:jc w:val="both"/>
        <w:rPr>
          <w:rFonts w:ascii="Times New Roman" w:hAnsi="Times New Roman" w:cs="Times New Roman"/>
          <w:b/>
          <w:i/>
        </w:rPr>
      </w:pPr>
      <w:r w:rsidRPr="004E030F">
        <w:rPr>
          <w:rFonts w:ascii="Times New Roman" w:hAnsi="Times New Roman" w:cs="Times New Roman"/>
          <w:b/>
          <w:i/>
        </w:rPr>
        <w:t>В случае избрания (определения) представителя владельцев Облигаций, представитель владельцев Облигаций вправе обращаться с требованиями в Арбитражный суд г. Москвы, совершать любые другие процессуальные действия.</w:t>
      </w:r>
    </w:p>
    <w:p w:rsidR="004E030F" w:rsidRDefault="004E030F" w:rsidP="00CD0101">
      <w:pPr>
        <w:spacing w:after="120"/>
        <w:jc w:val="both"/>
        <w:rPr>
          <w:rFonts w:ascii="Times New Roman" w:hAnsi="Times New Roman" w:cs="Times New Roman"/>
          <w:b/>
          <w:i/>
        </w:rPr>
      </w:pPr>
      <w:r w:rsidRPr="004E030F">
        <w:rPr>
          <w:rFonts w:ascii="Times New Roman" w:hAnsi="Times New Roman" w:cs="Times New Roman"/>
          <w:b/>
          <w:i/>
        </w:rPr>
        <w:t>На дату утверждения Решения о выпуске облигаций представитель владельцев Облигаций не определен (не избран).</w:t>
      </w:r>
    </w:p>
    <w:p w:rsidR="004E030F" w:rsidRPr="004E030F" w:rsidRDefault="004E030F" w:rsidP="004E030F">
      <w:pPr>
        <w:spacing w:after="120"/>
        <w:jc w:val="both"/>
        <w:rPr>
          <w:rFonts w:ascii="Times New Roman" w:hAnsi="Times New Roman" w:cs="Times New Roman"/>
          <w:b/>
          <w:i/>
        </w:rPr>
      </w:pPr>
      <w:r w:rsidRPr="004E030F">
        <w:rPr>
          <w:rFonts w:ascii="Times New Roman" w:hAnsi="Times New Roman" w:cs="Times New Roman"/>
          <w:b/>
          <w:i/>
        </w:rPr>
        <w:t xml:space="preserve">В указанных выше случаях владельцы Облигаций – юридические лица и индивидуальные предприниматели – могут обратиться с иском к Эмитенту в Арбитражный суд г. Москвы, а владельцы Облигаций – физические лица – в суд общей юрисдикции по месту нахождения Эмитента. Для обращения в суд с исками к Эмитенту установлен общий срок исковой давности согласно статье 196 Гражданского кодекса Российской Федерации – 3 (три) года. В соответствии с п.2 статьи 200 Гражданского кодекса Российской Федерации, по обязательствам с определенным сроком исполнения течение исковой давности начинается по окончании срока исполнения. </w:t>
      </w:r>
    </w:p>
    <w:p w:rsidR="004E030F" w:rsidRPr="004E030F" w:rsidRDefault="004E030F" w:rsidP="004E030F">
      <w:pPr>
        <w:spacing w:after="120"/>
        <w:jc w:val="both"/>
        <w:rPr>
          <w:rFonts w:ascii="Times New Roman" w:hAnsi="Times New Roman" w:cs="Times New Roman"/>
          <w:b/>
          <w:i/>
        </w:rPr>
      </w:pPr>
      <w:r w:rsidRPr="004E030F">
        <w:rPr>
          <w:rFonts w:ascii="Times New Roman" w:hAnsi="Times New Roman" w:cs="Times New Roman"/>
          <w:b/>
          <w:i/>
        </w:rPr>
        <w:t xml:space="preserve">Владельцы Облигаций – юридические лица и индивидуальные предприниматели – могут обратиться с иском к Поручителю в Арбитражный суд г. Москвы, а владельцы Облигаций – физические лица – в суд общей юрисдикции по месту нахождения Эмитента. Владельцы Облигаций могут обратиться в суд (суд общей юрисдикции или арбитражный суд) с исками к Поручителю в течение срока действия поручительства, как он определен в п.5.3 Оферты Поручителя по Облигациям, приведенной в п.12.2.9 Решения о выпуске Облигаций. </w:t>
      </w:r>
    </w:p>
    <w:p w:rsidR="004E030F" w:rsidRPr="004E030F" w:rsidRDefault="004E030F" w:rsidP="004E030F">
      <w:pPr>
        <w:spacing w:after="120"/>
        <w:jc w:val="both"/>
        <w:rPr>
          <w:rFonts w:ascii="Times New Roman" w:hAnsi="Times New Roman" w:cs="Times New Roman"/>
          <w:b/>
          <w:i/>
        </w:rPr>
      </w:pPr>
      <w:r w:rsidRPr="004E030F">
        <w:rPr>
          <w:rFonts w:ascii="Times New Roman" w:hAnsi="Times New Roman" w:cs="Times New Roman"/>
          <w:b/>
          <w:i/>
        </w:rPr>
        <w:t>Подведомственность гражданских дел судам общей юрисдикции установлена статьей 22 Гражданского процессуального кодекса Российской Федерации. В соответствии с указанной статьей, суды общей юрисдикции рассматривают и разрешают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 а также иные дела, специально отнесенные к подведомственности судов общей юрисдикции.</w:t>
      </w:r>
    </w:p>
    <w:p w:rsidR="004E030F" w:rsidRPr="004E030F" w:rsidRDefault="004E030F" w:rsidP="004E030F">
      <w:pPr>
        <w:spacing w:after="120"/>
        <w:jc w:val="both"/>
        <w:rPr>
          <w:rFonts w:ascii="Times New Roman" w:hAnsi="Times New Roman" w:cs="Times New Roman"/>
          <w:b/>
          <w:i/>
        </w:rPr>
      </w:pPr>
      <w:r w:rsidRPr="004E030F">
        <w:rPr>
          <w:rFonts w:ascii="Times New Roman" w:hAnsi="Times New Roman" w:cs="Times New Roman"/>
          <w:b/>
          <w:i/>
        </w:rPr>
        <w:t xml:space="preserve">Подведомственность дел арбитражному суду установлена статьей 27 Арбитражного процессуального кодекса Российской Федерации. В соответствии с указанной статьей, арбитражному суду подведомственны дела по экономическим спорам и другие дела, связанные с осуществлением предпринимательской и иной экономической деятельности. </w:t>
      </w:r>
    </w:p>
    <w:p w:rsidR="004E030F" w:rsidRPr="004E030F" w:rsidRDefault="004E030F" w:rsidP="004E030F">
      <w:pPr>
        <w:spacing w:after="120"/>
        <w:jc w:val="both"/>
        <w:rPr>
          <w:rFonts w:ascii="Times New Roman" w:hAnsi="Times New Roman" w:cs="Times New Roman"/>
          <w:b/>
          <w:i/>
        </w:rPr>
      </w:pPr>
      <w:r w:rsidRPr="004E030F">
        <w:rPr>
          <w:rFonts w:ascii="Times New Roman" w:hAnsi="Times New Roman" w:cs="Times New Roman"/>
          <w:b/>
          <w:i/>
        </w:rPr>
        <w:t>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 а в случаях, предусмотренных Арбитражным процессуальным кодексом Российской Федерации и иными федеральными законами, с участием Российской Федерации, субъектов Российской Федерации,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 Кроме того, статьей 33 Арбитражного процессуального кодекса Российской Федерации установлена специальная подведомственность определенных дел арбитражным судам.</w:t>
      </w:r>
    </w:p>
    <w:p w:rsidR="004E030F" w:rsidRDefault="004E030F" w:rsidP="00CD0101">
      <w:pPr>
        <w:spacing w:after="120"/>
        <w:jc w:val="both"/>
        <w:rPr>
          <w:rFonts w:ascii="Times New Roman" w:hAnsi="Times New Roman" w:cs="Times New Roman"/>
          <w:b/>
          <w:i/>
        </w:rPr>
      </w:pPr>
      <w:r w:rsidRPr="004E030F">
        <w:rPr>
          <w:rFonts w:ascii="Times New Roman" w:hAnsi="Times New Roman" w:cs="Times New Roman"/>
          <w:b/>
          <w:i/>
        </w:rPr>
        <w:t>Иные вопросы порядка обращения в суд/арбитражный суд урегулированы Гражданским процессуальным кодексом Российской Федерации /Арбитражным процессуальным кодексом Российской Федерации, соответственно.</w:t>
      </w:r>
    </w:p>
    <w:p w:rsidR="004F2240" w:rsidRPr="00C27B70" w:rsidRDefault="004F2240" w:rsidP="00CD0101">
      <w:pPr>
        <w:spacing w:after="120"/>
        <w:jc w:val="both"/>
        <w:rPr>
          <w:rFonts w:ascii="Times New Roman" w:hAnsi="Times New Roman" w:cs="Times New Roman"/>
          <w:i/>
          <w:lang w:eastAsia="en-GB"/>
        </w:rPr>
      </w:pPr>
      <w:r w:rsidRPr="00C27B70">
        <w:rPr>
          <w:rFonts w:ascii="Times New Roman" w:hAnsi="Times New Roman" w:cs="Times New Roman"/>
          <w:i/>
          <w:lang w:eastAsia="en-GB"/>
        </w:rPr>
        <w:t>Порядок раскрытия информации о неисполнении или ненадлежащем исполнении обязательств по Облигациям:</w:t>
      </w:r>
    </w:p>
    <w:p w:rsidR="004F2240" w:rsidRPr="00C27B70" w:rsidRDefault="004F2240"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В случае неисполнения или ненадлежащего исполнения Эмитентом обязательств по Облигациям (Дефолт и/или технический дефолт) Эмитент раскрывает сведения в форме сообщения о существенном факте о неисполнении обязательств Эмитента перед владельцами Облигаций.</w:t>
      </w:r>
    </w:p>
    <w:p w:rsidR="004F2240" w:rsidRPr="00C27B70" w:rsidRDefault="004F2240"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Порядок (форма, способ и срок) раскрытия сведений в форме сообщений о существенных фактах установлен в п. 11 Решения о выпуске Облигаций и п. 2.9</w:t>
      </w:r>
      <w:r w:rsidR="00B50ECB" w:rsidRPr="00C27B70">
        <w:rPr>
          <w:rFonts w:ascii="Times New Roman" w:hAnsi="Times New Roman" w:cs="Times New Roman"/>
          <w:b/>
          <w:i/>
          <w:lang w:eastAsia="en-GB"/>
        </w:rPr>
        <w:t xml:space="preserve"> Проспекта ценных бумаг</w:t>
      </w:r>
      <w:r w:rsidRPr="00C27B70">
        <w:rPr>
          <w:rFonts w:ascii="Times New Roman" w:hAnsi="Times New Roman" w:cs="Times New Roman"/>
          <w:b/>
          <w:i/>
          <w:lang w:eastAsia="en-GB"/>
        </w:rPr>
        <w:t>.</w:t>
      </w:r>
    </w:p>
    <w:bookmarkEnd w:id="562"/>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lang w:eastAsia="ru-RU"/>
        </w:rPr>
      </w:pPr>
      <w:r w:rsidRPr="00C27B70">
        <w:rPr>
          <w:rFonts w:ascii="Times New Roman" w:eastAsia="Times New Roman" w:hAnsi="Times New Roman" w:cs="Times New Roman"/>
          <w:b/>
          <w:lang w:eastAsia="ru-RU"/>
        </w:rPr>
        <w:t>ж) Сведения о лице, предоставляющем обеспечение</w:t>
      </w:r>
      <w:r w:rsidR="005845AD" w:rsidRPr="00C27B70">
        <w:rPr>
          <w:rFonts w:ascii="Times New Roman" w:eastAsia="Times New Roman" w:hAnsi="Times New Roman" w:cs="Times New Roman"/>
          <w:b/>
          <w:lang w:eastAsia="ru-RU"/>
        </w:rPr>
        <w:t xml:space="preserve"> по облигациям выпуска</w:t>
      </w:r>
      <w:r w:rsidRPr="00C27B70">
        <w:rPr>
          <w:rFonts w:ascii="Times New Roman" w:eastAsia="Times New Roman" w:hAnsi="Times New Roman" w:cs="Times New Roman"/>
          <w:b/>
          <w:lang w:eastAsia="ru-RU"/>
        </w:rPr>
        <w:t>:</w:t>
      </w:r>
    </w:p>
    <w:p w:rsidR="00606DAC" w:rsidRPr="00C27B70" w:rsidRDefault="002730CA" w:rsidP="00CD0101">
      <w:p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1) </w:t>
      </w:r>
      <w:r w:rsidR="00606DAC" w:rsidRPr="00C27B70">
        <w:rPr>
          <w:rFonts w:ascii="Times New Roman" w:eastAsia="MS Mincho" w:hAnsi="Times New Roman" w:cs="Times New Roman"/>
          <w:b/>
          <w:i/>
          <w:lang w:eastAsia="en-GB"/>
        </w:rPr>
        <w:t xml:space="preserve">Лицом, предоставляющим обеспечение по Облигациям класса «А», Облигациям класса «Б» в форме залога </w:t>
      </w:r>
      <w:r w:rsidR="005D2A7B" w:rsidRPr="00C27B70">
        <w:rPr>
          <w:rFonts w:ascii="Times New Roman" w:eastAsia="MS Mincho" w:hAnsi="Times New Roman" w:cs="Times New Roman"/>
          <w:b/>
          <w:i/>
          <w:lang w:eastAsia="en-GB"/>
        </w:rPr>
        <w:t>и</w:t>
      </w:r>
      <w:r w:rsidR="00606DAC" w:rsidRPr="00C27B70">
        <w:rPr>
          <w:rFonts w:ascii="Times New Roman" w:eastAsia="MS Mincho" w:hAnsi="Times New Roman" w:cs="Times New Roman"/>
          <w:b/>
          <w:i/>
          <w:lang w:eastAsia="en-GB"/>
        </w:rPr>
        <w:t>потечного покрытия, является Эмитент.</w:t>
      </w:r>
    </w:p>
    <w:p w:rsidR="00606DAC" w:rsidRPr="00C27B70" w:rsidRDefault="00606DAC" w:rsidP="00CD0101">
      <w:p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Эмитент является ипотечным агентом, созданным в соответствии с Законом об ИЦБ для эмиссии не более </w:t>
      </w:r>
      <w:r w:rsidR="00AA1CC8" w:rsidRPr="00C27B70">
        <w:rPr>
          <w:rFonts w:ascii="Times New Roman" w:eastAsia="MS Mincho" w:hAnsi="Times New Roman" w:cs="Times New Roman"/>
          <w:b/>
          <w:i/>
          <w:lang w:eastAsia="en-GB"/>
        </w:rPr>
        <w:t xml:space="preserve"> 3</w:t>
      </w:r>
      <w:r w:rsidRPr="00C27B70">
        <w:rPr>
          <w:rFonts w:ascii="Times New Roman" w:eastAsia="MS Mincho" w:hAnsi="Times New Roman" w:cs="Times New Roman"/>
          <w:b/>
          <w:i/>
          <w:lang w:eastAsia="en-GB"/>
        </w:rPr>
        <w:t xml:space="preserve"> (</w:t>
      </w:r>
      <w:r w:rsidR="00AA1CC8" w:rsidRPr="00C27B70">
        <w:rPr>
          <w:rFonts w:ascii="Times New Roman" w:eastAsia="MS Mincho" w:hAnsi="Times New Roman" w:cs="Times New Roman"/>
          <w:b/>
          <w:i/>
          <w:lang w:eastAsia="en-GB"/>
        </w:rPr>
        <w:t>трех</w:t>
      </w:r>
      <w:r w:rsidRPr="00C27B70">
        <w:rPr>
          <w:rFonts w:ascii="Times New Roman" w:eastAsia="MS Mincho" w:hAnsi="Times New Roman" w:cs="Times New Roman"/>
          <w:b/>
          <w:i/>
          <w:lang w:eastAsia="en-GB"/>
        </w:rPr>
        <w:t>) выпусков облигаций с ипотечным покрытием. Изменение максимального количества выпусков облигаций с ипотечным покрытием, для эмиссии которых создан Эмитент, не допускается. Зарегистрированные ранее выпуски облигаций с ипотечным покрытием Эмитента отсутствуют.</w:t>
      </w:r>
    </w:p>
    <w:p w:rsidR="002730CA" w:rsidRPr="00C27B70" w:rsidRDefault="002730CA" w:rsidP="00CD0101">
      <w:pPr>
        <w:spacing w:after="120" w:line="240" w:lineRule="auto"/>
        <w:jc w:val="both"/>
        <w:rPr>
          <w:rFonts w:ascii="Times New Roman" w:eastAsia="MS Mincho" w:hAnsi="Times New Roman" w:cs="Times New Roman"/>
          <w:b/>
          <w:i/>
          <w:iCs/>
          <w:lang w:eastAsia="en-GB"/>
        </w:rPr>
      </w:pPr>
      <w:r w:rsidRPr="00C27B70">
        <w:rPr>
          <w:rFonts w:ascii="Times New Roman" w:eastAsia="MS Mincho" w:hAnsi="Times New Roman" w:cs="Times New Roman"/>
          <w:b/>
          <w:i/>
          <w:lang w:eastAsia="en-GB"/>
        </w:rPr>
        <w:t xml:space="preserve">2) </w:t>
      </w:r>
      <w:r w:rsidR="00606DAC" w:rsidRPr="00C27B70">
        <w:rPr>
          <w:rFonts w:ascii="Times New Roman" w:eastAsia="MS Mincho" w:hAnsi="Times New Roman" w:cs="Times New Roman"/>
          <w:b/>
          <w:i/>
          <w:lang w:eastAsia="en-GB"/>
        </w:rPr>
        <w:t xml:space="preserve">Исполнение обязательств Эмитента по Облигациям класса «А» также обеспечено поручительством </w:t>
      </w:r>
      <w:r w:rsidR="00606DAC" w:rsidRPr="00C27B70">
        <w:rPr>
          <w:rFonts w:ascii="Times New Roman" w:eastAsia="MS Mincho" w:hAnsi="Times New Roman" w:cs="Times New Roman"/>
          <w:b/>
          <w:i/>
          <w:iCs/>
          <w:lang w:eastAsia="en-GB"/>
        </w:rPr>
        <w:t>Открытого акционерного общества «Агентство по ипотечному жилищному кредитованию»</w:t>
      </w:r>
      <w:r w:rsidRPr="00C27B70">
        <w:rPr>
          <w:rFonts w:ascii="Times New Roman" w:eastAsia="MS Mincho" w:hAnsi="Times New Roman" w:cs="Times New Roman"/>
          <w:b/>
          <w:i/>
          <w:iCs/>
          <w:lang w:eastAsia="en-GB"/>
        </w:rPr>
        <w:t xml:space="preserve"> (далее и выше по тексту Проспекта ценных бумаг – «Поручитель»).</w:t>
      </w:r>
    </w:p>
    <w:p w:rsidR="002730CA" w:rsidRPr="00C27B70" w:rsidRDefault="002730CA" w:rsidP="00CD0101">
      <w:pPr>
        <w:spacing w:after="120" w:line="240" w:lineRule="auto"/>
        <w:jc w:val="both"/>
        <w:rPr>
          <w:rFonts w:ascii="Times New Roman" w:eastAsia="MS Mincho" w:hAnsi="Times New Roman" w:cs="Times New Roman"/>
          <w:b/>
          <w:i/>
          <w:iCs/>
          <w:lang w:eastAsia="en-GB"/>
        </w:rPr>
      </w:pPr>
      <w:r w:rsidRPr="00C27B70">
        <w:rPr>
          <w:rFonts w:ascii="Times New Roman" w:eastAsia="MS Mincho" w:hAnsi="Times New Roman" w:cs="Times New Roman"/>
          <w:b/>
          <w:i/>
          <w:iCs/>
          <w:lang w:eastAsia="en-GB"/>
        </w:rPr>
        <w:t>Сведения о Поручителе:</w:t>
      </w:r>
      <w:r w:rsidR="00606DAC" w:rsidRPr="00C27B70">
        <w:rPr>
          <w:rFonts w:ascii="Times New Roman" w:eastAsia="MS Mincho" w:hAnsi="Times New Roman" w:cs="Times New Roman"/>
          <w:b/>
          <w:i/>
          <w:iCs/>
          <w:lang w:eastAsia="en-GB"/>
        </w:rPr>
        <w:t xml:space="preserve"> </w:t>
      </w:r>
    </w:p>
    <w:p w:rsidR="002730CA" w:rsidRPr="00C27B70" w:rsidRDefault="002730CA" w:rsidP="00CD0101">
      <w:pPr>
        <w:spacing w:after="120" w:line="240" w:lineRule="auto"/>
        <w:jc w:val="both"/>
        <w:rPr>
          <w:rFonts w:ascii="Times New Roman" w:eastAsia="MS Mincho" w:hAnsi="Times New Roman" w:cs="Times New Roman"/>
          <w:b/>
          <w:i/>
          <w:iCs/>
          <w:lang w:eastAsia="en-GB"/>
        </w:rPr>
      </w:pPr>
      <w:r w:rsidRPr="00C27B70">
        <w:rPr>
          <w:rFonts w:ascii="Times New Roman" w:eastAsia="MS Mincho" w:hAnsi="Times New Roman" w:cs="Times New Roman"/>
          <w:b/>
          <w:i/>
          <w:iCs/>
          <w:lang w:eastAsia="en-GB"/>
        </w:rPr>
        <w:t>Полное фирменное наименование: Открытое акционерное общество «Агентство по ипотечному жилищному кредитованию»</w:t>
      </w:r>
    </w:p>
    <w:p w:rsidR="002730CA" w:rsidRPr="00C27B70" w:rsidRDefault="002730CA" w:rsidP="00CD0101">
      <w:pPr>
        <w:spacing w:after="120" w:line="240" w:lineRule="auto"/>
        <w:jc w:val="both"/>
        <w:rPr>
          <w:rFonts w:ascii="Times New Roman" w:eastAsia="MS Mincho" w:hAnsi="Times New Roman" w:cs="Times New Roman"/>
          <w:b/>
          <w:i/>
          <w:iCs/>
          <w:lang w:eastAsia="en-GB"/>
        </w:rPr>
      </w:pPr>
      <w:r w:rsidRPr="00C27B70">
        <w:rPr>
          <w:rFonts w:ascii="Times New Roman" w:eastAsia="MS Mincho" w:hAnsi="Times New Roman" w:cs="Times New Roman"/>
          <w:b/>
          <w:i/>
          <w:iCs/>
          <w:lang w:eastAsia="en-GB"/>
        </w:rPr>
        <w:t>С</w:t>
      </w:r>
      <w:r w:rsidR="00606DAC" w:rsidRPr="00C27B70">
        <w:rPr>
          <w:rFonts w:ascii="Times New Roman" w:eastAsia="MS Mincho" w:hAnsi="Times New Roman" w:cs="Times New Roman"/>
          <w:b/>
          <w:i/>
          <w:iCs/>
          <w:lang w:eastAsia="en-GB"/>
        </w:rPr>
        <w:t>окращенное фирменное наименование</w:t>
      </w:r>
      <w:r w:rsidRPr="00C27B70">
        <w:rPr>
          <w:rFonts w:ascii="Times New Roman" w:eastAsia="MS Mincho" w:hAnsi="Times New Roman" w:cs="Times New Roman"/>
          <w:b/>
          <w:i/>
          <w:iCs/>
          <w:lang w:eastAsia="en-GB"/>
        </w:rPr>
        <w:t>:</w:t>
      </w:r>
      <w:r w:rsidR="00606DAC" w:rsidRPr="00C27B70">
        <w:rPr>
          <w:rFonts w:ascii="Times New Roman" w:eastAsia="MS Mincho" w:hAnsi="Times New Roman" w:cs="Times New Roman"/>
          <w:b/>
          <w:i/>
          <w:iCs/>
          <w:lang w:eastAsia="en-GB"/>
        </w:rPr>
        <w:t>- ОАО «АИЖК» или ОАО «Агентство по ипотечному жилищному кредитованию»</w:t>
      </w:r>
    </w:p>
    <w:p w:rsidR="002730CA" w:rsidRPr="00C27B70" w:rsidRDefault="00606DAC" w:rsidP="00CD0101">
      <w:pPr>
        <w:spacing w:after="120" w:line="240" w:lineRule="auto"/>
        <w:jc w:val="both"/>
        <w:rPr>
          <w:rFonts w:ascii="Times New Roman" w:eastAsia="MS Mincho" w:hAnsi="Times New Roman" w:cs="Times New Roman"/>
          <w:b/>
          <w:i/>
          <w:iCs/>
          <w:lang w:eastAsia="en-GB"/>
        </w:rPr>
      </w:pPr>
      <w:r w:rsidRPr="00C27B70">
        <w:rPr>
          <w:rFonts w:ascii="Times New Roman" w:eastAsia="MS Mincho" w:hAnsi="Times New Roman" w:cs="Times New Roman"/>
          <w:b/>
          <w:i/>
          <w:iCs/>
          <w:lang w:eastAsia="en-GB"/>
        </w:rPr>
        <w:t xml:space="preserve">ОГРН </w:t>
      </w:r>
      <w:r w:rsidRPr="00C27B70">
        <w:rPr>
          <w:rFonts w:ascii="Times New Roman" w:eastAsia="MS Mincho" w:hAnsi="Times New Roman" w:cs="Times New Roman"/>
          <w:b/>
          <w:i/>
          <w:lang w:eastAsia="en-GB"/>
        </w:rPr>
        <w:t xml:space="preserve">1027700262270, </w:t>
      </w:r>
      <w:r w:rsidRPr="00C27B70">
        <w:rPr>
          <w:rFonts w:ascii="Times New Roman" w:eastAsia="MS Mincho" w:hAnsi="Times New Roman" w:cs="Times New Roman"/>
          <w:b/>
          <w:i/>
          <w:iCs/>
          <w:lang w:eastAsia="en-GB"/>
        </w:rPr>
        <w:t>ИНН 7729355614</w:t>
      </w:r>
    </w:p>
    <w:p w:rsidR="002730CA" w:rsidRPr="00C27B70" w:rsidRDefault="002730CA" w:rsidP="00CD0101">
      <w:pPr>
        <w:spacing w:after="120" w:line="240" w:lineRule="auto"/>
        <w:jc w:val="both"/>
        <w:rPr>
          <w:rFonts w:ascii="Times New Roman" w:eastAsia="MS Mincho" w:hAnsi="Times New Roman" w:cs="Times New Roman"/>
          <w:b/>
          <w:i/>
          <w:iCs/>
          <w:lang w:eastAsia="en-GB"/>
        </w:rPr>
      </w:pPr>
      <w:r w:rsidRPr="00C27B70">
        <w:rPr>
          <w:rFonts w:ascii="Times New Roman" w:eastAsia="MS Mincho" w:hAnsi="Times New Roman" w:cs="Times New Roman"/>
          <w:b/>
          <w:i/>
          <w:iCs/>
          <w:lang w:eastAsia="en-GB"/>
        </w:rPr>
        <w:t>Д</w:t>
      </w:r>
      <w:r w:rsidR="00606DAC" w:rsidRPr="00C27B70">
        <w:rPr>
          <w:rFonts w:ascii="Times New Roman" w:eastAsia="MS Mincho" w:hAnsi="Times New Roman" w:cs="Times New Roman"/>
          <w:b/>
          <w:i/>
          <w:iCs/>
          <w:lang w:eastAsia="en-GB"/>
        </w:rPr>
        <w:t>ата государственной регистрации: 05.09.1997г.</w:t>
      </w:r>
    </w:p>
    <w:p w:rsidR="00B81060" w:rsidRDefault="002730CA" w:rsidP="00CD0101">
      <w:p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iCs/>
          <w:lang w:eastAsia="en-GB"/>
        </w:rPr>
        <w:t>М</w:t>
      </w:r>
      <w:r w:rsidR="00606DAC" w:rsidRPr="00C27B70">
        <w:rPr>
          <w:rFonts w:ascii="Times New Roman" w:eastAsia="MS Mincho" w:hAnsi="Times New Roman" w:cs="Times New Roman"/>
          <w:b/>
          <w:i/>
          <w:iCs/>
          <w:lang w:eastAsia="en-GB"/>
        </w:rPr>
        <w:t xml:space="preserve">есто нахождения: </w:t>
      </w:r>
      <w:r w:rsidR="00606DAC" w:rsidRPr="00C27B70">
        <w:rPr>
          <w:rFonts w:ascii="Times New Roman" w:eastAsia="MS Mincho" w:hAnsi="Times New Roman" w:cs="Times New Roman"/>
          <w:b/>
          <w:i/>
          <w:lang w:eastAsia="en-GB"/>
        </w:rPr>
        <w:t xml:space="preserve">Российская Федерация, г. Москва, ул. Новочеремушкинская, дом 69. </w:t>
      </w:r>
    </w:p>
    <w:p w:rsidR="00B81060" w:rsidRDefault="00B81060" w:rsidP="00CD0101">
      <w:pPr>
        <w:spacing w:after="120" w:line="240" w:lineRule="auto"/>
        <w:jc w:val="both"/>
        <w:rPr>
          <w:rFonts w:ascii="Times New Roman" w:eastAsia="MS Mincho" w:hAnsi="Times New Roman" w:cs="Times New Roman"/>
          <w:b/>
          <w:i/>
          <w:iCs/>
          <w:lang w:eastAsia="en-GB"/>
        </w:rPr>
      </w:pPr>
      <w:r w:rsidRPr="000A6B36">
        <w:rPr>
          <w:rFonts w:ascii="Times New Roman" w:eastAsia="MS Mincho" w:hAnsi="Times New Roman" w:cs="Times New Roman"/>
          <w:b/>
          <w:i/>
          <w:iCs/>
          <w:lang w:eastAsia="en-GB"/>
        </w:rPr>
        <w:t>Сведения о Поручителе, предусмотренные разделами III (за исключением пункта 3.4), IV, V, VI, VII, VIII и Х Проспекта ценных бумаг, не указываются, так как Поручитель осуществляет раскрытие информации о своей финансово-хозяйственной деятельности, в том числе в форме ежеквартального отчета, сообщений о существенных фактах, сводной бухгалтерской (консолидированной</w:t>
      </w:r>
      <w:r>
        <w:rPr>
          <w:rFonts w:ascii="Times New Roman" w:eastAsia="MS Mincho" w:hAnsi="Times New Roman" w:cs="Times New Roman"/>
          <w:b/>
          <w:i/>
          <w:iCs/>
          <w:lang w:eastAsia="en-GB"/>
        </w:rPr>
        <w:t>)</w:t>
      </w:r>
      <w:r w:rsidRPr="000A6B36">
        <w:rPr>
          <w:rFonts w:ascii="Times New Roman" w:eastAsia="MS Mincho" w:hAnsi="Times New Roman" w:cs="Times New Roman"/>
          <w:b/>
          <w:i/>
          <w:iCs/>
          <w:lang w:eastAsia="en-GB"/>
        </w:rPr>
        <w:t xml:space="preserve"> отчетности.</w:t>
      </w:r>
    </w:p>
    <w:p w:rsidR="002730CA" w:rsidRPr="00C27B70" w:rsidRDefault="002730CA" w:rsidP="00CD0101">
      <w:pPr>
        <w:spacing w:after="120" w:line="240" w:lineRule="auto"/>
        <w:jc w:val="both"/>
        <w:rPr>
          <w:rFonts w:ascii="Times New Roman" w:eastAsia="MS Mincho" w:hAnsi="Times New Roman" w:cs="Times New Roman"/>
          <w:b/>
          <w:i/>
          <w:iCs/>
          <w:lang w:eastAsia="en-GB"/>
        </w:rPr>
      </w:pPr>
      <w:r w:rsidRPr="00C27B70">
        <w:rPr>
          <w:rFonts w:ascii="Times New Roman" w:eastAsia="MS Mincho" w:hAnsi="Times New Roman" w:cs="Times New Roman"/>
          <w:b/>
          <w:i/>
          <w:iCs/>
          <w:lang w:eastAsia="en-GB"/>
        </w:rPr>
        <w:t xml:space="preserve">Адрес страницы в сети Интернет, на которой осуществляется раскрытие информации Поручителем: </w:t>
      </w:r>
      <w:r w:rsidRPr="00C27B70">
        <w:rPr>
          <w:rFonts w:ascii="Times New Roman" w:eastAsia="MS Mincho" w:hAnsi="Times New Roman" w:cs="Times New Roman"/>
          <w:b/>
          <w:i/>
          <w:iCs/>
          <w:lang w:val="en-GB" w:eastAsia="en-GB"/>
        </w:rPr>
        <w:t>http</w:t>
      </w:r>
      <w:r w:rsidRPr="00C27B70">
        <w:rPr>
          <w:rFonts w:ascii="Times New Roman" w:eastAsia="MS Mincho" w:hAnsi="Times New Roman" w:cs="Times New Roman"/>
          <w:b/>
          <w:i/>
          <w:iCs/>
          <w:lang w:eastAsia="en-GB"/>
        </w:rPr>
        <w:t>://</w:t>
      </w:r>
      <w:r w:rsidRPr="00C27B70">
        <w:rPr>
          <w:rFonts w:ascii="Times New Roman" w:eastAsia="MS Mincho" w:hAnsi="Times New Roman" w:cs="Times New Roman"/>
          <w:b/>
          <w:i/>
          <w:iCs/>
          <w:lang w:val="en-GB" w:eastAsia="en-GB"/>
        </w:rPr>
        <w:t>www</w:t>
      </w:r>
      <w:r w:rsidRPr="00C27B70">
        <w:rPr>
          <w:rFonts w:ascii="Times New Roman" w:eastAsia="MS Mincho" w:hAnsi="Times New Roman" w:cs="Times New Roman"/>
          <w:b/>
          <w:i/>
          <w:iCs/>
          <w:lang w:eastAsia="en-GB"/>
        </w:rPr>
        <w:t>.</w:t>
      </w:r>
      <w:r w:rsidRPr="00C27B70">
        <w:rPr>
          <w:rFonts w:ascii="Times New Roman" w:eastAsia="MS Mincho" w:hAnsi="Times New Roman" w:cs="Times New Roman"/>
          <w:b/>
          <w:i/>
          <w:iCs/>
          <w:lang w:val="en-GB" w:eastAsia="en-GB"/>
        </w:rPr>
        <w:t>e</w:t>
      </w:r>
      <w:r w:rsidRPr="00C27B70">
        <w:rPr>
          <w:rFonts w:ascii="Times New Roman" w:eastAsia="MS Mincho" w:hAnsi="Times New Roman" w:cs="Times New Roman"/>
          <w:b/>
          <w:i/>
          <w:iCs/>
          <w:lang w:eastAsia="en-GB"/>
        </w:rPr>
        <w:t>-</w:t>
      </w:r>
      <w:r w:rsidRPr="00C27B70">
        <w:rPr>
          <w:rFonts w:ascii="Times New Roman" w:eastAsia="MS Mincho" w:hAnsi="Times New Roman" w:cs="Times New Roman"/>
          <w:b/>
          <w:i/>
          <w:iCs/>
          <w:lang w:val="en-GB" w:eastAsia="en-GB"/>
        </w:rPr>
        <w:t>disclosure</w:t>
      </w:r>
      <w:r w:rsidRPr="00C27B70">
        <w:rPr>
          <w:rFonts w:ascii="Times New Roman" w:eastAsia="MS Mincho" w:hAnsi="Times New Roman" w:cs="Times New Roman"/>
          <w:b/>
          <w:i/>
          <w:iCs/>
          <w:lang w:eastAsia="en-GB"/>
        </w:rPr>
        <w:t>.</w:t>
      </w:r>
      <w:r w:rsidRPr="00C27B70">
        <w:rPr>
          <w:rFonts w:ascii="Times New Roman" w:eastAsia="MS Mincho" w:hAnsi="Times New Roman" w:cs="Times New Roman"/>
          <w:b/>
          <w:i/>
          <w:iCs/>
          <w:lang w:val="en-GB" w:eastAsia="en-GB"/>
        </w:rPr>
        <w:t>ru</w:t>
      </w:r>
      <w:r w:rsidRPr="00C27B70">
        <w:rPr>
          <w:rFonts w:ascii="Times New Roman" w:eastAsia="MS Mincho" w:hAnsi="Times New Roman" w:cs="Times New Roman"/>
          <w:b/>
          <w:i/>
          <w:iCs/>
          <w:lang w:eastAsia="en-GB"/>
        </w:rPr>
        <w:t>/</w:t>
      </w:r>
      <w:r w:rsidRPr="00C27B70">
        <w:rPr>
          <w:rFonts w:ascii="Times New Roman" w:eastAsia="MS Mincho" w:hAnsi="Times New Roman" w:cs="Times New Roman"/>
          <w:b/>
          <w:i/>
          <w:iCs/>
          <w:lang w:val="en-GB" w:eastAsia="en-GB"/>
        </w:rPr>
        <w:t>portal</w:t>
      </w:r>
      <w:r w:rsidRPr="00C27B70">
        <w:rPr>
          <w:rFonts w:ascii="Times New Roman" w:eastAsia="MS Mincho" w:hAnsi="Times New Roman" w:cs="Times New Roman"/>
          <w:b/>
          <w:i/>
          <w:iCs/>
          <w:lang w:eastAsia="en-GB"/>
        </w:rPr>
        <w:t>/</w:t>
      </w:r>
      <w:r w:rsidRPr="00C27B70">
        <w:rPr>
          <w:rFonts w:ascii="Times New Roman" w:eastAsia="MS Mincho" w:hAnsi="Times New Roman" w:cs="Times New Roman"/>
          <w:b/>
          <w:i/>
          <w:iCs/>
          <w:lang w:val="en-GB" w:eastAsia="en-GB"/>
        </w:rPr>
        <w:t>company</w:t>
      </w:r>
      <w:r w:rsidRPr="00C27B70">
        <w:rPr>
          <w:rFonts w:ascii="Times New Roman" w:eastAsia="MS Mincho" w:hAnsi="Times New Roman" w:cs="Times New Roman"/>
          <w:b/>
          <w:i/>
          <w:iCs/>
          <w:lang w:eastAsia="en-GB"/>
        </w:rPr>
        <w:t>.</w:t>
      </w:r>
      <w:r w:rsidRPr="00C27B70">
        <w:rPr>
          <w:rFonts w:ascii="Times New Roman" w:eastAsia="MS Mincho" w:hAnsi="Times New Roman" w:cs="Times New Roman"/>
          <w:b/>
          <w:i/>
          <w:iCs/>
          <w:lang w:val="en-GB" w:eastAsia="en-GB"/>
        </w:rPr>
        <w:t>aspx</w:t>
      </w:r>
      <w:r w:rsidRPr="00C27B70">
        <w:rPr>
          <w:rFonts w:ascii="Times New Roman" w:eastAsia="MS Mincho" w:hAnsi="Times New Roman" w:cs="Times New Roman"/>
          <w:b/>
          <w:i/>
          <w:iCs/>
          <w:lang w:eastAsia="en-GB"/>
        </w:rPr>
        <w:t>?</w:t>
      </w:r>
      <w:r w:rsidRPr="00C27B70">
        <w:rPr>
          <w:rFonts w:ascii="Times New Roman" w:eastAsia="MS Mincho" w:hAnsi="Times New Roman" w:cs="Times New Roman"/>
          <w:b/>
          <w:i/>
          <w:iCs/>
          <w:lang w:val="en-GB" w:eastAsia="en-GB"/>
        </w:rPr>
        <w:t>id</w:t>
      </w:r>
      <w:r w:rsidRPr="00C27B70">
        <w:rPr>
          <w:rFonts w:ascii="Times New Roman" w:eastAsia="MS Mincho" w:hAnsi="Times New Roman" w:cs="Times New Roman"/>
          <w:b/>
          <w:i/>
          <w:iCs/>
          <w:lang w:eastAsia="en-GB"/>
        </w:rPr>
        <w:t xml:space="preserve">=1263, </w:t>
      </w:r>
      <w:r w:rsidRPr="00C27B70">
        <w:rPr>
          <w:rFonts w:ascii="Times New Roman" w:eastAsia="MS Mincho" w:hAnsi="Times New Roman" w:cs="Times New Roman"/>
          <w:b/>
          <w:i/>
          <w:iCs/>
          <w:lang w:val="en-GB" w:eastAsia="en-GB"/>
        </w:rPr>
        <w:t>www</w:t>
      </w:r>
      <w:r w:rsidRPr="00C27B70">
        <w:rPr>
          <w:rFonts w:ascii="Times New Roman" w:eastAsia="MS Mincho" w:hAnsi="Times New Roman" w:cs="Times New Roman"/>
          <w:b/>
          <w:i/>
          <w:iCs/>
          <w:lang w:eastAsia="en-GB"/>
        </w:rPr>
        <w:t>.</w:t>
      </w:r>
      <w:r w:rsidRPr="00C27B70">
        <w:rPr>
          <w:rFonts w:ascii="Times New Roman" w:eastAsia="MS Mincho" w:hAnsi="Times New Roman" w:cs="Times New Roman"/>
          <w:b/>
          <w:i/>
          <w:iCs/>
          <w:lang w:val="en-GB" w:eastAsia="en-GB"/>
        </w:rPr>
        <w:t>rosipoteka</w:t>
      </w:r>
      <w:r w:rsidRPr="00C27B70">
        <w:rPr>
          <w:rFonts w:ascii="Times New Roman" w:eastAsia="MS Mincho" w:hAnsi="Times New Roman" w:cs="Times New Roman"/>
          <w:b/>
          <w:i/>
          <w:iCs/>
          <w:lang w:eastAsia="en-GB"/>
        </w:rPr>
        <w:t>.</w:t>
      </w:r>
      <w:r w:rsidRPr="00C27B70">
        <w:rPr>
          <w:rFonts w:ascii="Times New Roman" w:eastAsia="MS Mincho" w:hAnsi="Times New Roman" w:cs="Times New Roman"/>
          <w:b/>
          <w:i/>
          <w:iCs/>
          <w:lang w:val="en-GB" w:eastAsia="en-GB"/>
        </w:rPr>
        <w:t>ru</w:t>
      </w:r>
      <w:r w:rsidRPr="00C27B70">
        <w:rPr>
          <w:rFonts w:ascii="Times New Roman" w:eastAsia="MS Mincho" w:hAnsi="Times New Roman" w:cs="Times New Roman"/>
          <w:b/>
          <w:i/>
          <w:iCs/>
          <w:lang w:eastAsia="en-GB"/>
        </w:rPr>
        <w:t>.</w:t>
      </w:r>
    </w:p>
    <w:p w:rsidR="00212C44" w:rsidRPr="00C27B70" w:rsidRDefault="00606DAC" w:rsidP="00CD0101">
      <w:pPr>
        <w:spacing w:after="120" w:line="240" w:lineRule="auto"/>
        <w:jc w:val="both"/>
        <w:rPr>
          <w:rFonts w:ascii="Times New Roman" w:eastAsia="MS Mincho" w:hAnsi="Times New Roman" w:cs="Times New Roman"/>
          <w:b/>
          <w:i/>
          <w:iCs/>
          <w:lang w:eastAsia="en-GB"/>
        </w:rPr>
      </w:pPr>
      <w:r w:rsidRPr="00C27B70">
        <w:rPr>
          <w:rFonts w:ascii="Times New Roman" w:eastAsia="MS Mincho" w:hAnsi="Times New Roman" w:cs="Times New Roman"/>
          <w:b/>
          <w:i/>
          <w:iCs/>
          <w:lang w:eastAsia="en-GB"/>
        </w:rPr>
        <w:t xml:space="preserve">Подробные сведения об условиях предоставляемого поручительства приведены в пункте 12.2.9 </w:t>
      </w:r>
      <w:r w:rsidR="00101EF4" w:rsidRPr="00C27B70">
        <w:rPr>
          <w:rFonts w:ascii="Times New Roman" w:eastAsia="MS Mincho" w:hAnsi="Times New Roman" w:cs="Times New Roman"/>
          <w:b/>
          <w:i/>
          <w:iCs/>
          <w:lang w:eastAsia="en-GB"/>
        </w:rPr>
        <w:t>Решения о выпуске Облигаций</w:t>
      </w:r>
      <w:r w:rsidR="00462A51" w:rsidRPr="00C27B70">
        <w:t xml:space="preserve"> </w:t>
      </w:r>
      <w:r w:rsidR="004E44C7" w:rsidRPr="00C27B70">
        <w:rPr>
          <w:rFonts w:ascii="Times New Roman" w:eastAsia="MS Mincho" w:hAnsi="Times New Roman" w:cs="Times New Roman"/>
          <w:b/>
          <w:i/>
          <w:iCs/>
          <w:lang w:eastAsia="en-GB"/>
        </w:rPr>
        <w:t>и в</w:t>
      </w:r>
      <w:r w:rsidR="00212C44" w:rsidRPr="00C27B70">
        <w:rPr>
          <w:rFonts w:ascii="Times New Roman" w:eastAsia="MS Mincho" w:hAnsi="Times New Roman" w:cs="Times New Roman"/>
          <w:b/>
          <w:i/>
          <w:iCs/>
          <w:lang w:eastAsia="en-GB"/>
        </w:rPr>
        <w:t xml:space="preserve"> п</w:t>
      </w:r>
      <w:r w:rsidR="00D93810" w:rsidRPr="00C27B70">
        <w:rPr>
          <w:rFonts w:ascii="Times New Roman" w:eastAsia="MS Mincho" w:hAnsi="Times New Roman" w:cs="Times New Roman"/>
          <w:b/>
          <w:i/>
          <w:iCs/>
          <w:lang w:eastAsia="en-GB"/>
        </w:rPr>
        <w:t>одпункте «з» настоящего пункта</w:t>
      </w:r>
      <w:r w:rsidR="00212C44" w:rsidRPr="00C27B70">
        <w:rPr>
          <w:rFonts w:ascii="Times New Roman" w:eastAsia="MS Mincho" w:hAnsi="Times New Roman" w:cs="Times New Roman"/>
          <w:b/>
          <w:i/>
          <w:iCs/>
          <w:lang w:eastAsia="en-GB"/>
        </w:rPr>
        <w:t xml:space="preserve"> 9.1.2 Проспекта ценных бумаг.</w:t>
      </w:r>
    </w:p>
    <w:p w:rsidR="00606DAC" w:rsidRPr="004B6EA1" w:rsidRDefault="00606DAC" w:rsidP="00CD0101">
      <w:pPr>
        <w:spacing w:after="120" w:line="240" w:lineRule="auto"/>
        <w:jc w:val="both"/>
        <w:rPr>
          <w:rFonts w:ascii="Times New Roman" w:hAnsi="Times New Roman" w:cs="Times New Roman"/>
          <w:b/>
          <w:i/>
        </w:rPr>
      </w:pPr>
      <w:r w:rsidRPr="00C27B70">
        <w:rPr>
          <w:rFonts w:ascii="Times New Roman" w:eastAsia="MS Mincho" w:hAnsi="Times New Roman" w:cs="Times New Roman"/>
          <w:b/>
          <w:i/>
          <w:iCs/>
          <w:lang w:eastAsia="en-GB"/>
        </w:rPr>
        <w:t xml:space="preserve"> </w:t>
      </w:r>
      <w:hyperlink w:history="1"/>
      <w:r w:rsidR="002730CA" w:rsidRPr="009F7248">
        <w:rPr>
          <w:rFonts w:ascii="Times New Roman" w:hAnsi="Times New Roman" w:cs="Times New Roman"/>
          <w:b/>
          <w:i/>
        </w:rPr>
        <w:t>Исполнение обязательств по Облигациям не обеспечивается государственной или муниципальной гарантией.</w:t>
      </w:r>
    </w:p>
    <w:p w:rsidR="002730CA" w:rsidRPr="004B6EA1" w:rsidRDefault="002730CA" w:rsidP="00CD0101">
      <w:pPr>
        <w:spacing w:after="120" w:line="240" w:lineRule="auto"/>
        <w:jc w:val="both"/>
        <w:rPr>
          <w:rFonts w:ascii="Times New Roman" w:hAnsi="Times New Roman" w:cs="Times New Roman"/>
          <w:b/>
          <w:i/>
        </w:rPr>
      </w:pPr>
      <w:r w:rsidRPr="004B6EA1">
        <w:rPr>
          <w:rFonts w:ascii="Times New Roman" w:hAnsi="Times New Roman" w:cs="Times New Roman"/>
          <w:b/>
          <w:i/>
        </w:rPr>
        <w:t>Исполнение обязательств по Облигациям не обеспечивается банковской гарантией.</w:t>
      </w:r>
    </w:p>
    <w:p w:rsidR="002730CA" w:rsidRPr="004B6EA1" w:rsidRDefault="002730CA" w:rsidP="00CD0101">
      <w:pPr>
        <w:spacing w:after="120" w:line="240" w:lineRule="auto"/>
        <w:jc w:val="both"/>
        <w:rPr>
          <w:rFonts w:ascii="Times New Roman" w:hAnsi="Times New Roman" w:cs="Times New Roman"/>
          <w:b/>
          <w:i/>
        </w:rPr>
      </w:pPr>
      <w:r w:rsidRPr="004B6EA1">
        <w:rPr>
          <w:rFonts w:ascii="Times New Roman" w:hAnsi="Times New Roman" w:cs="Times New Roman"/>
          <w:b/>
          <w:i/>
        </w:rPr>
        <w:t>Исполнение обязательств по Облигациям не обеспечивается банковской гарантией или поручительством, которые предоставляются юридическим лицом, зарегистрированным за пределами Российской Федерации.</w:t>
      </w:r>
    </w:p>
    <w:p w:rsidR="00606DAC" w:rsidRPr="00E67E4C" w:rsidRDefault="00606DAC" w:rsidP="00CD0101">
      <w:pPr>
        <w:autoSpaceDE w:val="0"/>
        <w:autoSpaceDN w:val="0"/>
        <w:adjustRightInd w:val="0"/>
        <w:spacing w:after="120" w:line="240" w:lineRule="auto"/>
        <w:jc w:val="both"/>
        <w:rPr>
          <w:rFonts w:ascii="Times New Roman" w:eastAsia="Times New Roman" w:hAnsi="Times New Roman" w:cs="Times New Roman"/>
          <w:b/>
          <w:bCs/>
          <w:lang w:eastAsia="ru-RU"/>
        </w:rPr>
      </w:pPr>
      <w:r w:rsidRPr="00E67E4C">
        <w:rPr>
          <w:rFonts w:ascii="Times New Roman" w:eastAsia="Times New Roman" w:hAnsi="Times New Roman" w:cs="Times New Roman"/>
          <w:b/>
          <w:bCs/>
          <w:lang w:eastAsia="ru-RU"/>
        </w:rPr>
        <w:t>з) условия обеспечения исполнения обязательств по облигациям.</w:t>
      </w:r>
    </w:p>
    <w:p w:rsidR="00606DAC" w:rsidRPr="00E67E4C" w:rsidRDefault="00606DAC" w:rsidP="00CD0101">
      <w:pPr>
        <w:autoSpaceDE w:val="0"/>
        <w:autoSpaceDN w:val="0"/>
        <w:adjustRightInd w:val="0"/>
        <w:spacing w:before="120" w:after="120" w:line="240" w:lineRule="auto"/>
        <w:jc w:val="both"/>
        <w:outlineLvl w:val="2"/>
        <w:rPr>
          <w:rFonts w:ascii="Times New Roman" w:hAnsi="Times New Roman" w:cs="Times New Roman"/>
          <w:b/>
        </w:rPr>
      </w:pPr>
      <w:bookmarkStart w:id="564" w:name="_Toc403121209"/>
      <w:r w:rsidRPr="00E67E4C">
        <w:rPr>
          <w:rFonts w:ascii="Times New Roman" w:hAnsi="Times New Roman" w:cs="Times New Roman"/>
        </w:rPr>
        <w:t>1) Способ обеспечения:</w:t>
      </w:r>
      <w:r w:rsidRPr="00E67E4C">
        <w:rPr>
          <w:rFonts w:ascii="Times New Roman" w:hAnsi="Times New Roman" w:cs="Times New Roman"/>
          <w:b/>
        </w:rPr>
        <w:t xml:space="preserve"> </w:t>
      </w:r>
      <w:r w:rsidRPr="00E67E4C">
        <w:rPr>
          <w:rFonts w:ascii="Times New Roman" w:hAnsi="Times New Roman" w:cs="Times New Roman"/>
          <w:b/>
          <w:i/>
        </w:rPr>
        <w:t>залог.</w:t>
      </w:r>
      <w:bookmarkEnd w:id="564"/>
      <w:r w:rsidRPr="00E67E4C">
        <w:rPr>
          <w:rFonts w:ascii="Times New Roman" w:hAnsi="Times New Roman" w:cs="Times New Roman"/>
          <w:b/>
        </w:rPr>
        <w:t xml:space="preserve"> </w:t>
      </w:r>
    </w:p>
    <w:p w:rsidR="00606DAC" w:rsidRPr="001044BC" w:rsidRDefault="00606DAC" w:rsidP="00CD0101">
      <w:pPr>
        <w:autoSpaceDE w:val="0"/>
        <w:autoSpaceDN w:val="0"/>
        <w:adjustRightInd w:val="0"/>
        <w:spacing w:before="120" w:after="120" w:line="240" w:lineRule="auto"/>
        <w:jc w:val="both"/>
        <w:outlineLvl w:val="2"/>
        <w:rPr>
          <w:rFonts w:ascii="Times New Roman" w:hAnsi="Times New Roman" w:cs="Times New Roman"/>
          <w:b/>
          <w:i/>
        </w:rPr>
      </w:pPr>
      <w:bookmarkStart w:id="565" w:name="_Toc403121210"/>
      <w:r w:rsidRPr="00E67E4C">
        <w:rPr>
          <w:rFonts w:ascii="Times New Roman" w:hAnsi="Times New Roman" w:cs="Times New Roman"/>
          <w:b/>
          <w:i/>
        </w:rPr>
        <w:t xml:space="preserve">Залогодателем является Эмитент; на дату утверждения Решения о выпуске </w:t>
      </w:r>
      <w:r w:rsidR="00212C44" w:rsidRPr="00E67E4C">
        <w:rPr>
          <w:rFonts w:ascii="Times New Roman" w:hAnsi="Times New Roman" w:cs="Times New Roman"/>
          <w:b/>
          <w:i/>
        </w:rPr>
        <w:t>Облигаций</w:t>
      </w:r>
      <w:r w:rsidRPr="00E67E4C">
        <w:rPr>
          <w:rFonts w:ascii="Times New Roman" w:hAnsi="Times New Roman" w:cs="Times New Roman"/>
          <w:b/>
          <w:i/>
        </w:rPr>
        <w:t xml:space="preserve"> имущество, составляющее ипотечное покрытие, не перешло в собственность Эмитента. Имущество, составляющее ипотечное покрытие, переходит в собственность Эмитента </w:t>
      </w:r>
      <w:r w:rsidR="00F10582" w:rsidRPr="00E9603C">
        <w:rPr>
          <w:rFonts w:ascii="Times New Roman" w:hAnsi="Times New Roman" w:cs="Times New Roman"/>
          <w:b/>
          <w:bCs/>
          <w:i/>
          <w:iCs/>
          <w:lang w:eastAsia="ru-RU"/>
        </w:rPr>
        <w:t xml:space="preserve">не позднее даты начала размещения Облигаций </w:t>
      </w:r>
      <w:r w:rsidR="00251397">
        <w:rPr>
          <w:rFonts w:ascii="Times New Roman" w:hAnsi="Times New Roman" w:cs="Times New Roman"/>
          <w:b/>
          <w:bCs/>
          <w:i/>
          <w:iCs/>
          <w:lang w:eastAsia="ru-RU"/>
        </w:rPr>
        <w:t xml:space="preserve">класса «А» и даты начала размещения Облигаций класса «Б» </w:t>
      </w:r>
      <w:r w:rsidR="00F10582" w:rsidRPr="00E9603C">
        <w:rPr>
          <w:rFonts w:ascii="Times New Roman" w:hAnsi="Times New Roman" w:cs="Times New Roman"/>
          <w:b/>
          <w:bCs/>
          <w:i/>
          <w:iCs/>
          <w:lang w:eastAsia="ru-RU"/>
        </w:rPr>
        <w:t xml:space="preserve">или даты начала размещения Облигаций класса «Б», </w:t>
      </w:r>
      <w:r w:rsidR="00251397">
        <w:rPr>
          <w:rFonts w:ascii="Times New Roman" w:hAnsi="Times New Roman" w:cs="Times New Roman"/>
          <w:b/>
          <w:bCs/>
          <w:i/>
          <w:iCs/>
          <w:lang w:eastAsia="ru-RU"/>
        </w:rPr>
        <w:t xml:space="preserve">если дата начала размещения Облигаций класса «Б» </w:t>
      </w:r>
      <w:r w:rsidR="00F10582" w:rsidRPr="00E9603C">
        <w:rPr>
          <w:rFonts w:ascii="Times New Roman" w:hAnsi="Times New Roman" w:cs="Times New Roman"/>
          <w:b/>
          <w:bCs/>
          <w:i/>
          <w:iCs/>
          <w:lang w:eastAsia="ru-RU"/>
        </w:rPr>
        <w:t xml:space="preserve">наступит ранее </w:t>
      </w:r>
      <w:r w:rsidR="00251397">
        <w:rPr>
          <w:rFonts w:ascii="Times New Roman" w:hAnsi="Times New Roman" w:cs="Times New Roman"/>
          <w:b/>
          <w:bCs/>
          <w:i/>
          <w:iCs/>
          <w:lang w:eastAsia="ru-RU"/>
        </w:rPr>
        <w:t>даты начала размещения Облигаций класса «А»</w:t>
      </w:r>
      <w:r w:rsidR="00F10582" w:rsidRPr="00E9603C">
        <w:rPr>
          <w:rFonts w:ascii="Times New Roman" w:hAnsi="Times New Roman" w:cs="Times New Roman"/>
          <w:b/>
          <w:bCs/>
          <w:i/>
          <w:iCs/>
          <w:lang w:eastAsia="ru-RU"/>
        </w:rPr>
        <w:t xml:space="preserve"> (Дата передачи)</w:t>
      </w:r>
      <w:r w:rsidRPr="001044BC">
        <w:rPr>
          <w:rFonts w:ascii="Times New Roman" w:hAnsi="Times New Roman" w:cs="Times New Roman"/>
          <w:b/>
          <w:i/>
        </w:rPr>
        <w:t>.</w:t>
      </w:r>
      <w:bookmarkEnd w:id="565"/>
    </w:p>
    <w:p w:rsidR="00606DAC" w:rsidRPr="00C27B70" w:rsidRDefault="00606DAC" w:rsidP="00CD0101">
      <w:pPr>
        <w:autoSpaceDE w:val="0"/>
        <w:autoSpaceDN w:val="0"/>
        <w:adjustRightInd w:val="0"/>
        <w:spacing w:before="120" w:after="120" w:line="240" w:lineRule="auto"/>
        <w:jc w:val="both"/>
        <w:outlineLvl w:val="2"/>
        <w:rPr>
          <w:rFonts w:ascii="Times New Roman" w:hAnsi="Times New Roman" w:cs="Times New Roman"/>
          <w:b/>
          <w:i/>
        </w:rPr>
      </w:pPr>
      <w:bookmarkStart w:id="566" w:name="_Toc403121211"/>
      <w:r w:rsidRPr="001044BC">
        <w:rPr>
          <w:rFonts w:ascii="Times New Roman" w:hAnsi="Times New Roman" w:cs="Times New Roman"/>
          <w:b/>
          <w:i/>
        </w:rPr>
        <w:t>Предметом за</w:t>
      </w:r>
      <w:r w:rsidRPr="00C27B70">
        <w:rPr>
          <w:rFonts w:ascii="Times New Roman" w:hAnsi="Times New Roman" w:cs="Times New Roman"/>
          <w:b/>
          <w:i/>
        </w:rPr>
        <w:t xml:space="preserve">лога является </w:t>
      </w:r>
      <w:r w:rsidR="00D37768" w:rsidRPr="00C27B70">
        <w:rPr>
          <w:rFonts w:ascii="Times New Roman" w:hAnsi="Times New Roman" w:cs="Times New Roman"/>
          <w:b/>
          <w:i/>
        </w:rPr>
        <w:t>и</w:t>
      </w:r>
      <w:r w:rsidRPr="00C27B70">
        <w:rPr>
          <w:rFonts w:ascii="Times New Roman" w:hAnsi="Times New Roman" w:cs="Times New Roman"/>
          <w:b/>
          <w:i/>
        </w:rPr>
        <w:t>потечное покрытие.</w:t>
      </w:r>
      <w:bookmarkEnd w:id="566"/>
    </w:p>
    <w:p w:rsidR="005503D5" w:rsidRPr="00C27B70" w:rsidRDefault="005503D5" w:rsidP="00CD0101">
      <w:pPr>
        <w:autoSpaceDE w:val="0"/>
        <w:autoSpaceDN w:val="0"/>
        <w:adjustRightInd w:val="0"/>
        <w:spacing w:after="0" w:line="240" w:lineRule="auto"/>
        <w:jc w:val="both"/>
        <w:rPr>
          <w:rFonts w:ascii="Times New Roman" w:hAnsi="Times New Roman" w:cs="Times New Roman"/>
          <w:b/>
          <w:bCs/>
          <w:i/>
          <w:iCs/>
        </w:rPr>
      </w:pPr>
      <w:r w:rsidRPr="00C27B70">
        <w:rPr>
          <w:rFonts w:ascii="Times New Roman" w:hAnsi="Times New Roman" w:cs="Times New Roman"/>
          <w:bCs/>
          <w:iCs/>
        </w:rPr>
        <w:t>Размер и условия предоставляемого обеспечения, в том числе порядок предъявления и удовлетворения требований об исполнении обязательств, не исполненных эмитентом:</w:t>
      </w:r>
    </w:p>
    <w:p w:rsidR="00606DAC" w:rsidRPr="00C27B70" w:rsidRDefault="00606DAC" w:rsidP="00CD0101">
      <w:pPr>
        <w:autoSpaceDE w:val="0"/>
        <w:autoSpaceDN w:val="0"/>
        <w:adjustRightInd w:val="0"/>
        <w:spacing w:before="120" w:after="120" w:line="240" w:lineRule="auto"/>
        <w:jc w:val="both"/>
        <w:outlineLvl w:val="2"/>
        <w:rPr>
          <w:rFonts w:ascii="Times New Roman" w:hAnsi="Times New Roman" w:cs="Times New Roman"/>
          <w:b/>
          <w:i/>
        </w:rPr>
      </w:pPr>
      <w:bookmarkStart w:id="567" w:name="_Toc403121212"/>
      <w:r w:rsidRPr="00C27B70">
        <w:rPr>
          <w:rFonts w:ascii="Times New Roman" w:hAnsi="Times New Roman" w:cs="Times New Roman"/>
        </w:rPr>
        <w:t xml:space="preserve">Размер предоставляемого обеспечения: </w:t>
      </w:r>
      <w:r w:rsidRPr="00C27B70">
        <w:rPr>
          <w:rFonts w:ascii="Times New Roman" w:hAnsi="Times New Roman" w:cs="Times New Roman"/>
          <w:b/>
          <w:i/>
        </w:rPr>
        <w:t xml:space="preserve">размер </w:t>
      </w:r>
      <w:r w:rsidR="00D37768" w:rsidRPr="00C27B70">
        <w:rPr>
          <w:rFonts w:ascii="Times New Roman" w:hAnsi="Times New Roman" w:cs="Times New Roman"/>
          <w:b/>
          <w:i/>
        </w:rPr>
        <w:t>и</w:t>
      </w:r>
      <w:r w:rsidRPr="00C27B70">
        <w:rPr>
          <w:rFonts w:ascii="Times New Roman" w:hAnsi="Times New Roman" w:cs="Times New Roman"/>
          <w:b/>
          <w:i/>
        </w:rPr>
        <w:t xml:space="preserve">потечного покрытия, залогом которого обеспечивается исполнение обязательств по Облигациям класса «А», Облигациям класса «Б», составляет </w:t>
      </w:r>
      <w:r w:rsidR="002852C9" w:rsidRPr="002852C9">
        <w:rPr>
          <w:rFonts w:ascii="Times New Roman" w:hAnsi="Times New Roman" w:cs="Times New Roman"/>
          <w:b/>
          <w:i/>
        </w:rPr>
        <w:t>3 722 255 052,45 (Три миллиарда семьсот двадцать два миллиона двести пятьдесят пять тысяч пятьдесят два рубля, 45 копеек)</w:t>
      </w:r>
      <w:r w:rsidRPr="00C27B70">
        <w:rPr>
          <w:rFonts w:ascii="Times New Roman" w:hAnsi="Times New Roman" w:cs="Times New Roman"/>
          <w:b/>
          <w:i/>
        </w:rPr>
        <w:t xml:space="preserve">. Размер </w:t>
      </w:r>
      <w:r w:rsidR="00D37768" w:rsidRPr="00C27B70">
        <w:rPr>
          <w:rFonts w:ascii="Times New Roman" w:hAnsi="Times New Roman" w:cs="Times New Roman"/>
          <w:b/>
          <w:i/>
        </w:rPr>
        <w:t>и</w:t>
      </w:r>
      <w:r w:rsidRPr="00C27B70">
        <w:rPr>
          <w:rFonts w:ascii="Times New Roman" w:hAnsi="Times New Roman" w:cs="Times New Roman"/>
          <w:b/>
          <w:i/>
        </w:rPr>
        <w:t>потечного покрытия рассчитан на дату утверждения</w:t>
      </w:r>
      <w:r w:rsidR="00924097" w:rsidRPr="00C27B70">
        <w:rPr>
          <w:rFonts w:ascii="Times New Roman" w:hAnsi="Times New Roman" w:cs="Times New Roman"/>
          <w:b/>
          <w:i/>
        </w:rPr>
        <w:t xml:space="preserve"> </w:t>
      </w:r>
      <w:r w:rsidR="00101EF4" w:rsidRPr="00C27B70">
        <w:rPr>
          <w:rFonts w:ascii="Times New Roman" w:hAnsi="Times New Roman" w:cs="Times New Roman"/>
          <w:b/>
          <w:i/>
        </w:rPr>
        <w:t>Решения о выпуске Облигаций</w:t>
      </w:r>
      <w:r w:rsidR="00F61893">
        <w:rPr>
          <w:rFonts w:ascii="Times New Roman" w:hAnsi="Times New Roman" w:cs="Times New Roman"/>
          <w:b/>
          <w:i/>
        </w:rPr>
        <w:t xml:space="preserve"> - </w:t>
      </w:r>
      <w:r w:rsidR="00F61893" w:rsidRPr="00F61893">
        <w:rPr>
          <w:rFonts w:ascii="Times New Roman" w:hAnsi="Times New Roman" w:cs="Times New Roman"/>
          <w:b/>
          <w:i/>
        </w:rPr>
        <w:t xml:space="preserve">«31» октября 2014 </w:t>
      </w:r>
      <w:r w:rsidR="00F61893">
        <w:rPr>
          <w:rFonts w:ascii="Times New Roman" w:hAnsi="Times New Roman" w:cs="Times New Roman"/>
          <w:b/>
          <w:i/>
        </w:rPr>
        <w:t>г</w:t>
      </w:r>
      <w:r w:rsidRPr="00C27B70">
        <w:rPr>
          <w:rFonts w:ascii="Times New Roman" w:hAnsi="Times New Roman" w:cs="Times New Roman"/>
          <w:b/>
          <w:i/>
        </w:rPr>
        <w:t>.</w:t>
      </w:r>
      <w:bookmarkEnd w:id="567"/>
    </w:p>
    <w:p w:rsidR="00606DAC" w:rsidRPr="00C27B70" w:rsidRDefault="00606DAC" w:rsidP="00CD0101">
      <w:pPr>
        <w:autoSpaceDE w:val="0"/>
        <w:autoSpaceDN w:val="0"/>
        <w:adjustRightInd w:val="0"/>
        <w:spacing w:before="120" w:after="120" w:line="240" w:lineRule="auto"/>
        <w:jc w:val="both"/>
        <w:outlineLvl w:val="2"/>
        <w:rPr>
          <w:rFonts w:ascii="Times New Roman" w:hAnsi="Times New Roman" w:cs="Times New Roman"/>
          <w:b/>
          <w:i/>
        </w:rPr>
      </w:pPr>
      <w:bookmarkStart w:id="568" w:name="_Toc403121213"/>
      <w:r w:rsidRPr="00C27B70">
        <w:rPr>
          <w:rFonts w:ascii="Times New Roman" w:hAnsi="Times New Roman" w:cs="Times New Roman"/>
          <w:b/>
          <w:i/>
        </w:rPr>
        <w:t xml:space="preserve">Залоговая стоимость имущества, составляющего </w:t>
      </w:r>
      <w:r w:rsidR="002730CA" w:rsidRPr="00C27B70">
        <w:rPr>
          <w:rFonts w:ascii="Times New Roman" w:hAnsi="Times New Roman" w:cs="Times New Roman"/>
          <w:b/>
          <w:i/>
        </w:rPr>
        <w:t>и</w:t>
      </w:r>
      <w:r w:rsidRPr="00C27B70">
        <w:rPr>
          <w:rFonts w:ascii="Times New Roman" w:hAnsi="Times New Roman" w:cs="Times New Roman"/>
          <w:b/>
          <w:i/>
        </w:rPr>
        <w:t xml:space="preserve">потечное покрытие, признается равной указанному выше размеру </w:t>
      </w:r>
      <w:r w:rsidR="002730CA" w:rsidRPr="00C27B70">
        <w:rPr>
          <w:rFonts w:ascii="Times New Roman" w:hAnsi="Times New Roman" w:cs="Times New Roman"/>
          <w:b/>
          <w:i/>
        </w:rPr>
        <w:t>и</w:t>
      </w:r>
      <w:r w:rsidRPr="00C27B70">
        <w:rPr>
          <w:rFonts w:ascii="Times New Roman" w:hAnsi="Times New Roman" w:cs="Times New Roman"/>
          <w:b/>
          <w:i/>
        </w:rPr>
        <w:t>потечного покрытия;</w:t>
      </w:r>
      <w:bookmarkEnd w:id="568"/>
    </w:p>
    <w:p w:rsidR="00606DAC" w:rsidRPr="00C27B70" w:rsidRDefault="002730CA" w:rsidP="00CD0101">
      <w:pPr>
        <w:autoSpaceDE w:val="0"/>
        <w:autoSpaceDN w:val="0"/>
        <w:adjustRightInd w:val="0"/>
        <w:spacing w:before="120" w:after="120" w:line="240" w:lineRule="auto"/>
        <w:jc w:val="both"/>
        <w:outlineLvl w:val="2"/>
        <w:rPr>
          <w:rFonts w:ascii="Times New Roman" w:hAnsi="Times New Roman" w:cs="Times New Roman"/>
        </w:rPr>
      </w:pPr>
      <w:bookmarkStart w:id="569" w:name="_Toc403121214"/>
      <w:r w:rsidRPr="00C27B70">
        <w:rPr>
          <w:rFonts w:ascii="Times New Roman" w:hAnsi="Times New Roman" w:cs="Times New Roman"/>
          <w:b/>
          <w:i/>
        </w:rPr>
        <w:t xml:space="preserve">Залогом </w:t>
      </w:r>
      <w:r w:rsidR="00D37768" w:rsidRPr="00C27B70">
        <w:rPr>
          <w:rFonts w:ascii="Times New Roman" w:hAnsi="Times New Roman" w:cs="Times New Roman"/>
          <w:b/>
          <w:i/>
        </w:rPr>
        <w:t>и</w:t>
      </w:r>
      <w:r w:rsidRPr="00C27B70">
        <w:rPr>
          <w:rFonts w:ascii="Times New Roman" w:hAnsi="Times New Roman" w:cs="Times New Roman"/>
          <w:b/>
          <w:i/>
        </w:rPr>
        <w:t>потечного покрытия обеспечивается исполнение обязательств Эмитента как в части выплаты владельцам Облигаций класса «А» и владельцам Облигаций класса «Б» их номинальной стоимости (остатка номинальной стоимости, если ее часть уже была выплачена владельцам Облигаций класса «А» и владельцам Облигаций класса «Б» в предыдущих купонных периодах), так и в части выплаты владельцам Облигаций класса «А» и владельцам Облигаций класса «Б» процентного (купонного) дохода</w:t>
      </w:r>
      <w:r w:rsidR="005503D5" w:rsidRPr="00C27B70">
        <w:rPr>
          <w:rFonts w:ascii="Times New Roman" w:hAnsi="Times New Roman" w:cs="Times New Roman"/>
          <w:b/>
          <w:i/>
        </w:rPr>
        <w:t>.</w:t>
      </w:r>
      <w:bookmarkEnd w:id="569"/>
    </w:p>
    <w:p w:rsidR="00606DAC" w:rsidRPr="00C27B70" w:rsidRDefault="00606DAC" w:rsidP="00CD0101">
      <w:p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Закладываемое имущество, составляющее </w:t>
      </w:r>
      <w:r w:rsidR="00D37768" w:rsidRPr="00C27B70">
        <w:rPr>
          <w:rFonts w:ascii="Times New Roman" w:eastAsia="MS Mincho" w:hAnsi="Times New Roman" w:cs="Times New Roman"/>
          <w:b/>
          <w:i/>
          <w:lang w:eastAsia="en-GB"/>
        </w:rPr>
        <w:t>и</w:t>
      </w:r>
      <w:r w:rsidRPr="00C27B70">
        <w:rPr>
          <w:rFonts w:ascii="Times New Roman" w:eastAsia="MS Mincho" w:hAnsi="Times New Roman" w:cs="Times New Roman"/>
          <w:b/>
          <w:i/>
          <w:lang w:eastAsia="en-GB"/>
        </w:rPr>
        <w:t>потечное покрытие, остается у Эмитента;</w:t>
      </w:r>
    </w:p>
    <w:p w:rsidR="005503D5" w:rsidRPr="00C27B70" w:rsidRDefault="005503D5" w:rsidP="00CD0101">
      <w:p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В случае неисполнения или ненадлежащего исполнения обязательств по Облигациям класса «А» владельцы Облигаций класса «А» имеют право на удовлетворение требований по принадлежащим им Облигациям класса «А» из стоимости имущества, составляющего </w:t>
      </w:r>
      <w:r w:rsidR="00D37768" w:rsidRPr="00C27B70">
        <w:rPr>
          <w:rFonts w:ascii="Times New Roman" w:eastAsia="MS Mincho" w:hAnsi="Times New Roman" w:cs="Times New Roman"/>
          <w:b/>
          <w:i/>
          <w:lang w:eastAsia="en-GB"/>
        </w:rPr>
        <w:t>и</w:t>
      </w:r>
      <w:r w:rsidRPr="00C27B70">
        <w:rPr>
          <w:rFonts w:ascii="Times New Roman" w:eastAsia="MS Mincho" w:hAnsi="Times New Roman" w:cs="Times New Roman"/>
          <w:b/>
          <w:i/>
          <w:lang w:eastAsia="en-GB"/>
        </w:rPr>
        <w:t>потечное покрытие, преимущественно перед владельцами Облигаций класса «Б» и другими кредиторами залогодателя – Эмитента (за изъятиями, установленными федеральными законами).</w:t>
      </w:r>
    </w:p>
    <w:p w:rsidR="005503D5" w:rsidRPr="00C27B70" w:rsidRDefault="005503D5" w:rsidP="00CD0101">
      <w:p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В случае неисполнения или ненадлежащего исполнения обязательств по Облигациям класса «Б» владельцы Облигаций класса «Б» имеют право на удовлетворение требований по принадлежащим им Облигациям класса «Б» из стоимости имущества, составляющего </w:t>
      </w:r>
      <w:r w:rsidR="00D37768" w:rsidRPr="00C27B70">
        <w:rPr>
          <w:rFonts w:ascii="Times New Roman" w:eastAsia="MS Mincho" w:hAnsi="Times New Roman" w:cs="Times New Roman"/>
          <w:b/>
          <w:i/>
          <w:lang w:eastAsia="en-GB"/>
        </w:rPr>
        <w:t>и</w:t>
      </w:r>
      <w:r w:rsidRPr="00C27B70">
        <w:rPr>
          <w:rFonts w:ascii="Times New Roman" w:eastAsia="MS Mincho" w:hAnsi="Times New Roman" w:cs="Times New Roman"/>
          <w:b/>
          <w:i/>
          <w:lang w:eastAsia="en-GB"/>
        </w:rPr>
        <w:t>потечное покрытие, после владельцев Облигаций класса «А», но преимущественно перед другими кредиторами залогодателя – Эмитента (за изъятиями, установленными федеральными законами).</w:t>
      </w:r>
    </w:p>
    <w:p w:rsidR="00606DAC" w:rsidRPr="00C27B70" w:rsidRDefault="005C1CA6" w:rsidP="00CD0101">
      <w:p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С</w:t>
      </w:r>
      <w:r w:rsidR="00606DAC" w:rsidRPr="00C27B70">
        <w:rPr>
          <w:rFonts w:ascii="Times New Roman" w:eastAsia="MS Mincho" w:hAnsi="Times New Roman" w:cs="Times New Roman"/>
          <w:b/>
          <w:i/>
          <w:lang w:eastAsia="en-GB"/>
        </w:rPr>
        <w:t xml:space="preserve">трахование имущества, составляющего </w:t>
      </w:r>
      <w:r w:rsidR="00D37768" w:rsidRPr="00C27B70">
        <w:rPr>
          <w:rFonts w:ascii="Times New Roman" w:eastAsia="MS Mincho" w:hAnsi="Times New Roman" w:cs="Times New Roman"/>
          <w:b/>
          <w:i/>
          <w:lang w:eastAsia="en-GB"/>
        </w:rPr>
        <w:t>и</w:t>
      </w:r>
      <w:r w:rsidR="00606DAC" w:rsidRPr="00C27B70">
        <w:rPr>
          <w:rFonts w:ascii="Times New Roman" w:eastAsia="MS Mincho" w:hAnsi="Times New Roman" w:cs="Times New Roman"/>
          <w:b/>
          <w:i/>
          <w:lang w:eastAsia="en-GB"/>
        </w:rPr>
        <w:t>потечное покрытие, не проводилось.</w:t>
      </w:r>
    </w:p>
    <w:p w:rsidR="005503D5" w:rsidRPr="00C27B70" w:rsidRDefault="007B3DBF" w:rsidP="00CD0101">
      <w:pPr>
        <w:tabs>
          <w:tab w:val="left" w:pos="50"/>
        </w:tabs>
        <w:spacing w:after="120"/>
        <w:jc w:val="both"/>
        <w:rPr>
          <w:rFonts w:ascii="Times New Roman" w:hAnsi="Times New Roman" w:cs="Times New Roman"/>
          <w:b/>
          <w:i/>
          <w:lang w:eastAsia="en-GB"/>
        </w:rPr>
      </w:pPr>
      <w:r>
        <w:rPr>
          <w:rFonts w:ascii="Times New Roman" w:hAnsi="Times New Roman" w:cs="Times New Roman"/>
          <w:b/>
          <w:i/>
          <w:lang w:eastAsia="en-GB"/>
        </w:rPr>
        <w:t>П</w:t>
      </w:r>
      <w:r w:rsidRPr="007B3DBF">
        <w:rPr>
          <w:rFonts w:ascii="Times New Roman" w:hAnsi="Times New Roman" w:cs="Times New Roman"/>
          <w:b/>
          <w:i/>
          <w:lang w:eastAsia="en-GB"/>
        </w:rPr>
        <w:t>орядок обращения взыскания на имущество, составляющее ипотечное покрытие:</w:t>
      </w:r>
      <w:r>
        <w:rPr>
          <w:rFonts w:ascii="Times New Roman" w:hAnsi="Times New Roman" w:cs="Times New Roman"/>
          <w:b/>
          <w:i/>
          <w:lang w:eastAsia="en-GB"/>
        </w:rPr>
        <w:t xml:space="preserve"> </w:t>
      </w:r>
      <w:r w:rsidR="005503D5" w:rsidRPr="00C27B70">
        <w:rPr>
          <w:rFonts w:ascii="Times New Roman" w:hAnsi="Times New Roman" w:cs="Times New Roman"/>
          <w:b/>
          <w:i/>
          <w:lang w:eastAsia="en-GB"/>
        </w:rPr>
        <w:t xml:space="preserve">В случае неисполнения или ненадлежащего исполнения обязательств по Облигациям </w:t>
      </w:r>
      <w:bookmarkStart w:id="570" w:name="OLE_LINK95"/>
      <w:r w:rsidR="005503D5" w:rsidRPr="00C27B70">
        <w:rPr>
          <w:rFonts w:ascii="Times New Roman" w:hAnsi="Times New Roman" w:cs="Times New Roman"/>
          <w:b/>
          <w:i/>
        </w:rPr>
        <w:t xml:space="preserve">класса «А» и/или Облигациям класса «Б» </w:t>
      </w:r>
      <w:r w:rsidR="005503D5" w:rsidRPr="00C27B70">
        <w:rPr>
          <w:rFonts w:ascii="Times New Roman" w:hAnsi="Times New Roman" w:cs="Times New Roman"/>
          <w:b/>
          <w:i/>
          <w:lang w:eastAsia="en-GB"/>
        </w:rPr>
        <w:t xml:space="preserve">обращение взыскания на имущество, составляющее </w:t>
      </w:r>
      <w:r w:rsidR="00D37768" w:rsidRPr="00C27B70">
        <w:rPr>
          <w:rFonts w:ascii="Times New Roman" w:hAnsi="Times New Roman" w:cs="Times New Roman"/>
          <w:b/>
          <w:i/>
          <w:lang w:eastAsia="en-GB"/>
        </w:rPr>
        <w:t>и</w:t>
      </w:r>
      <w:r w:rsidR="005503D5" w:rsidRPr="00C27B70">
        <w:rPr>
          <w:rFonts w:ascii="Times New Roman" w:hAnsi="Times New Roman" w:cs="Times New Roman"/>
          <w:b/>
          <w:i/>
          <w:lang w:eastAsia="en-GB"/>
        </w:rPr>
        <w:t xml:space="preserve">потечное покрытие, осуществляется по решению суда </w:t>
      </w:r>
      <w:bookmarkEnd w:id="570"/>
      <w:r w:rsidR="005503D5" w:rsidRPr="00C27B70">
        <w:rPr>
          <w:rFonts w:ascii="Times New Roman" w:hAnsi="Times New Roman" w:cs="Times New Roman"/>
          <w:b/>
          <w:i/>
          <w:lang w:eastAsia="en-GB"/>
        </w:rPr>
        <w:t>в порядке, предусмотренном Законом об ИЦБ</w:t>
      </w:r>
      <w:r w:rsidR="005503D5" w:rsidRPr="00C27B70">
        <w:rPr>
          <w:rFonts w:ascii="Times New Roman" w:hAnsi="Times New Roman" w:cs="Times New Roman"/>
          <w:b/>
          <w:i/>
        </w:rPr>
        <w:t xml:space="preserve"> </w:t>
      </w:r>
      <w:r w:rsidR="005503D5" w:rsidRPr="00C27B70">
        <w:rPr>
          <w:rFonts w:ascii="Times New Roman" w:hAnsi="Times New Roman" w:cs="Times New Roman"/>
          <w:b/>
          <w:i/>
          <w:lang w:eastAsia="en-GB"/>
        </w:rPr>
        <w:t xml:space="preserve">и  Федеральным законом № 102-ФЗ от 16 июля 1998 г. «Об ипотеке (залоге недвижимости)» (далее по тексту – «Закон об ипотеке»). </w:t>
      </w:r>
    </w:p>
    <w:p w:rsidR="005503D5" w:rsidRPr="00C27B70" w:rsidRDefault="005503D5" w:rsidP="00CD0101">
      <w:pPr>
        <w:tabs>
          <w:tab w:val="left" w:pos="50"/>
        </w:tabs>
        <w:spacing w:after="120"/>
        <w:jc w:val="both"/>
        <w:rPr>
          <w:rFonts w:ascii="Times New Roman" w:hAnsi="Times New Roman" w:cs="Times New Roman"/>
          <w:b/>
          <w:i/>
          <w:lang w:eastAsia="en-GB"/>
        </w:rPr>
      </w:pPr>
      <w:r w:rsidRPr="00C27B70">
        <w:rPr>
          <w:rFonts w:ascii="Times New Roman" w:hAnsi="Times New Roman" w:cs="Times New Roman"/>
          <w:b/>
          <w:i/>
          <w:lang w:eastAsia="en-GB"/>
        </w:rPr>
        <w:t xml:space="preserve">При этом владельцы Облигаций класса «А» и владельцы Облигаций класса «Б» имеют право заявлять Эмитенту требования о получении денежных средств от реализации </w:t>
      </w:r>
      <w:r w:rsidR="00D37768" w:rsidRPr="00C27B70">
        <w:rPr>
          <w:rFonts w:ascii="Times New Roman" w:hAnsi="Times New Roman" w:cs="Times New Roman"/>
          <w:b/>
          <w:i/>
          <w:lang w:eastAsia="en-GB"/>
        </w:rPr>
        <w:t>и</w:t>
      </w:r>
      <w:r w:rsidRPr="00C27B70">
        <w:rPr>
          <w:rFonts w:ascii="Times New Roman" w:hAnsi="Times New Roman" w:cs="Times New Roman"/>
          <w:b/>
          <w:i/>
          <w:lang w:eastAsia="en-GB"/>
        </w:rPr>
        <w:t>потечного покрытия.</w:t>
      </w:r>
    </w:p>
    <w:p w:rsidR="005503D5" w:rsidRPr="00C27B70" w:rsidRDefault="005503D5" w:rsidP="00CD0101">
      <w:pPr>
        <w:tabs>
          <w:tab w:val="left" w:pos="50"/>
        </w:tabs>
        <w:spacing w:after="120"/>
        <w:jc w:val="both"/>
        <w:rPr>
          <w:rFonts w:ascii="Times New Roman" w:hAnsi="Times New Roman" w:cs="Times New Roman"/>
          <w:b/>
          <w:i/>
          <w:lang w:eastAsia="en-GB"/>
        </w:rPr>
      </w:pPr>
      <w:r w:rsidRPr="00C27B70">
        <w:rPr>
          <w:rFonts w:ascii="Times New Roman" w:hAnsi="Times New Roman" w:cs="Times New Roman"/>
          <w:b/>
          <w:i/>
          <w:lang w:eastAsia="en-GB"/>
        </w:rPr>
        <w:t>Владельцы Облигаций класса «А» имеют право требовать выплаты денежных средств в сумме (а) непогашенной номинальной стоимости Облигаций класса «А» и (б) НКД, из расчета количества дней, прошедших с даты начала соответствующего купонного периода и до даты выплаты такого дохода в соответствии с настоящим пунктом (включительно), (в) а также процентов за несвоевременную выплату соответствующей номинальной стоимости (части номинальной стоимости) Облигаций класса «А» или купонного дохода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класса «А» или на сумму просроченной задолженности Эмитента по выплате процентного (купонного) дохода по Облигациям класса «А». При этом в случае осуществления Эмитентом частичного погашения Облигаций класса «А» в предыдущих купонных периодах, НКД определяется исходя из непогашенной в предыдущих купонных периодах части номинальной стоимости Облигаций класса «А».</w:t>
      </w:r>
    </w:p>
    <w:p w:rsidR="005503D5" w:rsidRPr="00C27B70" w:rsidRDefault="005503D5" w:rsidP="00CD0101">
      <w:pPr>
        <w:tabs>
          <w:tab w:val="left" w:pos="50"/>
        </w:tabs>
        <w:spacing w:after="120"/>
        <w:jc w:val="both"/>
        <w:rPr>
          <w:rFonts w:ascii="Times New Roman" w:hAnsi="Times New Roman" w:cs="Times New Roman"/>
          <w:b/>
          <w:i/>
          <w:lang w:eastAsia="en-GB"/>
        </w:rPr>
      </w:pPr>
      <w:r w:rsidRPr="00C27B70">
        <w:rPr>
          <w:rFonts w:ascii="Times New Roman" w:hAnsi="Times New Roman" w:cs="Times New Roman"/>
          <w:b/>
          <w:i/>
          <w:lang w:eastAsia="en-GB"/>
        </w:rPr>
        <w:t xml:space="preserve">Владельцы Облигаций класса «Б» имеют право требовать выплаты денежных средств в сумме (а) непогашенной номинальной стоимости Облигаций класса «Б» и (б) </w:t>
      </w:r>
      <w:r w:rsidR="004E030F" w:rsidRPr="004E030F">
        <w:rPr>
          <w:rFonts w:ascii="Times New Roman" w:hAnsi="Times New Roman" w:cs="Times New Roman"/>
          <w:b/>
          <w:i/>
          <w:lang w:eastAsia="en-GB"/>
        </w:rPr>
        <w:t>процентного (купонного) дохода, рассчитанного в соответствии с п. 9.3 Решения о выпуске в отношении Облигаций класса «Б»</w:t>
      </w:r>
      <w:r w:rsidRPr="00C27B70">
        <w:rPr>
          <w:rFonts w:ascii="Times New Roman" w:hAnsi="Times New Roman" w:cs="Times New Roman"/>
          <w:b/>
          <w:i/>
          <w:lang w:eastAsia="en-GB"/>
        </w:rPr>
        <w:t>, (в) а также процентов за несвоевременную выплату соответствующей номинальной стоимости (части номинальной стоимости) Облигаций класса «Б» или купонного дохода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класса «Б» или на сумму просроченной задолженности Эмитента по выплате процентного (купонного) дохода по Облигациям класса «Б». При этом в случае осуществления Эмитентом частичного погашения Облигаций класса «Б» в предыдущих купонных периодах, накопленный процентный (купонный) доход определяется исходя из непогашенной в предыдущих купонных периодах части номинальной стоимости Облигаций класса «Б».</w:t>
      </w:r>
    </w:p>
    <w:p w:rsidR="005503D5" w:rsidRPr="00C27B70" w:rsidRDefault="005503D5" w:rsidP="002C41F0">
      <w:pPr>
        <w:numPr>
          <w:ilvl w:val="0"/>
          <w:numId w:val="112"/>
        </w:numPr>
        <w:tabs>
          <w:tab w:val="clear" w:pos="1545"/>
          <w:tab w:val="num" w:pos="0"/>
        </w:tabs>
        <w:spacing w:after="120" w:line="240" w:lineRule="auto"/>
        <w:ind w:left="0" w:firstLine="0"/>
        <w:jc w:val="both"/>
        <w:rPr>
          <w:rFonts w:ascii="Times New Roman" w:hAnsi="Times New Roman" w:cs="Times New Roman"/>
          <w:b/>
          <w:i/>
          <w:lang w:eastAsia="en-GB"/>
        </w:rPr>
      </w:pPr>
      <w:r w:rsidRPr="00C27B70">
        <w:rPr>
          <w:rFonts w:ascii="Times New Roman" w:hAnsi="Times New Roman" w:cs="Times New Roman"/>
          <w:b/>
          <w:i/>
        </w:rPr>
        <w:t>сумма</w:t>
      </w:r>
      <w:r w:rsidRPr="00C27B70">
        <w:rPr>
          <w:rFonts w:ascii="Times New Roman" w:hAnsi="Times New Roman" w:cs="Times New Roman"/>
          <w:b/>
          <w:i/>
          <w:lang w:eastAsia="en-GB"/>
        </w:rPr>
        <w:t xml:space="preserve">, вырученная от реализации </w:t>
      </w:r>
      <w:r w:rsidR="00D37768" w:rsidRPr="00C27B70">
        <w:rPr>
          <w:rFonts w:ascii="Times New Roman" w:hAnsi="Times New Roman" w:cs="Times New Roman"/>
          <w:b/>
          <w:i/>
          <w:lang w:eastAsia="en-GB"/>
        </w:rPr>
        <w:t>и</w:t>
      </w:r>
      <w:r w:rsidRPr="00C27B70">
        <w:rPr>
          <w:rFonts w:ascii="Times New Roman" w:hAnsi="Times New Roman" w:cs="Times New Roman"/>
          <w:b/>
          <w:i/>
          <w:lang w:eastAsia="en-GB"/>
        </w:rPr>
        <w:t>потечного покрытия, распределяется между заявившими свои требования к взысканию до даты проведения публичных торгов, в порядке, предусмотренном законодательством РФ (далее также – «Требования к взысканию»), залогодержателями, другими кредиторами залогодателя и самим залогодателем. Требования вышеуказанных залогодержателей (владельцев Облигаций класса «А» и владельцев Облигаций класса «Б») удовлетворяются преимущественно перед требованиями других кредиторов. При этом требования владельцев Облигаций класса «А» удовлетворяются преимущественно перед требованиями владельцев Облигаций класса «Б». Денежные средства, оставшиеся после удовлетворения указанных требований, возвращаются Эмитенту и распределяются в соответствии с Порядком распределения процентных поступлений</w:t>
      </w:r>
      <w:r w:rsidR="00D37768" w:rsidRPr="00C27B70">
        <w:rPr>
          <w:rFonts w:ascii="Times New Roman" w:hAnsi="Times New Roman" w:cs="Times New Roman"/>
          <w:b/>
          <w:i/>
          <w:lang w:eastAsia="en-GB"/>
        </w:rPr>
        <w:t>, указанным в п. 17 Решения о выпуске ценных бумаг и п. 10.9 Проспекта ценных бумаг</w:t>
      </w:r>
      <w:r w:rsidRPr="00C27B70">
        <w:rPr>
          <w:rFonts w:ascii="Times New Roman" w:hAnsi="Times New Roman" w:cs="Times New Roman"/>
          <w:b/>
          <w:i/>
          <w:lang w:eastAsia="en-GB"/>
        </w:rPr>
        <w:t xml:space="preserve">. </w:t>
      </w:r>
    </w:p>
    <w:p w:rsidR="005503D5" w:rsidRPr="00C27B70" w:rsidRDefault="005503D5" w:rsidP="002C41F0">
      <w:pPr>
        <w:numPr>
          <w:ilvl w:val="0"/>
          <w:numId w:val="112"/>
        </w:numPr>
        <w:tabs>
          <w:tab w:val="clear" w:pos="1545"/>
          <w:tab w:val="num" w:pos="0"/>
        </w:tabs>
        <w:spacing w:after="120" w:line="240" w:lineRule="auto"/>
        <w:ind w:left="0" w:firstLine="0"/>
        <w:jc w:val="both"/>
        <w:rPr>
          <w:rFonts w:ascii="Times New Roman" w:hAnsi="Times New Roman" w:cs="Times New Roman"/>
          <w:b/>
          <w:i/>
        </w:rPr>
      </w:pPr>
      <w:r w:rsidRPr="00C27B70">
        <w:rPr>
          <w:rFonts w:ascii="Times New Roman" w:hAnsi="Times New Roman" w:cs="Times New Roman"/>
          <w:b/>
          <w:i/>
        </w:rPr>
        <w:t xml:space="preserve">Если сумма, полученная от реализации имущества, составляющего Ипотечное покрытие, окажется меньше суммы, которую имеют право требовать владельцы Облигаций класса «А», то исполнение обязательств Эмитента в отношении владельцев Облигаций класса «А» осуществляется преимущественно перед обязательствами Эмитента в отношении владельцев Облигаций класса «Б» в следующем порядке: </w:t>
      </w:r>
    </w:p>
    <w:p w:rsidR="005503D5" w:rsidRPr="00C27B70" w:rsidRDefault="005503D5" w:rsidP="002C41F0">
      <w:pPr>
        <w:numPr>
          <w:ilvl w:val="0"/>
          <w:numId w:val="33"/>
        </w:numPr>
        <w:tabs>
          <w:tab w:val="left" w:pos="50"/>
          <w:tab w:val="num" w:pos="1134"/>
        </w:tabs>
        <w:spacing w:after="120" w:line="240" w:lineRule="auto"/>
        <w:ind w:left="1134" w:hanging="567"/>
        <w:jc w:val="both"/>
        <w:rPr>
          <w:rFonts w:ascii="Times New Roman" w:hAnsi="Times New Roman" w:cs="Times New Roman"/>
          <w:b/>
          <w:i/>
          <w:lang w:eastAsia="en-GB"/>
        </w:rPr>
      </w:pPr>
      <w:r w:rsidRPr="00C27B70">
        <w:rPr>
          <w:rFonts w:ascii="Times New Roman" w:hAnsi="Times New Roman" w:cs="Times New Roman"/>
          <w:b/>
          <w:i/>
          <w:lang w:eastAsia="en-GB"/>
        </w:rPr>
        <w:t>осуществление пропорциональных выплат накопленного процентного (купонного) дохода владельцам Облигаций класса «А»;</w:t>
      </w:r>
    </w:p>
    <w:p w:rsidR="004E030F" w:rsidRDefault="005503D5" w:rsidP="002C41F0">
      <w:pPr>
        <w:numPr>
          <w:ilvl w:val="0"/>
          <w:numId w:val="33"/>
        </w:numPr>
        <w:tabs>
          <w:tab w:val="left" w:pos="50"/>
          <w:tab w:val="num" w:pos="1134"/>
        </w:tabs>
        <w:spacing w:after="120" w:line="240" w:lineRule="auto"/>
        <w:ind w:left="1134" w:hanging="567"/>
        <w:jc w:val="both"/>
        <w:rPr>
          <w:rFonts w:ascii="Times New Roman" w:hAnsi="Times New Roman" w:cs="Times New Roman"/>
          <w:b/>
          <w:i/>
          <w:lang w:eastAsia="en-GB"/>
        </w:rPr>
      </w:pPr>
      <w:r w:rsidRPr="00C27B70">
        <w:rPr>
          <w:rFonts w:ascii="Times New Roman" w:hAnsi="Times New Roman" w:cs="Times New Roman"/>
          <w:b/>
          <w:i/>
          <w:lang w:eastAsia="en-GB"/>
        </w:rPr>
        <w:t>осуществление пропорциональных выплат владельцам Облигаций класса «А» в счет погашения непогашенного остатка номинальной стоимости Облигаций класса «А»</w:t>
      </w:r>
      <w:r w:rsidR="004E030F">
        <w:rPr>
          <w:rFonts w:ascii="Times New Roman" w:hAnsi="Times New Roman" w:cs="Times New Roman"/>
          <w:b/>
          <w:i/>
          <w:lang w:eastAsia="en-GB"/>
        </w:rPr>
        <w:t>;</w:t>
      </w:r>
    </w:p>
    <w:p w:rsidR="005503D5" w:rsidRPr="00C27B70" w:rsidRDefault="004E030F" w:rsidP="002C41F0">
      <w:pPr>
        <w:numPr>
          <w:ilvl w:val="0"/>
          <w:numId w:val="33"/>
        </w:numPr>
        <w:tabs>
          <w:tab w:val="left" w:pos="50"/>
          <w:tab w:val="num" w:pos="1134"/>
        </w:tabs>
        <w:spacing w:after="120" w:line="240" w:lineRule="auto"/>
        <w:ind w:left="1134" w:hanging="567"/>
        <w:jc w:val="both"/>
        <w:rPr>
          <w:rFonts w:ascii="Times New Roman" w:hAnsi="Times New Roman" w:cs="Times New Roman"/>
          <w:b/>
          <w:i/>
          <w:lang w:eastAsia="en-GB"/>
        </w:rPr>
      </w:pPr>
      <w:r w:rsidRPr="004E030F">
        <w:rPr>
          <w:rFonts w:ascii="Times New Roman" w:hAnsi="Times New Roman" w:cs="Times New Roman"/>
          <w:b/>
          <w:i/>
          <w:lang w:eastAsia="en-GB"/>
        </w:rPr>
        <w:t>осуществление пропорциональных выплат процентов за несвоевременную выплату соответствующей номинальной стоимости (части номинальной стоимости) и/или купонного дохода владельцам Облигаций класса «А».</w:t>
      </w:r>
    </w:p>
    <w:p w:rsidR="00535AA8" w:rsidRPr="00463C7D" w:rsidRDefault="00535AA8" w:rsidP="00535AA8">
      <w:pPr>
        <w:tabs>
          <w:tab w:val="left" w:pos="50"/>
        </w:tabs>
        <w:spacing w:after="120"/>
        <w:jc w:val="both"/>
        <w:rPr>
          <w:rFonts w:ascii="Times New Roman" w:hAnsi="Times New Roman" w:cs="Times New Roman"/>
          <w:b/>
          <w:i/>
          <w:lang w:eastAsia="en-GB"/>
        </w:rPr>
      </w:pPr>
      <w:r w:rsidRPr="00463C7D">
        <w:rPr>
          <w:rFonts w:ascii="Times New Roman" w:hAnsi="Times New Roman" w:cs="Times New Roman"/>
          <w:b/>
          <w:i/>
          <w:lang w:eastAsia="en-GB"/>
        </w:rPr>
        <w:t>- Если сумма, полученная от реализации имущества, составляющего Ипотечное покрытие, и оставшаяся после погашения всех, находящихся в обращении Облигаций класса «А» окажется меньше суммы, которую имеют право требовать владельцы Облигаций класса «Б», то исполнение обязательства Эмитента в отношении владельцев Облигаций класса «Б» осуществляется в следующем порядке:</w:t>
      </w:r>
    </w:p>
    <w:p w:rsidR="00535AA8" w:rsidRPr="00463C7D" w:rsidRDefault="00535AA8" w:rsidP="00535AA8">
      <w:pPr>
        <w:numPr>
          <w:ilvl w:val="0"/>
          <w:numId w:val="33"/>
        </w:numPr>
        <w:tabs>
          <w:tab w:val="left" w:pos="50"/>
          <w:tab w:val="num" w:pos="1134"/>
        </w:tabs>
        <w:spacing w:after="120" w:line="240" w:lineRule="auto"/>
        <w:ind w:left="1134" w:hanging="567"/>
        <w:jc w:val="both"/>
        <w:rPr>
          <w:rFonts w:ascii="Times New Roman" w:hAnsi="Times New Roman" w:cs="Times New Roman"/>
          <w:b/>
          <w:i/>
          <w:lang w:eastAsia="en-GB"/>
        </w:rPr>
      </w:pPr>
      <w:r w:rsidRPr="00463C7D">
        <w:rPr>
          <w:rFonts w:ascii="Times New Roman" w:hAnsi="Times New Roman" w:cs="Times New Roman"/>
          <w:b/>
          <w:i/>
          <w:lang w:eastAsia="en-GB"/>
        </w:rPr>
        <w:t>осуществление пропорциональных выплат процентного (купонного) дохода владельцам Облигаций класса «Б»;</w:t>
      </w:r>
    </w:p>
    <w:p w:rsidR="00535AA8" w:rsidRPr="00463C7D" w:rsidRDefault="00535AA8" w:rsidP="00535AA8">
      <w:pPr>
        <w:numPr>
          <w:ilvl w:val="0"/>
          <w:numId w:val="33"/>
        </w:numPr>
        <w:tabs>
          <w:tab w:val="left" w:pos="50"/>
          <w:tab w:val="num" w:pos="1134"/>
        </w:tabs>
        <w:spacing w:after="120" w:line="240" w:lineRule="auto"/>
        <w:ind w:left="1134" w:hanging="567"/>
        <w:jc w:val="both"/>
        <w:rPr>
          <w:rFonts w:ascii="Times New Roman" w:hAnsi="Times New Roman" w:cs="Times New Roman"/>
          <w:b/>
          <w:i/>
          <w:lang w:eastAsia="en-GB"/>
        </w:rPr>
      </w:pPr>
      <w:r w:rsidRPr="00463C7D">
        <w:rPr>
          <w:rFonts w:ascii="Times New Roman" w:hAnsi="Times New Roman" w:cs="Times New Roman"/>
          <w:b/>
          <w:i/>
          <w:lang w:eastAsia="en-GB"/>
        </w:rPr>
        <w:t>осуществление пропорциональных выплат владельцам Облигаций класса «Б» в счет погашения непогашенного остатка номинальной стоимости Облигаций класса «Б»;</w:t>
      </w:r>
    </w:p>
    <w:p w:rsidR="00535AA8" w:rsidRPr="00463C7D" w:rsidRDefault="00535AA8" w:rsidP="00535AA8">
      <w:pPr>
        <w:numPr>
          <w:ilvl w:val="0"/>
          <w:numId w:val="33"/>
        </w:numPr>
        <w:tabs>
          <w:tab w:val="left" w:pos="50"/>
          <w:tab w:val="num" w:pos="1134"/>
        </w:tabs>
        <w:spacing w:after="120" w:line="240" w:lineRule="auto"/>
        <w:ind w:left="1134" w:hanging="567"/>
        <w:jc w:val="both"/>
        <w:rPr>
          <w:rFonts w:ascii="Times New Roman" w:hAnsi="Times New Roman" w:cs="Times New Roman"/>
          <w:b/>
          <w:i/>
          <w:lang w:eastAsia="en-GB"/>
        </w:rPr>
      </w:pPr>
      <w:r w:rsidRPr="00463C7D">
        <w:rPr>
          <w:rFonts w:ascii="Times New Roman" w:hAnsi="Times New Roman" w:cs="Times New Roman"/>
          <w:b/>
          <w:i/>
          <w:lang w:eastAsia="en-GB"/>
        </w:rPr>
        <w:t>осуществление пропорциональных выплат процентов за несвоевременную выплату соответствующей номинальной стоимости (части номинальной стоимости) и/или купонного дохода владельцам Облигаций класса «Б».</w:t>
      </w:r>
    </w:p>
    <w:p w:rsidR="005503D5" w:rsidRPr="00C27B70" w:rsidRDefault="005503D5" w:rsidP="002C41F0">
      <w:pPr>
        <w:numPr>
          <w:ilvl w:val="0"/>
          <w:numId w:val="34"/>
        </w:numPr>
        <w:tabs>
          <w:tab w:val="left" w:pos="50"/>
        </w:tabs>
        <w:spacing w:after="120" w:line="240" w:lineRule="auto"/>
        <w:ind w:left="0" w:firstLine="0"/>
        <w:jc w:val="both"/>
        <w:rPr>
          <w:rFonts w:ascii="Times New Roman" w:hAnsi="Times New Roman" w:cs="Times New Roman"/>
          <w:b/>
          <w:i/>
          <w:lang w:eastAsia="en-GB"/>
        </w:rPr>
      </w:pPr>
      <w:r w:rsidRPr="00C27B70">
        <w:rPr>
          <w:rFonts w:ascii="Times New Roman" w:hAnsi="Times New Roman" w:cs="Times New Roman"/>
          <w:b/>
          <w:i/>
          <w:lang w:eastAsia="en-GB"/>
        </w:rPr>
        <w:t xml:space="preserve">денежные средства, полученные от реализации имущества, составляющего Ипотечное покрытие, перечисляются в безналичном порядке в валюте Российской Федерации; </w:t>
      </w:r>
    </w:p>
    <w:p w:rsidR="005503D5" w:rsidRPr="00C27B70" w:rsidRDefault="005503D5" w:rsidP="002C41F0">
      <w:pPr>
        <w:numPr>
          <w:ilvl w:val="0"/>
          <w:numId w:val="34"/>
        </w:numPr>
        <w:tabs>
          <w:tab w:val="left" w:pos="50"/>
        </w:tabs>
        <w:spacing w:after="120" w:line="240" w:lineRule="auto"/>
        <w:ind w:left="0" w:firstLine="0"/>
        <w:jc w:val="both"/>
        <w:rPr>
          <w:rFonts w:ascii="Times New Roman" w:hAnsi="Times New Roman" w:cs="Times New Roman"/>
          <w:b/>
          <w:i/>
          <w:lang w:eastAsia="en-GB"/>
        </w:rPr>
      </w:pPr>
      <w:r w:rsidRPr="00C27B70">
        <w:rPr>
          <w:rFonts w:ascii="Times New Roman" w:hAnsi="Times New Roman" w:cs="Times New Roman"/>
          <w:b/>
          <w:i/>
          <w:lang w:eastAsia="en-GB"/>
        </w:rPr>
        <w:t xml:space="preserve">Эмитент вправе прекратить обращение взыскания на имущество, составляющее </w:t>
      </w:r>
      <w:r w:rsidR="001043BA" w:rsidRPr="00C27B70">
        <w:rPr>
          <w:rFonts w:ascii="Times New Roman" w:hAnsi="Times New Roman" w:cs="Times New Roman"/>
          <w:b/>
          <w:i/>
          <w:lang w:eastAsia="en-GB"/>
        </w:rPr>
        <w:t>и</w:t>
      </w:r>
      <w:r w:rsidRPr="00C27B70">
        <w:rPr>
          <w:rFonts w:ascii="Times New Roman" w:hAnsi="Times New Roman" w:cs="Times New Roman"/>
          <w:b/>
          <w:i/>
          <w:lang w:eastAsia="en-GB"/>
        </w:rPr>
        <w:t xml:space="preserve">потечное покрытие, и его реализацию, исполнив обеспеченные залогом </w:t>
      </w:r>
      <w:r w:rsidR="001043BA" w:rsidRPr="00C27B70">
        <w:rPr>
          <w:rFonts w:ascii="Times New Roman" w:hAnsi="Times New Roman" w:cs="Times New Roman"/>
          <w:b/>
          <w:i/>
          <w:lang w:eastAsia="en-GB"/>
        </w:rPr>
        <w:t>и</w:t>
      </w:r>
      <w:r w:rsidRPr="00C27B70">
        <w:rPr>
          <w:rFonts w:ascii="Times New Roman" w:hAnsi="Times New Roman" w:cs="Times New Roman"/>
          <w:b/>
          <w:i/>
          <w:lang w:eastAsia="en-GB"/>
        </w:rPr>
        <w:t xml:space="preserve">потечного покрытия обязательства или те из них, исполнение которых просрочено. Это право может быть осуществлено Эмитентом в любое время до момента реализации </w:t>
      </w:r>
      <w:r w:rsidR="001043BA" w:rsidRPr="00C27B70">
        <w:rPr>
          <w:rFonts w:ascii="Times New Roman" w:hAnsi="Times New Roman" w:cs="Times New Roman"/>
          <w:b/>
          <w:i/>
          <w:lang w:eastAsia="en-GB"/>
        </w:rPr>
        <w:t>и</w:t>
      </w:r>
      <w:r w:rsidRPr="00C27B70">
        <w:rPr>
          <w:rFonts w:ascii="Times New Roman" w:hAnsi="Times New Roman" w:cs="Times New Roman"/>
          <w:b/>
          <w:i/>
          <w:lang w:eastAsia="en-GB"/>
        </w:rPr>
        <w:t xml:space="preserve">потечного покрытия с публичных торгов либо перехода имущества, составляющего </w:t>
      </w:r>
      <w:r w:rsidR="001043BA" w:rsidRPr="00C27B70">
        <w:rPr>
          <w:rFonts w:ascii="Times New Roman" w:hAnsi="Times New Roman" w:cs="Times New Roman"/>
          <w:b/>
          <w:i/>
          <w:lang w:eastAsia="en-GB"/>
        </w:rPr>
        <w:t>и</w:t>
      </w:r>
      <w:r w:rsidRPr="00C27B70">
        <w:rPr>
          <w:rFonts w:ascii="Times New Roman" w:hAnsi="Times New Roman" w:cs="Times New Roman"/>
          <w:b/>
          <w:i/>
          <w:lang w:eastAsia="en-GB"/>
        </w:rPr>
        <w:t>потечное покрытие, в собственность владельцев Облигаций класса «А» и владельцев Облигаций класса «Б» в порядке, предусмотренном законодательством Российской Федерации;</w:t>
      </w:r>
    </w:p>
    <w:p w:rsidR="005503D5" w:rsidRPr="00C27B70" w:rsidRDefault="005503D5" w:rsidP="002C41F0">
      <w:pPr>
        <w:numPr>
          <w:ilvl w:val="0"/>
          <w:numId w:val="32"/>
        </w:numPr>
        <w:tabs>
          <w:tab w:val="clear" w:pos="984"/>
          <w:tab w:val="left" w:pos="50"/>
          <w:tab w:val="num" w:pos="709"/>
        </w:tabs>
        <w:spacing w:after="120" w:line="240" w:lineRule="auto"/>
        <w:ind w:left="0" w:firstLine="0"/>
        <w:jc w:val="both"/>
        <w:rPr>
          <w:rFonts w:ascii="Times New Roman" w:hAnsi="Times New Roman" w:cs="Times New Roman"/>
          <w:b/>
          <w:i/>
          <w:lang w:eastAsia="en-GB"/>
        </w:rPr>
      </w:pPr>
      <w:r w:rsidRPr="00C27B70">
        <w:rPr>
          <w:rFonts w:ascii="Times New Roman" w:hAnsi="Times New Roman" w:cs="Times New Roman"/>
          <w:b/>
          <w:i/>
          <w:lang w:eastAsia="en-GB"/>
        </w:rPr>
        <w:t xml:space="preserve">если по основаниям, предусмотренным законодательством Российской Федерации, имущество, составляющее </w:t>
      </w:r>
      <w:r w:rsidR="001043BA" w:rsidRPr="00C27B70">
        <w:rPr>
          <w:rFonts w:ascii="Times New Roman" w:hAnsi="Times New Roman" w:cs="Times New Roman"/>
          <w:b/>
          <w:i/>
          <w:lang w:eastAsia="en-GB"/>
        </w:rPr>
        <w:t>и</w:t>
      </w:r>
      <w:r w:rsidRPr="00C27B70">
        <w:rPr>
          <w:rFonts w:ascii="Times New Roman" w:hAnsi="Times New Roman" w:cs="Times New Roman"/>
          <w:b/>
          <w:i/>
          <w:lang w:eastAsia="en-GB"/>
        </w:rPr>
        <w:t xml:space="preserve">потечное покрытие, должно перейти в собственность владельцев облигаций, имущество, составляющее </w:t>
      </w:r>
      <w:r w:rsidR="001043BA" w:rsidRPr="00C27B70">
        <w:rPr>
          <w:rFonts w:ascii="Times New Roman" w:hAnsi="Times New Roman" w:cs="Times New Roman"/>
          <w:b/>
          <w:i/>
          <w:lang w:eastAsia="en-GB"/>
        </w:rPr>
        <w:t>и</w:t>
      </w:r>
      <w:r w:rsidRPr="00C27B70">
        <w:rPr>
          <w:rFonts w:ascii="Times New Roman" w:hAnsi="Times New Roman" w:cs="Times New Roman"/>
          <w:b/>
          <w:i/>
          <w:lang w:eastAsia="en-GB"/>
        </w:rPr>
        <w:t xml:space="preserve">потечное покрытие, переходит в общую долевую собственность всех владельцев Облигаций класса «А»; в части, превышающей размер обязательств Эмитента в отношении владельцев Облигаций класса «А» – в общую долевую собственность всех владельцев Облигаций класса «Б». Переход имущества, составляющего </w:t>
      </w:r>
      <w:r w:rsidR="001043BA" w:rsidRPr="00C27B70">
        <w:rPr>
          <w:rFonts w:ascii="Times New Roman" w:hAnsi="Times New Roman" w:cs="Times New Roman"/>
          <w:b/>
          <w:i/>
          <w:lang w:eastAsia="en-GB"/>
        </w:rPr>
        <w:t>и</w:t>
      </w:r>
      <w:r w:rsidRPr="00C27B70">
        <w:rPr>
          <w:rFonts w:ascii="Times New Roman" w:hAnsi="Times New Roman" w:cs="Times New Roman"/>
          <w:b/>
          <w:i/>
          <w:lang w:eastAsia="en-GB"/>
        </w:rPr>
        <w:t>потечное покрытие, в общую долевую собственность владельцев Облигаций класса «А» и владельцев Облигаций класса «Б» осуществляется в порядке, предусмотренном Законом об ИЦБ, Законом об ипотеке и общим гражданским законодательством Российской Федерации;</w:t>
      </w:r>
    </w:p>
    <w:p w:rsidR="005503D5" w:rsidRPr="00C27B70" w:rsidRDefault="005503D5" w:rsidP="002C41F0">
      <w:pPr>
        <w:numPr>
          <w:ilvl w:val="0"/>
          <w:numId w:val="32"/>
        </w:numPr>
        <w:tabs>
          <w:tab w:val="clear" w:pos="984"/>
          <w:tab w:val="num" w:pos="0"/>
          <w:tab w:val="left" w:pos="50"/>
        </w:tabs>
        <w:spacing w:after="120" w:line="240" w:lineRule="auto"/>
        <w:ind w:left="0" w:firstLine="0"/>
        <w:jc w:val="both"/>
        <w:rPr>
          <w:rFonts w:ascii="Times New Roman" w:hAnsi="Times New Roman" w:cs="Times New Roman"/>
          <w:b/>
          <w:i/>
          <w:lang w:eastAsia="en-GB"/>
        </w:rPr>
      </w:pPr>
      <w:r w:rsidRPr="00C27B70">
        <w:rPr>
          <w:rFonts w:ascii="Times New Roman" w:hAnsi="Times New Roman" w:cs="Times New Roman"/>
          <w:b/>
          <w:i/>
          <w:lang w:eastAsia="en-GB"/>
        </w:rPr>
        <w:t xml:space="preserve">при получении НРД уведомления от Эмитента о выплате владельцам Облигаций номинальной стоимости Облигаций (остатка номинальной стоимости, если ее часть уже была выплачена владельцам Облигаций) и накопленного процентного (купонного) дохода за счет денежных средств, вырученных от реализации </w:t>
      </w:r>
      <w:r w:rsidR="001043BA" w:rsidRPr="00C27B70">
        <w:rPr>
          <w:rFonts w:ascii="Times New Roman" w:hAnsi="Times New Roman" w:cs="Times New Roman"/>
          <w:b/>
          <w:i/>
          <w:lang w:eastAsia="en-GB"/>
        </w:rPr>
        <w:t>и</w:t>
      </w:r>
      <w:r w:rsidRPr="00C27B70">
        <w:rPr>
          <w:rFonts w:ascii="Times New Roman" w:hAnsi="Times New Roman" w:cs="Times New Roman"/>
          <w:b/>
          <w:i/>
          <w:lang w:eastAsia="en-GB"/>
        </w:rPr>
        <w:t xml:space="preserve">потечного покрытия, или уведомления от Эмитента о факте перехода имущества, составляющего </w:t>
      </w:r>
      <w:r w:rsidR="00446551" w:rsidRPr="00C27B70">
        <w:rPr>
          <w:rFonts w:ascii="Times New Roman" w:hAnsi="Times New Roman" w:cs="Times New Roman"/>
          <w:b/>
          <w:i/>
          <w:lang w:eastAsia="en-GB"/>
        </w:rPr>
        <w:t>и</w:t>
      </w:r>
      <w:r w:rsidRPr="00C27B70">
        <w:rPr>
          <w:rFonts w:ascii="Times New Roman" w:hAnsi="Times New Roman" w:cs="Times New Roman"/>
          <w:b/>
          <w:i/>
          <w:lang w:eastAsia="en-GB"/>
        </w:rPr>
        <w:t>потечное покрытие, в общую долевую собственность владельцев Облигаций, НРД производит списание Облигаций cо счетов депонентов в соответствии с условиями осуществления депозитарной деятельности НРД.</w:t>
      </w:r>
    </w:p>
    <w:p w:rsidR="005503D5" w:rsidRPr="00C27B70" w:rsidRDefault="005503D5" w:rsidP="00CD0101">
      <w:pPr>
        <w:tabs>
          <w:tab w:val="left" w:pos="50"/>
        </w:tabs>
        <w:spacing w:after="120" w:line="240" w:lineRule="auto"/>
        <w:jc w:val="both"/>
        <w:rPr>
          <w:rFonts w:ascii="Times New Roman" w:hAnsi="Times New Roman" w:cs="Times New Roman"/>
          <w:b/>
          <w:i/>
          <w:lang w:eastAsia="en-GB"/>
        </w:rPr>
      </w:pPr>
      <w:r w:rsidRPr="00C27B70">
        <w:rPr>
          <w:rFonts w:ascii="Times New Roman" w:eastAsia="MS Mincho" w:hAnsi="Times New Roman" w:cs="Times New Roman"/>
          <w:lang w:eastAsia="en-GB"/>
        </w:rPr>
        <w:t xml:space="preserve">Обязательства эмитента по облигациям (выплата номинальной стоимости (иного имущественного эквивалента), выплата процентного (купонного) дохода по облигациям, осуществление иных имущественных прав, предоставляемых облигациями), исполнение которых обеспечивается предоставляемым обеспечением: </w:t>
      </w:r>
      <w:r w:rsidRPr="00C27B70">
        <w:rPr>
          <w:rFonts w:ascii="Times New Roman" w:eastAsia="MS Mincho" w:hAnsi="Times New Roman" w:cs="Times New Roman"/>
          <w:b/>
          <w:i/>
          <w:lang w:eastAsia="en-GB"/>
        </w:rPr>
        <w:t>выплата номинальной стоимости по Облигациям, выплата процентного (купонного) дохода по Облигациям.</w:t>
      </w:r>
    </w:p>
    <w:p w:rsidR="00606DAC" w:rsidRPr="00C27B70" w:rsidRDefault="00606DAC" w:rsidP="00CD0101">
      <w:pPr>
        <w:spacing w:after="120" w:line="240" w:lineRule="auto"/>
        <w:jc w:val="both"/>
        <w:rPr>
          <w:rFonts w:ascii="Times New Roman" w:eastAsia="MS Mincho" w:hAnsi="Times New Roman" w:cs="Times New Roman"/>
          <w:lang w:eastAsia="en-GB"/>
        </w:rPr>
      </w:pPr>
      <w:r w:rsidRPr="00C27B70">
        <w:rPr>
          <w:rFonts w:ascii="Times New Roman" w:eastAsia="MS Mincho" w:hAnsi="Times New Roman" w:cs="Times New Roman"/>
          <w:lang w:eastAsia="en-GB"/>
        </w:rPr>
        <w:t>Иные условия обеспечения исполнения обязательств по Облигациям:</w:t>
      </w:r>
    </w:p>
    <w:p w:rsidR="005503D5" w:rsidRPr="00C27B70" w:rsidRDefault="005503D5" w:rsidP="00CD0101">
      <w:pPr>
        <w:tabs>
          <w:tab w:val="left" w:pos="50"/>
        </w:tabs>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Денежные средства, полученные в счет исполнения обеспеченных ипотекой обязательств, требования по которым составляют ипотечное покрытие, подлежат включению в состав ипотечного покрытия в объеме, необходимом для соблюдения требований к размеру ипотечного покрытия, установленных Законом об ИЦБ и подзаконными нормативными правовыми актами.</w:t>
      </w:r>
    </w:p>
    <w:p w:rsidR="005503D5" w:rsidRPr="00C27B70" w:rsidRDefault="005503D5" w:rsidP="00CD0101">
      <w:pPr>
        <w:tabs>
          <w:tab w:val="left" w:pos="50"/>
        </w:tabs>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В ипотечное покрытие включаются денежные средства, составляющие Резервный фонд специального назначения, но не включаются денежные средства, составляющие Резервный фонд на непредвиденные расходы, как они определены в п. 17 Решения о выпуске Облигаций.</w:t>
      </w:r>
    </w:p>
    <w:p w:rsidR="005503D5" w:rsidRPr="00C27B70" w:rsidRDefault="005503D5" w:rsidP="00CD0101">
      <w:pPr>
        <w:tabs>
          <w:tab w:val="left" w:pos="50"/>
        </w:tabs>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Облигация с обеспечением предоставляет ее владельцу все права, возникающие из такого обеспечения. </w:t>
      </w:r>
    </w:p>
    <w:p w:rsidR="005503D5" w:rsidRPr="00C27B70" w:rsidRDefault="005503D5" w:rsidP="00CD0101">
      <w:pPr>
        <w:tabs>
          <w:tab w:val="left" w:pos="50"/>
        </w:tabs>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С переходом прав на Облигацию с обеспечением к новому владельцу (приобретателю) переходят все права, вытекающие из такого обеспечения. </w:t>
      </w:r>
    </w:p>
    <w:p w:rsidR="005503D5" w:rsidRDefault="005503D5" w:rsidP="00CD0101">
      <w:pPr>
        <w:tabs>
          <w:tab w:val="left" w:pos="50"/>
        </w:tabs>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Передача прав, возникших из предоставленного обеспечения, без передачи прав на облигацию является недействительной.</w:t>
      </w:r>
    </w:p>
    <w:p w:rsidR="001E35E2" w:rsidRPr="001E35E2" w:rsidRDefault="001E35E2" w:rsidP="001E35E2">
      <w:pPr>
        <w:tabs>
          <w:tab w:val="left" w:pos="50"/>
        </w:tabs>
        <w:spacing w:after="120" w:line="240" w:lineRule="auto"/>
        <w:jc w:val="both"/>
        <w:rPr>
          <w:rFonts w:ascii="Times New Roman" w:eastAsia="MS Mincho" w:hAnsi="Times New Roman" w:cs="Times New Roman"/>
          <w:b/>
          <w:i/>
          <w:lang w:eastAsia="en-GB"/>
        </w:rPr>
      </w:pPr>
      <w:r w:rsidRPr="001E35E2">
        <w:rPr>
          <w:rFonts w:ascii="Times New Roman" w:eastAsia="MS Mincho" w:hAnsi="Times New Roman" w:cs="Times New Roman"/>
          <w:b/>
          <w:i/>
          <w:lang w:eastAsia="en-GB"/>
        </w:rPr>
        <w:t xml:space="preserve">Договор залога, которым обеспечивается исполнение обязательств по </w:t>
      </w:r>
      <w:r w:rsidR="002E6B27">
        <w:rPr>
          <w:rFonts w:ascii="Times New Roman" w:eastAsia="MS Mincho" w:hAnsi="Times New Roman" w:cs="Times New Roman"/>
          <w:b/>
          <w:i/>
          <w:lang w:eastAsia="en-GB"/>
        </w:rPr>
        <w:t>о</w:t>
      </w:r>
      <w:r w:rsidRPr="001E35E2">
        <w:rPr>
          <w:rFonts w:ascii="Times New Roman" w:eastAsia="MS Mincho" w:hAnsi="Times New Roman" w:cs="Times New Roman"/>
          <w:b/>
          <w:i/>
          <w:lang w:eastAsia="en-GB"/>
        </w:rPr>
        <w:t xml:space="preserve">блигациям, считается заключенным с момента возникновения у их первого владельца (приобретателя) прав на такие </w:t>
      </w:r>
      <w:r w:rsidR="002E6B27">
        <w:rPr>
          <w:rFonts w:ascii="Times New Roman" w:eastAsia="MS Mincho" w:hAnsi="Times New Roman" w:cs="Times New Roman"/>
          <w:b/>
          <w:i/>
          <w:lang w:eastAsia="en-GB"/>
        </w:rPr>
        <w:t>о</w:t>
      </w:r>
      <w:r w:rsidRPr="001E35E2">
        <w:rPr>
          <w:rFonts w:ascii="Times New Roman" w:eastAsia="MS Mincho" w:hAnsi="Times New Roman" w:cs="Times New Roman"/>
          <w:b/>
          <w:i/>
          <w:lang w:eastAsia="en-GB"/>
        </w:rPr>
        <w:t xml:space="preserve">блигации. </w:t>
      </w:r>
    </w:p>
    <w:p w:rsidR="00D93810" w:rsidRPr="00C27B70" w:rsidRDefault="00D93810" w:rsidP="00CD0101">
      <w:pPr>
        <w:autoSpaceDE w:val="0"/>
        <w:autoSpaceDN w:val="0"/>
        <w:spacing w:before="120" w:after="120" w:line="240" w:lineRule="auto"/>
        <w:jc w:val="both"/>
        <w:rPr>
          <w:rFonts w:ascii="Times New Roman" w:eastAsia="MS Mincho" w:hAnsi="Times New Roman" w:cs="Times New Roman"/>
          <w:lang w:eastAsia="en-GB"/>
        </w:rPr>
      </w:pPr>
      <w:r w:rsidRPr="00C27B70">
        <w:rPr>
          <w:rFonts w:ascii="Times New Roman" w:hAnsi="Times New Roman" w:cs="Times New Roman"/>
          <w:bCs/>
          <w:iCs/>
        </w:rPr>
        <w:t xml:space="preserve">Порядок уведомления (раскрытия информации) об изменении условий обеспечения исполнения обязательств по облигациям, происходящих по причинам, не зависящим от эмитента или владельцев облигаций с обеспечением (реорганизация, ликвидация или банкротство лица, предоставившего обеспечение; утрата предмета залога в связи с прекращением права собственности или права хозяйственного ведения по установленным законом основаниям, гибелью или повреждением предмета залога: </w:t>
      </w:r>
      <w:r w:rsidRPr="00C27B70">
        <w:rPr>
          <w:rFonts w:ascii="Times New Roman" w:eastAsia="SimSun" w:hAnsi="Times New Roman" w:cs="Times New Roman"/>
          <w:b/>
          <w:bCs/>
          <w:i/>
          <w:iCs/>
          <w:lang w:eastAsia="ru-RU"/>
        </w:rPr>
        <w:t>Официальное сообщение Эмитента об изменении условий обеспечения исполнения обязательств по Облигациям</w:t>
      </w:r>
      <w:r w:rsidRPr="00C27B70">
        <w:rPr>
          <w:b/>
          <w:i/>
        </w:rPr>
        <w:t xml:space="preserve"> </w:t>
      </w:r>
      <w:r w:rsidRPr="00C27B70">
        <w:rPr>
          <w:rFonts w:ascii="Times New Roman" w:eastAsia="SimSun" w:hAnsi="Times New Roman" w:cs="Times New Roman"/>
          <w:b/>
          <w:bCs/>
          <w:i/>
          <w:iCs/>
          <w:lang w:eastAsia="ru-RU"/>
        </w:rPr>
        <w:t>класса «А», происходящих по причинам, не зависящим от Эмитента или владельцев Облигаций</w:t>
      </w:r>
      <w:r w:rsidRPr="00C27B70">
        <w:rPr>
          <w:b/>
          <w:i/>
        </w:rPr>
        <w:t xml:space="preserve"> </w:t>
      </w:r>
      <w:r w:rsidRPr="00C27B70">
        <w:rPr>
          <w:rFonts w:ascii="Times New Roman" w:eastAsia="SimSun" w:hAnsi="Times New Roman" w:cs="Times New Roman"/>
          <w:b/>
          <w:bCs/>
          <w:i/>
          <w:iCs/>
          <w:lang w:eastAsia="ru-RU"/>
        </w:rPr>
        <w:t>класса «А», публикуется Эмитентом в качестве сообщения о существенном факте, предусмотренного пунктом 11 Решения о выпуске Облигаций</w:t>
      </w:r>
      <w:r w:rsidRPr="00C27B70">
        <w:t xml:space="preserve"> </w:t>
      </w:r>
      <w:r w:rsidRPr="00C27B70">
        <w:rPr>
          <w:rFonts w:ascii="Times New Roman" w:eastAsia="SimSun" w:hAnsi="Times New Roman" w:cs="Times New Roman"/>
          <w:b/>
          <w:bCs/>
          <w:i/>
          <w:iCs/>
          <w:lang w:eastAsia="ru-RU"/>
        </w:rPr>
        <w:t>и п. 2.9 Проспекта.</w:t>
      </w:r>
      <w:r w:rsidRPr="00C27B70">
        <w:rPr>
          <w:rFonts w:ascii="Times New Roman" w:eastAsia="Times New Roman" w:hAnsi="Times New Roman" w:cs="Times New Roman"/>
          <w:b/>
          <w:lang w:eastAsia="ru-RU"/>
        </w:rPr>
        <w:t xml:space="preserve"> </w:t>
      </w:r>
    </w:p>
    <w:p w:rsidR="00D93810" w:rsidRPr="00C27B70" w:rsidRDefault="00D93810" w:rsidP="00CD0101">
      <w:pPr>
        <w:autoSpaceDE w:val="0"/>
        <w:autoSpaceDN w:val="0"/>
        <w:adjustRightInd w:val="0"/>
        <w:spacing w:after="0" w:line="240" w:lineRule="auto"/>
        <w:jc w:val="both"/>
        <w:outlineLvl w:val="2"/>
        <w:rPr>
          <w:rFonts w:ascii="Times New Roman" w:eastAsia="MS Mincho" w:hAnsi="Times New Roman" w:cs="Times New Roman"/>
          <w:b/>
          <w:i/>
          <w:lang w:eastAsia="en-GB"/>
        </w:rPr>
      </w:pPr>
    </w:p>
    <w:p w:rsidR="00606DAC" w:rsidRPr="00C27B70" w:rsidRDefault="00606DAC" w:rsidP="00CD0101">
      <w:pPr>
        <w:autoSpaceDE w:val="0"/>
        <w:autoSpaceDN w:val="0"/>
        <w:adjustRightInd w:val="0"/>
        <w:spacing w:after="0" w:line="240" w:lineRule="auto"/>
        <w:jc w:val="both"/>
        <w:outlineLvl w:val="2"/>
        <w:rPr>
          <w:rFonts w:ascii="Times New Roman" w:hAnsi="Times New Roman" w:cs="Times New Roman"/>
        </w:rPr>
      </w:pPr>
      <w:bookmarkStart w:id="571" w:name="_Toc403121215"/>
      <w:r w:rsidRPr="00C27B70">
        <w:rPr>
          <w:rFonts w:ascii="Times New Roman" w:hAnsi="Times New Roman" w:cs="Times New Roman"/>
        </w:rPr>
        <w:t>2) Исполнение обязательств Эмитента по Облигациям класса «А» обеспечено также поручительством.</w:t>
      </w:r>
      <w:bookmarkEnd w:id="571"/>
    </w:p>
    <w:tbl>
      <w:tblPr>
        <w:tblW w:w="0" w:type="auto"/>
        <w:tblLook w:val="01E0"/>
      </w:tblPr>
      <w:tblGrid>
        <w:gridCol w:w="4926"/>
        <w:gridCol w:w="4928"/>
      </w:tblGrid>
      <w:tr w:rsidR="009F7248" w:rsidRPr="00C27B70" w:rsidTr="00606DAC">
        <w:tc>
          <w:tcPr>
            <w:tcW w:w="9855" w:type="dxa"/>
            <w:gridSpan w:val="2"/>
          </w:tcPr>
          <w:p w:rsidR="00606DAC" w:rsidRPr="00C27B70" w:rsidRDefault="00606DAC" w:rsidP="00CD0101">
            <w:pPr>
              <w:numPr>
                <w:ilvl w:val="12"/>
                <w:numId w:val="0"/>
              </w:numPr>
              <w:spacing w:after="120" w:line="240" w:lineRule="auto"/>
              <w:jc w:val="center"/>
              <w:rPr>
                <w:rFonts w:ascii="Times New Roman" w:eastAsia="MS Mincho" w:hAnsi="Times New Roman" w:cs="Times New Roman"/>
                <w:b/>
                <w:bCs/>
                <w:lang w:eastAsia="en-GB"/>
              </w:rPr>
            </w:pPr>
            <w:r w:rsidRPr="00C27B70">
              <w:rPr>
                <w:rFonts w:ascii="Times New Roman" w:eastAsia="MS Mincho" w:hAnsi="Times New Roman" w:cs="Times New Roman"/>
                <w:b/>
                <w:bCs/>
                <w:lang w:eastAsia="en-GB"/>
              </w:rPr>
              <w:t>Сведения о Поручителе:</w:t>
            </w:r>
          </w:p>
        </w:tc>
      </w:tr>
      <w:tr w:rsidR="009F7248" w:rsidRPr="00C27B70" w:rsidTr="00606DAC">
        <w:tc>
          <w:tcPr>
            <w:tcW w:w="4927" w:type="dxa"/>
          </w:tcPr>
          <w:p w:rsidR="00606DAC" w:rsidRPr="00C27B70" w:rsidRDefault="00606DAC" w:rsidP="00CD0101">
            <w:pPr>
              <w:numPr>
                <w:ilvl w:val="12"/>
                <w:numId w:val="0"/>
              </w:numPr>
              <w:spacing w:after="120" w:line="240" w:lineRule="auto"/>
              <w:jc w:val="both"/>
              <w:rPr>
                <w:rFonts w:ascii="Times New Roman" w:eastAsia="MS Mincho" w:hAnsi="Times New Roman" w:cs="Times New Roman"/>
                <w:bCs/>
                <w:lang w:eastAsia="en-GB"/>
              </w:rPr>
            </w:pPr>
            <w:r w:rsidRPr="00C27B70">
              <w:rPr>
                <w:rFonts w:ascii="Times New Roman" w:eastAsia="MS Mincho" w:hAnsi="Times New Roman" w:cs="Times New Roman"/>
                <w:b/>
                <w:lang w:eastAsia="en-GB"/>
              </w:rPr>
              <w:t>Полное фирменное наименование:</w:t>
            </w:r>
          </w:p>
        </w:tc>
        <w:tc>
          <w:tcPr>
            <w:tcW w:w="4928" w:type="dxa"/>
          </w:tcPr>
          <w:p w:rsidR="00606DAC" w:rsidRPr="00C27B70" w:rsidRDefault="00606DAC" w:rsidP="00CD0101">
            <w:pPr>
              <w:numPr>
                <w:ilvl w:val="12"/>
                <w:numId w:val="0"/>
              </w:numPr>
              <w:spacing w:after="120" w:line="240" w:lineRule="auto"/>
              <w:jc w:val="both"/>
              <w:rPr>
                <w:rFonts w:ascii="Times New Roman" w:eastAsia="MS Mincho" w:hAnsi="Times New Roman" w:cs="Times New Roman"/>
                <w:bCs/>
                <w:lang w:eastAsia="en-GB"/>
              </w:rPr>
            </w:pPr>
            <w:r w:rsidRPr="00C27B70">
              <w:rPr>
                <w:rFonts w:ascii="Times New Roman" w:eastAsia="MS Mincho" w:hAnsi="Times New Roman" w:cs="Times New Roman"/>
                <w:iCs/>
                <w:lang w:eastAsia="en-GB"/>
              </w:rPr>
              <w:t>Открытое акционерное общество «Агентство по ипотечному жилищному кредитованию»</w:t>
            </w:r>
          </w:p>
        </w:tc>
      </w:tr>
      <w:tr w:rsidR="009F7248" w:rsidRPr="00C27B70" w:rsidTr="00606DAC">
        <w:tc>
          <w:tcPr>
            <w:tcW w:w="4927" w:type="dxa"/>
          </w:tcPr>
          <w:p w:rsidR="00606DAC" w:rsidRPr="00C27B70" w:rsidRDefault="00606DAC" w:rsidP="00CD0101">
            <w:pPr>
              <w:numPr>
                <w:ilvl w:val="12"/>
                <w:numId w:val="0"/>
              </w:numPr>
              <w:spacing w:after="120" w:line="240" w:lineRule="auto"/>
              <w:jc w:val="both"/>
              <w:rPr>
                <w:rFonts w:ascii="Times New Roman" w:eastAsia="MS Mincho" w:hAnsi="Times New Roman" w:cs="Times New Roman"/>
                <w:b/>
                <w:bCs/>
                <w:lang w:eastAsia="en-GB"/>
              </w:rPr>
            </w:pPr>
            <w:r w:rsidRPr="00C27B70">
              <w:rPr>
                <w:rFonts w:ascii="Times New Roman" w:eastAsia="MS Mincho" w:hAnsi="Times New Roman" w:cs="Times New Roman"/>
                <w:b/>
                <w:lang w:eastAsia="en-GB"/>
              </w:rPr>
              <w:t>Сокращенное фирменное наименование:</w:t>
            </w:r>
          </w:p>
        </w:tc>
        <w:tc>
          <w:tcPr>
            <w:tcW w:w="4928" w:type="dxa"/>
          </w:tcPr>
          <w:p w:rsidR="00606DAC" w:rsidRPr="00C27B70" w:rsidRDefault="00606DAC" w:rsidP="00CD0101">
            <w:pPr>
              <w:numPr>
                <w:ilvl w:val="12"/>
                <w:numId w:val="0"/>
              </w:numPr>
              <w:spacing w:after="120" w:line="240" w:lineRule="auto"/>
              <w:jc w:val="both"/>
              <w:rPr>
                <w:rFonts w:ascii="Times New Roman" w:eastAsia="MS Mincho" w:hAnsi="Times New Roman" w:cs="Times New Roman"/>
                <w:bCs/>
                <w:lang w:eastAsia="en-GB"/>
              </w:rPr>
            </w:pPr>
            <w:r w:rsidRPr="00C27B70">
              <w:rPr>
                <w:rFonts w:ascii="Times New Roman" w:eastAsia="MS Mincho" w:hAnsi="Times New Roman" w:cs="Times New Roman"/>
                <w:lang w:eastAsia="en-GB"/>
              </w:rPr>
              <w:t>ОАО «АИЖК» или ОАО «Агентство по ипотечному жилищному кредитованию»</w:t>
            </w:r>
          </w:p>
        </w:tc>
      </w:tr>
      <w:tr w:rsidR="009F7248" w:rsidRPr="00C27B70" w:rsidTr="00606DAC">
        <w:tc>
          <w:tcPr>
            <w:tcW w:w="4927" w:type="dxa"/>
          </w:tcPr>
          <w:p w:rsidR="00606DAC" w:rsidRPr="00C27B70" w:rsidRDefault="00606DAC" w:rsidP="00CD0101">
            <w:pPr>
              <w:numPr>
                <w:ilvl w:val="12"/>
                <w:numId w:val="0"/>
              </w:numPr>
              <w:spacing w:after="120" w:line="240" w:lineRule="auto"/>
              <w:jc w:val="both"/>
              <w:rPr>
                <w:rFonts w:ascii="Times New Roman" w:eastAsia="MS Mincho" w:hAnsi="Times New Roman" w:cs="Times New Roman"/>
                <w:bCs/>
                <w:lang w:eastAsia="en-GB"/>
              </w:rPr>
            </w:pPr>
            <w:r w:rsidRPr="00C27B70">
              <w:rPr>
                <w:rFonts w:ascii="Times New Roman" w:eastAsia="MS Mincho" w:hAnsi="Times New Roman" w:cs="Times New Roman"/>
                <w:b/>
                <w:lang w:eastAsia="en-GB"/>
              </w:rPr>
              <w:t>Место нахождения:</w:t>
            </w:r>
          </w:p>
        </w:tc>
        <w:tc>
          <w:tcPr>
            <w:tcW w:w="4928" w:type="dxa"/>
          </w:tcPr>
          <w:p w:rsidR="00606DAC" w:rsidRPr="00C27B70" w:rsidRDefault="00606DAC" w:rsidP="002E6DF3">
            <w:pPr>
              <w:numPr>
                <w:ilvl w:val="12"/>
                <w:numId w:val="0"/>
              </w:numPr>
              <w:spacing w:after="120" w:line="240" w:lineRule="auto"/>
              <w:jc w:val="both"/>
              <w:rPr>
                <w:rFonts w:ascii="Times New Roman" w:eastAsia="MS Mincho" w:hAnsi="Times New Roman" w:cs="Times New Roman"/>
                <w:bCs/>
                <w:lang w:eastAsia="en-GB"/>
              </w:rPr>
            </w:pPr>
            <w:r w:rsidRPr="00C27B70">
              <w:rPr>
                <w:rFonts w:ascii="Times New Roman" w:eastAsia="MS Mincho" w:hAnsi="Times New Roman" w:cs="Times New Roman"/>
                <w:lang w:eastAsia="en-GB"/>
              </w:rPr>
              <w:t>Российская Федерация, г. Москва, ул. Новочеремушкинская, дом 69</w:t>
            </w:r>
          </w:p>
        </w:tc>
      </w:tr>
      <w:tr w:rsidR="009F7248" w:rsidRPr="00C27B70" w:rsidTr="00606DAC">
        <w:tc>
          <w:tcPr>
            <w:tcW w:w="4927" w:type="dxa"/>
          </w:tcPr>
          <w:p w:rsidR="00606DAC" w:rsidRPr="00C27B70" w:rsidRDefault="00606DAC" w:rsidP="00CD0101">
            <w:pPr>
              <w:numPr>
                <w:ilvl w:val="12"/>
                <w:numId w:val="0"/>
              </w:numPr>
              <w:spacing w:after="120" w:line="240" w:lineRule="auto"/>
              <w:jc w:val="both"/>
              <w:rPr>
                <w:rFonts w:ascii="Times New Roman" w:eastAsia="MS Mincho" w:hAnsi="Times New Roman" w:cs="Times New Roman"/>
                <w:b/>
                <w:bCs/>
                <w:lang w:eastAsia="en-GB"/>
              </w:rPr>
            </w:pPr>
            <w:r w:rsidRPr="00C27B70">
              <w:rPr>
                <w:rFonts w:ascii="Times New Roman" w:eastAsia="MS Mincho" w:hAnsi="Times New Roman" w:cs="Times New Roman"/>
                <w:b/>
                <w:lang w:eastAsia="en-GB"/>
              </w:rPr>
              <w:t>Почтовый адрес:</w:t>
            </w:r>
          </w:p>
        </w:tc>
        <w:tc>
          <w:tcPr>
            <w:tcW w:w="4928" w:type="dxa"/>
          </w:tcPr>
          <w:p w:rsidR="00606DAC" w:rsidRPr="00C27B70" w:rsidRDefault="00606DAC" w:rsidP="00CD0101">
            <w:pPr>
              <w:numPr>
                <w:ilvl w:val="12"/>
                <w:numId w:val="0"/>
              </w:numPr>
              <w:spacing w:after="120" w:line="240" w:lineRule="auto"/>
              <w:jc w:val="both"/>
              <w:rPr>
                <w:rFonts w:ascii="Times New Roman" w:eastAsia="MS Mincho" w:hAnsi="Times New Roman" w:cs="Times New Roman"/>
                <w:bCs/>
                <w:lang w:eastAsia="en-GB"/>
              </w:rPr>
            </w:pPr>
            <w:r w:rsidRPr="00C27B70">
              <w:rPr>
                <w:rFonts w:ascii="Times New Roman" w:eastAsia="MS Mincho" w:hAnsi="Times New Roman" w:cs="Times New Roman"/>
                <w:lang w:eastAsia="en-GB"/>
              </w:rPr>
              <w:t>Российская Федерация, 117418, г. Москва, ул. Новочеремушкинская, дом 69</w:t>
            </w:r>
          </w:p>
        </w:tc>
      </w:tr>
      <w:tr w:rsidR="009F7248" w:rsidRPr="00C27B70" w:rsidTr="00606DAC">
        <w:tc>
          <w:tcPr>
            <w:tcW w:w="4927" w:type="dxa"/>
          </w:tcPr>
          <w:p w:rsidR="00606DAC" w:rsidRPr="00C27B70" w:rsidRDefault="00606DAC" w:rsidP="00CD0101">
            <w:pPr>
              <w:numPr>
                <w:ilvl w:val="12"/>
                <w:numId w:val="0"/>
              </w:numPr>
              <w:spacing w:after="120" w:line="240" w:lineRule="auto"/>
              <w:jc w:val="both"/>
              <w:rPr>
                <w:rFonts w:ascii="Times New Roman" w:eastAsia="MS Mincho" w:hAnsi="Times New Roman" w:cs="Times New Roman"/>
                <w:b/>
                <w:bCs/>
                <w:lang w:eastAsia="en-GB"/>
              </w:rPr>
            </w:pPr>
            <w:r w:rsidRPr="00C27B70">
              <w:rPr>
                <w:rFonts w:ascii="Times New Roman" w:eastAsia="MS Mincho" w:hAnsi="Times New Roman" w:cs="Times New Roman"/>
                <w:b/>
                <w:lang w:eastAsia="en-GB"/>
              </w:rPr>
              <w:t>Идентификационный номер налогоплательщика:</w:t>
            </w:r>
          </w:p>
        </w:tc>
        <w:tc>
          <w:tcPr>
            <w:tcW w:w="4928" w:type="dxa"/>
          </w:tcPr>
          <w:p w:rsidR="00606DAC" w:rsidRPr="00C27B70" w:rsidRDefault="00606DAC" w:rsidP="00CD0101">
            <w:pPr>
              <w:numPr>
                <w:ilvl w:val="12"/>
                <w:numId w:val="0"/>
              </w:numPr>
              <w:spacing w:after="120" w:line="240" w:lineRule="auto"/>
              <w:jc w:val="both"/>
              <w:rPr>
                <w:rFonts w:ascii="Times New Roman" w:eastAsia="MS Mincho" w:hAnsi="Times New Roman" w:cs="Times New Roman"/>
                <w:bCs/>
                <w:lang w:eastAsia="en-GB"/>
              </w:rPr>
            </w:pPr>
            <w:r w:rsidRPr="00C27B70">
              <w:rPr>
                <w:rFonts w:ascii="Times New Roman" w:eastAsia="MS Mincho" w:hAnsi="Times New Roman" w:cs="Times New Roman"/>
                <w:lang w:eastAsia="en-GB"/>
              </w:rPr>
              <w:t>7729355614</w:t>
            </w:r>
          </w:p>
        </w:tc>
      </w:tr>
      <w:tr w:rsidR="009F7248" w:rsidRPr="00C27B70" w:rsidTr="00606DAC">
        <w:tc>
          <w:tcPr>
            <w:tcW w:w="4927" w:type="dxa"/>
          </w:tcPr>
          <w:p w:rsidR="00606DAC" w:rsidRPr="00C27B70" w:rsidRDefault="00606DAC" w:rsidP="00CD0101">
            <w:pPr>
              <w:numPr>
                <w:ilvl w:val="12"/>
                <w:numId w:val="0"/>
              </w:numPr>
              <w:spacing w:after="120" w:line="240" w:lineRule="auto"/>
              <w:jc w:val="both"/>
              <w:rPr>
                <w:rFonts w:ascii="Times New Roman" w:eastAsia="MS Mincho" w:hAnsi="Times New Roman" w:cs="Times New Roman"/>
                <w:b/>
                <w:bCs/>
                <w:lang w:eastAsia="en-GB"/>
              </w:rPr>
            </w:pPr>
            <w:r w:rsidRPr="00C27B70">
              <w:rPr>
                <w:rFonts w:ascii="Times New Roman" w:eastAsia="MS Mincho" w:hAnsi="Times New Roman" w:cs="Times New Roman"/>
                <w:b/>
                <w:lang w:eastAsia="en-GB"/>
              </w:rPr>
              <w:t>Номер государственной регистрации юридического лица:</w:t>
            </w:r>
          </w:p>
        </w:tc>
        <w:tc>
          <w:tcPr>
            <w:tcW w:w="4928" w:type="dxa"/>
          </w:tcPr>
          <w:p w:rsidR="00606DAC" w:rsidRPr="00C27B70" w:rsidRDefault="00606DAC" w:rsidP="00CD0101">
            <w:pPr>
              <w:numPr>
                <w:ilvl w:val="12"/>
                <w:numId w:val="0"/>
              </w:numPr>
              <w:spacing w:after="120" w:line="240" w:lineRule="auto"/>
              <w:jc w:val="both"/>
              <w:rPr>
                <w:rFonts w:ascii="Times New Roman" w:eastAsia="MS Mincho" w:hAnsi="Times New Roman" w:cs="Times New Roman"/>
                <w:bCs/>
                <w:lang w:eastAsia="en-GB"/>
              </w:rPr>
            </w:pPr>
            <w:r w:rsidRPr="00C27B70">
              <w:rPr>
                <w:rFonts w:ascii="Times New Roman" w:eastAsia="MS Mincho" w:hAnsi="Times New Roman" w:cs="Times New Roman"/>
                <w:lang w:eastAsia="en-GB"/>
              </w:rPr>
              <w:t>067.470</w:t>
            </w:r>
          </w:p>
        </w:tc>
      </w:tr>
      <w:tr w:rsidR="009F7248" w:rsidRPr="00C27B70" w:rsidTr="00606DAC">
        <w:tc>
          <w:tcPr>
            <w:tcW w:w="4927" w:type="dxa"/>
          </w:tcPr>
          <w:p w:rsidR="00606DAC" w:rsidRPr="00C27B70" w:rsidRDefault="00606DAC" w:rsidP="00CD0101">
            <w:pPr>
              <w:numPr>
                <w:ilvl w:val="12"/>
                <w:numId w:val="0"/>
              </w:numPr>
              <w:spacing w:after="120" w:line="240" w:lineRule="auto"/>
              <w:jc w:val="both"/>
              <w:rPr>
                <w:rFonts w:ascii="Times New Roman" w:eastAsia="MS Mincho" w:hAnsi="Times New Roman" w:cs="Times New Roman"/>
                <w:b/>
                <w:bCs/>
                <w:lang w:eastAsia="en-GB"/>
              </w:rPr>
            </w:pPr>
            <w:r w:rsidRPr="00C27B70">
              <w:rPr>
                <w:rFonts w:ascii="Times New Roman" w:eastAsia="MS Mincho" w:hAnsi="Times New Roman" w:cs="Times New Roman"/>
                <w:b/>
                <w:lang w:eastAsia="en-GB"/>
              </w:rPr>
              <w:t>Дата государственной регистрации юридического лица:</w:t>
            </w:r>
          </w:p>
        </w:tc>
        <w:tc>
          <w:tcPr>
            <w:tcW w:w="4928" w:type="dxa"/>
          </w:tcPr>
          <w:p w:rsidR="00606DAC" w:rsidRPr="00C27B70" w:rsidRDefault="00606DAC" w:rsidP="00CD0101">
            <w:pPr>
              <w:numPr>
                <w:ilvl w:val="12"/>
                <w:numId w:val="0"/>
              </w:numPr>
              <w:spacing w:after="120" w:line="240" w:lineRule="auto"/>
              <w:jc w:val="both"/>
              <w:rPr>
                <w:rFonts w:ascii="Times New Roman" w:eastAsia="MS Mincho" w:hAnsi="Times New Roman" w:cs="Times New Roman"/>
                <w:bCs/>
                <w:lang w:eastAsia="en-GB"/>
              </w:rPr>
            </w:pPr>
            <w:r w:rsidRPr="00C27B70">
              <w:rPr>
                <w:rFonts w:ascii="Times New Roman" w:eastAsia="MS Mincho" w:hAnsi="Times New Roman" w:cs="Times New Roman"/>
                <w:bCs/>
                <w:iCs/>
                <w:lang w:val="en-GB" w:eastAsia="en-GB"/>
              </w:rPr>
              <w:t>05.09.1997</w:t>
            </w:r>
            <w:r w:rsidR="00AA081D" w:rsidRPr="00C27B70">
              <w:rPr>
                <w:rFonts w:ascii="Times New Roman" w:eastAsia="MS Mincho" w:hAnsi="Times New Roman" w:cs="Times New Roman"/>
                <w:bCs/>
                <w:iCs/>
                <w:lang w:eastAsia="en-GB"/>
              </w:rPr>
              <w:t xml:space="preserve"> г.</w:t>
            </w:r>
          </w:p>
        </w:tc>
      </w:tr>
      <w:tr w:rsidR="009F7248" w:rsidRPr="00C27B70" w:rsidTr="00606DAC">
        <w:tc>
          <w:tcPr>
            <w:tcW w:w="4927" w:type="dxa"/>
          </w:tcPr>
          <w:p w:rsidR="00606DAC" w:rsidRPr="00C27B70" w:rsidRDefault="00606DAC" w:rsidP="00CD0101">
            <w:pPr>
              <w:numPr>
                <w:ilvl w:val="12"/>
                <w:numId w:val="0"/>
              </w:numPr>
              <w:spacing w:after="120" w:line="240" w:lineRule="auto"/>
              <w:jc w:val="both"/>
              <w:rPr>
                <w:rFonts w:ascii="Times New Roman" w:eastAsia="MS Mincho" w:hAnsi="Times New Roman" w:cs="Times New Roman"/>
                <w:b/>
                <w:bCs/>
                <w:lang w:eastAsia="en-GB"/>
              </w:rPr>
            </w:pPr>
            <w:r w:rsidRPr="00C27B70">
              <w:rPr>
                <w:rFonts w:ascii="Times New Roman" w:eastAsia="MS Mincho" w:hAnsi="Times New Roman" w:cs="Times New Roman"/>
                <w:b/>
                <w:lang w:eastAsia="en-GB"/>
              </w:rPr>
              <w:t>Орган, осуществивший государственную регистрацию юридического лица:</w:t>
            </w:r>
          </w:p>
        </w:tc>
        <w:tc>
          <w:tcPr>
            <w:tcW w:w="4928" w:type="dxa"/>
          </w:tcPr>
          <w:p w:rsidR="00606DAC" w:rsidRPr="00C27B70" w:rsidRDefault="00606DAC" w:rsidP="00CD0101">
            <w:pPr>
              <w:numPr>
                <w:ilvl w:val="12"/>
                <w:numId w:val="0"/>
              </w:numPr>
              <w:spacing w:after="120" w:line="240" w:lineRule="auto"/>
              <w:jc w:val="both"/>
              <w:rPr>
                <w:rFonts w:ascii="Times New Roman" w:eastAsia="MS Mincho" w:hAnsi="Times New Roman" w:cs="Times New Roman"/>
                <w:bCs/>
                <w:lang w:eastAsia="en-GB"/>
              </w:rPr>
            </w:pPr>
            <w:r w:rsidRPr="00C27B70">
              <w:rPr>
                <w:rFonts w:ascii="Times New Roman" w:eastAsia="MS Mincho" w:hAnsi="Times New Roman" w:cs="Times New Roman"/>
                <w:bCs/>
                <w:iCs/>
                <w:lang w:eastAsia="en-GB"/>
              </w:rPr>
              <w:t>Московская регистрационная палата</w:t>
            </w:r>
          </w:p>
        </w:tc>
      </w:tr>
      <w:tr w:rsidR="009F7248" w:rsidRPr="00C27B70" w:rsidTr="00606DAC">
        <w:tc>
          <w:tcPr>
            <w:tcW w:w="4927" w:type="dxa"/>
          </w:tcPr>
          <w:p w:rsidR="00606DAC" w:rsidRPr="00C27B70" w:rsidRDefault="00606DAC" w:rsidP="00CD0101">
            <w:pPr>
              <w:numPr>
                <w:ilvl w:val="12"/>
                <w:numId w:val="0"/>
              </w:numPr>
              <w:spacing w:after="120" w:line="240" w:lineRule="auto"/>
              <w:jc w:val="both"/>
              <w:rPr>
                <w:rFonts w:ascii="Times New Roman" w:eastAsia="MS Mincho" w:hAnsi="Times New Roman" w:cs="Times New Roman"/>
                <w:lang w:eastAsia="en-GB"/>
              </w:rPr>
            </w:pPr>
            <w:r w:rsidRPr="00C27B70">
              <w:rPr>
                <w:rFonts w:ascii="Times New Roman" w:eastAsia="MS Mincho" w:hAnsi="Times New Roman" w:cs="Times New Roman"/>
                <w:b/>
                <w:lang w:eastAsia="en-GB"/>
              </w:rPr>
              <w:t>Основной государственный регистрационный номер (ОГРН):</w:t>
            </w:r>
          </w:p>
        </w:tc>
        <w:tc>
          <w:tcPr>
            <w:tcW w:w="4928" w:type="dxa"/>
          </w:tcPr>
          <w:p w:rsidR="00606DAC" w:rsidRPr="00C27B70" w:rsidRDefault="00606DAC" w:rsidP="00CD0101">
            <w:pPr>
              <w:numPr>
                <w:ilvl w:val="12"/>
                <w:numId w:val="0"/>
              </w:numPr>
              <w:spacing w:after="120" w:line="240" w:lineRule="auto"/>
              <w:jc w:val="both"/>
              <w:rPr>
                <w:rFonts w:ascii="Times New Roman" w:eastAsia="MS Mincho" w:hAnsi="Times New Roman" w:cs="Times New Roman"/>
                <w:bCs/>
                <w:lang w:eastAsia="en-GB"/>
              </w:rPr>
            </w:pPr>
            <w:r w:rsidRPr="00C27B70">
              <w:rPr>
                <w:rFonts w:ascii="Times New Roman" w:eastAsia="MS Mincho" w:hAnsi="Times New Roman" w:cs="Times New Roman"/>
                <w:lang w:eastAsia="en-GB"/>
              </w:rPr>
              <w:t>1027700262270</w:t>
            </w:r>
          </w:p>
        </w:tc>
      </w:tr>
      <w:tr w:rsidR="009F7248" w:rsidRPr="00C27B70" w:rsidTr="00606DAC">
        <w:tc>
          <w:tcPr>
            <w:tcW w:w="4927" w:type="dxa"/>
          </w:tcPr>
          <w:p w:rsidR="00606DAC" w:rsidRPr="00C27B70" w:rsidRDefault="00606DAC" w:rsidP="00CD0101">
            <w:pPr>
              <w:numPr>
                <w:ilvl w:val="12"/>
                <w:numId w:val="0"/>
              </w:numPr>
              <w:spacing w:after="120" w:line="240" w:lineRule="auto"/>
              <w:jc w:val="both"/>
              <w:rPr>
                <w:rFonts w:ascii="Times New Roman" w:eastAsia="MS Mincho" w:hAnsi="Times New Roman" w:cs="Times New Roman"/>
                <w:b/>
                <w:lang w:eastAsia="en-GB"/>
              </w:rPr>
            </w:pPr>
            <w:r w:rsidRPr="00C27B70">
              <w:rPr>
                <w:rFonts w:ascii="Times New Roman" w:eastAsia="MS Mincho" w:hAnsi="Times New Roman" w:cs="Times New Roman"/>
                <w:b/>
                <w:lang w:eastAsia="en-GB"/>
              </w:rPr>
              <w:t>Дата внесения записи в Единый государственный реестр юридических лиц о юридическом лице, зарегистрированном до 01.07.2002 г:</w:t>
            </w:r>
          </w:p>
        </w:tc>
        <w:tc>
          <w:tcPr>
            <w:tcW w:w="4928" w:type="dxa"/>
          </w:tcPr>
          <w:p w:rsidR="00606DAC" w:rsidRPr="00C27B70" w:rsidRDefault="00606DAC" w:rsidP="00CD0101">
            <w:pPr>
              <w:numPr>
                <w:ilvl w:val="12"/>
                <w:numId w:val="0"/>
              </w:numPr>
              <w:spacing w:after="120" w:line="240" w:lineRule="auto"/>
              <w:jc w:val="both"/>
              <w:rPr>
                <w:rFonts w:ascii="Times New Roman" w:eastAsia="MS Mincho" w:hAnsi="Times New Roman" w:cs="Times New Roman"/>
                <w:bCs/>
                <w:lang w:val="en-US" w:eastAsia="en-GB"/>
              </w:rPr>
            </w:pPr>
            <w:r w:rsidRPr="00C27B70">
              <w:rPr>
                <w:rFonts w:ascii="Times New Roman" w:eastAsia="MS Mincho" w:hAnsi="Times New Roman" w:cs="Times New Roman"/>
                <w:lang w:eastAsia="en-GB"/>
              </w:rPr>
              <w:t>30.09.2002</w:t>
            </w:r>
            <w:r w:rsidR="00AA081D" w:rsidRPr="00C27B70">
              <w:rPr>
                <w:rFonts w:ascii="Times New Roman" w:eastAsia="MS Mincho" w:hAnsi="Times New Roman" w:cs="Times New Roman"/>
                <w:lang w:eastAsia="en-GB"/>
              </w:rPr>
              <w:t xml:space="preserve"> г.</w:t>
            </w:r>
          </w:p>
        </w:tc>
      </w:tr>
      <w:tr w:rsidR="009F7248" w:rsidRPr="00C27B70" w:rsidTr="00606DAC">
        <w:tc>
          <w:tcPr>
            <w:tcW w:w="4927" w:type="dxa"/>
          </w:tcPr>
          <w:p w:rsidR="00606DAC" w:rsidRPr="00C27B70" w:rsidRDefault="00606DAC" w:rsidP="00CD0101">
            <w:pPr>
              <w:numPr>
                <w:ilvl w:val="12"/>
                <w:numId w:val="0"/>
              </w:numPr>
              <w:spacing w:after="120" w:line="240" w:lineRule="auto"/>
              <w:jc w:val="both"/>
              <w:rPr>
                <w:rFonts w:ascii="Times New Roman" w:eastAsia="MS Mincho" w:hAnsi="Times New Roman" w:cs="Times New Roman"/>
                <w:lang w:eastAsia="en-GB"/>
              </w:rPr>
            </w:pPr>
            <w:r w:rsidRPr="00C27B70">
              <w:rPr>
                <w:rFonts w:ascii="Times New Roman" w:eastAsia="MS Mincho" w:hAnsi="Times New Roman" w:cs="Times New Roman"/>
                <w:b/>
                <w:lang w:eastAsia="en-GB"/>
              </w:rPr>
              <w:t>Тел.:</w:t>
            </w:r>
          </w:p>
        </w:tc>
        <w:tc>
          <w:tcPr>
            <w:tcW w:w="4928" w:type="dxa"/>
          </w:tcPr>
          <w:p w:rsidR="00606DAC" w:rsidRPr="00C27B70" w:rsidRDefault="00606DAC" w:rsidP="00CD0101">
            <w:pPr>
              <w:numPr>
                <w:ilvl w:val="12"/>
                <w:numId w:val="0"/>
              </w:numPr>
              <w:spacing w:after="120" w:line="240" w:lineRule="auto"/>
              <w:jc w:val="both"/>
              <w:rPr>
                <w:rFonts w:ascii="Times New Roman" w:eastAsia="MS Mincho" w:hAnsi="Times New Roman" w:cs="Times New Roman"/>
                <w:bCs/>
                <w:lang w:eastAsia="en-GB"/>
              </w:rPr>
            </w:pPr>
            <w:r w:rsidRPr="00C27B70">
              <w:rPr>
                <w:rFonts w:ascii="Times New Roman" w:eastAsia="MS Mincho" w:hAnsi="Times New Roman" w:cs="Times New Roman"/>
                <w:lang w:eastAsia="en-GB"/>
              </w:rPr>
              <w:t>+7(495) 775 47 40</w:t>
            </w:r>
          </w:p>
        </w:tc>
      </w:tr>
      <w:tr w:rsidR="009F7248" w:rsidRPr="00C27B70" w:rsidTr="00606DAC">
        <w:tc>
          <w:tcPr>
            <w:tcW w:w="4927" w:type="dxa"/>
          </w:tcPr>
          <w:p w:rsidR="00606DAC" w:rsidRPr="00C27B70" w:rsidRDefault="00606DAC" w:rsidP="00CD0101">
            <w:pPr>
              <w:numPr>
                <w:ilvl w:val="12"/>
                <w:numId w:val="0"/>
              </w:numPr>
              <w:spacing w:after="120" w:line="240" w:lineRule="auto"/>
              <w:jc w:val="both"/>
              <w:rPr>
                <w:rFonts w:ascii="Times New Roman" w:eastAsia="MS Mincho" w:hAnsi="Times New Roman" w:cs="Times New Roman"/>
                <w:lang w:eastAsia="en-GB"/>
              </w:rPr>
            </w:pPr>
            <w:r w:rsidRPr="00C27B70">
              <w:rPr>
                <w:rFonts w:ascii="Times New Roman" w:eastAsia="MS Mincho" w:hAnsi="Times New Roman" w:cs="Times New Roman"/>
                <w:b/>
                <w:lang w:eastAsia="en-GB"/>
              </w:rPr>
              <w:t>факс:</w:t>
            </w:r>
          </w:p>
        </w:tc>
        <w:tc>
          <w:tcPr>
            <w:tcW w:w="4928" w:type="dxa"/>
          </w:tcPr>
          <w:p w:rsidR="00606DAC" w:rsidRPr="00C27B70" w:rsidRDefault="00606DAC" w:rsidP="00CD0101">
            <w:pPr>
              <w:numPr>
                <w:ilvl w:val="12"/>
                <w:numId w:val="0"/>
              </w:numPr>
              <w:spacing w:after="120" w:line="240" w:lineRule="auto"/>
              <w:jc w:val="both"/>
              <w:rPr>
                <w:rFonts w:ascii="Times New Roman" w:eastAsia="MS Mincho" w:hAnsi="Times New Roman" w:cs="Times New Roman"/>
                <w:bCs/>
                <w:lang w:eastAsia="en-GB"/>
              </w:rPr>
            </w:pPr>
            <w:r w:rsidRPr="00C27B70">
              <w:rPr>
                <w:rFonts w:ascii="Times New Roman" w:eastAsia="MS Mincho" w:hAnsi="Times New Roman" w:cs="Times New Roman"/>
                <w:lang w:eastAsia="en-GB"/>
              </w:rPr>
              <w:t>+7(495) 775 47 41</w:t>
            </w:r>
          </w:p>
        </w:tc>
      </w:tr>
      <w:tr w:rsidR="009F7248" w:rsidRPr="00C27B70" w:rsidTr="00606DAC">
        <w:tc>
          <w:tcPr>
            <w:tcW w:w="4927" w:type="dxa"/>
          </w:tcPr>
          <w:p w:rsidR="00606DAC" w:rsidRPr="00C27B70" w:rsidRDefault="00606DAC" w:rsidP="00CD0101">
            <w:pPr>
              <w:numPr>
                <w:ilvl w:val="12"/>
                <w:numId w:val="0"/>
              </w:numPr>
              <w:spacing w:after="120" w:line="240" w:lineRule="auto"/>
              <w:jc w:val="both"/>
              <w:rPr>
                <w:rFonts w:ascii="Times New Roman" w:eastAsia="MS Mincho" w:hAnsi="Times New Roman" w:cs="Times New Roman"/>
                <w:b/>
                <w:lang w:eastAsia="en-GB"/>
              </w:rPr>
            </w:pPr>
            <w:r w:rsidRPr="00C27B70">
              <w:rPr>
                <w:rFonts w:ascii="Times New Roman" w:eastAsia="MS Mincho" w:hAnsi="Times New Roman" w:cs="Times New Roman"/>
                <w:b/>
                <w:lang w:eastAsia="en-GB"/>
              </w:rPr>
              <w:t>Адреса страниц в сети Интернет:</w:t>
            </w:r>
          </w:p>
        </w:tc>
        <w:tc>
          <w:tcPr>
            <w:tcW w:w="4928" w:type="dxa"/>
          </w:tcPr>
          <w:p w:rsidR="00606DAC" w:rsidRPr="00C27B70" w:rsidRDefault="00606DAC" w:rsidP="00CD0101">
            <w:pPr>
              <w:numPr>
                <w:ilvl w:val="12"/>
                <w:numId w:val="0"/>
              </w:numPr>
              <w:spacing w:after="120" w:line="240" w:lineRule="auto"/>
              <w:jc w:val="both"/>
              <w:rPr>
                <w:rFonts w:ascii="Times New Roman" w:eastAsia="MS Mincho" w:hAnsi="Times New Roman" w:cs="Times New Roman"/>
                <w:lang w:eastAsia="en-GB"/>
              </w:rPr>
            </w:pPr>
            <w:r w:rsidRPr="00C27B70">
              <w:rPr>
                <w:rFonts w:ascii="Times New Roman" w:eastAsia="MS Mincho" w:hAnsi="Times New Roman" w:cs="Times New Roman"/>
                <w:lang w:val="en-GB" w:eastAsia="en-GB"/>
              </w:rPr>
              <w:t>www</w:t>
            </w:r>
            <w:r w:rsidRPr="00C27B70">
              <w:rPr>
                <w:rFonts w:ascii="Times New Roman" w:eastAsia="MS Mincho" w:hAnsi="Times New Roman" w:cs="Times New Roman"/>
                <w:lang w:eastAsia="en-GB"/>
              </w:rPr>
              <w:t>.</w:t>
            </w:r>
            <w:r w:rsidRPr="00C27B70">
              <w:rPr>
                <w:rFonts w:ascii="Times New Roman" w:eastAsia="MS Mincho" w:hAnsi="Times New Roman" w:cs="Times New Roman"/>
                <w:lang w:val="en-GB" w:eastAsia="en-GB"/>
              </w:rPr>
              <w:t>e</w:t>
            </w:r>
            <w:r w:rsidRPr="00C27B70">
              <w:rPr>
                <w:rFonts w:ascii="Times New Roman" w:eastAsia="MS Mincho" w:hAnsi="Times New Roman" w:cs="Times New Roman"/>
                <w:lang w:eastAsia="en-GB"/>
              </w:rPr>
              <w:t>-</w:t>
            </w:r>
            <w:r w:rsidRPr="00C27B70">
              <w:rPr>
                <w:rFonts w:ascii="Times New Roman" w:eastAsia="MS Mincho" w:hAnsi="Times New Roman" w:cs="Times New Roman"/>
                <w:lang w:val="en-GB" w:eastAsia="en-GB"/>
              </w:rPr>
              <w:t>disclosure</w:t>
            </w:r>
            <w:r w:rsidRPr="00C27B70">
              <w:rPr>
                <w:rFonts w:ascii="Times New Roman" w:eastAsia="MS Mincho" w:hAnsi="Times New Roman" w:cs="Times New Roman"/>
                <w:lang w:eastAsia="en-GB"/>
              </w:rPr>
              <w:t>.</w:t>
            </w:r>
            <w:r w:rsidRPr="00C27B70">
              <w:rPr>
                <w:rFonts w:ascii="Times New Roman" w:eastAsia="MS Mincho" w:hAnsi="Times New Roman" w:cs="Times New Roman"/>
                <w:lang w:val="en-GB" w:eastAsia="en-GB"/>
              </w:rPr>
              <w:t>ru</w:t>
            </w:r>
            <w:r w:rsidRPr="00C27B70">
              <w:rPr>
                <w:rFonts w:ascii="Times New Roman" w:eastAsia="MS Mincho" w:hAnsi="Times New Roman" w:cs="Times New Roman"/>
                <w:lang w:eastAsia="en-GB"/>
              </w:rPr>
              <w:t>/</w:t>
            </w:r>
            <w:r w:rsidRPr="00C27B70">
              <w:rPr>
                <w:rFonts w:ascii="Times New Roman" w:eastAsia="MS Mincho" w:hAnsi="Times New Roman" w:cs="Times New Roman"/>
                <w:lang w:val="en-GB" w:eastAsia="en-GB"/>
              </w:rPr>
              <w:t>portal</w:t>
            </w:r>
            <w:r w:rsidRPr="00C27B70">
              <w:rPr>
                <w:rFonts w:ascii="Times New Roman" w:eastAsia="MS Mincho" w:hAnsi="Times New Roman" w:cs="Times New Roman"/>
                <w:lang w:eastAsia="en-GB"/>
              </w:rPr>
              <w:t>/</w:t>
            </w:r>
            <w:r w:rsidRPr="00C27B70">
              <w:rPr>
                <w:rFonts w:ascii="Times New Roman" w:eastAsia="MS Mincho" w:hAnsi="Times New Roman" w:cs="Times New Roman"/>
                <w:lang w:val="en-GB" w:eastAsia="en-GB"/>
              </w:rPr>
              <w:t>company</w:t>
            </w:r>
            <w:r w:rsidRPr="00C27B70">
              <w:rPr>
                <w:rFonts w:ascii="Times New Roman" w:eastAsia="MS Mincho" w:hAnsi="Times New Roman" w:cs="Times New Roman"/>
                <w:lang w:eastAsia="en-GB"/>
              </w:rPr>
              <w:t>.</w:t>
            </w:r>
            <w:r w:rsidRPr="00C27B70">
              <w:rPr>
                <w:rFonts w:ascii="Times New Roman" w:eastAsia="MS Mincho" w:hAnsi="Times New Roman" w:cs="Times New Roman"/>
                <w:lang w:val="en-GB" w:eastAsia="en-GB"/>
              </w:rPr>
              <w:t>aspx</w:t>
            </w:r>
            <w:r w:rsidRPr="00C27B70">
              <w:rPr>
                <w:rFonts w:ascii="Times New Roman" w:eastAsia="MS Mincho" w:hAnsi="Times New Roman" w:cs="Times New Roman"/>
                <w:lang w:eastAsia="en-GB"/>
              </w:rPr>
              <w:t>?</w:t>
            </w:r>
            <w:r w:rsidRPr="00C27B70">
              <w:rPr>
                <w:rFonts w:ascii="Times New Roman" w:eastAsia="MS Mincho" w:hAnsi="Times New Roman" w:cs="Times New Roman"/>
                <w:lang w:val="en-GB" w:eastAsia="en-GB"/>
              </w:rPr>
              <w:t>id</w:t>
            </w:r>
            <w:r w:rsidRPr="00C27B70">
              <w:rPr>
                <w:rFonts w:ascii="Times New Roman" w:eastAsia="MS Mincho" w:hAnsi="Times New Roman" w:cs="Times New Roman"/>
                <w:lang w:eastAsia="en-GB"/>
              </w:rPr>
              <w:t>=1263,</w:t>
            </w:r>
          </w:p>
          <w:p w:rsidR="00606DAC" w:rsidRPr="00C27B70" w:rsidRDefault="00606DAC" w:rsidP="00CD0101">
            <w:pPr>
              <w:numPr>
                <w:ilvl w:val="12"/>
                <w:numId w:val="0"/>
              </w:numPr>
              <w:spacing w:after="120" w:line="240" w:lineRule="auto"/>
              <w:jc w:val="both"/>
              <w:rPr>
                <w:rFonts w:ascii="Times New Roman" w:eastAsia="MS Mincho" w:hAnsi="Times New Roman" w:cs="Times New Roman"/>
                <w:bCs/>
                <w:lang w:eastAsia="en-GB"/>
              </w:rPr>
            </w:pPr>
            <w:r w:rsidRPr="00C27B70">
              <w:rPr>
                <w:rFonts w:ascii="Times New Roman" w:eastAsia="MS Mincho" w:hAnsi="Times New Roman" w:cs="Times New Roman"/>
                <w:bCs/>
                <w:iCs/>
                <w:lang w:val="en-GB" w:eastAsia="en-GB"/>
              </w:rPr>
              <w:t>www</w:t>
            </w:r>
            <w:r w:rsidRPr="00C27B70">
              <w:rPr>
                <w:rFonts w:ascii="Times New Roman" w:eastAsia="MS Mincho" w:hAnsi="Times New Roman" w:cs="Times New Roman"/>
                <w:bCs/>
                <w:iCs/>
                <w:lang w:eastAsia="en-GB"/>
              </w:rPr>
              <w:t>.</w:t>
            </w:r>
            <w:r w:rsidRPr="00C27B70">
              <w:rPr>
                <w:rFonts w:ascii="Times New Roman" w:eastAsia="MS Mincho" w:hAnsi="Times New Roman" w:cs="Times New Roman"/>
                <w:bCs/>
                <w:iCs/>
                <w:lang w:val="en-GB" w:eastAsia="en-GB"/>
              </w:rPr>
              <w:t>rosipoteka</w:t>
            </w:r>
            <w:r w:rsidRPr="00C27B70">
              <w:rPr>
                <w:rFonts w:ascii="Times New Roman" w:eastAsia="MS Mincho" w:hAnsi="Times New Roman" w:cs="Times New Roman"/>
                <w:bCs/>
                <w:iCs/>
                <w:lang w:eastAsia="en-GB"/>
              </w:rPr>
              <w:t>.</w:t>
            </w:r>
            <w:r w:rsidRPr="00C27B70">
              <w:rPr>
                <w:rFonts w:ascii="Times New Roman" w:eastAsia="MS Mincho" w:hAnsi="Times New Roman" w:cs="Times New Roman"/>
                <w:bCs/>
                <w:iCs/>
                <w:lang w:val="en-GB" w:eastAsia="en-GB"/>
              </w:rPr>
              <w:t>ru</w:t>
            </w:r>
            <w:r w:rsidRPr="00C27B70">
              <w:rPr>
                <w:rFonts w:ascii="Times New Roman" w:eastAsia="MS Mincho" w:hAnsi="Times New Roman" w:cs="Times New Roman"/>
                <w:bCs/>
                <w:iCs/>
                <w:lang w:eastAsia="en-GB"/>
              </w:rPr>
              <w:t xml:space="preserve"> </w:t>
            </w:r>
          </w:p>
        </w:tc>
      </w:tr>
    </w:tbl>
    <w:p w:rsidR="00606DAC" w:rsidRPr="00C27B70" w:rsidRDefault="00606DAC" w:rsidP="00CD0101">
      <w:pPr>
        <w:spacing w:after="120" w:line="240" w:lineRule="auto"/>
        <w:jc w:val="both"/>
        <w:rPr>
          <w:rFonts w:ascii="Times New Roman" w:eastAsia="SimSun" w:hAnsi="Times New Roman" w:cs="Times New Roman"/>
          <w:b/>
          <w:bCs/>
          <w:i/>
          <w:iCs/>
          <w:lang w:eastAsia="en-GB"/>
        </w:rPr>
      </w:pPr>
      <w:r w:rsidRPr="00C27B70">
        <w:rPr>
          <w:rFonts w:ascii="Times New Roman" w:eastAsia="MS Mincho" w:hAnsi="Times New Roman" w:cs="Times New Roman"/>
          <w:b/>
          <w:i/>
          <w:lang w:eastAsia="en-GB"/>
        </w:rPr>
        <w:t xml:space="preserve">Открытое акционерное общество «Агентство по ипотечному жилищному кредитованию» </w:t>
      </w:r>
      <w:r w:rsidRPr="00C27B70">
        <w:rPr>
          <w:rFonts w:ascii="Times New Roman" w:eastAsia="SimSun" w:hAnsi="Times New Roman" w:cs="Times New Roman"/>
          <w:b/>
          <w:i/>
          <w:lang w:eastAsia="en-GB"/>
        </w:rPr>
        <w:t>обязано раскрывать информацию о своей финансово-хозяйственной деятельности, в том числе в форме ежеквартального отчета и сообщений о существенных фактах (событиях, действиях), затрагивающих финансово-хозяйственную деятельность.</w:t>
      </w:r>
    </w:p>
    <w:p w:rsidR="00606DAC" w:rsidRPr="00C27B70" w:rsidRDefault="00606DAC" w:rsidP="00CD0101">
      <w:pPr>
        <w:autoSpaceDE w:val="0"/>
        <w:autoSpaceDN w:val="0"/>
        <w:adjustRightInd w:val="0"/>
        <w:spacing w:after="120" w:line="240" w:lineRule="auto"/>
        <w:jc w:val="both"/>
        <w:rPr>
          <w:rFonts w:ascii="Times New Roman" w:eastAsia="SimSun" w:hAnsi="Times New Roman" w:cs="Times New Roman"/>
          <w:bCs/>
          <w:iCs/>
          <w:lang w:eastAsia="en-GB"/>
        </w:rPr>
      </w:pPr>
      <w:r w:rsidRPr="00C27B70">
        <w:rPr>
          <w:rFonts w:ascii="Times New Roman" w:eastAsia="SimSun" w:hAnsi="Times New Roman" w:cs="Times New Roman"/>
          <w:iCs/>
          <w:lang w:eastAsia="en-GB"/>
        </w:rPr>
        <w:t>Условия обеспечения исполнения обязательств по облигациям:</w:t>
      </w:r>
    </w:p>
    <w:p w:rsidR="00606DAC" w:rsidRPr="00C27B70" w:rsidRDefault="00606DAC" w:rsidP="00CD0101">
      <w:pPr>
        <w:autoSpaceDE w:val="0"/>
        <w:autoSpaceDN w:val="0"/>
        <w:adjustRightInd w:val="0"/>
        <w:spacing w:after="120" w:line="240" w:lineRule="auto"/>
        <w:jc w:val="both"/>
        <w:rPr>
          <w:rFonts w:ascii="Times New Roman" w:eastAsia="SimSun" w:hAnsi="Times New Roman" w:cs="Times New Roman"/>
          <w:b/>
          <w:i/>
          <w:lang w:eastAsia="en-GB"/>
        </w:rPr>
      </w:pPr>
      <w:r w:rsidRPr="00C27B70">
        <w:rPr>
          <w:rFonts w:ascii="Times New Roman" w:eastAsia="SimSun" w:hAnsi="Times New Roman" w:cs="Times New Roman"/>
          <w:bCs/>
          <w:iCs/>
          <w:lang w:eastAsia="en-GB"/>
        </w:rPr>
        <w:t xml:space="preserve">Способ обеспечения: </w:t>
      </w:r>
      <w:r w:rsidRPr="00C27B70">
        <w:rPr>
          <w:rFonts w:ascii="Times New Roman" w:eastAsia="SimSun" w:hAnsi="Times New Roman" w:cs="Times New Roman"/>
          <w:b/>
          <w:i/>
          <w:lang w:eastAsia="en-GB"/>
        </w:rPr>
        <w:t>Поручительство</w:t>
      </w:r>
    </w:p>
    <w:p w:rsidR="00606DAC" w:rsidRPr="00C27B70" w:rsidRDefault="00606DAC" w:rsidP="00CD0101">
      <w:pPr>
        <w:autoSpaceDE w:val="0"/>
        <w:autoSpaceDN w:val="0"/>
        <w:adjustRightInd w:val="0"/>
        <w:spacing w:after="120" w:line="240" w:lineRule="auto"/>
        <w:jc w:val="both"/>
        <w:rPr>
          <w:rFonts w:ascii="Times New Roman" w:eastAsia="SimSun" w:hAnsi="Times New Roman" w:cs="Times New Roman"/>
          <w:b/>
          <w:i/>
          <w:lang w:eastAsia="en-GB"/>
        </w:rPr>
      </w:pPr>
      <w:r w:rsidRPr="00C27B70">
        <w:rPr>
          <w:rFonts w:ascii="Times New Roman" w:eastAsia="MS Mincho" w:hAnsi="Times New Roman" w:cs="Times New Roman"/>
          <w:b/>
          <w:i/>
          <w:lang w:eastAsia="ru-RU"/>
        </w:rPr>
        <w:t xml:space="preserve">Размер (сумма) предоставляемого поручительства определяется как </w:t>
      </w:r>
      <w:r w:rsidRPr="00C27B70">
        <w:rPr>
          <w:rFonts w:ascii="Times New Roman" w:eastAsia="SimSun" w:hAnsi="Times New Roman" w:cs="Times New Roman"/>
          <w:b/>
          <w:i/>
          <w:lang w:eastAsia="en-GB"/>
        </w:rPr>
        <w:t xml:space="preserve">Объем Неисполненных Обязательств, как данный термин определен Офертой Поручителя, приведенной ниже в настоящем пункте. </w:t>
      </w:r>
    </w:p>
    <w:p w:rsidR="00606DAC" w:rsidRPr="00C27B70" w:rsidRDefault="00606DAC" w:rsidP="00CD0101">
      <w:pPr>
        <w:autoSpaceDE w:val="0"/>
        <w:autoSpaceDN w:val="0"/>
        <w:adjustRightInd w:val="0"/>
        <w:spacing w:after="120" w:line="240" w:lineRule="auto"/>
        <w:jc w:val="both"/>
        <w:rPr>
          <w:rFonts w:ascii="Times New Roman" w:eastAsia="SimSun" w:hAnsi="Times New Roman" w:cs="Times New Roman"/>
          <w:b/>
          <w:i/>
          <w:lang w:eastAsia="en-GB"/>
        </w:rPr>
      </w:pPr>
      <w:r w:rsidRPr="00C27B70">
        <w:rPr>
          <w:rFonts w:ascii="Times New Roman" w:eastAsia="MS Mincho" w:hAnsi="Times New Roman" w:cs="Times New Roman"/>
          <w:b/>
          <w:i/>
          <w:lang w:eastAsia="ru-RU"/>
        </w:rPr>
        <w:t>Обязательства по Облигациям</w:t>
      </w:r>
      <w:r w:rsidRPr="00C27B70">
        <w:rPr>
          <w:b/>
          <w:i/>
        </w:rPr>
        <w:t xml:space="preserve"> </w:t>
      </w:r>
      <w:r w:rsidRPr="00C27B70">
        <w:rPr>
          <w:rFonts w:ascii="Times New Roman" w:eastAsia="MS Mincho" w:hAnsi="Times New Roman" w:cs="Times New Roman"/>
          <w:b/>
          <w:i/>
          <w:lang w:eastAsia="ru-RU"/>
        </w:rPr>
        <w:t xml:space="preserve">класса «А», исполнение которых обеспечивается поручительством, </w:t>
      </w:r>
      <w:r w:rsidRPr="00C27B70">
        <w:rPr>
          <w:rFonts w:ascii="Times New Roman" w:eastAsia="SimSun" w:hAnsi="Times New Roman" w:cs="Times New Roman"/>
          <w:b/>
          <w:i/>
          <w:lang w:eastAsia="en-GB"/>
        </w:rPr>
        <w:t>определены Офертой Поручителя, приведенной ниже в настоящем пункте.</w:t>
      </w:r>
    </w:p>
    <w:p w:rsidR="00606DAC" w:rsidRPr="00C27B70" w:rsidRDefault="00606DAC" w:rsidP="00CD0101">
      <w:pPr>
        <w:autoSpaceDE w:val="0"/>
        <w:autoSpaceDN w:val="0"/>
        <w:adjustRightInd w:val="0"/>
        <w:spacing w:after="120" w:line="240" w:lineRule="auto"/>
        <w:jc w:val="both"/>
        <w:rPr>
          <w:rFonts w:ascii="Times New Roman" w:eastAsia="SimSun" w:hAnsi="Times New Roman" w:cs="Times New Roman"/>
          <w:bCs/>
          <w:iCs/>
          <w:lang w:eastAsia="en-GB"/>
        </w:rPr>
      </w:pPr>
      <w:r w:rsidRPr="00C27B70">
        <w:rPr>
          <w:rFonts w:ascii="Times New Roman" w:eastAsia="SimSun" w:hAnsi="Times New Roman" w:cs="Times New Roman"/>
          <w:bCs/>
          <w:iCs/>
          <w:lang w:eastAsia="en-GB"/>
        </w:rPr>
        <w:t xml:space="preserve">Условия предоставляемого обеспечения, порядок предъявления и удовлетворения требований об исполнении обязательств, не исполненных эмитентом: </w:t>
      </w:r>
    </w:p>
    <w:p w:rsidR="00606DAC" w:rsidRPr="00C27B70" w:rsidRDefault="00606DAC" w:rsidP="00CD0101">
      <w:pPr>
        <w:autoSpaceDE w:val="0"/>
        <w:autoSpaceDN w:val="0"/>
        <w:adjustRightInd w:val="0"/>
        <w:spacing w:after="120" w:line="240" w:lineRule="auto"/>
        <w:jc w:val="both"/>
        <w:rPr>
          <w:rFonts w:ascii="Times New Roman" w:eastAsia="SimSun" w:hAnsi="Times New Roman" w:cs="Times New Roman"/>
          <w:b/>
          <w:i/>
          <w:lang w:eastAsia="en-GB"/>
        </w:rPr>
      </w:pPr>
      <w:r w:rsidRPr="00C27B70">
        <w:rPr>
          <w:rFonts w:ascii="Times New Roman" w:eastAsia="SimSun" w:hAnsi="Times New Roman" w:cs="Times New Roman"/>
          <w:b/>
          <w:i/>
          <w:lang w:eastAsia="en-GB"/>
        </w:rPr>
        <w:t>К отношениям, связанным с обеспечением Облигаций</w:t>
      </w:r>
      <w:r w:rsidRPr="00C27B70">
        <w:rPr>
          <w:b/>
          <w:i/>
        </w:rPr>
        <w:t xml:space="preserve"> </w:t>
      </w:r>
      <w:r w:rsidRPr="00C27B70">
        <w:rPr>
          <w:rFonts w:ascii="Times New Roman" w:eastAsia="SimSun" w:hAnsi="Times New Roman" w:cs="Times New Roman"/>
          <w:b/>
          <w:i/>
          <w:lang w:eastAsia="en-GB"/>
        </w:rPr>
        <w:t>класса «А», применяются нормы права Российской Федерации. Все споры, возникшие вследствие неисполнения или ненадлежащего исполнения Поручителем своих обязанностей, подсудны судам Российской Федерации.</w:t>
      </w:r>
    </w:p>
    <w:p w:rsidR="00606DAC" w:rsidRPr="00C27B70" w:rsidRDefault="00606DAC" w:rsidP="00CD0101">
      <w:pPr>
        <w:autoSpaceDE w:val="0"/>
        <w:autoSpaceDN w:val="0"/>
        <w:adjustRightInd w:val="0"/>
        <w:spacing w:after="120" w:line="240" w:lineRule="auto"/>
        <w:jc w:val="both"/>
        <w:rPr>
          <w:rFonts w:ascii="Times New Roman" w:eastAsia="MS Mincho" w:hAnsi="Times New Roman" w:cs="Times New Roman"/>
          <w:b/>
          <w:bCs/>
          <w:i/>
          <w:iCs/>
          <w:lang w:eastAsia="en-GB"/>
        </w:rPr>
      </w:pPr>
      <w:r w:rsidRPr="00C27B70">
        <w:rPr>
          <w:rFonts w:ascii="Times New Roman" w:eastAsia="SimSun" w:hAnsi="Times New Roman" w:cs="Times New Roman"/>
          <w:b/>
          <w:i/>
          <w:lang w:eastAsia="en-GB"/>
        </w:rPr>
        <w:t xml:space="preserve">В случае невозможности получения владельцами Облигаций </w:t>
      </w:r>
      <w:r w:rsidRPr="00C27B70">
        <w:rPr>
          <w:rFonts w:ascii="Times New Roman" w:eastAsia="MS Mincho" w:hAnsi="Times New Roman" w:cs="Times New Roman"/>
          <w:b/>
          <w:i/>
          <w:lang w:eastAsia="en-GB"/>
        </w:rPr>
        <w:t>класса «А»</w:t>
      </w:r>
      <w:r w:rsidR="00590CBC" w:rsidRPr="00C27B70">
        <w:rPr>
          <w:rFonts w:ascii="Times New Roman" w:eastAsia="MS Mincho" w:hAnsi="Times New Roman" w:cs="Times New Roman"/>
          <w:b/>
          <w:i/>
          <w:lang w:eastAsia="en-GB"/>
        </w:rPr>
        <w:t xml:space="preserve"> </w:t>
      </w:r>
      <w:r w:rsidRPr="00C27B70">
        <w:rPr>
          <w:rFonts w:ascii="Times New Roman" w:eastAsia="SimSun" w:hAnsi="Times New Roman" w:cs="Times New Roman"/>
          <w:b/>
          <w:i/>
          <w:lang w:eastAsia="en-GB"/>
        </w:rPr>
        <w:t>удовлетворения требований по принадлежащим им Облигациям</w:t>
      </w:r>
      <w:r w:rsidRPr="00C27B70">
        <w:rPr>
          <w:b/>
          <w:i/>
        </w:rPr>
        <w:t xml:space="preserve"> </w:t>
      </w:r>
      <w:r w:rsidRPr="00C27B70">
        <w:rPr>
          <w:rFonts w:ascii="Times New Roman" w:eastAsia="SimSun" w:hAnsi="Times New Roman" w:cs="Times New Roman"/>
          <w:b/>
          <w:i/>
          <w:lang w:eastAsia="en-GB"/>
        </w:rPr>
        <w:t>класса «А», предъявленных Эмитенту и/или Поручителю</w:t>
      </w:r>
      <w:r w:rsidRPr="00C27B70">
        <w:rPr>
          <w:rFonts w:ascii="Times New Roman" w:eastAsia="Times New Roman" w:hAnsi="Times New Roman" w:cs="Times New Roman"/>
          <w:b/>
          <w:bCs/>
          <w:i/>
          <w:iCs/>
          <w:lang w:eastAsia="en-GB"/>
        </w:rPr>
        <w:t xml:space="preserve"> представитель владельцев Облигаций</w:t>
      </w:r>
      <w:r w:rsidR="00527089" w:rsidRPr="00C27B70">
        <w:t xml:space="preserve"> </w:t>
      </w:r>
      <w:r w:rsidR="00527089" w:rsidRPr="00C27B70">
        <w:rPr>
          <w:rFonts w:ascii="Times New Roman" w:eastAsia="Times New Roman" w:hAnsi="Times New Roman" w:cs="Times New Roman"/>
          <w:b/>
          <w:bCs/>
          <w:i/>
          <w:iCs/>
          <w:lang w:eastAsia="en-GB"/>
        </w:rPr>
        <w:t>класса «А»</w:t>
      </w:r>
      <w:r w:rsidRPr="00C27B70">
        <w:rPr>
          <w:rFonts w:ascii="Times New Roman" w:eastAsia="MS Mincho" w:hAnsi="Times New Roman" w:cs="Times New Roman"/>
          <w:b/>
          <w:bCs/>
          <w:i/>
          <w:iCs/>
          <w:lang w:eastAsia="en-GB"/>
        </w:rPr>
        <w:t xml:space="preserve"> вправе обратиться в суд или Арбитражный суд г. Москвы с иском к Эмитенту и/или Поручителю в соответствии с законодательством Российской Федерации.</w:t>
      </w:r>
    </w:p>
    <w:p w:rsidR="00606DAC" w:rsidRPr="00C27B70" w:rsidRDefault="00606DAC" w:rsidP="00CD0101">
      <w:pPr>
        <w:autoSpaceDE w:val="0"/>
        <w:autoSpaceDN w:val="0"/>
        <w:adjustRightInd w:val="0"/>
        <w:spacing w:after="120" w:line="240" w:lineRule="auto"/>
        <w:jc w:val="both"/>
        <w:rPr>
          <w:rFonts w:ascii="Times New Roman" w:eastAsia="SimSun" w:hAnsi="Times New Roman" w:cs="Times New Roman"/>
          <w:b/>
          <w:bCs/>
          <w:i/>
          <w:iCs/>
          <w:lang w:eastAsia="en-GB"/>
        </w:rPr>
      </w:pPr>
      <w:r w:rsidRPr="00C27B70">
        <w:rPr>
          <w:rFonts w:ascii="Times New Roman" w:eastAsia="SimSun" w:hAnsi="Times New Roman" w:cs="Times New Roman"/>
          <w:b/>
          <w:bCs/>
          <w:i/>
          <w:iCs/>
          <w:lang w:eastAsia="en-GB"/>
        </w:rPr>
        <w:t>Облигация предоставляет ее владельцу все права, возникающие из обеспечения по Облигации</w:t>
      </w:r>
      <w:r w:rsidR="00527089" w:rsidRPr="00C27B70">
        <w:t xml:space="preserve"> </w:t>
      </w:r>
      <w:r w:rsidR="00527089" w:rsidRPr="00C27B70">
        <w:rPr>
          <w:rFonts w:ascii="Times New Roman" w:eastAsia="SimSun" w:hAnsi="Times New Roman" w:cs="Times New Roman"/>
          <w:b/>
          <w:bCs/>
          <w:i/>
          <w:iCs/>
          <w:lang w:eastAsia="en-GB"/>
        </w:rPr>
        <w:t>класса «А»</w:t>
      </w:r>
      <w:r w:rsidRPr="00C27B70">
        <w:rPr>
          <w:rFonts w:ascii="Times New Roman" w:eastAsia="SimSun" w:hAnsi="Times New Roman" w:cs="Times New Roman"/>
          <w:b/>
          <w:bCs/>
          <w:i/>
          <w:iCs/>
          <w:lang w:eastAsia="en-GB"/>
        </w:rPr>
        <w:t xml:space="preserve">. </w:t>
      </w:r>
    </w:p>
    <w:p w:rsidR="00606DAC" w:rsidRPr="00C27B70" w:rsidRDefault="00606DAC" w:rsidP="00CD0101">
      <w:pPr>
        <w:autoSpaceDE w:val="0"/>
        <w:autoSpaceDN w:val="0"/>
        <w:adjustRightInd w:val="0"/>
        <w:spacing w:after="120" w:line="240" w:lineRule="auto"/>
        <w:jc w:val="both"/>
        <w:rPr>
          <w:rFonts w:ascii="Times New Roman" w:eastAsia="SimSun" w:hAnsi="Times New Roman" w:cs="Times New Roman"/>
          <w:b/>
          <w:bCs/>
          <w:i/>
          <w:iCs/>
          <w:lang w:eastAsia="en-GB"/>
        </w:rPr>
      </w:pPr>
      <w:r w:rsidRPr="00C27B70">
        <w:rPr>
          <w:rFonts w:ascii="Times New Roman" w:eastAsia="SimSun" w:hAnsi="Times New Roman" w:cs="Times New Roman"/>
          <w:b/>
          <w:bCs/>
          <w:i/>
          <w:iCs/>
          <w:lang w:eastAsia="en-GB"/>
        </w:rPr>
        <w:t>С переходом прав на Облигацию</w:t>
      </w:r>
      <w:r w:rsidRPr="00C27B70">
        <w:rPr>
          <w:b/>
          <w:i/>
        </w:rPr>
        <w:t xml:space="preserve"> </w:t>
      </w:r>
      <w:r w:rsidRPr="00C27B70">
        <w:rPr>
          <w:rFonts w:ascii="Times New Roman" w:eastAsia="SimSun" w:hAnsi="Times New Roman" w:cs="Times New Roman"/>
          <w:b/>
          <w:bCs/>
          <w:i/>
          <w:iCs/>
          <w:lang w:eastAsia="en-GB"/>
        </w:rPr>
        <w:t>класса «А» к новому владельцу (приобретателю) переходят все права, вытекающие из обеспечения по Облигации класса «А»</w:t>
      </w:r>
    </w:p>
    <w:p w:rsidR="00606DAC" w:rsidRPr="00C27B70" w:rsidRDefault="00606DAC" w:rsidP="00CD0101">
      <w:pPr>
        <w:autoSpaceDE w:val="0"/>
        <w:autoSpaceDN w:val="0"/>
        <w:adjustRightInd w:val="0"/>
        <w:spacing w:after="120" w:line="240" w:lineRule="auto"/>
        <w:jc w:val="both"/>
        <w:rPr>
          <w:rFonts w:ascii="Times New Roman" w:eastAsia="SimSun" w:hAnsi="Times New Roman" w:cs="Times New Roman"/>
          <w:b/>
          <w:bCs/>
          <w:i/>
          <w:iCs/>
          <w:lang w:eastAsia="en-GB"/>
        </w:rPr>
      </w:pPr>
      <w:r w:rsidRPr="00C27B70">
        <w:rPr>
          <w:rFonts w:ascii="Times New Roman" w:eastAsia="SimSun" w:hAnsi="Times New Roman" w:cs="Times New Roman"/>
          <w:b/>
          <w:bCs/>
          <w:i/>
          <w:iCs/>
          <w:lang w:eastAsia="en-GB"/>
        </w:rPr>
        <w:t xml:space="preserve">Передача прав, возникших из предоставленного обеспечения, без передачи прав на Облигацию </w:t>
      </w:r>
      <w:r w:rsidRPr="00C27B70">
        <w:rPr>
          <w:rFonts w:ascii="Times New Roman" w:eastAsia="MS Mincho" w:hAnsi="Times New Roman" w:cs="Times New Roman"/>
          <w:b/>
          <w:i/>
          <w:lang w:eastAsia="en-GB"/>
        </w:rPr>
        <w:t>класса «А»</w:t>
      </w:r>
      <w:r w:rsidR="004F5908" w:rsidRPr="00C27B70">
        <w:rPr>
          <w:rFonts w:ascii="Times New Roman" w:eastAsia="MS Mincho" w:hAnsi="Times New Roman" w:cs="Times New Roman"/>
          <w:b/>
          <w:i/>
          <w:lang w:eastAsia="en-GB"/>
        </w:rPr>
        <w:t xml:space="preserve"> </w:t>
      </w:r>
      <w:r w:rsidRPr="00C27B70">
        <w:rPr>
          <w:rFonts w:ascii="Times New Roman" w:eastAsia="SimSun" w:hAnsi="Times New Roman" w:cs="Times New Roman"/>
          <w:b/>
          <w:bCs/>
          <w:i/>
          <w:iCs/>
          <w:lang w:eastAsia="en-GB"/>
        </w:rPr>
        <w:t>является недействительной.</w:t>
      </w:r>
    </w:p>
    <w:p w:rsidR="00451D73" w:rsidRPr="00C27B70" w:rsidRDefault="00451D73" w:rsidP="00CD0101">
      <w:pPr>
        <w:autoSpaceDE w:val="0"/>
        <w:autoSpaceDN w:val="0"/>
        <w:adjustRightInd w:val="0"/>
        <w:spacing w:after="0" w:line="240" w:lineRule="auto"/>
        <w:jc w:val="both"/>
        <w:rPr>
          <w:rFonts w:ascii="Times New Roman" w:hAnsi="Times New Roman" w:cs="Times New Roman"/>
          <w:b/>
          <w:bCs/>
          <w:i/>
          <w:iCs/>
        </w:rPr>
      </w:pPr>
      <w:r w:rsidRPr="00C27B70">
        <w:rPr>
          <w:rFonts w:ascii="Times New Roman" w:hAnsi="Times New Roman" w:cs="Times New Roman"/>
          <w:b/>
          <w:bCs/>
          <w:i/>
          <w:iCs/>
        </w:rPr>
        <w:t xml:space="preserve">Порядок предъявления требований к Поручителю в случае неисполнения или ненадлежащего исполнения </w:t>
      </w:r>
      <w:r w:rsidR="00EC4E97">
        <w:rPr>
          <w:rFonts w:ascii="Times New Roman" w:hAnsi="Times New Roman" w:cs="Times New Roman"/>
          <w:b/>
          <w:bCs/>
          <w:i/>
          <w:iCs/>
        </w:rPr>
        <w:t>Э</w:t>
      </w:r>
      <w:r w:rsidRPr="00C27B70">
        <w:rPr>
          <w:rFonts w:ascii="Times New Roman" w:hAnsi="Times New Roman" w:cs="Times New Roman"/>
          <w:b/>
          <w:bCs/>
          <w:i/>
          <w:iCs/>
        </w:rPr>
        <w:t>митентом обязательств перед владельцами облигаций отражен в</w:t>
      </w:r>
      <w:r w:rsidR="00535AA8">
        <w:rPr>
          <w:rFonts w:ascii="Times New Roman" w:hAnsi="Times New Roman" w:cs="Times New Roman"/>
          <w:b/>
          <w:bCs/>
          <w:i/>
          <w:iCs/>
        </w:rPr>
        <w:t xml:space="preserve"> </w:t>
      </w:r>
      <w:r w:rsidRPr="00C27B70">
        <w:rPr>
          <w:rFonts w:ascii="Times New Roman" w:hAnsi="Times New Roman" w:cs="Times New Roman"/>
          <w:b/>
          <w:bCs/>
          <w:i/>
          <w:iCs/>
        </w:rPr>
        <w:t>Оферте поручителя, приведенной в настоящем пункте ниже;</w:t>
      </w:r>
    </w:p>
    <w:p w:rsidR="00535AA8" w:rsidRDefault="00535AA8" w:rsidP="00CD0101">
      <w:pPr>
        <w:autoSpaceDE w:val="0"/>
        <w:autoSpaceDN w:val="0"/>
        <w:adjustRightInd w:val="0"/>
        <w:spacing w:after="120" w:line="240" w:lineRule="auto"/>
        <w:jc w:val="both"/>
        <w:rPr>
          <w:rFonts w:ascii="Times New Roman" w:eastAsia="SimSun" w:hAnsi="Times New Roman" w:cs="Times New Roman"/>
          <w:b/>
          <w:bCs/>
          <w:i/>
          <w:iCs/>
          <w:lang w:eastAsia="en-GB"/>
        </w:rPr>
      </w:pPr>
    </w:p>
    <w:p w:rsidR="00606DAC" w:rsidRPr="00C27B70" w:rsidRDefault="00606DAC" w:rsidP="00CD0101">
      <w:pPr>
        <w:autoSpaceDE w:val="0"/>
        <w:autoSpaceDN w:val="0"/>
        <w:adjustRightInd w:val="0"/>
        <w:spacing w:after="120" w:line="240" w:lineRule="auto"/>
        <w:jc w:val="both"/>
        <w:rPr>
          <w:rFonts w:ascii="Times New Roman" w:eastAsia="SimSun" w:hAnsi="Times New Roman" w:cs="Times New Roman"/>
          <w:b/>
          <w:bCs/>
          <w:i/>
          <w:iCs/>
          <w:lang w:eastAsia="en-GB"/>
        </w:rPr>
      </w:pPr>
      <w:r w:rsidRPr="00C27B70">
        <w:rPr>
          <w:rFonts w:ascii="Times New Roman" w:eastAsia="SimSun" w:hAnsi="Times New Roman" w:cs="Times New Roman"/>
          <w:b/>
          <w:bCs/>
          <w:i/>
          <w:iCs/>
          <w:lang w:eastAsia="en-GB"/>
        </w:rPr>
        <w:t>В случае неисполнения или ненадлежащего исполнения Эмитентом обязательств по Облигациям</w:t>
      </w:r>
      <w:r w:rsidRPr="00C27B70">
        <w:rPr>
          <w:b/>
          <w:i/>
        </w:rPr>
        <w:t xml:space="preserve"> </w:t>
      </w:r>
      <w:r w:rsidRPr="00C27B70">
        <w:rPr>
          <w:rFonts w:ascii="Times New Roman" w:eastAsia="SimSun" w:hAnsi="Times New Roman" w:cs="Times New Roman"/>
          <w:b/>
          <w:bCs/>
          <w:i/>
          <w:iCs/>
          <w:lang w:eastAsia="en-GB"/>
        </w:rPr>
        <w:t xml:space="preserve">класса «А», Поручитель и Эмитент несут солидарную ответственность. </w:t>
      </w:r>
    </w:p>
    <w:p w:rsidR="00606DAC" w:rsidRPr="00C27B70" w:rsidRDefault="00606DAC" w:rsidP="00CD0101">
      <w:pPr>
        <w:autoSpaceDE w:val="0"/>
        <w:autoSpaceDN w:val="0"/>
        <w:adjustRightInd w:val="0"/>
        <w:spacing w:after="120" w:line="240" w:lineRule="auto"/>
        <w:jc w:val="both"/>
        <w:rPr>
          <w:rFonts w:ascii="Times New Roman" w:eastAsia="SimSun" w:hAnsi="Times New Roman" w:cs="Times New Roman"/>
          <w:b/>
          <w:bCs/>
          <w:i/>
          <w:iCs/>
          <w:lang w:eastAsia="en-GB"/>
        </w:rPr>
      </w:pPr>
      <w:r w:rsidRPr="00C27B70">
        <w:rPr>
          <w:rFonts w:ascii="Times New Roman" w:eastAsia="SimSun" w:hAnsi="Times New Roman" w:cs="Times New Roman"/>
          <w:b/>
          <w:bCs/>
          <w:i/>
          <w:iCs/>
          <w:lang w:eastAsia="en-GB"/>
        </w:rPr>
        <w:t>Договор поручительства, которым обеспечивается исполнение обязательств по Облигациям</w:t>
      </w:r>
      <w:r w:rsidRPr="00C27B70">
        <w:rPr>
          <w:rFonts w:ascii="Times New Roman" w:eastAsia="MS Mincho" w:hAnsi="Times New Roman" w:cs="Times New Roman"/>
          <w:b/>
          <w:i/>
          <w:lang w:eastAsia="en-GB"/>
        </w:rPr>
        <w:t xml:space="preserve"> класса «А»</w:t>
      </w:r>
      <w:r w:rsidRPr="00C27B70">
        <w:rPr>
          <w:rFonts w:ascii="Times New Roman" w:eastAsia="SimSun" w:hAnsi="Times New Roman" w:cs="Times New Roman"/>
          <w:b/>
          <w:bCs/>
          <w:i/>
          <w:iCs/>
          <w:lang w:eastAsia="en-GB"/>
        </w:rPr>
        <w:t>, считается заключенным с момента возникновения у их первого владельца прав на Облигации</w:t>
      </w:r>
      <w:r w:rsidRPr="00C27B70">
        <w:rPr>
          <w:rFonts w:ascii="Times New Roman" w:eastAsia="MS Mincho" w:hAnsi="Times New Roman" w:cs="Times New Roman"/>
          <w:b/>
          <w:i/>
          <w:lang w:eastAsia="en-GB"/>
        </w:rPr>
        <w:t xml:space="preserve"> класса «А»</w:t>
      </w:r>
      <w:r w:rsidRPr="00C27B70">
        <w:rPr>
          <w:rFonts w:ascii="Times New Roman" w:eastAsia="SimSun" w:hAnsi="Times New Roman" w:cs="Times New Roman"/>
          <w:b/>
          <w:bCs/>
          <w:i/>
          <w:iCs/>
          <w:lang w:eastAsia="en-GB"/>
        </w:rPr>
        <w:t>, при  этом письменная форма договора поручительства считается соблюденной.</w:t>
      </w:r>
    </w:p>
    <w:p w:rsidR="00606DAC" w:rsidRPr="00C27B70" w:rsidRDefault="00606DAC" w:rsidP="00CD0101">
      <w:pPr>
        <w:spacing w:after="120" w:line="240" w:lineRule="auto"/>
        <w:jc w:val="both"/>
        <w:rPr>
          <w:rFonts w:ascii="Times New Roman" w:eastAsia="MS Mincho" w:hAnsi="Times New Roman" w:cs="Times New Roman"/>
          <w:b/>
          <w:bCs/>
          <w:i/>
          <w:iCs/>
          <w:lang w:eastAsia="en-GB"/>
        </w:rPr>
      </w:pPr>
      <w:r w:rsidRPr="00C27B70">
        <w:rPr>
          <w:rFonts w:ascii="Times New Roman" w:eastAsia="MS Mincho" w:hAnsi="Times New Roman" w:cs="Times New Roman"/>
          <w:b/>
          <w:bCs/>
          <w:i/>
          <w:iCs/>
          <w:lang w:eastAsia="en-GB"/>
        </w:rPr>
        <w:t xml:space="preserve">Положения </w:t>
      </w:r>
      <w:r w:rsidR="00101EF4" w:rsidRPr="00C27B70">
        <w:rPr>
          <w:rFonts w:ascii="Times New Roman" w:eastAsia="MS Mincho" w:hAnsi="Times New Roman" w:cs="Times New Roman"/>
          <w:b/>
          <w:bCs/>
          <w:i/>
          <w:iCs/>
          <w:lang w:eastAsia="en-GB"/>
        </w:rPr>
        <w:t>Решения о выпуске Облигаций</w:t>
      </w:r>
      <w:r w:rsidRPr="00C27B70">
        <w:rPr>
          <w:rFonts w:ascii="Times New Roman" w:eastAsia="MS Mincho" w:hAnsi="Times New Roman" w:cs="Times New Roman"/>
          <w:b/>
          <w:bCs/>
          <w:i/>
          <w:iCs/>
          <w:lang w:eastAsia="en-GB"/>
        </w:rPr>
        <w:t xml:space="preserve"> и п. 9.1.2. Проспекта являются предложением Поручителя заключить договор поручительства на изложенных ниже условиях (далее – «Оферта Поручителя»).</w:t>
      </w:r>
    </w:p>
    <w:p w:rsidR="00606DAC" w:rsidRPr="00E9603C" w:rsidRDefault="00E9603C" w:rsidP="00CD0101">
      <w:pPr>
        <w:spacing w:after="120" w:line="240" w:lineRule="auto"/>
        <w:ind w:left="624"/>
        <w:jc w:val="center"/>
        <w:rPr>
          <w:rFonts w:ascii="Times New Roman" w:eastAsia="MS Mincho" w:hAnsi="Times New Roman" w:cs="Times New Roman"/>
          <w:b/>
          <w:i/>
          <w:lang w:eastAsia="en-GB"/>
        </w:rPr>
      </w:pPr>
      <w:r>
        <w:rPr>
          <w:rFonts w:ascii="Times New Roman" w:eastAsia="MS Mincho" w:hAnsi="Times New Roman" w:cs="Times New Roman"/>
          <w:b/>
          <w:i/>
          <w:lang w:eastAsia="en-GB"/>
        </w:rPr>
        <w:t>«</w:t>
      </w:r>
      <w:r w:rsidR="00606DAC" w:rsidRPr="00E9603C">
        <w:rPr>
          <w:rFonts w:ascii="Times New Roman" w:eastAsia="MS Mincho" w:hAnsi="Times New Roman" w:cs="Times New Roman"/>
          <w:b/>
          <w:i/>
          <w:lang w:eastAsia="en-GB"/>
        </w:rPr>
        <w:t>ОФЕРТА ПОРУЧИТЕЛЯ</w:t>
      </w:r>
    </w:p>
    <w:p w:rsidR="00E9603C" w:rsidRPr="00F83F5F" w:rsidRDefault="00E9603C" w:rsidP="00E9603C">
      <w:pPr>
        <w:pStyle w:val="a0"/>
        <w:numPr>
          <w:ilvl w:val="0"/>
          <w:numId w:val="128"/>
        </w:numPr>
        <w:spacing w:after="120" w:line="240" w:lineRule="auto"/>
        <w:ind w:left="0" w:firstLine="0"/>
        <w:jc w:val="center"/>
        <w:rPr>
          <w:b/>
          <w:sz w:val="22"/>
          <w:szCs w:val="22"/>
        </w:rPr>
      </w:pPr>
      <w:r w:rsidRPr="00F83F5F">
        <w:rPr>
          <w:b/>
          <w:sz w:val="22"/>
          <w:szCs w:val="22"/>
        </w:rPr>
        <w:t>Термины и определения</w:t>
      </w:r>
    </w:p>
    <w:p w:rsidR="00E9603C" w:rsidRPr="00E9603C" w:rsidRDefault="00E9603C" w:rsidP="00E9603C">
      <w:pPr>
        <w:pStyle w:val="a0"/>
        <w:ind w:left="0"/>
        <w:rPr>
          <w:b/>
          <w:i/>
          <w:sz w:val="22"/>
          <w:szCs w:val="22"/>
        </w:rPr>
      </w:pPr>
      <w:r w:rsidRPr="00E9603C">
        <w:rPr>
          <w:b/>
          <w:i/>
          <w:sz w:val="22"/>
          <w:szCs w:val="22"/>
        </w:rPr>
        <w:t>Термины и определения, употребляемые в настоящей Оферте Поручителя по Облигациям класса «А»  (далее – Оферта Поручителя), имеют следующие значения, независимо от употребления в единственном или множественном числе:</w:t>
      </w:r>
    </w:p>
    <w:p w:rsidR="00E9603C" w:rsidRPr="00E9603C" w:rsidRDefault="00E9603C" w:rsidP="00E9603C">
      <w:pPr>
        <w:pStyle w:val="23"/>
        <w:autoSpaceDE w:val="0"/>
        <w:autoSpaceDN w:val="0"/>
        <w:adjustRightInd w:val="0"/>
        <w:spacing w:line="240" w:lineRule="auto"/>
        <w:jc w:val="both"/>
        <w:rPr>
          <w:rFonts w:ascii="Times New Roman" w:hAnsi="Times New Roman"/>
          <w:b/>
          <w:i/>
        </w:rPr>
      </w:pPr>
      <w:r w:rsidRPr="00E9603C">
        <w:rPr>
          <w:rFonts w:ascii="Times New Roman" w:hAnsi="Times New Roman"/>
          <w:b/>
          <w:i/>
        </w:rPr>
        <w:t xml:space="preserve">«Владелец Облигаций» означает лицо, которому Облигации класса «А»   принадлежат на праве собственности или ином вещном праве; </w:t>
      </w:r>
    </w:p>
    <w:p w:rsidR="00E9603C" w:rsidRPr="00E9603C" w:rsidRDefault="00E9603C" w:rsidP="00E9603C">
      <w:pPr>
        <w:pStyle w:val="23"/>
        <w:autoSpaceDE w:val="0"/>
        <w:autoSpaceDN w:val="0"/>
        <w:adjustRightInd w:val="0"/>
        <w:spacing w:line="240" w:lineRule="auto"/>
        <w:jc w:val="both"/>
        <w:rPr>
          <w:rFonts w:ascii="Times New Roman" w:hAnsi="Times New Roman"/>
          <w:b/>
          <w:i/>
        </w:rPr>
      </w:pPr>
      <w:r w:rsidRPr="00E9603C">
        <w:rPr>
          <w:rFonts w:ascii="Times New Roman" w:hAnsi="Times New Roman"/>
          <w:b/>
          <w:i/>
        </w:rPr>
        <w:t>«Дата выплаты» имеет значение, которое дано одноименному понятию в пункте 9.2 Решения о выпуске Облигаций класса «А»;</w:t>
      </w:r>
    </w:p>
    <w:p w:rsidR="00E9603C" w:rsidRPr="00E9603C" w:rsidRDefault="00E9603C" w:rsidP="00E9603C">
      <w:pPr>
        <w:pStyle w:val="23"/>
        <w:autoSpaceDE w:val="0"/>
        <w:autoSpaceDN w:val="0"/>
        <w:adjustRightInd w:val="0"/>
        <w:spacing w:line="240" w:lineRule="auto"/>
        <w:jc w:val="both"/>
        <w:rPr>
          <w:rFonts w:ascii="Times New Roman" w:hAnsi="Times New Roman"/>
          <w:b/>
          <w:i/>
        </w:rPr>
      </w:pPr>
      <w:r w:rsidRPr="00E9603C">
        <w:rPr>
          <w:rFonts w:ascii="Times New Roman" w:hAnsi="Times New Roman"/>
          <w:b/>
          <w:i/>
        </w:rPr>
        <w:t xml:space="preserve">«Дата погашения» </w:t>
      </w:r>
      <w:r w:rsidRPr="00E9603C">
        <w:rPr>
          <w:rFonts w:ascii="Times New Roman" w:hAnsi="Times New Roman"/>
          <w:b/>
          <w:bCs/>
          <w:i/>
        </w:rPr>
        <w:t>означает</w:t>
      </w:r>
      <w:r w:rsidRPr="00E9603C">
        <w:rPr>
          <w:rFonts w:ascii="Times New Roman" w:hAnsi="Times New Roman"/>
          <w:b/>
          <w:i/>
        </w:rPr>
        <w:t xml:space="preserve"> дату, в которую, согласно пункту 9.2 Решения о выпуске Облигаций класса «А», Облигации класса «А» подлежат полному погашению</w:t>
      </w:r>
    </w:p>
    <w:p w:rsidR="00E9603C" w:rsidRPr="00E9603C" w:rsidRDefault="00E9603C" w:rsidP="00E9603C">
      <w:pPr>
        <w:pStyle w:val="23"/>
        <w:autoSpaceDE w:val="0"/>
        <w:autoSpaceDN w:val="0"/>
        <w:adjustRightInd w:val="0"/>
        <w:spacing w:line="240" w:lineRule="auto"/>
        <w:jc w:val="both"/>
        <w:rPr>
          <w:rFonts w:ascii="Times New Roman" w:hAnsi="Times New Roman"/>
          <w:b/>
          <w:i/>
        </w:rPr>
      </w:pPr>
      <w:r w:rsidRPr="00E9603C">
        <w:rPr>
          <w:rFonts w:ascii="Times New Roman" w:hAnsi="Times New Roman"/>
          <w:b/>
          <w:i/>
        </w:rPr>
        <w:t xml:space="preserve">«Депозитарий» </w:t>
      </w:r>
      <w:r w:rsidRPr="00E9603C">
        <w:rPr>
          <w:rStyle w:val="SUBST"/>
          <w:rFonts w:ascii="Times New Roman" w:eastAsia="SimSun" w:hAnsi="Times New Roman"/>
          <w:color w:val="000000"/>
        </w:rPr>
        <w:t>означает Небанковскую кредитную организацию закрытое акционерное общество «Национальный расчетный депозитарий», осуществляющую</w:t>
      </w:r>
      <w:r w:rsidRPr="00E9603C">
        <w:rPr>
          <w:rFonts w:ascii="Times New Roman" w:eastAsia="SimSun" w:hAnsi="Times New Roman"/>
          <w:b/>
          <w:bCs/>
          <w:i/>
          <w:iCs/>
        </w:rPr>
        <w:t xml:space="preserve"> централизованное хранение Сертификата и учет прав на Облигации класса «</w:t>
      </w:r>
      <w:r w:rsidRPr="00E9603C">
        <w:rPr>
          <w:rFonts w:ascii="Times New Roman" w:hAnsi="Times New Roman"/>
          <w:b/>
          <w:i/>
        </w:rPr>
        <w:t>А</w:t>
      </w:r>
      <w:r w:rsidRPr="00E9603C">
        <w:rPr>
          <w:rFonts w:ascii="Times New Roman" w:eastAsia="SimSun" w:hAnsi="Times New Roman"/>
          <w:b/>
          <w:bCs/>
          <w:i/>
          <w:iCs/>
        </w:rPr>
        <w:t>»;</w:t>
      </w:r>
      <w:r w:rsidRPr="00E9603C">
        <w:rPr>
          <w:rFonts w:ascii="Times New Roman" w:hAnsi="Times New Roman"/>
          <w:b/>
          <w:i/>
        </w:rPr>
        <w:t xml:space="preserve"> </w:t>
      </w:r>
    </w:p>
    <w:p w:rsidR="00E9603C" w:rsidRPr="00E9603C" w:rsidRDefault="00E9603C" w:rsidP="00E9603C">
      <w:pPr>
        <w:pStyle w:val="23"/>
        <w:autoSpaceDE w:val="0"/>
        <w:autoSpaceDN w:val="0"/>
        <w:adjustRightInd w:val="0"/>
        <w:spacing w:line="240" w:lineRule="auto"/>
        <w:jc w:val="both"/>
        <w:rPr>
          <w:rFonts w:ascii="Times New Roman" w:hAnsi="Times New Roman"/>
          <w:b/>
          <w:i/>
        </w:rPr>
      </w:pPr>
      <w:r w:rsidRPr="00E9603C">
        <w:rPr>
          <w:rFonts w:ascii="Times New Roman" w:eastAsia="SimSun" w:hAnsi="Times New Roman"/>
          <w:b/>
          <w:bCs/>
          <w:i/>
          <w:iCs/>
        </w:rPr>
        <w:t xml:space="preserve">«Облигации» или «Облигации класса «А» </w:t>
      </w:r>
      <w:r w:rsidRPr="00E9603C">
        <w:rPr>
          <w:rStyle w:val="SUBST"/>
          <w:rFonts w:ascii="Times New Roman" w:eastAsia="SimSun" w:hAnsi="Times New Roman"/>
          <w:color w:val="000000"/>
        </w:rPr>
        <w:t xml:space="preserve">означает </w:t>
      </w:r>
      <w:r w:rsidRPr="00E9603C">
        <w:rPr>
          <w:rStyle w:val="SUBST"/>
          <w:rFonts w:ascii="Times New Roman" w:hAnsi="Times New Roman"/>
          <w:color w:val="000000"/>
        </w:rPr>
        <w:t xml:space="preserve">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 эмитентом которых является Эмитент и </w:t>
      </w:r>
      <w:r w:rsidRPr="00E9603C">
        <w:rPr>
          <w:rFonts w:ascii="Times New Roman" w:hAnsi="Times New Roman"/>
          <w:b/>
          <w:i/>
        </w:rPr>
        <w:t xml:space="preserve">обязательства по которым исполняются преимущественно перед обязательствами Эмитента по Облигациям класса «Б» обеспеченным залогом того же ипотечного покрытия; </w:t>
      </w:r>
    </w:p>
    <w:p w:rsidR="00E9603C" w:rsidRPr="00E9603C" w:rsidRDefault="00E9603C" w:rsidP="00E9603C">
      <w:pPr>
        <w:pStyle w:val="23"/>
        <w:autoSpaceDE w:val="0"/>
        <w:autoSpaceDN w:val="0"/>
        <w:adjustRightInd w:val="0"/>
        <w:spacing w:line="240" w:lineRule="auto"/>
        <w:jc w:val="both"/>
        <w:rPr>
          <w:rFonts w:ascii="Times New Roman" w:hAnsi="Times New Roman"/>
          <w:b/>
          <w:i/>
        </w:rPr>
      </w:pPr>
      <w:r w:rsidRPr="00E9603C">
        <w:rPr>
          <w:rFonts w:ascii="Times New Roman" w:eastAsia="SimSun" w:hAnsi="Times New Roman"/>
          <w:b/>
          <w:bCs/>
          <w:i/>
          <w:iCs/>
        </w:rPr>
        <w:t>«Облигации класса «</w:t>
      </w:r>
      <w:r w:rsidRPr="00E9603C">
        <w:rPr>
          <w:rFonts w:ascii="Times New Roman" w:hAnsi="Times New Roman"/>
          <w:b/>
          <w:i/>
        </w:rPr>
        <w:t>Б</w:t>
      </w:r>
      <w:r w:rsidRPr="00E9603C">
        <w:rPr>
          <w:rFonts w:ascii="Times New Roman" w:eastAsia="SimSun" w:hAnsi="Times New Roman"/>
          <w:b/>
          <w:bCs/>
          <w:i/>
          <w:iCs/>
        </w:rPr>
        <w:t xml:space="preserve">» </w:t>
      </w:r>
      <w:r w:rsidRPr="00E9603C">
        <w:rPr>
          <w:rStyle w:val="SUBST"/>
          <w:rFonts w:ascii="Times New Roman" w:eastAsia="SimSun" w:hAnsi="Times New Roman"/>
          <w:color w:val="000000"/>
        </w:rPr>
        <w:t xml:space="preserve">означает </w:t>
      </w:r>
      <w:r w:rsidRPr="00E9603C">
        <w:rPr>
          <w:rFonts w:ascii="Times New Roman" w:eastAsia="SimSun" w:hAnsi="Times New Roman"/>
          <w:b/>
          <w:i/>
        </w:rPr>
        <w:t>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w:t>
      </w:r>
      <w:r w:rsidRPr="00E9603C" w:rsidDel="000F1CE9">
        <w:rPr>
          <w:rStyle w:val="SUBST"/>
          <w:rFonts w:ascii="Times New Roman" w:hAnsi="Times New Roman"/>
          <w:color w:val="000000"/>
        </w:rPr>
        <w:t xml:space="preserve"> </w:t>
      </w:r>
      <w:r w:rsidRPr="00E9603C">
        <w:rPr>
          <w:rStyle w:val="SUBST"/>
          <w:rFonts w:ascii="Times New Roman" w:hAnsi="Times New Roman"/>
          <w:color w:val="000000"/>
        </w:rPr>
        <w:t xml:space="preserve">«Б», эмитентом которых является Эмитент и </w:t>
      </w:r>
      <w:r w:rsidRPr="00E9603C">
        <w:rPr>
          <w:rFonts w:ascii="Times New Roman" w:hAnsi="Times New Roman"/>
          <w:b/>
          <w:i/>
        </w:rPr>
        <w:t>обязательства по которым исполняются после надлежащего исполнения обязательств Эмитента по Облигациям класса «А», обеспеченным залогом того же ипотечного покрытия;</w:t>
      </w:r>
    </w:p>
    <w:p w:rsidR="00E9603C" w:rsidRPr="00E9603C" w:rsidRDefault="00E9603C" w:rsidP="00E9603C">
      <w:pPr>
        <w:pStyle w:val="23"/>
        <w:autoSpaceDE w:val="0"/>
        <w:autoSpaceDN w:val="0"/>
        <w:adjustRightInd w:val="0"/>
        <w:spacing w:line="240" w:lineRule="auto"/>
        <w:jc w:val="both"/>
        <w:rPr>
          <w:rFonts w:ascii="Times New Roman" w:hAnsi="Times New Roman"/>
          <w:b/>
          <w:i/>
        </w:rPr>
      </w:pPr>
      <w:r w:rsidRPr="00E9603C">
        <w:rPr>
          <w:rFonts w:ascii="Times New Roman" w:hAnsi="Times New Roman"/>
          <w:b/>
          <w:i/>
        </w:rPr>
        <w:t xml:space="preserve">«Обязательства по Облигациям» </w:t>
      </w:r>
      <w:r w:rsidRPr="00E9603C">
        <w:rPr>
          <w:rFonts w:ascii="Times New Roman" w:eastAsia="SimSun" w:hAnsi="Times New Roman"/>
          <w:b/>
          <w:bCs/>
          <w:i/>
          <w:iCs/>
        </w:rPr>
        <w:t>означает</w:t>
      </w:r>
      <w:r w:rsidRPr="00E9603C">
        <w:rPr>
          <w:rFonts w:ascii="Times New Roman" w:hAnsi="Times New Roman"/>
          <w:b/>
          <w:i/>
        </w:rPr>
        <w:t xml:space="preserve"> обязательства Эмитента по выплате владельцам Облигаций номинальной стоимости Облигаций, в том числе досрочному погашению Облигаций, и выплате купонного дохода по Облигациям, предусмотренные Решением о выпуске Облигаций класса «А»;</w:t>
      </w:r>
      <w:r w:rsidRPr="00E9603C" w:rsidDel="00C46A27">
        <w:rPr>
          <w:rFonts w:ascii="Times New Roman" w:hAnsi="Times New Roman"/>
          <w:b/>
          <w:i/>
        </w:rPr>
        <w:t xml:space="preserve"> </w:t>
      </w:r>
    </w:p>
    <w:p w:rsidR="00E9603C" w:rsidRPr="00E9603C" w:rsidRDefault="00E9603C" w:rsidP="00E9603C">
      <w:pPr>
        <w:autoSpaceDE w:val="0"/>
        <w:autoSpaceDN w:val="0"/>
        <w:adjustRightInd w:val="0"/>
        <w:spacing w:after="120"/>
        <w:jc w:val="both"/>
        <w:rPr>
          <w:rFonts w:ascii="Times New Roman" w:hAnsi="Times New Roman" w:cs="Times New Roman"/>
          <w:b/>
          <w:i/>
        </w:rPr>
      </w:pPr>
      <w:r w:rsidRPr="00E9603C">
        <w:rPr>
          <w:rFonts w:ascii="Times New Roman" w:hAnsi="Times New Roman" w:cs="Times New Roman"/>
          <w:b/>
          <w:i/>
        </w:rPr>
        <w:t xml:space="preserve">«Объем Неисполненных Обязательств» означает сумму неисполненных Эмитентом Обязательств по Облигациям в случае наступления События Неисполнения Обязательств. Объем Неисполненных Обязательств определяется на дату перевода денежных средств со счета Поручителя на банковский счет Владельца Облигаций, указанный в Требовании, и увеличивается на сумму предусмотренных Решением о выпуске Облигаций класса «А» процентов за несвоевременное исполнение Эмитентом Обязательств по Облигациям. При этом сумма подлежащих оплате процентов, указанных в настоящем пункте Оферты Поручителя, рассчитывается Поручителем по соответствующую дату перевода денежных средств включительно; </w:t>
      </w:r>
    </w:p>
    <w:p w:rsidR="00E9603C" w:rsidRPr="00E9603C" w:rsidRDefault="00E9603C" w:rsidP="00E9603C">
      <w:pPr>
        <w:autoSpaceDE w:val="0"/>
        <w:autoSpaceDN w:val="0"/>
        <w:adjustRightInd w:val="0"/>
        <w:spacing w:after="120"/>
        <w:jc w:val="both"/>
        <w:rPr>
          <w:rFonts w:ascii="Times New Roman" w:hAnsi="Times New Roman" w:cs="Times New Roman"/>
          <w:b/>
          <w:i/>
        </w:rPr>
      </w:pPr>
      <w:r w:rsidRPr="00E9603C">
        <w:rPr>
          <w:rFonts w:ascii="Times New Roman" w:hAnsi="Times New Roman" w:cs="Times New Roman"/>
          <w:b/>
          <w:i/>
        </w:rPr>
        <w:t>«Положение о раскрытии информации» означает Положение о раскрытии информации эмитентами эмиссионных ценных бумаг, утвержденное Приказом ФСФР России от 04.10.2011 №11-46/пз-н, или иной нормативный правовой акт, регламентирующий порядок и условия раскрытия  информации эмитентами ценных бумаг, действующий на соответствующую дату;</w:t>
      </w:r>
    </w:p>
    <w:p w:rsidR="00E9603C" w:rsidRPr="00E9603C" w:rsidRDefault="00E9603C" w:rsidP="00E9603C">
      <w:pPr>
        <w:pStyle w:val="23"/>
        <w:autoSpaceDE w:val="0"/>
        <w:autoSpaceDN w:val="0"/>
        <w:adjustRightInd w:val="0"/>
        <w:spacing w:line="240" w:lineRule="auto"/>
        <w:jc w:val="both"/>
        <w:rPr>
          <w:rFonts w:ascii="Times New Roman" w:hAnsi="Times New Roman"/>
          <w:b/>
          <w:i/>
        </w:rPr>
      </w:pPr>
      <w:r w:rsidRPr="00E9603C">
        <w:rPr>
          <w:rFonts w:ascii="Times New Roman" w:hAnsi="Times New Roman"/>
          <w:b/>
          <w:i/>
        </w:rPr>
        <w:t xml:space="preserve">«Поручитель» означает Открытое акционерное общество «Агентство по ипотечному жилищному кредитованию» (ОГРН: 1027700262270), предоставляющее поручительство по Обязательствам по Облигациям на условиях, предусмотренных настоящей Офертой Поручителя; </w:t>
      </w:r>
    </w:p>
    <w:p w:rsidR="00E9603C" w:rsidRPr="00E9603C" w:rsidRDefault="00E9603C" w:rsidP="00E9603C">
      <w:pPr>
        <w:pStyle w:val="23"/>
        <w:autoSpaceDE w:val="0"/>
        <w:autoSpaceDN w:val="0"/>
        <w:adjustRightInd w:val="0"/>
        <w:spacing w:line="240" w:lineRule="auto"/>
        <w:jc w:val="both"/>
        <w:rPr>
          <w:rFonts w:ascii="Times New Roman" w:hAnsi="Times New Roman"/>
          <w:b/>
          <w:i/>
        </w:rPr>
      </w:pPr>
      <w:r w:rsidRPr="00E9603C">
        <w:rPr>
          <w:rFonts w:ascii="Times New Roman" w:hAnsi="Times New Roman"/>
          <w:b/>
          <w:i/>
        </w:rPr>
        <w:t xml:space="preserve">«Правила Депозитария» означает Условия осуществления депозитарной деятельности Депозитария (в действующей на соответствующий момент времени редакции), утвержденные Депозитарием, размещенные на сайте Депозитария по адресу страницы в сети Интернет: http://www.nsd.ru/, либо иной документ, утвержденный Депозитарием, в соответствии с которым Депозитарий осуществляет депозитарную деятельности в соответствующий момент времени; </w:t>
      </w:r>
    </w:p>
    <w:p w:rsidR="00E9603C" w:rsidRPr="00E9603C" w:rsidRDefault="00E9603C" w:rsidP="00E9603C">
      <w:pPr>
        <w:tabs>
          <w:tab w:val="center" w:pos="6096"/>
          <w:tab w:val="left" w:pos="9866"/>
        </w:tabs>
        <w:spacing w:after="120"/>
        <w:jc w:val="both"/>
        <w:rPr>
          <w:rFonts w:ascii="Times New Roman" w:hAnsi="Times New Roman" w:cs="Times New Roman"/>
          <w:b/>
          <w:i/>
        </w:rPr>
      </w:pPr>
      <w:r w:rsidRPr="00E9603C">
        <w:rPr>
          <w:rFonts w:ascii="Times New Roman" w:hAnsi="Times New Roman" w:cs="Times New Roman"/>
          <w:b/>
          <w:i/>
        </w:rPr>
        <w:t xml:space="preserve">«Проспект ценных бумаг» </w:t>
      </w:r>
      <w:r w:rsidRPr="00E9603C">
        <w:rPr>
          <w:rFonts w:ascii="Times New Roman" w:eastAsia="SimSun" w:hAnsi="Times New Roman" w:cs="Times New Roman"/>
          <w:b/>
          <w:i/>
        </w:rPr>
        <w:t>означает</w:t>
      </w:r>
      <w:r w:rsidRPr="00E9603C">
        <w:rPr>
          <w:rFonts w:ascii="Times New Roman" w:hAnsi="Times New Roman" w:cs="Times New Roman"/>
          <w:b/>
          <w:i/>
        </w:rPr>
        <w:t xml:space="preserve"> проспект ценных бумаг в отношении Облигаций класса «А», утвержденный </w:t>
      </w:r>
      <w:r w:rsidR="00765E03">
        <w:rPr>
          <w:rFonts w:ascii="Times New Roman" w:hAnsi="Times New Roman" w:cs="Times New Roman"/>
          <w:b/>
          <w:i/>
        </w:rPr>
        <w:t>внеочередным о</w:t>
      </w:r>
      <w:r w:rsidR="005462F5">
        <w:rPr>
          <w:rFonts w:ascii="Times New Roman" w:hAnsi="Times New Roman" w:cs="Times New Roman"/>
          <w:b/>
          <w:i/>
        </w:rPr>
        <w:t>бщим собранием акционеров</w:t>
      </w:r>
      <w:r w:rsidRPr="00E9603C">
        <w:rPr>
          <w:rFonts w:ascii="Times New Roman" w:hAnsi="Times New Roman" w:cs="Times New Roman"/>
          <w:b/>
          <w:i/>
        </w:rPr>
        <w:t xml:space="preserve"> Закрытого акционерного общества «Ипотечный агент ФОРА 2014», принятым </w:t>
      </w:r>
      <w:r w:rsidR="00B86D9D">
        <w:rPr>
          <w:rFonts w:ascii="Times New Roman" w:hAnsi="Times New Roman" w:cs="Times New Roman"/>
          <w:b/>
          <w:i/>
        </w:rPr>
        <w:t>3</w:t>
      </w:r>
      <w:r w:rsidR="00FC5FCC">
        <w:rPr>
          <w:rFonts w:ascii="Times New Roman" w:hAnsi="Times New Roman" w:cs="Times New Roman"/>
          <w:b/>
          <w:i/>
        </w:rPr>
        <w:t>1</w:t>
      </w:r>
      <w:r w:rsidR="00B86D9D">
        <w:rPr>
          <w:rFonts w:ascii="Times New Roman" w:hAnsi="Times New Roman" w:cs="Times New Roman"/>
          <w:b/>
          <w:i/>
        </w:rPr>
        <w:t xml:space="preserve"> октября 2014 года</w:t>
      </w:r>
      <w:r w:rsidRPr="00E9603C">
        <w:rPr>
          <w:rFonts w:ascii="Times New Roman" w:hAnsi="Times New Roman" w:cs="Times New Roman"/>
          <w:b/>
          <w:i/>
        </w:rPr>
        <w:t>,</w:t>
      </w:r>
      <w:r w:rsidR="005462F5">
        <w:rPr>
          <w:rFonts w:ascii="Times New Roman" w:hAnsi="Times New Roman" w:cs="Times New Roman"/>
          <w:b/>
          <w:i/>
        </w:rPr>
        <w:t xml:space="preserve"> Протокол </w:t>
      </w:r>
      <w:r w:rsidRPr="00E9603C">
        <w:rPr>
          <w:rFonts w:ascii="Times New Roman" w:hAnsi="Times New Roman" w:cs="Times New Roman"/>
          <w:b/>
          <w:i/>
        </w:rPr>
        <w:t xml:space="preserve">от </w:t>
      </w:r>
      <w:r w:rsidR="00C57D42">
        <w:rPr>
          <w:rFonts w:ascii="Times New Roman" w:hAnsi="Times New Roman" w:cs="Times New Roman"/>
          <w:b/>
          <w:i/>
        </w:rPr>
        <w:t xml:space="preserve">«06» </w:t>
      </w:r>
      <w:r w:rsidR="00B86D9D">
        <w:rPr>
          <w:rFonts w:ascii="Times New Roman" w:hAnsi="Times New Roman" w:cs="Times New Roman"/>
          <w:b/>
          <w:i/>
        </w:rPr>
        <w:t xml:space="preserve">ноября 2014 года </w:t>
      </w:r>
      <w:r w:rsidR="005462F5">
        <w:rPr>
          <w:rFonts w:ascii="Times New Roman" w:hAnsi="Times New Roman" w:cs="Times New Roman"/>
          <w:b/>
          <w:i/>
        </w:rPr>
        <w:t>№</w:t>
      </w:r>
      <w:r w:rsidR="005462F5" w:rsidRPr="005462F5">
        <w:rPr>
          <w:rFonts w:ascii="Times New Roman" w:hAnsi="Times New Roman" w:cs="Times New Roman"/>
          <w:b/>
          <w:i/>
        </w:rPr>
        <w:t>03/01/2014/ MA FORA 2014</w:t>
      </w:r>
      <w:r w:rsidRPr="00E9603C">
        <w:rPr>
          <w:rFonts w:ascii="Times New Roman" w:hAnsi="Times New Roman" w:cs="Times New Roman"/>
          <w:b/>
          <w:i/>
        </w:rPr>
        <w:t>;</w:t>
      </w:r>
    </w:p>
    <w:p w:rsidR="00E9603C" w:rsidRPr="00E9603C" w:rsidRDefault="00E9603C" w:rsidP="00E9603C">
      <w:pPr>
        <w:pStyle w:val="23"/>
        <w:autoSpaceDE w:val="0"/>
        <w:autoSpaceDN w:val="0"/>
        <w:adjustRightInd w:val="0"/>
        <w:spacing w:line="240" w:lineRule="auto"/>
        <w:jc w:val="both"/>
        <w:rPr>
          <w:rFonts w:ascii="Times New Roman" w:hAnsi="Times New Roman"/>
          <w:b/>
          <w:i/>
        </w:rPr>
      </w:pPr>
      <w:r w:rsidRPr="00E9603C">
        <w:rPr>
          <w:rFonts w:ascii="Times New Roman" w:hAnsi="Times New Roman"/>
          <w:b/>
          <w:i/>
        </w:rPr>
        <w:t xml:space="preserve">«Решение о выпуске Облигаций класса «А» </w:t>
      </w:r>
      <w:r w:rsidRPr="00E9603C">
        <w:rPr>
          <w:rFonts w:ascii="Times New Roman" w:eastAsia="SimSun" w:hAnsi="Times New Roman"/>
          <w:b/>
          <w:bCs/>
          <w:i/>
          <w:iCs/>
        </w:rPr>
        <w:t>означает</w:t>
      </w:r>
      <w:r w:rsidRPr="00E9603C">
        <w:rPr>
          <w:rFonts w:ascii="Times New Roman" w:hAnsi="Times New Roman"/>
          <w:b/>
          <w:i/>
        </w:rPr>
        <w:t xml:space="preserve"> Решение о выпуске Облигаций класса «А», утвержденное </w:t>
      </w:r>
      <w:r w:rsidR="00765E03">
        <w:rPr>
          <w:rFonts w:ascii="Times New Roman" w:hAnsi="Times New Roman"/>
          <w:b/>
          <w:i/>
        </w:rPr>
        <w:t>внеочередным о</w:t>
      </w:r>
      <w:r w:rsidR="005462F5">
        <w:rPr>
          <w:rFonts w:ascii="Times New Roman" w:hAnsi="Times New Roman"/>
          <w:b/>
          <w:i/>
        </w:rPr>
        <w:t>бщ</w:t>
      </w:r>
      <w:r w:rsidR="00765E03">
        <w:rPr>
          <w:rFonts w:ascii="Times New Roman" w:hAnsi="Times New Roman"/>
          <w:b/>
          <w:i/>
        </w:rPr>
        <w:t>им</w:t>
      </w:r>
      <w:r w:rsidR="005462F5">
        <w:rPr>
          <w:rFonts w:ascii="Times New Roman" w:hAnsi="Times New Roman"/>
          <w:b/>
          <w:i/>
        </w:rPr>
        <w:t xml:space="preserve"> собран</w:t>
      </w:r>
      <w:r w:rsidR="00765E03">
        <w:rPr>
          <w:rFonts w:ascii="Times New Roman" w:hAnsi="Times New Roman"/>
          <w:b/>
          <w:i/>
        </w:rPr>
        <w:t>ием</w:t>
      </w:r>
      <w:r w:rsidR="005462F5">
        <w:rPr>
          <w:rFonts w:ascii="Times New Roman" w:hAnsi="Times New Roman"/>
          <w:b/>
          <w:i/>
        </w:rPr>
        <w:t xml:space="preserve"> акционеров</w:t>
      </w:r>
      <w:r w:rsidRPr="00E9603C">
        <w:rPr>
          <w:rFonts w:ascii="Times New Roman" w:hAnsi="Times New Roman"/>
          <w:b/>
          <w:i/>
        </w:rPr>
        <w:t xml:space="preserve"> Закрытого акционерного общества «Ипотечный агент ФОРА 2014», принятым </w:t>
      </w:r>
      <w:r w:rsidR="00B86D9D">
        <w:rPr>
          <w:rFonts w:ascii="Times New Roman" w:hAnsi="Times New Roman"/>
          <w:b/>
          <w:i/>
        </w:rPr>
        <w:t>3</w:t>
      </w:r>
      <w:r w:rsidR="00FC5FCC">
        <w:rPr>
          <w:rFonts w:ascii="Times New Roman" w:hAnsi="Times New Roman"/>
          <w:b/>
          <w:i/>
        </w:rPr>
        <w:t>1</w:t>
      </w:r>
      <w:r w:rsidR="00B86D9D">
        <w:rPr>
          <w:rFonts w:ascii="Times New Roman" w:hAnsi="Times New Roman"/>
          <w:b/>
          <w:i/>
        </w:rPr>
        <w:t xml:space="preserve"> октября 2014 года</w:t>
      </w:r>
      <w:r w:rsidRPr="00E9603C">
        <w:rPr>
          <w:rFonts w:ascii="Times New Roman" w:hAnsi="Times New Roman"/>
          <w:b/>
          <w:i/>
        </w:rPr>
        <w:t xml:space="preserve">, </w:t>
      </w:r>
      <w:r w:rsidR="005462F5">
        <w:rPr>
          <w:rFonts w:ascii="Times New Roman" w:hAnsi="Times New Roman"/>
          <w:b/>
          <w:i/>
        </w:rPr>
        <w:t>Протокол</w:t>
      </w:r>
      <w:r w:rsidRPr="00E9603C">
        <w:rPr>
          <w:rFonts w:ascii="Times New Roman" w:hAnsi="Times New Roman"/>
          <w:b/>
          <w:i/>
        </w:rPr>
        <w:t xml:space="preserve"> от </w:t>
      </w:r>
      <w:r w:rsidR="00C57D42" w:rsidRPr="00E9603C">
        <w:rPr>
          <w:rFonts w:ascii="Times New Roman" w:hAnsi="Times New Roman"/>
          <w:b/>
          <w:i/>
        </w:rPr>
        <w:t>«</w:t>
      </w:r>
      <w:r w:rsidR="00C57D42">
        <w:rPr>
          <w:rFonts w:ascii="Times New Roman" w:hAnsi="Times New Roman"/>
          <w:b/>
          <w:i/>
        </w:rPr>
        <w:t>06</w:t>
      </w:r>
      <w:r w:rsidR="00C57D42" w:rsidRPr="00E9603C">
        <w:rPr>
          <w:rFonts w:ascii="Times New Roman" w:hAnsi="Times New Roman"/>
          <w:b/>
          <w:bCs/>
          <w:i/>
          <w:iCs/>
        </w:rPr>
        <w:t>»</w:t>
      </w:r>
      <w:r w:rsidR="00C57D42">
        <w:rPr>
          <w:rFonts w:ascii="Times New Roman" w:hAnsi="Times New Roman"/>
          <w:b/>
          <w:bCs/>
          <w:i/>
          <w:iCs/>
        </w:rPr>
        <w:t xml:space="preserve"> </w:t>
      </w:r>
      <w:r w:rsidR="00B86D9D">
        <w:rPr>
          <w:rFonts w:ascii="Times New Roman" w:hAnsi="Times New Roman"/>
          <w:b/>
          <w:bCs/>
          <w:i/>
          <w:iCs/>
        </w:rPr>
        <w:t>ноября 2014 года</w:t>
      </w:r>
      <w:r w:rsidRPr="00E9603C">
        <w:rPr>
          <w:rFonts w:ascii="Times New Roman" w:hAnsi="Times New Roman"/>
          <w:b/>
          <w:i/>
        </w:rPr>
        <w:t xml:space="preserve"> №</w:t>
      </w:r>
      <w:r w:rsidR="005462F5" w:rsidRPr="005462F5">
        <w:rPr>
          <w:rFonts w:ascii="Times New Roman" w:hAnsi="Times New Roman"/>
          <w:b/>
          <w:i/>
        </w:rPr>
        <w:t>03/01/2014/ MA FORA 2014</w:t>
      </w:r>
      <w:r w:rsidRPr="00E9603C">
        <w:rPr>
          <w:rFonts w:ascii="Times New Roman" w:hAnsi="Times New Roman"/>
          <w:b/>
          <w:i/>
        </w:rPr>
        <w:t>;</w:t>
      </w:r>
    </w:p>
    <w:p w:rsidR="00E9603C" w:rsidRPr="00E9603C" w:rsidRDefault="00E9603C" w:rsidP="00E9603C">
      <w:pPr>
        <w:autoSpaceDE w:val="0"/>
        <w:autoSpaceDN w:val="0"/>
        <w:adjustRightInd w:val="0"/>
        <w:spacing w:after="120"/>
        <w:jc w:val="both"/>
        <w:rPr>
          <w:rFonts w:ascii="Times New Roman" w:hAnsi="Times New Roman" w:cs="Times New Roman"/>
          <w:b/>
          <w:i/>
          <w:color w:val="000000"/>
        </w:rPr>
      </w:pPr>
      <w:r w:rsidRPr="00E9603C">
        <w:rPr>
          <w:rFonts w:ascii="Times New Roman" w:hAnsi="Times New Roman" w:cs="Times New Roman"/>
          <w:b/>
          <w:i/>
        </w:rPr>
        <w:t>«Сертификат» означает единый документ, выпущенный Эмитентом, удостоверяющий совокупность прав на все Облигации класса «А» и подлежащий обязательному централизованному хранению в Депозитарии. Образец данного документа приводится в приложении к Решению о выпуске Облигаций класса «А»;</w:t>
      </w:r>
    </w:p>
    <w:p w:rsidR="00E9603C" w:rsidRPr="00E9603C" w:rsidRDefault="00E9603C" w:rsidP="00E9603C">
      <w:pPr>
        <w:pStyle w:val="23"/>
        <w:autoSpaceDE w:val="0"/>
        <w:autoSpaceDN w:val="0"/>
        <w:adjustRightInd w:val="0"/>
        <w:spacing w:line="240" w:lineRule="auto"/>
        <w:jc w:val="both"/>
        <w:rPr>
          <w:rFonts w:ascii="Times New Roman" w:hAnsi="Times New Roman"/>
          <w:b/>
          <w:i/>
        </w:rPr>
      </w:pPr>
      <w:r w:rsidRPr="00E9603C">
        <w:rPr>
          <w:rFonts w:ascii="Times New Roman" w:hAnsi="Times New Roman"/>
          <w:b/>
          <w:i/>
        </w:rPr>
        <w:t>«Событие Неисполнения Обязательств» означает любое из следующих обстоятельств:</w:t>
      </w:r>
    </w:p>
    <w:p w:rsidR="00E9603C" w:rsidRPr="00E9603C" w:rsidRDefault="00E9603C" w:rsidP="00E9603C">
      <w:pPr>
        <w:pStyle w:val="a9"/>
        <w:numPr>
          <w:ilvl w:val="0"/>
          <w:numId w:val="133"/>
        </w:numPr>
        <w:autoSpaceDE w:val="0"/>
        <w:autoSpaceDN w:val="0"/>
        <w:adjustRightInd w:val="0"/>
        <w:spacing w:after="120" w:line="240" w:lineRule="auto"/>
        <w:contextualSpacing w:val="0"/>
        <w:jc w:val="both"/>
        <w:rPr>
          <w:rFonts w:ascii="Times New Roman" w:hAnsi="Times New Roman" w:cs="Times New Roman"/>
          <w:b/>
          <w:i/>
          <w:lang w:eastAsia="ru-RU"/>
        </w:rPr>
      </w:pPr>
      <w:r w:rsidRPr="00E9603C">
        <w:rPr>
          <w:rFonts w:ascii="Times New Roman" w:hAnsi="Times New Roman" w:cs="Times New Roman"/>
          <w:b/>
          <w:i/>
          <w:lang w:eastAsia="ru-RU"/>
        </w:rPr>
        <w:t>просрочка по вине Эмитента исполнения обязательства по выплате очередного процента (купона) по Облигации на срок более 10 рабочих дней или отказ Эмитента от исполнения указанного обязательства;</w:t>
      </w:r>
    </w:p>
    <w:p w:rsidR="00E9603C" w:rsidRPr="00E9603C" w:rsidRDefault="00E9603C" w:rsidP="00E9603C">
      <w:pPr>
        <w:pStyle w:val="23"/>
        <w:numPr>
          <w:ilvl w:val="0"/>
          <w:numId w:val="133"/>
        </w:numPr>
        <w:autoSpaceDE w:val="0"/>
        <w:autoSpaceDN w:val="0"/>
        <w:adjustRightInd w:val="0"/>
        <w:spacing w:line="240" w:lineRule="auto"/>
        <w:jc w:val="both"/>
        <w:rPr>
          <w:rFonts w:ascii="Times New Roman" w:hAnsi="Times New Roman"/>
          <w:b/>
          <w:i/>
        </w:rPr>
      </w:pPr>
      <w:r w:rsidRPr="00E9603C">
        <w:rPr>
          <w:rFonts w:ascii="Times New Roman" w:hAnsi="Times New Roman"/>
          <w:b/>
          <w:i/>
        </w:rPr>
        <w:t>просрочка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Облигации на срок более 10 рабочих дней или отказ Эмитента от исполнения указанного обязательства;</w:t>
      </w:r>
    </w:p>
    <w:p w:rsidR="00E9603C" w:rsidRPr="00E9603C" w:rsidRDefault="00E9603C" w:rsidP="00E9603C">
      <w:pPr>
        <w:autoSpaceDE w:val="0"/>
        <w:autoSpaceDN w:val="0"/>
        <w:adjustRightInd w:val="0"/>
        <w:spacing w:after="120"/>
        <w:jc w:val="both"/>
        <w:rPr>
          <w:rFonts w:ascii="Times New Roman" w:hAnsi="Times New Roman" w:cs="Times New Roman"/>
          <w:b/>
          <w:i/>
        </w:rPr>
      </w:pPr>
      <w:r w:rsidRPr="00E9603C">
        <w:rPr>
          <w:rFonts w:ascii="Times New Roman" w:hAnsi="Times New Roman" w:cs="Times New Roman"/>
          <w:b/>
          <w:i/>
        </w:rPr>
        <w:t>«Список» означает список лиц, являющихся владельцами Облигаций на соответствующие даты, установленные Решением о выпуске Облигаций класса «А», составляемый Депозитарием;</w:t>
      </w:r>
    </w:p>
    <w:p w:rsidR="00E9603C" w:rsidRPr="00E9603C" w:rsidRDefault="00E9603C" w:rsidP="00E9603C">
      <w:pPr>
        <w:pStyle w:val="23"/>
        <w:autoSpaceDE w:val="0"/>
        <w:autoSpaceDN w:val="0"/>
        <w:adjustRightInd w:val="0"/>
        <w:spacing w:line="240" w:lineRule="auto"/>
        <w:jc w:val="both"/>
        <w:rPr>
          <w:rFonts w:ascii="Times New Roman" w:hAnsi="Times New Roman"/>
          <w:b/>
          <w:i/>
        </w:rPr>
      </w:pPr>
      <w:r w:rsidRPr="00E9603C">
        <w:rPr>
          <w:rFonts w:ascii="Times New Roman" w:hAnsi="Times New Roman"/>
          <w:b/>
          <w:i/>
        </w:rPr>
        <w:t>«Требование» означает требование Владельца Облигаций об исполнении Обязательств по Облигациям, которое может быть направлено Поручителю в случае наступления События Неисполнения Обязательства;</w:t>
      </w:r>
    </w:p>
    <w:p w:rsidR="00E9603C" w:rsidRPr="00E9603C" w:rsidRDefault="00E9603C" w:rsidP="00E9603C">
      <w:pPr>
        <w:autoSpaceDE w:val="0"/>
        <w:autoSpaceDN w:val="0"/>
        <w:adjustRightInd w:val="0"/>
        <w:spacing w:after="120"/>
        <w:jc w:val="both"/>
        <w:rPr>
          <w:rFonts w:ascii="Times New Roman" w:hAnsi="Times New Roman" w:cs="Times New Roman"/>
          <w:b/>
          <w:i/>
          <w:color w:val="000000"/>
        </w:rPr>
      </w:pPr>
      <w:r w:rsidRPr="00E9603C">
        <w:rPr>
          <w:rFonts w:ascii="Times New Roman" w:hAnsi="Times New Roman" w:cs="Times New Roman"/>
          <w:b/>
          <w:i/>
          <w:color w:val="000000"/>
        </w:rPr>
        <w:t>«Эмитент» означает</w:t>
      </w:r>
      <w:r w:rsidRPr="00E9603C">
        <w:rPr>
          <w:rFonts w:ascii="Times New Roman" w:hAnsi="Times New Roman" w:cs="Times New Roman"/>
          <w:b/>
          <w:bCs/>
          <w:i/>
        </w:rPr>
        <w:t xml:space="preserve"> Закрытое акционерное общество «Ипотечный агент </w:t>
      </w:r>
      <w:r w:rsidRPr="00E9603C">
        <w:rPr>
          <w:rFonts w:ascii="Times New Roman" w:hAnsi="Times New Roman" w:cs="Times New Roman"/>
          <w:b/>
          <w:i/>
        </w:rPr>
        <w:t>ФОРА 2014</w:t>
      </w:r>
      <w:r w:rsidRPr="00E9603C">
        <w:rPr>
          <w:rFonts w:ascii="Times New Roman" w:hAnsi="Times New Roman" w:cs="Times New Roman"/>
          <w:b/>
          <w:bCs/>
          <w:i/>
        </w:rPr>
        <w:t xml:space="preserve">», </w:t>
      </w:r>
      <w:r w:rsidRPr="00E9603C">
        <w:rPr>
          <w:rFonts w:ascii="Times New Roman" w:hAnsi="Times New Roman" w:cs="Times New Roman"/>
          <w:b/>
          <w:i/>
          <w:color w:val="000000"/>
        </w:rPr>
        <w:t>являющееся эмитентом Облигаций</w:t>
      </w:r>
      <w:r w:rsidRPr="00E9603C">
        <w:rPr>
          <w:rFonts w:ascii="Times New Roman" w:hAnsi="Times New Roman" w:cs="Times New Roman"/>
          <w:b/>
          <w:bCs/>
          <w:i/>
          <w:color w:val="000000"/>
        </w:rPr>
        <w:t>.</w:t>
      </w:r>
    </w:p>
    <w:p w:rsidR="00E9603C" w:rsidRPr="00E9603C" w:rsidRDefault="00E9603C" w:rsidP="00E9603C">
      <w:pPr>
        <w:pStyle w:val="a0"/>
        <w:numPr>
          <w:ilvl w:val="0"/>
          <w:numId w:val="128"/>
        </w:numPr>
        <w:spacing w:after="120" w:line="240" w:lineRule="auto"/>
        <w:ind w:left="0" w:firstLine="0"/>
        <w:rPr>
          <w:b/>
          <w:i/>
          <w:sz w:val="22"/>
          <w:szCs w:val="22"/>
        </w:rPr>
      </w:pPr>
      <w:r w:rsidRPr="00E9603C">
        <w:rPr>
          <w:b/>
          <w:i/>
          <w:sz w:val="22"/>
          <w:szCs w:val="22"/>
        </w:rPr>
        <w:t>Общие условия поручительства</w:t>
      </w:r>
    </w:p>
    <w:p w:rsidR="00E9603C" w:rsidRPr="00E9603C" w:rsidRDefault="00E9603C" w:rsidP="00E9603C">
      <w:pPr>
        <w:pStyle w:val="a0"/>
        <w:numPr>
          <w:ilvl w:val="1"/>
          <w:numId w:val="128"/>
        </w:numPr>
        <w:tabs>
          <w:tab w:val="clear" w:pos="0"/>
          <w:tab w:val="num" w:pos="-720"/>
          <w:tab w:val="num" w:pos="720"/>
        </w:tabs>
        <w:spacing w:after="120" w:line="240" w:lineRule="auto"/>
        <w:ind w:left="720" w:hanging="720"/>
        <w:rPr>
          <w:b/>
          <w:i/>
          <w:sz w:val="22"/>
          <w:szCs w:val="22"/>
        </w:rPr>
      </w:pPr>
      <w:r w:rsidRPr="00E9603C">
        <w:rPr>
          <w:b/>
          <w:i/>
          <w:sz w:val="22"/>
          <w:szCs w:val="22"/>
        </w:rPr>
        <w:t xml:space="preserve">Поручительство предоставляется Поручителем в обеспечение исполнения Эмитентом Обязательств по Облигациям, исполнение обязательств по которым обеспечивается также залогом ипотечного покрытия в соответствии с Федеральным законом Российской Федерации № 152-ФЗ от 11 ноября 2003 года «Об ипотечных ценных бумагах» (с изменениями и дополнениями). </w:t>
      </w:r>
    </w:p>
    <w:p w:rsidR="00E9603C" w:rsidRPr="00E9603C" w:rsidRDefault="00E9603C" w:rsidP="00E9603C">
      <w:pPr>
        <w:pStyle w:val="a0"/>
        <w:numPr>
          <w:ilvl w:val="1"/>
          <w:numId w:val="128"/>
        </w:numPr>
        <w:tabs>
          <w:tab w:val="clear" w:pos="0"/>
          <w:tab w:val="num" w:pos="-720"/>
          <w:tab w:val="num" w:pos="720"/>
        </w:tabs>
        <w:spacing w:after="120" w:line="240" w:lineRule="auto"/>
        <w:ind w:left="720" w:hanging="720"/>
        <w:rPr>
          <w:b/>
          <w:i/>
          <w:sz w:val="22"/>
          <w:szCs w:val="22"/>
        </w:rPr>
      </w:pPr>
      <w:r w:rsidRPr="00E9603C">
        <w:rPr>
          <w:b/>
          <w:i/>
          <w:sz w:val="22"/>
          <w:szCs w:val="22"/>
        </w:rPr>
        <w:t xml:space="preserve">Обязательства Поручителя распространяются только на случаи наступления События Неисполнения Обязательств. </w:t>
      </w:r>
    </w:p>
    <w:p w:rsidR="00E9603C" w:rsidRPr="00E9603C" w:rsidRDefault="00E9603C" w:rsidP="00E9603C">
      <w:pPr>
        <w:pStyle w:val="a0"/>
        <w:numPr>
          <w:ilvl w:val="1"/>
          <w:numId w:val="128"/>
        </w:numPr>
        <w:tabs>
          <w:tab w:val="clear" w:pos="0"/>
          <w:tab w:val="num" w:pos="-720"/>
        </w:tabs>
        <w:spacing w:after="120" w:line="240" w:lineRule="auto"/>
        <w:ind w:left="720" w:hanging="720"/>
        <w:rPr>
          <w:b/>
          <w:i/>
          <w:sz w:val="22"/>
          <w:szCs w:val="22"/>
        </w:rPr>
      </w:pPr>
      <w:r w:rsidRPr="00E9603C">
        <w:rPr>
          <w:b/>
          <w:i/>
          <w:sz w:val="22"/>
          <w:szCs w:val="22"/>
        </w:rPr>
        <w:t xml:space="preserve">Поручитель несет солидарную ответственность с Эмитентом перед Владельцами Облигаций. </w:t>
      </w:r>
    </w:p>
    <w:p w:rsidR="00E9603C" w:rsidRPr="00E9603C" w:rsidRDefault="00E9603C" w:rsidP="00E9603C">
      <w:pPr>
        <w:pStyle w:val="a0"/>
        <w:numPr>
          <w:ilvl w:val="1"/>
          <w:numId w:val="128"/>
        </w:numPr>
        <w:tabs>
          <w:tab w:val="clear" w:pos="0"/>
          <w:tab w:val="num" w:pos="-720"/>
          <w:tab w:val="num" w:pos="720"/>
        </w:tabs>
        <w:autoSpaceDE w:val="0"/>
        <w:autoSpaceDN w:val="0"/>
        <w:adjustRightInd w:val="0"/>
        <w:spacing w:after="120" w:line="240" w:lineRule="auto"/>
        <w:ind w:left="720" w:hanging="720"/>
        <w:rPr>
          <w:b/>
          <w:i/>
          <w:sz w:val="22"/>
          <w:szCs w:val="22"/>
        </w:rPr>
      </w:pPr>
      <w:r w:rsidRPr="00E9603C">
        <w:rPr>
          <w:b/>
          <w:i/>
          <w:sz w:val="22"/>
          <w:szCs w:val="22"/>
        </w:rPr>
        <w:t>Поручитель обязуется отвечать за неисполнение Эмитентом Обязательств по Облигациям в Объеме Неисполненных Обязательств.</w:t>
      </w:r>
    </w:p>
    <w:p w:rsidR="00E9603C" w:rsidRPr="00E9603C" w:rsidRDefault="00E9603C" w:rsidP="00E9603C">
      <w:pPr>
        <w:pStyle w:val="a0"/>
        <w:numPr>
          <w:ilvl w:val="0"/>
          <w:numId w:val="128"/>
        </w:numPr>
        <w:spacing w:after="120" w:line="240" w:lineRule="auto"/>
        <w:ind w:left="0" w:firstLine="0"/>
        <w:rPr>
          <w:b/>
          <w:i/>
          <w:sz w:val="22"/>
          <w:szCs w:val="22"/>
        </w:rPr>
      </w:pPr>
      <w:r w:rsidRPr="00E9603C">
        <w:rPr>
          <w:b/>
          <w:i/>
          <w:sz w:val="22"/>
          <w:szCs w:val="22"/>
        </w:rPr>
        <w:t>Условия и порядок рассмотрения и исполнения Требования Поручителем при неисполнении / ненадлежащем исполнении Эмитентом обязательства по выплате в полном размере очередного процентного (купонного) дохода по Облигации и/или части непогашенной номинальной стоимости Облигации</w:t>
      </w:r>
    </w:p>
    <w:p w:rsidR="00E9603C" w:rsidRPr="00E9603C" w:rsidRDefault="00E9603C" w:rsidP="00E9603C">
      <w:pPr>
        <w:pStyle w:val="a0"/>
        <w:numPr>
          <w:ilvl w:val="1"/>
          <w:numId w:val="128"/>
        </w:numPr>
        <w:tabs>
          <w:tab w:val="clear" w:pos="0"/>
          <w:tab w:val="num" w:pos="-720"/>
        </w:tabs>
        <w:spacing w:after="120" w:line="240" w:lineRule="auto"/>
        <w:ind w:left="0" w:firstLine="0"/>
        <w:jc w:val="left"/>
        <w:rPr>
          <w:b/>
          <w:i/>
          <w:sz w:val="22"/>
          <w:szCs w:val="22"/>
        </w:rPr>
      </w:pPr>
      <w:r w:rsidRPr="00E9603C">
        <w:rPr>
          <w:b/>
          <w:i/>
          <w:sz w:val="22"/>
          <w:szCs w:val="22"/>
        </w:rPr>
        <w:t>Условия удовлетворения Поручителем Требований Владельцев Облигаций</w:t>
      </w:r>
    </w:p>
    <w:p w:rsidR="00E9603C" w:rsidRPr="00E9603C" w:rsidRDefault="00E9603C" w:rsidP="00E9603C">
      <w:pPr>
        <w:pStyle w:val="a0"/>
        <w:numPr>
          <w:ilvl w:val="2"/>
          <w:numId w:val="128"/>
        </w:numPr>
        <w:tabs>
          <w:tab w:val="clear" w:pos="0"/>
          <w:tab w:val="num" w:pos="-1080"/>
          <w:tab w:val="num" w:pos="-87"/>
        </w:tabs>
        <w:spacing w:after="120" w:line="240" w:lineRule="auto"/>
        <w:ind w:left="1440"/>
        <w:rPr>
          <w:b/>
          <w:i/>
          <w:sz w:val="22"/>
          <w:szCs w:val="22"/>
        </w:rPr>
      </w:pPr>
      <w:r w:rsidRPr="00E9603C">
        <w:rPr>
          <w:b/>
          <w:i/>
          <w:sz w:val="22"/>
          <w:szCs w:val="22"/>
        </w:rPr>
        <w:t>В случае наступления События Неисполнения Обязательств Поручитель рассматривает только Требования, удовлетворяющие следующим условиям:</w:t>
      </w:r>
    </w:p>
    <w:p w:rsidR="00E9603C" w:rsidRPr="00E9603C" w:rsidRDefault="00E9603C" w:rsidP="00E9603C">
      <w:pPr>
        <w:pStyle w:val="a0"/>
        <w:numPr>
          <w:ilvl w:val="3"/>
          <w:numId w:val="128"/>
        </w:numPr>
        <w:tabs>
          <w:tab w:val="clear" w:pos="120"/>
          <w:tab w:val="num" w:pos="-1440"/>
          <w:tab w:val="num" w:pos="2160"/>
        </w:tabs>
        <w:spacing w:after="120" w:line="240" w:lineRule="auto"/>
        <w:ind w:left="2160"/>
        <w:rPr>
          <w:b/>
          <w:i/>
          <w:sz w:val="22"/>
          <w:szCs w:val="22"/>
        </w:rPr>
      </w:pPr>
      <w:r w:rsidRPr="00E9603C">
        <w:rPr>
          <w:b/>
          <w:i/>
          <w:sz w:val="22"/>
          <w:szCs w:val="22"/>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rsidR="00E9603C" w:rsidRPr="00E9603C" w:rsidRDefault="00E9603C" w:rsidP="00E9603C">
      <w:pPr>
        <w:pStyle w:val="a0"/>
        <w:numPr>
          <w:ilvl w:val="3"/>
          <w:numId w:val="128"/>
        </w:numPr>
        <w:tabs>
          <w:tab w:val="clear" w:pos="120"/>
          <w:tab w:val="num" w:pos="-1440"/>
          <w:tab w:val="num" w:pos="2160"/>
        </w:tabs>
        <w:spacing w:after="120" w:line="240" w:lineRule="auto"/>
        <w:ind w:left="2160"/>
        <w:rPr>
          <w:b/>
          <w:i/>
          <w:sz w:val="22"/>
          <w:szCs w:val="22"/>
        </w:rPr>
      </w:pPr>
      <w:r w:rsidRPr="00E9603C">
        <w:rPr>
          <w:b/>
          <w:i/>
          <w:sz w:val="22"/>
          <w:szCs w:val="22"/>
        </w:rPr>
        <w:t xml:space="preserve">Требование должно быть составлено по форме, приведенной в Приложении № 1 к настоящей Оферте Поручителя, являющемся неотъемлемой частью настоящей Оферты Поручителя, либо в произвольной форме, но содержать информацию, предусмотренную пунктом 3.1.1.3 настоящей Оферты Поручителя. Форма Требования подлежит размещению на сайте в сети Интернет по адресам: </w:t>
      </w:r>
      <w:hyperlink r:id="rId19" w:history="1">
        <w:r w:rsidRPr="00E9603C">
          <w:rPr>
            <w:rStyle w:val="af8"/>
            <w:b/>
            <w:i/>
          </w:rPr>
          <w:t>http://e-disclosure.ru/portal/company.aspx?id=34769</w:t>
        </w:r>
      </w:hyperlink>
      <w:r w:rsidRPr="00E9603C">
        <w:rPr>
          <w:b/>
          <w:i/>
        </w:rPr>
        <w:t>, http://ma-fora2014.ru.</w:t>
      </w:r>
      <w:r w:rsidRPr="00E9603C" w:rsidDel="00EE1123">
        <w:rPr>
          <w:b/>
          <w:i/>
          <w:sz w:val="22"/>
          <w:szCs w:val="22"/>
        </w:rPr>
        <w:t xml:space="preserve"> </w:t>
      </w:r>
    </w:p>
    <w:p w:rsidR="00E9603C" w:rsidRPr="00E9603C" w:rsidRDefault="00E9603C" w:rsidP="00E9603C">
      <w:pPr>
        <w:pStyle w:val="a0"/>
        <w:tabs>
          <w:tab w:val="num" w:pos="2160"/>
        </w:tabs>
        <w:ind w:left="2160"/>
        <w:rPr>
          <w:b/>
          <w:i/>
          <w:sz w:val="22"/>
          <w:szCs w:val="22"/>
        </w:rPr>
      </w:pPr>
      <w:r w:rsidRPr="00E9603C">
        <w:rPr>
          <w:b/>
          <w:i/>
          <w:sz w:val="22"/>
          <w:szCs w:val="22"/>
        </w:rPr>
        <w:t>Требование должно быть предъявлено Поручителю в письменной форме и подписано Владельцем Облигаций (его уполномоченным представителем). При этом Требование, предъявляемое юридическим лицом, также должно быть скреплено его печатью (при ее наличии).</w:t>
      </w:r>
    </w:p>
    <w:p w:rsidR="00E9603C" w:rsidRPr="00E9603C" w:rsidRDefault="00E9603C" w:rsidP="00E9603C">
      <w:pPr>
        <w:pStyle w:val="a0"/>
        <w:numPr>
          <w:ilvl w:val="3"/>
          <w:numId w:val="128"/>
        </w:numPr>
        <w:tabs>
          <w:tab w:val="clear" w:pos="120"/>
          <w:tab w:val="num" w:pos="-1440"/>
          <w:tab w:val="num" w:pos="2160"/>
        </w:tabs>
        <w:spacing w:after="120" w:line="240" w:lineRule="auto"/>
        <w:ind w:left="2160"/>
        <w:rPr>
          <w:b/>
          <w:i/>
          <w:sz w:val="22"/>
          <w:szCs w:val="22"/>
        </w:rPr>
      </w:pPr>
      <w:r w:rsidRPr="00E9603C">
        <w:rPr>
          <w:b/>
          <w:i/>
          <w:sz w:val="22"/>
          <w:szCs w:val="22"/>
        </w:rPr>
        <w:t>Если Требование составлено не по форме Приложения №1 к настоящей Оферте Поручителя, то в Требовании должны быть указаны:</w:t>
      </w:r>
    </w:p>
    <w:p w:rsidR="00E9603C" w:rsidRPr="00E9603C" w:rsidRDefault="00E9603C" w:rsidP="00E9603C">
      <w:pPr>
        <w:pStyle w:val="23"/>
        <w:numPr>
          <w:ilvl w:val="0"/>
          <w:numId w:val="129"/>
        </w:numPr>
        <w:tabs>
          <w:tab w:val="clear" w:pos="720"/>
          <w:tab w:val="left" w:pos="2880"/>
        </w:tabs>
        <w:autoSpaceDE w:val="0"/>
        <w:autoSpaceDN w:val="0"/>
        <w:adjustRightInd w:val="0"/>
        <w:spacing w:line="240" w:lineRule="auto"/>
        <w:ind w:left="2880" w:hanging="720"/>
        <w:jc w:val="both"/>
        <w:outlineLvl w:val="2"/>
        <w:rPr>
          <w:rFonts w:ascii="Times New Roman" w:hAnsi="Times New Roman"/>
          <w:b/>
          <w:i/>
        </w:rPr>
      </w:pPr>
      <w:bookmarkStart w:id="572" w:name="_Toc403121216"/>
      <w:r w:rsidRPr="00E9603C">
        <w:rPr>
          <w:rFonts w:ascii="Times New Roman" w:hAnsi="Times New Roman"/>
          <w:b/>
          <w:i/>
        </w:rPr>
        <w:t>фамилия, имя, отчество (для физических лиц) Владельца Облигаций;</w:t>
      </w:r>
      <w:bookmarkEnd w:id="572"/>
      <w:r w:rsidRPr="00E9603C">
        <w:rPr>
          <w:rFonts w:ascii="Times New Roman" w:hAnsi="Times New Roman"/>
          <w:b/>
          <w:i/>
        </w:rPr>
        <w:t xml:space="preserve"> </w:t>
      </w:r>
    </w:p>
    <w:p w:rsidR="00E9603C" w:rsidRPr="00E9603C" w:rsidRDefault="00E9603C" w:rsidP="00E9603C">
      <w:pPr>
        <w:pStyle w:val="23"/>
        <w:numPr>
          <w:ilvl w:val="0"/>
          <w:numId w:val="129"/>
        </w:numPr>
        <w:tabs>
          <w:tab w:val="clear" w:pos="720"/>
          <w:tab w:val="left" w:pos="2880"/>
        </w:tabs>
        <w:autoSpaceDE w:val="0"/>
        <w:autoSpaceDN w:val="0"/>
        <w:adjustRightInd w:val="0"/>
        <w:spacing w:line="240" w:lineRule="auto"/>
        <w:ind w:left="2880" w:hanging="720"/>
        <w:jc w:val="both"/>
        <w:outlineLvl w:val="2"/>
        <w:rPr>
          <w:rFonts w:ascii="Times New Roman" w:hAnsi="Times New Roman"/>
          <w:b/>
          <w:i/>
        </w:rPr>
      </w:pPr>
      <w:bookmarkStart w:id="573" w:name="_Toc403121217"/>
      <w:r w:rsidRPr="00E9603C">
        <w:rPr>
          <w:rFonts w:ascii="Times New Roman" w:hAnsi="Times New Roman"/>
          <w:b/>
          <w:i/>
        </w:rPr>
        <w:t>наименование (для юридических лиц) Владельца Облигаций;</w:t>
      </w:r>
      <w:bookmarkEnd w:id="573"/>
      <w:r w:rsidRPr="00E9603C">
        <w:rPr>
          <w:rFonts w:ascii="Times New Roman" w:hAnsi="Times New Roman"/>
          <w:b/>
          <w:i/>
        </w:rPr>
        <w:t xml:space="preserve"> </w:t>
      </w:r>
    </w:p>
    <w:p w:rsidR="00E9603C" w:rsidRPr="00E9603C" w:rsidRDefault="00E9603C" w:rsidP="00E9603C">
      <w:pPr>
        <w:pStyle w:val="23"/>
        <w:numPr>
          <w:ilvl w:val="0"/>
          <w:numId w:val="129"/>
        </w:numPr>
        <w:tabs>
          <w:tab w:val="clear" w:pos="720"/>
          <w:tab w:val="left" w:pos="2880"/>
        </w:tabs>
        <w:autoSpaceDE w:val="0"/>
        <w:autoSpaceDN w:val="0"/>
        <w:adjustRightInd w:val="0"/>
        <w:spacing w:line="240" w:lineRule="auto"/>
        <w:ind w:left="2880" w:hanging="720"/>
        <w:jc w:val="both"/>
        <w:outlineLvl w:val="2"/>
        <w:rPr>
          <w:rFonts w:ascii="Times New Roman" w:hAnsi="Times New Roman"/>
          <w:b/>
          <w:i/>
        </w:rPr>
      </w:pPr>
      <w:bookmarkStart w:id="574" w:name="_Toc403121218"/>
      <w:r w:rsidRPr="00E9603C">
        <w:rPr>
          <w:rFonts w:ascii="Times New Roman" w:hAnsi="Times New Roman"/>
          <w:b/>
          <w:i/>
        </w:rPr>
        <w:t>ИНН Владельца Облигаций (при наличии);</w:t>
      </w:r>
      <w:bookmarkEnd w:id="574"/>
      <w:r w:rsidRPr="00E9603C">
        <w:rPr>
          <w:rFonts w:ascii="Times New Roman" w:hAnsi="Times New Roman"/>
          <w:b/>
          <w:i/>
        </w:rPr>
        <w:t xml:space="preserve"> </w:t>
      </w:r>
    </w:p>
    <w:p w:rsidR="00E9603C" w:rsidRPr="00E9603C" w:rsidRDefault="00E9603C" w:rsidP="00E9603C">
      <w:pPr>
        <w:pStyle w:val="23"/>
        <w:numPr>
          <w:ilvl w:val="0"/>
          <w:numId w:val="129"/>
        </w:numPr>
        <w:tabs>
          <w:tab w:val="clear" w:pos="720"/>
          <w:tab w:val="left" w:pos="2880"/>
        </w:tabs>
        <w:autoSpaceDE w:val="0"/>
        <w:autoSpaceDN w:val="0"/>
        <w:adjustRightInd w:val="0"/>
        <w:spacing w:line="240" w:lineRule="auto"/>
        <w:ind w:left="2880" w:hanging="720"/>
        <w:jc w:val="both"/>
        <w:outlineLvl w:val="2"/>
        <w:rPr>
          <w:rFonts w:ascii="Times New Roman" w:hAnsi="Times New Roman"/>
          <w:b/>
          <w:i/>
        </w:rPr>
      </w:pPr>
      <w:bookmarkStart w:id="575" w:name="_Toc403121219"/>
      <w:r w:rsidRPr="00E9603C">
        <w:rPr>
          <w:rFonts w:ascii="Times New Roman" w:hAnsi="Times New Roman"/>
          <w:b/>
          <w:i/>
        </w:rPr>
        <w:t>полный адрес фактического места жительства (для физических лиц);</w:t>
      </w:r>
      <w:bookmarkEnd w:id="575"/>
      <w:r w:rsidRPr="00E9603C">
        <w:rPr>
          <w:rFonts w:ascii="Times New Roman" w:hAnsi="Times New Roman"/>
          <w:b/>
          <w:i/>
        </w:rPr>
        <w:t xml:space="preserve"> </w:t>
      </w:r>
    </w:p>
    <w:p w:rsidR="00E9603C" w:rsidRPr="00E9603C" w:rsidRDefault="00E9603C" w:rsidP="00E9603C">
      <w:pPr>
        <w:pStyle w:val="23"/>
        <w:numPr>
          <w:ilvl w:val="0"/>
          <w:numId w:val="129"/>
        </w:numPr>
        <w:tabs>
          <w:tab w:val="clear" w:pos="720"/>
          <w:tab w:val="left" w:pos="2880"/>
        </w:tabs>
        <w:autoSpaceDE w:val="0"/>
        <w:autoSpaceDN w:val="0"/>
        <w:adjustRightInd w:val="0"/>
        <w:spacing w:line="240" w:lineRule="auto"/>
        <w:ind w:left="2880" w:hanging="720"/>
        <w:jc w:val="both"/>
        <w:outlineLvl w:val="2"/>
        <w:rPr>
          <w:rFonts w:ascii="Times New Roman" w:hAnsi="Times New Roman"/>
          <w:b/>
          <w:i/>
        </w:rPr>
      </w:pPr>
      <w:bookmarkStart w:id="576" w:name="_Toc403121220"/>
      <w:r w:rsidRPr="00E9603C">
        <w:rPr>
          <w:rFonts w:ascii="Times New Roman" w:hAnsi="Times New Roman"/>
          <w:b/>
          <w:i/>
        </w:rPr>
        <w:t>полный адрес фактического места нахождения (для юридических лиц);</w:t>
      </w:r>
      <w:bookmarkEnd w:id="576"/>
    </w:p>
    <w:p w:rsidR="00E9603C" w:rsidRPr="00E9603C" w:rsidRDefault="00E9603C" w:rsidP="00E9603C">
      <w:pPr>
        <w:pStyle w:val="23"/>
        <w:numPr>
          <w:ilvl w:val="0"/>
          <w:numId w:val="129"/>
        </w:numPr>
        <w:tabs>
          <w:tab w:val="clear" w:pos="720"/>
          <w:tab w:val="left" w:pos="2880"/>
        </w:tabs>
        <w:autoSpaceDE w:val="0"/>
        <w:autoSpaceDN w:val="0"/>
        <w:adjustRightInd w:val="0"/>
        <w:spacing w:line="240" w:lineRule="auto"/>
        <w:ind w:left="2880" w:hanging="720"/>
        <w:jc w:val="both"/>
        <w:outlineLvl w:val="2"/>
        <w:rPr>
          <w:rFonts w:ascii="Times New Roman" w:hAnsi="Times New Roman"/>
          <w:b/>
          <w:i/>
        </w:rPr>
      </w:pPr>
      <w:bookmarkStart w:id="577" w:name="_Toc403121221"/>
      <w:r w:rsidRPr="00E9603C">
        <w:rPr>
          <w:rFonts w:ascii="Times New Roman" w:hAnsi="Times New Roman"/>
          <w:b/>
          <w:i/>
        </w:rPr>
        <w:t>место нахождения (для юридических лиц);</w:t>
      </w:r>
      <w:bookmarkEnd w:id="577"/>
      <w:r w:rsidRPr="00E9603C">
        <w:rPr>
          <w:rFonts w:ascii="Times New Roman" w:hAnsi="Times New Roman"/>
          <w:b/>
          <w:i/>
        </w:rPr>
        <w:t xml:space="preserve"> </w:t>
      </w:r>
    </w:p>
    <w:p w:rsidR="00E9603C" w:rsidRPr="00E9603C" w:rsidRDefault="00E9603C" w:rsidP="00E9603C">
      <w:pPr>
        <w:pStyle w:val="23"/>
        <w:numPr>
          <w:ilvl w:val="0"/>
          <w:numId w:val="129"/>
        </w:numPr>
        <w:tabs>
          <w:tab w:val="clear" w:pos="720"/>
          <w:tab w:val="left" w:pos="2880"/>
        </w:tabs>
        <w:autoSpaceDE w:val="0"/>
        <w:autoSpaceDN w:val="0"/>
        <w:adjustRightInd w:val="0"/>
        <w:spacing w:line="240" w:lineRule="auto"/>
        <w:ind w:left="2880" w:hanging="720"/>
        <w:jc w:val="both"/>
        <w:outlineLvl w:val="2"/>
        <w:rPr>
          <w:rFonts w:ascii="Times New Roman" w:hAnsi="Times New Roman"/>
          <w:b/>
          <w:i/>
        </w:rPr>
      </w:pPr>
      <w:bookmarkStart w:id="578" w:name="_Toc403121222"/>
      <w:r w:rsidRPr="00E9603C">
        <w:rPr>
          <w:rFonts w:ascii="Times New Roman" w:hAnsi="Times New Roman"/>
          <w:b/>
          <w:i/>
        </w:rPr>
        <w:t>номер контактного телефона и номер факса (при наличии);</w:t>
      </w:r>
      <w:bookmarkEnd w:id="578"/>
    </w:p>
    <w:p w:rsidR="00E9603C" w:rsidRPr="00E9603C" w:rsidRDefault="00E9603C" w:rsidP="00E9603C">
      <w:pPr>
        <w:pStyle w:val="23"/>
        <w:numPr>
          <w:ilvl w:val="0"/>
          <w:numId w:val="129"/>
        </w:numPr>
        <w:tabs>
          <w:tab w:val="clear" w:pos="720"/>
          <w:tab w:val="left" w:pos="2880"/>
        </w:tabs>
        <w:autoSpaceDE w:val="0"/>
        <w:autoSpaceDN w:val="0"/>
        <w:adjustRightInd w:val="0"/>
        <w:spacing w:line="240" w:lineRule="auto"/>
        <w:ind w:left="2880" w:hanging="720"/>
        <w:jc w:val="both"/>
        <w:outlineLvl w:val="2"/>
        <w:rPr>
          <w:rFonts w:ascii="Times New Roman" w:hAnsi="Times New Roman"/>
          <w:b/>
          <w:i/>
        </w:rPr>
      </w:pPr>
      <w:bookmarkStart w:id="579" w:name="_Toc403121223"/>
      <w:r w:rsidRPr="00E9603C">
        <w:rPr>
          <w:rFonts w:ascii="Times New Roman" w:hAnsi="Times New Roman"/>
          <w:b/>
          <w:i/>
        </w:rPr>
        <w:t>реквизиты банковского счета Владельца Облигаций или его уполномоченного лица (номер счета; наименование банка, в котором открыт счет; корреспондентский счет банка, в котором открыт счет; банковский идентификационный код (БИК) банка, в котором открыт счет);</w:t>
      </w:r>
      <w:bookmarkEnd w:id="579"/>
      <w:r w:rsidRPr="00E9603C">
        <w:rPr>
          <w:rFonts w:ascii="Times New Roman" w:hAnsi="Times New Roman"/>
          <w:b/>
          <w:i/>
        </w:rPr>
        <w:t xml:space="preserve"> </w:t>
      </w:r>
    </w:p>
    <w:p w:rsidR="00E9603C" w:rsidRPr="00E9603C" w:rsidRDefault="00E9603C" w:rsidP="00E9603C">
      <w:pPr>
        <w:pStyle w:val="23"/>
        <w:numPr>
          <w:ilvl w:val="0"/>
          <w:numId w:val="129"/>
        </w:numPr>
        <w:tabs>
          <w:tab w:val="clear" w:pos="720"/>
          <w:tab w:val="left" w:pos="2880"/>
        </w:tabs>
        <w:autoSpaceDE w:val="0"/>
        <w:autoSpaceDN w:val="0"/>
        <w:adjustRightInd w:val="0"/>
        <w:spacing w:line="240" w:lineRule="auto"/>
        <w:ind w:left="2880" w:hanging="720"/>
        <w:jc w:val="both"/>
        <w:outlineLvl w:val="2"/>
        <w:rPr>
          <w:rFonts w:ascii="Times New Roman" w:hAnsi="Times New Roman"/>
          <w:b/>
          <w:i/>
        </w:rPr>
      </w:pPr>
      <w:bookmarkStart w:id="580" w:name="_Toc403121224"/>
      <w:r w:rsidRPr="00E9603C">
        <w:rPr>
          <w:rFonts w:ascii="Times New Roman" w:hAnsi="Times New Roman"/>
          <w:b/>
          <w:i/>
        </w:rPr>
        <w:t>сумма предъявляемых к выплате денежных средств с разбивкой на задолженность по выплате части непогашенной номинальной стоимости и/или по выплате процентного (купонного) дохода;</w:t>
      </w:r>
      <w:bookmarkEnd w:id="580"/>
    </w:p>
    <w:p w:rsidR="00E9603C" w:rsidRPr="00E9603C" w:rsidRDefault="00E9603C" w:rsidP="00E9603C">
      <w:pPr>
        <w:pStyle w:val="23"/>
        <w:numPr>
          <w:ilvl w:val="0"/>
          <w:numId w:val="129"/>
        </w:numPr>
        <w:tabs>
          <w:tab w:val="clear" w:pos="720"/>
          <w:tab w:val="left" w:pos="2880"/>
        </w:tabs>
        <w:autoSpaceDE w:val="0"/>
        <w:autoSpaceDN w:val="0"/>
        <w:adjustRightInd w:val="0"/>
        <w:spacing w:line="240" w:lineRule="auto"/>
        <w:ind w:left="2880" w:hanging="720"/>
        <w:jc w:val="both"/>
        <w:outlineLvl w:val="2"/>
        <w:rPr>
          <w:rFonts w:ascii="Times New Roman" w:hAnsi="Times New Roman"/>
          <w:b/>
          <w:i/>
        </w:rPr>
      </w:pPr>
      <w:bookmarkStart w:id="581" w:name="_Toc403121225"/>
      <w:r w:rsidRPr="00E9603C">
        <w:rPr>
          <w:rFonts w:ascii="Times New Roman" w:hAnsi="Times New Roman"/>
          <w:b/>
          <w:i/>
        </w:rPr>
        <w:t>количество Облигаций (в штуках), в отношении которых предъявляется Требование;</w:t>
      </w:r>
      <w:bookmarkEnd w:id="581"/>
    </w:p>
    <w:p w:rsidR="00E9603C" w:rsidRPr="00E9603C" w:rsidRDefault="00E9603C" w:rsidP="00E9603C">
      <w:pPr>
        <w:pStyle w:val="23"/>
        <w:numPr>
          <w:ilvl w:val="0"/>
          <w:numId w:val="129"/>
        </w:numPr>
        <w:tabs>
          <w:tab w:val="clear" w:pos="720"/>
          <w:tab w:val="left" w:pos="2880"/>
        </w:tabs>
        <w:autoSpaceDE w:val="0"/>
        <w:autoSpaceDN w:val="0"/>
        <w:adjustRightInd w:val="0"/>
        <w:spacing w:line="240" w:lineRule="auto"/>
        <w:ind w:left="2880" w:hanging="720"/>
        <w:jc w:val="both"/>
        <w:outlineLvl w:val="2"/>
        <w:rPr>
          <w:rFonts w:ascii="Times New Roman" w:hAnsi="Times New Roman"/>
          <w:b/>
          <w:i/>
        </w:rPr>
      </w:pPr>
      <w:bookmarkStart w:id="582" w:name="_Toc403121226"/>
      <w:r w:rsidRPr="00E9603C">
        <w:rPr>
          <w:rFonts w:ascii="Times New Roman" w:hAnsi="Times New Roman"/>
          <w:b/>
          <w:i/>
        </w:rPr>
        <w:t>подтверждение, что в отношении Облигаций отсутствуют обременения и ограничения, в том числе залог или арест, либо указание на то, что такие обременения или ограничения существуют.</w:t>
      </w:r>
      <w:bookmarkEnd w:id="582"/>
    </w:p>
    <w:p w:rsidR="00E9603C" w:rsidRPr="00E9603C" w:rsidRDefault="00E9603C" w:rsidP="00E9603C">
      <w:pPr>
        <w:pStyle w:val="a0"/>
        <w:numPr>
          <w:ilvl w:val="3"/>
          <w:numId w:val="128"/>
        </w:numPr>
        <w:tabs>
          <w:tab w:val="clear" w:pos="120"/>
          <w:tab w:val="num" w:pos="-1440"/>
          <w:tab w:val="num" w:pos="2160"/>
        </w:tabs>
        <w:spacing w:after="120" w:line="240" w:lineRule="auto"/>
        <w:ind w:left="2160"/>
        <w:rPr>
          <w:b/>
          <w:i/>
          <w:sz w:val="22"/>
          <w:szCs w:val="22"/>
        </w:rPr>
      </w:pPr>
      <w:r w:rsidRPr="00E9603C">
        <w:rPr>
          <w:b/>
          <w:i/>
          <w:sz w:val="22"/>
          <w:szCs w:val="22"/>
        </w:rPr>
        <w:t xml:space="preserve">К Требованию должны прилагаться: </w:t>
      </w:r>
    </w:p>
    <w:p w:rsidR="00E9603C" w:rsidRPr="00E9603C" w:rsidRDefault="00E9603C" w:rsidP="00E9603C">
      <w:pPr>
        <w:pStyle w:val="23"/>
        <w:numPr>
          <w:ilvl w:val="0"/>
          <w:numId w:val="124"/>
        </w:numPr>
        <w:tabs>
          <w:tab w:val="clear" w:pos="720"/>
        </w:tabs>
        <w:autoSpaceDE w:val="0"/>
        <w:autoSpaceDN w:val="0"/>
        <w:adjustRightInd w:val="0"/>
        <w:spacing w:line="240" w:lineRule="auto"/>
        <w:ind w:left="2835" w:hanging="708"/>
        <w:jc w:val="both"/>
        <w:rPr>
          <w:rFonts w:ascii="Times New Roman" w:hAnsi="Times New Roman"/>
          <w:b/>
          <w:i/>
        </w:rPr>
      </w:pPr>
      <w:r w:rsidRPr="00E9603C">
        <w:rPr>
          <w:rFonts w:ascii="Times New Roman" w:hAnsi="Times New Roman"/>
          <w:b/>
          <w:bCs/>
          <w:i/>
          <w:iCs/>
        </w:rPr>
        <w:t xml:space="preserve">документы, удостоверяющие право собственности Владельца Облигаций на его Облигации (копия выписки по счету депо Владельца Облигаций в Депозитарии или </w:t>
      </w:r>
      <w:r w:rsidRPr="00E9603C">
        <w:rPr>
          <w:rFonts w:ascii="Times New Roman" w:hAnsi="Times New Roman"/>
          <w:b/>
          <w:i/>
        </w:rPr>
        <w:t>иных депозитариях, осуществляющих учет прав на Облигации, помимо Депозитария</w:t>
      </w:r>
      <w:r w:rsidRPr="00E9603C">
        <w:rPr>
          <w:rFonts w:ascii="Times New Roman" w:hAnsi="Times New Roman"/>
          <w:b/>
          <w:bCs/>
          <w:i/>
          <w:iCs/>
        </w:rPr>
        <w:t>, заверенная соответствующим депозитарием, осуществляющим учет прав на Облигации);</w:t>
      </w:r>
    </w:p>
    <w:p w:rsidR="00E9603C" w:rsidRPr="00E9603C" w:rsidRDefault="00E9603C" w:rsidP="00E9603C">
      <w:pPr>
        <w:pStyle w:val="23"/>
        <w:autoSpaceDE w:val="0"/>
        <w:autoSpaceDN w:val="0"/>
        <w:adjustRightInd w:val="0"/>
        <w:spacing w:line="240" w:lineRule="auto"/>
        <w:ind w:left="2880"/>
        <w:jc w:val="both"/>
        <w:rPr>
          <w:rFonts w:ascii="Times New Roman" w:hAnsi="Times New Roman"/>
          <w:b/>
          <w:i/>
        </w:rPr>
      </w:pPr>
      <w:r w:rsidRPr="00E9603C">
        <w:rPr>
          <w:rFonts w:ascii="Times New Roman" w:hAnsi="Times New Roman"/>
          <w:b/>
          <w:i/>
        </w:rPr>
        <w:t xml:space="preserve">в выписке по счету депо должно быть указано количество Облигаций, принадлежащих Владельцу Облигаций по состоянию на конец операционного дня Депозитария, предшествующего Дате выплаты, в которую Эмитент не исполнил / не полностью исполнил свои Обязательства по Облигациям; </w:t>
      </w:r>
    </w:p>
    <w:p w:rsidR="00E9603C" w:rsidRPr="00E9603C" w:rsidRDefault="00E9603C" w:rsidP="00E9603C">
      <w:pPr>
        <w:pStyle w:val="23"/>
        <w:autoSpaceDE w:val="0"/>
        <w:autoSpaceDN w:val="0"/>
        <w:adjustRightInd w:val="0"/>
        <w:spacing w:line="240" w:lineRule="auto"/>
        <w:ind w:left="2880"/>
        <w:jc w:val="both"/>
        <w:rPr>
          <w:rFonts w:ascii="Times New Roman" w:hAnsi="Times New Roman"/>
          <w:b/>
          <w:i/>
        </w:rPr>
      </w:pPr>
      <w:r w:rsidRPr="00E9603C">
        <w:rPr>
          <w:rFonts w:ascii="Times New Roman" w:hAnsi="Times New Roman"/>
          <w:b/>
          <w:i/>
        </w:rPr>
        <w:t>в случае предъявления Требования представителем Владельца Облигаций, документы, оформленные в соответствии с действующим законодательством Российской Федерации, подтверждающие полномочия лица, предъявившего Требование от имени Владельца Облигаций;</w:t>
      </w:r>
    </w:p>
    <w:p w:rsidR="00E9603C" w:rsidRPr="00E9603C" w:rsidRDefault="00E9603C" w:rsidP="00E9603C">
      <w:pPr>
        <w:pStyle w:val="23"/>
        <w:numPr>
          <w:ilvl w:val="0"/>
          <w:numId w:val="124"/>
        </w:numPr>
        <w:autoSpaceDE w:val="0"/>
        <w:autoSpaceDN w:val="0"/>
        <w:adjustRightInd w:val="0"/>
        <w:spacing w:line="240" w:lineRule="auto"/>
        <w:ind w:left="2880" w:hanging="720"/>
        <w:jc w:val="both"/>
        <w:rPr>
          <w:rFonts w:ascii="Times New Roman" w:hAnsi="Times New Roman"/>
          <w:b/>
          <w:i/>
        </w:rPr>
      </w:pPr>
      <w:r w:rsidRPr="00E9603C">
        <w:rPr>
          <w:rFonts w:ascii="Times New Roman" w:hAnsi="Times New Roman"/>
          <w:b/>
          <w:i/>
        </w:rPr>
        <w:t>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w:t>
      </w:r>
    </w:p>
    <w:p w:rsidR="00E9603C" w:rsidRPr="00E9603C" w:rsidRDefault="00E9603C" w:rsidP="00E9603C">
      <w:pPr>
        <w:pStyle w:val="23"/>
        <w:numPr>
          <w:ilvl w:val="0"/>
          <w:numId w:val="124"/>
        </w:numPr>
        <w:autoSpaceDE w:val="0"/>
        <w:autoSpaceDN w:val="0"/>
        <w:adjustRightInd w:val="0"/>
        <w:spacing w:line="240" w:lineRule="auto"/>
        <w:ind w:left="2880" w:hanging="720"/>
        <w:jc w:val="both"/>
        <w:rPr>
          <w:rFonts w:ascii="Times New Roman" w:hAnsi="Times New Roman"/>
          <w:b/>
          <w:i/>
        </w:rPr>
      </w:pPr>
      <w:r w:rsidRPr="00E9603C">
        <w:rPr>
          <w:rFonts w:ascii="Times New Roman" w:hAnsi="Times New Roman"/>
          <w:b/>
          <w:i/>
        </w:rPr>
        <w:t>для Владельца Облигаций – физического лица – нотариально удостоверенная копия паспорта Владельца Облигаций.</w:t>
      </w:r>
    </w:p>
    <w:p w:rsidR="00E9603C" w:rsidRPr="00E9603C" w:rsidRDefault="00E9603C" w:rsidP="00E9603C">
      <w:pPr>
        <w:pStyle w:val="a0"/>
        <w:numPr>
          <w:ilvl w:val="3"/>
          <w:numId w:val="128"/>
        </w:numPr>
        <w:tabs>
          <w:tab w:val="clear" w:pos="120"/>
          <w:tab w:val="num" w:pos="-1440"/>
          <w:tab w:val="num" w:pos="2160"/>
        </w:tabs>
        <w:spacing w:after="120" w:line="240" w:lineRule="auto"/>
        <w:ind w:left="2160"/>
        <w:rPr>
          <w:b/>
          <w:i/>
          <w:sz w:val="22"/>
          <w:szCs w:val="22"/>
        </w:rPr>
      </w:pPr>
      <w:r w:rsidRPr="00E9603C">
        <w:rPr>
          <w:b/>
          <w:i/>
          <w:sz w:val="22"/>
          <w:szCs w:val="22"/>
        </w:rPr>
        <w:t>Поручитель также принимает документы, подтверждающие в соответствии с применимым законодательством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w:t>
      </w:r>
      <w:r w:rsidRPr="00E9603C">
        <w:rPr>
          <w:b/>
          <w:bCs/>
          <w:i/>
          <w:iCs/>
          <w:sz w:val="22"/>
          <w:szCs w:val="22"/>
        </w:rPr>
        <w:t xml:space="preserve"> 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rsidR="00E9603C" w:rsidRPr="00E9603C" w:rsidRDefault="00E9603C" w:rsidP="00E9603C">
      <w:pPr>
        <w:pStyle w:val="a0"/>
        <w:numPr>
          <w:ilvl w:val="3"/>
          <w:numId w:val="128"/>
        </w:numPr>
        <w:tabs>
          <w:tab w:val="clear" w:pos="120"/>
          <w:tab w:val="num" w:pos="-1440"/>
          <w:tab w:val="num" w:pos="2160"/>
        </w:tabs>
        <w:spacing w:after="120" w:line="240" w:lineRule="auto"/>
        <w:ind w:left="2160"/>
        <w:rPr>
          <w:b/>
          <w:i/>
          <w:sz w:val="22"/>
          <w:szCs w:val="22"/>
        </w:rPr>
      </w:pPr>
      <w:r w:rsidRPr="00E9603C">
        <w:rPr>
          <w:b/>
          <w:i/>
          <w:sz w:val="22"/>
          <w:szCs w:val="22"/>
        </w:rPr>
        <w:t>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rsidR="00E9603C" w:rsidRPr="00E9603C" w:rsidRDefault="00E9603C" w:rsidP="00E9603C">
      <w:pPr>
        <w:pStyle w:val="a0"/>
        <w:numPr>
          <w:ilvl w:val="3"/>
          <w:numId w:val="128"/>
        </w:numPr>
        <w:tabs>
          <w:tab w:val="clear" w:pos="120"/>
          <w:tab w:val="num" w:pos="-1440"/>
          <w:tab w:val="num" w:pos="2160"/>
        </w:tabs>
        <w:spacing w:after="120" w:line="240" w:lineRule="auto"/>
        <w:ind w:left="2160"/>
        <w:rPr>
          <w:b/>
          <w:i/>
          <w:sz w:val="22"/>
          <w:szCs w:val="22"/>
        </w:rPr>
      </w:pPr>
      <w:r w:rsidRPr="00E9603C">
        <w:rPr>
          <w:b/>
          <w:i/>
          <w:sz w:val="22"/>
          <w:szCs w:val="22"/>
        </w:rPr>
        <w:t xml:space="preserve">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представителем) под расписку по адресу: Российская Федерация, 117418, г. Москва, ул. Новочеремушкинская, дом 69.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Решением о выпуске Облигаций класса «А» и Проспектом ценных бумаг.  </w:t>
      </w:r>
    </w:p>
    <w:p w:rsidR="00E9603C" w:rsidRPr="00E9603C" w:rsidRDefault="00E9603C" w:rsidP="00E9603C">
      <w:pPr>
        <w:pStyle w:val="a0"/>
        <w:numPr>
          <w:ilvl w:val="2"/>
          <w:numId w:val="128"/>
        </w:numPr>
        <w:tabs>
          <w:tab w:val="clear" w:pos="0"/>
          <w:tab w:val="num" w:pos="-1080"/>
          <w:tab w:val="num" w:pos="-87"/>
        </w:tabs>
        <w:spacing w:after="120" w:line="240" w:lineRule="auto"/>
        <w:ind w:left="0" w:firstLine="720"/>
        <w:rPr>
          <w:b/>
          <w:i/>
          <w:sz w:val="22"/>
          <w:szCs w:val="22"/>
        </w:rPr>
      </w:pPr>
      <w:r w:rsidRPr="00E9603C">
        <w:rPr>
          <w:b/>
          <w:i/>
          <w:sz w:val="22"/>
          <w:szCs w:val="22"/>
        </w:rPr>
        <w:t>Датой подтвержденного получения Поручителем Требования признается:</w:t>
      </w:r>
    </w:p>
    <w:p w:rsidR="00E9603C" w:rsidRPr="00E9603C" w:rsidRDefault="00E9603C" w:rsidP="00E9603C">
      <w:pPr>
        <w:pStyle w:val="23"/>
        <w:numPr>
          <w:ilvl w:val="0"/>
          <w:numId w:val="127"/>
        </w:numPr>
        <w:tabs>
          <w:tab w:val="clear" w:pos="720"/>
          <w:tab w:val="num" w:pos="1134"/>
        </w:tabs>
        <w:autoSpaceDE w:val="0"/>
        <w:autoSpaceDN w:val="0"/>
        <w:adjustRightInd w:val="0"/>
        <w:spacing w:line="240" w:lineRule="auto"/>
        <w:ind w:left="2160" w:hanging="720"/>
        <w:jc w:val="both"/>
        <w:rPr>
          <w:rFonts w:ascii="Times New Roman" w:hAnsi="Times New Roman"/>
          <w:b/>
          <w:i/>
          <w:color w:val="000000"/>
        </w:rPr>
      </w:pPr>
      <w:r w:rsidRPr="00E9603C">
        <w:rPr>
          <w:rFonts w:ascii="Times New Roman" w:hAnsi="Times New Roman"/>
          <w:b/>
          <w:i/>
        </w:rPr>
        <w:t>для Требования, доставленного лично Владельцем Облигаций (его представителем) или направленного Владельцем Облигаций Поручителю курьером под расписку, – дата, указанная в отметке Поручителя о принятии Требования;</w:t>
      </w:r>
    </w:p>
    <w:p w:rsidR="00E9603C" w:rsidRPr="00E9603C" w:rsidRDefault="00E9603C" w:rsidP="00E9603C">
      <w:pPr>
        <w:pStyle w:val="23"/>
        <w:numPr>
          <w:ilvl w:val="0"/>
          <w:numId w:val="127"/>
        </w:numPr>
        <w:tabs>
          <w:tab w:val="clear" w:pos="720"/>
          <w:tab w:val="num" w:pos="1134"/>
        </w:tabs>
        <w:autoSpaceDE w:val="0"/>
        <w:autoSpaceDN w:val="0"/>
        <w:adjustRightInd w:val="0"/>
        <w:spacing w:line="240" w:lineRule="auto"/>
        <w:ind w:left="2160" w:hanging="720"/>
        <w:jc w:val="both"/>
        <w:rPr>
          <w:rFonts w:ascii="Times New Roman" w:hAnsi="Times New Roman"/>
          <w:b/>
          <w:i/>
        </w:rPr>
      </w:pPr>
      <w:r w:rsidRPr="00E9603C">
        <w:rPr>
          <w:rFonts w:ascii="Times New Roman" w:hAnsi="Times New Roman"/>
          <w:b/>
          <w:i/>
          <w:color w:val="000000"/>
        </w:rPr>
        <w:t xml:space="preserve">для </w:t>
      </w:r>
      <w:r w:rsidRPr="00E9603C">
        <w:rPr>
          <w:rFonts w:ascii="Times New Roman" w:hAnsi="Times New Roman"/>
          <w:b/>
          <w:i/>
        </w:rPr>
        <w:t xml:space="preserve">Требования, направленного заказным почтовым отправлением (письмом) с уведомлением о вручении, – дата получения Требования, указанная в уведомлении о вручении. </w:t>
      </w:r>
    </w:p>
    <w:p w:rsidR="00E9603C" w:rsidRPr="00E9603C" w:rsidRDefault="00E9603C" w:rsidP="00E9603C">
      <w:pPr>
        <w:pStyle w:val="a0"/>
        <w:numPr>
          <w:ilvl w:val="1"/>
          <w:numId w:val="128"/>
        </w:numPr>
        <w:tabs>
          <w:tab w:val="clear" w:pos="0"/>
          <w:tab w:val="num" w:pos="-720"/>
        </w:tabs>
        <w:spacing w:after="120" w:line="240" w:lineRule="auto"/>
        <w:ind w:left="0" w:firstLine="0"/>
        <w:jc w:val="left"/>
        <w:rPr>
          <w:b/>
          <w:i/>
          <w:sz w:val="22"/>
          <w:szCs w:val="22"/>
        </w:rPr>
      </w:pPr>
      <w:r w:rsidRPr="00E9603C">
        <w:rPr>
          <w:b/>
          <w:i/>
          <w:sz w:val="22"/>
          <w:szCs w:val="22"/>
        </w:rPr>
        <w:t>Порядок рассмотрения и исполнения Требования Поручителем.</w:t>
      </w:r>
    </w:p>
    <w:p w:rsidR="00E9603C" w:rsidRPr="00E9603C" w:rsidRDefault="00E9603C" w:rsidP="00E9603C">
      <w:pPr>
        <w:pStyle w:val="a0"/>
        <w:numPr>
          <w:ilvl w:val="2"/>
          <w:numId w:val="128"/>
        </w:numPr>
        <w:tabs>
          <w:tab w:val="clear" w:pos="0"/>
          <w:tab w:val="num" w:pos="-1080"/>
          <w:tab w:val="num" w:pos="-87"/>
        </w:tabs>
        <w:spacing w:after="120" w:line="240" w:lineRule="auto"/>
        <w:ind w:left="1440"/>
        <w:rPr>
          <w:b/>
          <w:i/>
          <w:sz w:val="22"/>
          <w:szCs w:val="22"/>
        </w:rPr>
      </w:pPr>
      <w:r w:rsidRPr="00E9603C">
        <w:rPr>
          <w:b/>
          <w:i/>
          <w:sz w:val="22"/>
          <w:szCs w:val="22"/>
        </w:rPr>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 в соответствии с пунктом 3.1.2 настоящей Оферты Поручителя. Предъявленные Требования рассматриваются Поручителем в хронологическом порядке их получения.</w:t>
      </w:r>
    </w:p>
    <w:p w:rsidR="00E9603C" w:rsidRPr="00E9603C" w:rsidRDefault="00E9603C" w:rsidP="00E9603C">
      <w:pPr>
        <w:pStyle w:val="a0"/>
        <w:numPr>
          <w:ilvl w:val="2"/>
          <w:numId w:val="128"/>
        </w:numPr>
        <w:tabs>
          <w:tab w:val="clear" w:pos="0"/>
          <w:tab w:val="num" w:pos="-1080"/>
          <w:tab w:val="num" w:pos="-87"/>
        </w:tabs>
        <w:spacing w:after="120" w:line="240" w:lineRule="auto"/>
        <w:ind w:left="1440"/>
        <w:rPr>
          <w:b/>
          <w:i/>
          <w:sz w:val="22"/>
          <w:szCs w:val="22"/>
        </w:rPr>
      </w:pPr>
      <w:r w:rsidRPr="00E9603C">
        <w:rPr>
          <w:b/>
          <w:i/>
          <w:sz w:val="22"/>
          <w:szCs w:val="22"/>
        </w:rPr>
        <w:t>Исполнение поручительства в соответствии с настоящим разделом Оферты Поручителя производится только в пользу Владельцев Облигаций, являвшихся таковыми по состоянию на конец операционного дня предшествующего Дате  выплаты, в которую в соответствии с Решением о выпуске Облигаций класса «А» Эмитент не исполнил/ исполнил не в полном объеме обязательства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обязательств, предусмотренных разделом 4 настоящей Оферты Поручителя.</w:t>
      </w:r>
    </w:p>
    <w:p w:rsidR="00E9603C" w:rsidRPr="00E9603C" w:rsidRDefault="00E9603C" w:rsidP="00E9603C">
      <w:pPr>
        <w:pStyle w:val="a0"/>
        <w:ind w:left="1440"/>
        <w:rPr>
          <w:b/>
          <w:i/>
          <w:sz w:val="22"/>
          <w:szCs w:val="22"/>
        </w:rPr>
      </w:pPr>
      <w:r w:rsidRPr="00E9603C">
        <w:rPr>
          <w:b/>
          <w:i/>
          <w:sz w:val="22"/>
          <w:szCs w:val="22"/>
        </w:rPr>
        <w:t>Поручитель для исполнения обязательств Эмитента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Облигаций, за исключением обязательств, предусмотренных разделом 4 настоящей Оферты Поручителя, на основании доверенности, выданной Эмитентом, запрашивает у Депозитария Список по состоянию на конец операционного дня Депозитария предшествующего Дате</w:t>
      </w:r>
      <w:r w:rsidRPr="00E9603C" w:rsidDel="00571646">
        <w:rPr>
          <w:b/>
          <w:i/>
          <w:sz w:val="22"/>
          <w:szCs w:val="22"/>
        </w:rPr>
        <w:t xml:space="preserve"> </w:t>
      </w:r>
      <w:r w:rsidRPr="00E9603C">
        <w:rPr>
          <w:b/>
          <w:i/>
          <w:sz w:val="22"/>
          <w:szCs w:val="22"/>
        </w:rPr>
        <w:t>выплаты, в которую Эмитент не исполнил/ исполнил не в полном объеме обязательства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Облигации.</w:t>
      </w:r>
    </w:p>
    <w:p w:rsidR="00E9603C" w:rsidRPr="00E9603C" w:rsidRDefault="00E9603C" w:rsidP="00E9603C">
      <w:pPr>
        <w:pStyle w:val="a0"/>
        <w:ind w:left="1440"/>
        <w:rPr>
          <w:b/>
          <w:i/>
          <w:sz w:val="22"/>
          <w:szCs w:val="22"/>
        </w:rPr>
      </w:pPr>
      <w:r w:rsidRPr="00E9603C">
        <w:rPr>
          <w:b/>
          <w:i/>
          <w:sz w:val="22"/>
          <w:szCs w:val="22"/>
        </w:rPr>
        <w:t>При этом расходы по формированию Списка возмещаются за счет Эмитента.</w:t>
      </w:r>
    </w:p>
    <w:p w:rsidR="00E9603C" w:rsidRPr="00E9603C" w:rsidRDefault="00E9603C" w:rsidP="00E9603C">
      <w:pPr>
        <w:pStyle w:val="a0"/>
        <w:ind w:left="1440"/>
        <w:rPr>
          <w:b/>
          <w:i/>
          <w:sz w:val="22"/>
          <w:szCs w:val="22"/>
        </w:rPr>
      </w:pPr>
      <w:r w:rsidRPr="00E9603C">
        <w:rPr>
          <w:b/>
          <w:i/>
          <w:sz w:val="22"/>
          <w:szCs w:val="22"/>
        </w:rPr>
        <w:t>Исполнение поручительства по отношению к Владельцу Облигаций, включенному в Список по состоянию на конец операционного дня  Депозитария предшествующего Дате выплаты, в которую Эмитент не исполнил/ исполнил не в полном объеме обязательства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Облигации, признается надлежащим, в том числе в случае отчуждения Облигаций после Даты выплаты, в которую Эмитент не исполнил/ исполнил не в полном объеме обязательства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Облигации), при условии выполнения требований п. 3.1.1.4 настоящей Оферты Поручителя.</w:t>
      </w:r>
    </w:p>
    <w:p w:rsidR="00E9603C" w:rsidRPr="00E9603C" w:rsidRDefault="00E9603C" w:rsidP="00E9603C">
      <w:pPr>
        <w:pStyle w:val="a0"/>
        <w:numPr>
          <w:ilvl w:val="2"/>
          <w:numId w:val="128"/>
        </w:numPr>
        <w:tabs>
          <w:tab w:val="clear" w:pos="0"/>
          <w:tab w:val="num" w:pos="-1080"/>
          <w:tab w:val="num" w:pos="-87"/>
        </w:tabs>
        <w:spacing w:after="120" w:line="240" w:lineRule="auto"/>
        <w:ind w:left="1440"/>
        <w:rPr>
          <w:b/>
          <w:i/>
          <w:sz w:val="22"/>
          <w:szCs w:val="22"/>
        </w:rPr>
      </w:pPr>
      <w:r w:rsidRPr="00E9603C">
        <w:rPr>
          <w:b/>
          <w:i/>
          <w:sz w:val="22"/>
          <w:szCs w:val="22"/>
        </w:rPr>
        <w:t xml:space="preserve">В случае принятия решения Поручителем об удовлетворении Требования, Поручитель не позднее, чем в 5 (Пятый) рабочий день с даты истечения срока рассмотрения Требования, как этот срок определен в пункте 3.2.1 настоящей Оферты Поручителя,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 </w:t>
      </w:r>
    </w:p>
    <w:p w:rsidR="00E9603C" w:rsidRPr="00E9603C" w:rsidRDefault="00E9603C" w:rsidP="00E9603C">
      <w:pPr>
        <w:pStyle w:val="a0"/>
        <w:ind w:left="1440"/>
        <w:rPr>
          <w:b/>
          <w:i/>
          <w:sz w:val="22"/>
          <w:szCs w:val="22"/>
        </w:rPr>
      </w:pPr>
      <w:r w:rsidRPr="00E9603C">
        <w:rPr>
          <w:b/>
          <w:i/>
          <w:sz w:val="22"/>
          <w:szCs w:val="22"/>
        </w:rPr>
        <w:t>После этого Поручитель не позднее 10 (Десятого) рабочего дня с даты истечения срока рассмотрения Требования, осуществляет платеж в Объеме Неисполненных Обязательств на банковский счет Владельца Облигаций, реквизиты которого указаны в Требовании.</w:t>
      </w:r>
    </w:p>
    <w:p w:rsidR="00E9603C" w:rsidRPr="00E9603C" w:rsidRDefault="00E9603C" w:rsidP="00E9603C">
      <w:pPr>
        <w:pStyle w:val="a0"/>
        <w:ind w:left="1440"/>
        <w:rPr>
          <w:b/>
          <w:i/>
          <w:sz w:val="22"/>
          <w:szCs w:val="22"/>
        </w:rPr>
      </w:pPr>
      <w:r w:rsidRPr="00E9603C">
        <w:rPr>
          <w:b/>
          <w:i/>
          <w:sz w:val="22"/>
          <w:szCs w:val="22"/>
        </w:rPr>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который устанавливается Поручителем в соответствии с Офертой Поручителя. </w:t>
      </w:r>
    </w:p>
    <w:p w:rsidR="00E9603C" w:rsidRPr="00E9603C" w:rsidRDefault="00E9603C" w:rsidP="00E9603C">
      <w:pPr>
        <w:pStyle w:val="a0"/>
        <w:numPr>
          <w:ilvl w:val="2"/>
          <w:numId w:val="128"/>
        </w:numPr>
        <w:tabs>
          <w:tab w:val="clear" w:pos="0"/>
          <w:tab w:val="num" w:pos="-1080"/>
          <w:tab w:val="num" w:pos="-87"/>
        </w:tabs>
        <w:spacing w:after="120" w:line="240" w:lineRule="auto"/>
        <w:ind w:left="1440"/>
        <w:rPr>
          <w:b/>
          <w:i/>
          <w:sz w:val="22"/>
          <w:szCs w:val="22"/>
        </w:rPr>
      </w:pPr>
      <w:r w:rsidRPr="00E9603C">
        <w:rPr>
          <w:b/>
          <w:i/>
          <w:sz w:val="22"/>
          <w:szCs w:val="22"/>
        </w:rPr>
        <w:t>Поручитель не несет ответственности за неисполнение своих обязательств, если такое неисполнение обусловлено направлением Требования, не подлежащего исполнению Поручителем в соответствии с п.3.2.5 настоящей Оферты Поручителя.</w:t>
      </w:r>
    </w:p>
    <w:p w:rsidR="00E9603C" w:rsidRPr="00E9603C" w:rsidRDefault="00E9603C" w:rsidP="00E9603C">
      <w:pPr>
        <w:pStyle w:val="a0"/>
        <w:ind w:left="1440"/>
        <w:rPr>
          <w:b/>
          <w:i/>
          <w:sz w:val="22"/>
          <w:szCs w:val="22"/>
        </w:rPr>
      </w:pPr>
      <w:r w:rsidRPr="00E9603C">
        <w:rPr>
          <w:b/>
          <w:i/>
          <w:sz w:val="22"/>
          <w:szCs w:val="22"/>
        </w:rPr>
        <w:t xml:space="preserve">В случае направления Требования, не подлежащего исполнению Поручителем в соответствии с п.3.2.5 настоящей Оферты Поручителя, Поручитель направляет Владельцу Облигаций мотивированный отказ от исполнения такого Требования в порядке, указанном в пункте 3.2.3. настоящей Оферты Поручителя. При этом любые расходы Поручителя по такому уведомлению Владельца Облигаций возмещаются за счет Эмитента. </w:t>
      </w:r>
    </w:p>
    <w:p w:rsidR="00E9603C" w:rsidRPr="00E9603C" w:rsidRDefault="00E9603C" w:rsidP="00E9603C">
      <w:pPr>
        <w:pStyle w:val="a0"/>
        <w:ind w:left="1440"/>
        <w:rPr>
          <w:b/>
          <w:i/>
          <w:sz w:val="22"/>
          <w:szCs w:val="22"/>
        </w:rPr>
      </w:pPr>
      <w:r w:rsidRPr="00E9603C">
        <w:rPr>
          <w:b/>
          <w:i/>
          <w:sz w:val="22"/>
          <w:szCs w:val="22"/>
        </w:rPr>
        <w:t>Направление Поручителем мотивированного отказа от исполнения Требования, не подлежащего исполнению Поручителем в соответствии с п.3.2.5 настоящей Оферты Поручителя, не препятствует Владельцу Облигаций предъявить Поручителю другое Требование.</w:t>
      </w:r>
    </w:p>
    <w:p w:rsidR="00E9603C" w:rsidRPr="00E9603C" w:rsidRDefault="00E9603C" w:rsidP="00E9603C">
      <w:pPr>
        <w:pStyle w:val="a0"/>
        <w:numPr>
          <w:ilvl w:val="2"/>
          <w:numId w:val="128"/>
        </w:numPr>
        <w:tabs>
          <w:tab w:val="clear" w:pos="0"/>
          <w:tab w:val="num" w:pos="-1080"/>
          <w:tab w:val="num" w:pos="-87"/>
        </w:tabs>
        <w:spacing w:after="120" w:line="240" w:lineRule="auto"/>
        <w:ind w:left="0" w:firstLine="720"/>
        <w:rPr>
          <w:b/>
          <w:i/>
          <w:sz w:val="22"/>
          <w:szCs w:val="22"/>
        </w:rPr>
      </w:pPr>
      <w:r w:rsidRPr="00E9603C">
        <w:rPr>
          <w:b/>
          <w:i/>
          <w:sz w:val="22"/>
          <w:szCs w:val="22"/>
        </w:rPr>
        <w:t>Требование не подлежит исполнению Поручителем в следующих случаях:</w:t>
      </w:r>
    </w:p>
    <w:p w:rsidR="00E9603C" w:rsidRPr="00E9603C" w:rsidRDefault="00E9603C" w:rsidP="00E9603C">
      <w:pPr>
        <w:pStyle w:val="23"/>
        <w:numPr>
          <w:ilvl w:val="0"/>
          <w:numId w:val="126"/>
        </w:numPr>
        <w:tabs>
          <w:tab w:val="clear" w:pos="720"/>
          <w:tab w:val="num" w:pos="1134"/>
        </w:tabs>
        <w:autoSpaceDE w:val="0"/>
        <w:autoSpaceDN w:val="0"/>
        <w:adjustRightInd w:val="0"/>
        <w:spacing w:line="240" w:lineRule="auto"/>
        <w:ind w:left="2160" w:hanging="720"/>
        <w:jc w:val="both"/>
        <w:rPr>
          <w:rFonts w:ascii="Times New Roman" w:hAnsi="Times New Roman"/>
          <w:b/>
          <w:i/>
        </w:rPr>
      </w:pPr>
      <w:r w:rsidRPr="00E9603C">
        <w:rPr>
          <w:rFonts w:ascii="Times New Roman" w:hAnsi="Times New Roman"/>
          <w:b/>
          <w:i/>
        </w:rPr>
        <w:t>Требование оформлено не в соответствии с пунктом 3.1.1.2 настоящей Оферты Поручителя, в том числе, если не в полном объеме указаны сведения, перечисленные в пункте 3.1.1.3 настоящей Оферты Поручителя;</w:t>
      </w:r>
    </w:p>
    <w:p w:rsidR="00E9603C" w:rsidRPr="00E9603C" w:rsidRDefault="00E9603C" w:rsidP="00E9603C">
      <w:pPr>
        <w:pStyle w:val="23"/>
        <w:numPr>
          <w:ilvl w:val="0"/>
          <w:numId w:val="126"/>
        </w:numPr>
        <w:tabs>
          <w:tab w:val="clear" w:pos="720"/>
          <w:tab w:val="num" w:pos="1134"/>
        </w:tabs>
        <w:autoSpaceDE w:val="0"/>
        <w:autoSpaceDN w:val="0"/>
        <w:adjustRightInd w:val="0"/>
        <w:spacing w:line="240" w:lineRule="auto"/>
        <w:ind w:left="2160" w:hanging="720"/>
        <w:jc w:val="both"/>
        <w:rPr>
          <w:rFonts w:ascii="Times New Roman" w:hAnsi="Times New Roman"/>
          <w:b/>
          <w:i/>
        </w:rPr>
      </w:pPr>
      <w:r w:rsidRPr="00E9603C">
        <w:rPr>
          <w:rFonts w:ascii="Times New Roman" w:hAnsi="Times New Roman"/>
          <w:b/>
          <w:i/>
        </w:rPr>
        <w:t>Подтверждающие документы представлены в неполном объеме и /или оформлены ненадлежащим образом;</w:t>
      </w:r>
    </w:p>
    <w:p w:rsidR="00E9603C" w:rsidRPr="00E9603C" w:rsidRDefault="00E9603C" w:rsidP="00E9603C">
      <w:pPr>
        <w:pStyle w:val="23"/>
        <w:numPr>
          <w:ilvl w:val="0"/>
          <w:numId w:val="126"/>
        </w:numPr>
        <w:tabs>
          <w:tab w:val="clear" w:pos="720"/>
          <w:tab w:val="num" w:pos="1134"/>
        </w:tabs>
        <w:autoSpaceDE w:val="0"/>
        <w:autoSpaceDN w:val="0"/>
        <w:adjustRightInd w:val="0"/>
        <w:spacing w:line="240" w:lineRule="auto"/>
        <w:ind w:left="0" w:firstLine="1440"/>
        <w:jc w:val="both"/>
        <w:rPr>
          <w:rFonts w:ascii="Times New Roman" w:hAnsi="Times New Roman"/>
          <w:b/>
          <w:i/>
        </w:rPr>
      </w:pPr>
      <w:r w:rsidRPr="00E9603C">
        <w:rPr>
          <w:rFonts w:ascii="Times New Roman" w:hAnsi="Times New Roman"/>
          <w:b/>
          <w:i/>
        </w:rPr>
        <w:t>Требование содержит недостоверные данные;</w:t>
      </w:r>
    </w:p>
    <w:p w:rsidR="00E9603C" w:rsidRPr="00E9603C" w:rsidRDefault="00E9603C" w:rsidP="00E9603C">
      <w:pPr>
        <w:pStyle w:val="23"/>
        <w:numPr>
          <w:ilvl w:val="0"/>
          <w:numId w:val="126"/>
        </w:numPr>
        <w:tabs>
          <w:tab w:val="clear" w:pos="720"/>
          <w:tab w:val="num" w:pos="1134"/>
        </w:tabs>
        <w:autoSpaceDE w:val="0"/>
        <w:autoSpaceDN w:val="0"/>
        <w:adjustRightInd w:val="0"/>
        <w:spacing w:line="240" w:lineRule="auto"/>
        <w:ind w:left="0" w:firstLine="1440"/>
        <w:jc w:val="both"/>
        <w:rPr>
          <w:rFonts w:ascii="Times New Roman" w:hAnsi="Times New Roman"/>
          <w:b/>
          <w:i/>
        </w:rPr>
      </w:pPr>
      <w:r w:rsidRPr="00E9603C">
        <w:rPr>
          <w:rFonts w:ascii="Times New Roman" w:hAnsi="Times New Roman"/>
          <w:b/>
          <w:i/>
        </w:rPr>
        <w:t>Владелец Облигаций не указан в Списке.</w:t>
      </w:r>
    </w:p>
    <w:p w:rsidR="00E9603C" w:rsidRPr="00E9603C" w:rsidRDefault="00E9603C" w:rsidP="00E9603C">
      <w:pPr>
        <w:pStyle w:val="a0"/>
        <w:numPr>
          <w:ilvl w:val="2"/>
          <w:numId w:val="128"/>
        </w:numPr>
        <w:tabs>
          <w:tab w:val="clear" w:pos="0"/>
          <w:tab w:val="num" w:pos="-1080"/>
          <w:tab w:val="num" w:pos="-87"/>
        </w:tabs>
        <w:spacing w:after="120" w:line="240" w:lineRule="auto"/>
        <w:ind w:left="1440"/>
        <w:rPr>
          <w:b/>
          <w:i/>
          <w:sz w:val="22"/>
          <w:szCs w:val="22"/>
        </w:rPr>
      </w:pPr>
      <w:r w:rsidRPr="00E9603C">
        <w:rPr>
          <w:b/>
          <w:i/>
          <w:sz w:val="22"/>
          <w:szCs w:val="22"/>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rsidR="00E9603C" w:rsidRPr="00E9603C" w:rsidRDefault="00E9603C" w:rsidP="00E9603C">
      <w:pPr>
        <w:pStyle w:val="a0"/>
        <w:numPr>
          <w:ilvl w:val="2"/>
          <w:numId w:val="128"/>
        </w:numPr>
        <w:tabs>
          <w:tab w:val="clear" w:pos="0"/>
          <w:tab w:val="num" w:pos="-1080"/>
          <w:tab w:val="num" w:pos="-87"/>
        </w:tabs>
        <w:spacing w:after="120" w:line="240" w:lineRule="auto"/>
        <w:ind w:left="1440"/>
        <w:rPr>
          <w:b/>
          <w:i/>
          <w:sz w:val="22"/>
          <w:szCs w:val="22"/>
        </w:rPr>
      </w:pPr>
      <w:r w:rsidRPr="00E9603C">
        <w:rPr>
          <w:b/>
          <w:i/>
          <w:sz w:val="22"/>
          <w:szCs w:val="22"/>
        </w:rPr>
        <w:t>Сумма произведенного Поручителем платежа, недостаточная для полного удовлетворения надлежащим образом предъявленного Требования, направляется в рамках Объема Неисполненных Обязательств, пропорционально в расчете на каждую Облигацию, указанную в данном Требовании:</w:t>
      </w:r>
    </w:p>
    <w:p w:rsidR="00E9603C" w:rsidRPr="00E9603C" w:rsidRDefault="00E9603C" w:rsidP="00E9603C">
      <w:pPr>
        <w:pStyle w:val="23"/>
        <w:autoSpaceDE w:val="0"/>
        <w:autoSpaceDN w:val="0"/>
        <w:adjustRightInd w:val="0"/>
        <w:spacing w:line="240" w:lineRule="auto"/>
        <w:ind w:left="1418"/>
        <w:jc w:val="both"/>
        <w:outlineLvl w:val="2"/>
        <w:rPr>
          <w:rFonts w:ascii="Times New Roman" w:hAnsi="Times New Roman"/>
          <w:b/>
          <w:i/>
        </w:rPr>
      </w:pPr>
      <w:bookmarkStart w:id="583" w:name="_Toc403121227"/>
      <w:r w:rsidRPr="00E9603C">
        <w:rPr>
          <w:rFonts w:ascii="Times New Roman" w:hAnsi="Times New Roman"/>
          <w:b/>
          <w:i/>
        </w:rPr>
        <w:t>- в первую очередь – на выплату процентного (купонного) дохода, начисленного и причитающегося Владельцу Облигации;</w:t>
      </w:r>
      <w:bookmarkEnd w:id="583"/>
      <w:r w:rsidRPr="00E9603C">
        <w:rPr>
          <w:rFonts w:ascii="Times New Roman" w:hAnsi="Times New Roman"/>
          <w:b/>
          <w:i/>
        </w:rPr>
        <w:t xml:space="preserve"> </w:t>
      </w:r>
    </w:p>
    <w:p w:rsidR="00E9603C" w:rsidRPr="00E9603C" w:rsidRDefault="00E9603C" w:rsidP="00E9603C">
      <w:pPr>
        <w:pStyle w:val="23"/>
        <w:autoSpaceDE w:val="0"/>
        <w:autoSpaceDN w:val="0"/>
        <w:adjustRightInd w:val="0"/>
        <w:spacing w:line="240" w:lineRule="auto"/>
        <w:ind w:left="1418"/>
        <w:jc w:val="both"/>
        <w:outlineLvl w:val="2"/>
        <w:rPr>
          <w:rFonts w:ascii="Times New Roman" w:hAnsi="Times New Roman"/>
          <w:b/>
          <w:i/>
        </w:rPr>
      </w:pPr>
      <w:bookmarkStart w:id="584" w:name="_Toc403121228"/>
      <w:r w:rsidRPr="00E9603C">
        <w:rPr>
          <w:rFonts w:ascii="Times New Roman" w:hAnsi="Times New Roman"/>
          <w:b/>
          <w:i/>
        </w:rPr>
        <w:t>- во вторую очередь – на выплату непогашенного остатка номинальной стоимости (части непогашенной номинальной стоимости) Облигаций;</w:t>
      </w:r>
      <w:bookmarkEnd w:id="584"/>
    </w:p>
    <w:p w:rsidR="00E9603C" w:rsidRPr="00E9603C" w:rsidRDefault="00E9603C" w:rsidP="00E9603C">
      <w:pPr>
        <w:pStyle w:val="23"/>
        <w:autoSpaceDE w:val="0"/>
        <w:autoSpaceDN w:val="0"/>
        <w:adjustRightInd w:val="0"/>
        <w:spacing w:line="240" w:lineRule="auto"/>
        <w:ind w:left="1418"/>
        <w:jc w:val="both"/>
        <w:rPr>
          <w:rFonts w:ascii="Times New Roman" w:hAnsi="Times New Roman"/>
          <w:b/>
          <w:i/>
        </w:rPr>
      </w:pPr>
      <w:r w:rsidRPr="00E9603C">
        <w:rPr>
          <w:rFonts w:ascii="Times New Roman" w:hAnsi="Times New Roman"/>
          <w:b/>
          <w:i/>
        </w:rPr>
        <w:t>- в третью очередь – на выплату предусмотренных Решением о выпуске Облигаций класса «А» процентов за несвоевременное исполнение Эмитентом Обязательств по Облигациям.</w:t>
      </w:r>
    </w:p>
    <w:p w:rsidR="00E9603C" w:rsidRPr="00E9603C" w:rsidRDefault="00E9603C" w:rsidP="00E9603C">
      <w:pPr>
        <w:pStyle w:val="a0"/>
        <w:numPr>
          <w:ilvl w:val="2"/>
          <w:numId w:val="128"/>
        </w:numPr>
        <w:tabs>
          <w:tab w:val="clear" w:pos="0"/>
          <w:tab w:val="num" w:pos="-1080"/>
          <w:tab w:val="num" w:pos="-87"/>
        </w:tabs>
        <w:spacing w:after="120" w:line="240" w:lineRule="auto"/>
        <w:ind w:left="1440"/>
        <w:rPr>
          <w:b/>
          <w:i/>
          <w:sz w:val="22"/>
          <w:szCs w:val="22"/>
        </w:rPr>
      </w:pPr>
      <w:r w:rsidRPr="00E9603C">
        <w:rPr>
          <w:b/>
          <w:i/>
          <w:sz w:val="22"/>
          <w:szCs w:val="22"/>
        </w:rPr>
        <w:t>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rsidR="00E9603C" w:rsidRPr="00E9603C" w:rsidRDefault="00E9603C" w:rsidP="00E9603C">
      <w:pPr>
        <w:pStyle w:val="a0"/>
        <w:numPr>
          <w:ilvl w:val="0"/>
          <w:numId w:val="128"/>
        </w:numPr>
        <w:spacing w:after="120" w:line="240" w:lineRule="auto"/>
        <w:ind w:left="0" w:firstLine="0"/>
        <w:rPr>
          <w:b/>
          <w:i/>
          <w:sz w:val="22"/>
          <w:szCs w:val="22"/>
        </w:rPr>
      </w:pPr>
      <w:r w:rsidRPr="00E9603C">
        <w:rPr>
          <w:b/>
          <w:i/>
          <w:sz w:val="22"/>
          <w:szCs w:val="22"/>
        </w:rPr>
        <w:t>Условия и порядок рассмотрения и исполнения Требования Поручителем при неисполнении / ненадлежащем исполнении Эмитентом обязательства по полному (в том числе досрочному) погашению Облигаций</w:t>
      </w:r>
    </w:p>
    <w:p w:rsidR="00E9603C" w:rsidRPr="00E9603C" w:rsidRDefault="00E9603C" w:rsidP="00E9603C">
      <w:pPr>
        <w:pStyle w:val="a0"/>
        <w:numPr>
          <w:ilvl w:val="1"/>
          <w:numId w:val="128"/>
        </w:numPr>
        <w:tabs>
          <w:tab w:val="clear" w:pos="0"/>
          <w:tab w:val="num" w:pos="-720"/>
        </w:tabs>
        <w:spacing w:after="120" w:line="240" w:lineRule="auto"/>
        <w:ind w:left="0" w:firstLine="0"/>
        <w:jc w:val="left"/>
        <w:rPr>
          <w:b/>
          <w:i/>
          <w:sz w:val="22"/>
          <w:szCs w:val="22"/>
        </w:rPr>
      </w:pPr>
      <w:r w:rsidRPr="00E9603C">
        <w:rPr>
          <w:b/>
          <w:i/>
          <w:sz w:val="22"/>
          <w:szCs w:val="22"/>
        </w:rPr>
        <w:t>Условия удовлетворения Поручителем Требований Владельцев Облигаций</w:t>
      </w:r>
    </w:p>
    <w:p w:rsidR="00E9603C" w:rsidRPr="00E9603C" w:rsidRDefault="00E9603C" w:rsidP="00E9603C">
      <w:pPr>
        <w:pStyle w:val="a0"/>
        <w:numPr>
          <w:ilvl w:val="2"/>
          <w:numId w:val="128"/>
        </w:numPr>
        <w:tabs>
          <w:tab w:val="clear" w:pos="0"/>
          <w:tab w:val="num" w:pos="-1080"/>
          <w:tab w:val="num" w:pos="-87"/>
        </w:tabs>
        <w:spacing w:after="120" w:line="240" w:lineRule="auto"/>
        <w:ind w:left="1440"/>
        <w:rPr>
          <w:b/>
          <w:i/>
          <w:sz w:val="22"/>
          <w:szCs w:val="22"/>
        </w:rPr>
      </w:pPr>
      <w:r w:rsidRPr="00E9603C">
        <w:rPr>
          <w:b/>
          <w:i/>
          <w:sz w:val="22"/>
          <w:szCs w:val="22"/>
        </w:rPr>
        <w:t>В случае наступления События Неисполнения Обязательства в отношении полного (в том числе досрочного) погашения Облигаций Поручитель рассматривает только Требования, удовлетворяющие следующим условиям:</w:t>
      </w:r>
    </w:p>
    <w:p w:rsidR="00E9603C" w:rsidRPr="00E9603C" w:rsidRDefault="00E9603C" w:rsidP="00E9603C">
      <w:pPr>
        <w:pStyle w:val="a0"/>
        <w:numPr>
          <w:ilvl w:val="3"/>
          <w:numId w:val="128"/>
        </w:numPr>
        <w:tabs>
          <w:tab w:val="clear" w:pos="120"/>
          <w:tab w:val="num" w:pos="-1440"/>
          <w:tab w:val="num" w:pos="2160"/>
        </w:tabs>
        <w:spacing w:after="120" w:line="240" w:lineRule="auto"/>
        <w:ind w:left="2160"/>
        <w:rPr>
          <w:b/>
          <w:i/>
          <w:sz w:val="22"/>
          <w:szCs w:val="22"/>
        </w:rPr>
      </w:pPr>
      <w:r w:rsidRPr="00E9603C">
        <w:rPr>
          <w:b/>
          <w:i/>
          <w:sz w:val="22"/>
          <w:szCs w:val="22"/>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rsidR="00E9603C" w:rsidRPr="00E9603C" w:rsidRDefault="00E9603C" w:rsidP="00E9603C">
      <w:pPr>
        <w:pStyle w:val="a0"/>
        <w:numPr>
          <w:ilvl w:val="3"/>
          <w:numId w:val="128"/>
        </w:numPr>
        <w:tabs>
          <w:tab w:val="clear" w:pos="120"/>
          <w:tab w:val="num" w:pos="-1440"/>
          <w:tab w:val="num" w:pos="2160"/>
        </w:tabs>
        <w:spacing w:after="120" w:line="240" w:lineRule="auto"/>
        <w:ind w:left="2160"/>
        <w:rPr>
          <w:b/>
          <w:i/>
          <w:sz w:val="22"/>
          <w:szCs w:val="22"/>
        </w:rPr>
      </w:pPr>
      <w:r w:rsidRPr="00E9603C">
        <w:rPr>
          <w:b/>
          <w:i/>
          <w:sz w:val="22"/>
          <w:szCs w:val="22"/>
        </w:rPr>
        <w:t>Требование должно быть составлено по форме, приведенной в Приложении №1 к настоящей Оферте Поручителя, являющемся неотъемлемой частью настоящей Оферты Поручителя, либо в произвольной форме, но содержать следующую информацию:</w:t>
      </w:r>
    </w:p>
    <w:p w:rsidR="00E9603C" w:rsidRPr="00E9603C" w:rsidRDefault="00E9603C" w:rsidP="00E9603C">
      <w:pPr>
        <w:pStyle w:val="23"/>
        <w:numPr>
          <w:ilvl w:val="0"/>
          <w:numId w:val="129"/>
        </w:numPr>
        <w:tabs>
          <w:tab w:val="clear" w:pos="720"/>
          <w:tab w:val="left" w:pos="2880"/>
        </w:tabs>
        <w:autoSpaceDE w:val="0"/>
        <w:autoSpaceDN w:val="0"/>
        <w:adjustRightInd w:val="0"/>
        <w:spacing w:line="240" w:lineRule="auto"/>
        <w:ind w:left="2880" w:hanging="720"/>
        <w:jc w:val="both"/>
        <w:outlineLvl w:val="2"/>
        <w:rPr>
          <w:rFonts w:ascii="Times New Roman" w:hAnsi="Times New Roman"/>
          <w:b/>
          <w:i/>
        </w:rPr>
      </w:pPr>
      <w:bookmarkStart w:id="585" w:name="_Toc403121229"/>
      <w:r w:rsidRPr="00E9603C">
        <w:rPr>
          <w:rFonts w:ascii="Times New Roman" w:hAnsi="Times New Roman"/>
          <w:b/>
          <w:i/>
        </w:rPr>
        <w:t>сведения, предусмотренные пунктом 3.1.1.3 настоящей Оферты Поручителя;</w:t>
      </w:r>
      <w:bookmarkEnd w:id="585"/>
    </w:p>
    <w:p w:rsidR="00E9603C" w:rsidRPr="00E9603C" w:rsidRDefault="00E9603C" w:rsidP="00E9603C">
      <w:pPr>
        <w:pStyle w:val="23"/>
        <w:numPr>
          <w:ilvl w:val="0"/>
          <w:numId w:val="129"/>
        </w:numPr>
        <w:tabs>
          <w:tab w:val="clear" w:pos="720"/>
          <w:tab w:val="left" w:pos="2880"/>
        </w:tabs>
        <w:autoSpaceDE w:val="0"/>
        <w:autoSpaceDN w:val="0"/>
        <w:adjustRightInd w:val="0"/>
        <w:spacing w:line="240" w:lineRule="auto"/>
        <w:ind w:left="2880" w:hanging="720"/>
        <w:jc w:val="both"/>
        <w:outlineLvl w:val="2"/>
        <w:rPr>
          <w:rFonts w:ascii="Times New Roman" w:hAnsi="Times New Roman"/>
          <w:b/>
          <w:i/>
        </w:rPr>
      </w:pPr>
      <w:bookmarkStart w:id="586" w:name="_Toc403121230"/>
      <w:r w:rsidRPr="00E9603C">
        <w:rPr>
          <w:rFonts w:ascii="Times New Roman" w:hAnsi="Times New Roman"/>
          <w:b/>
          <w:i/>
        </w:rPr>
        <w:t>реквизиты банковского счета Владельца Облигаций или его уполномоченного лица, указанные по правилам Депозитария для осуществления переводов ценных бумаг по встречным поручениям отправителя и получателя с контролем расчетов по денежным средствам);</w:t>
      </w:r>
      <w:bookmarkEnd w:id="586"/>
    </w:p>
    <w:p w:rsidR="00E9603C" w:rsidRPr="00E9603C" w:rsidRDefault="00E9603C" w:rsidP="00E9603C">
      <w:pPr>
        <w:pStyle w:val="23"/>
        <w:numPr>
          <w:ilvl w:val="0"/>
          <w:numId w:val="129"/>
        </w:numPr>
        <w:tabs>
          <w:tab w:val="clear" w:pos="720"/>
          <w:tab w:val="left" w:pos="2880"/>
        </w:tabs>
        <w:autoSpaceDE w:val="0"/>
        <w:autoSpaceDN w:val="0"/>
        <w:adjustRightInd w:val="0"/>
        <w:spacing w:line="240" w:lineRule="auto"/>
        <w:ind w:left="2880" w:hanging="720"/>
        <w:jc w:val="both"/>
        <w:outlineLvl w:val="2"/>
        <w:rPr>
          <w:rFonts w:ascii="Times New Roman" w:hAnsi="Times New Roman"/>
          <w:b/>
          <w:i/>
        </w:rPr>
      </w:pPr>
      <w:bookmarkStart w:id="587" w:name="_Toc403121231"/>
      <w:r w:rsidRPr="00E9603C">
        <w:rPr>
          <w:rFonts w:ascii="Times New Roman" w:hAnsi="Times New Roman"/>
          <w:b/>
          <w:i/>
        </w:rPr>
        <w:t>сведения об обременениях Облигаций на дату подачи Требования (залоге или аресте, каких-либо иных обременениях, правах третьих лиц или иных юридических ограничениях в пользу какого-либо лица, и имеющихся у Владельца Облигаций договоренностях об установлении таких залогов, обременений, прав третьих лиц или иных юридических ограничений);</w:t>
      </w:r>
      <w:bookmarkEnd w:id="587"/>
    </w:p>
    <w:p w:rsidR="00E9603C" w:rsidRPr="00E9603C" w:rsidRDefault="00E9603C" w:rsidP="00E9603C">
      <w:pPr>
        <w:pStyle w:val="23"/>
        <w:numPr>
          <w:ilvl w:val="0"/>
          <w:numId w:val="129"/>
        </w:numPr>
        <w:tabs>
          <w:tab w:val="clear" w:pos="720"/>
          <w:tab w:val="left" w:pos="2880"/>
        </w:tabs>
        <w:autoSpaceDE w:val="0"/>
        <w:autoSpaceDN w:val="0"/>
        <w:adjustRightInd w:val="0"/>
        <w:spacing w:line="240" w:lineRule="auto"/>
        <w:ind w:left="2880" w:hanging="720"/>
        <w:jc w:val="both"/>
        <w:outlineLvl w:val="2"/>
        <w:rPr>
          <w:rFonts w:ascii="Times New Roman" w:hAnsi="Times New Roman"/>
          <w:b/>
          <w:i/>
        </w:rPr>
      </w:pPr>
      <w:bookmarkStart w:id="588" w:name="_Toc403121232"/>
      <w:r w:rsidRPr="00E9603C">
        <w:rPr>
          <w:rFonts w:ascii="Times New Roman" w:hAnsi="Times New Roman"/>
          <w:b/>
          <w:i/>
        </w:rPr>
        <w:t>реквизиты счета депо, открытого в Депозитарии Владельцу Облигаций или его номинальному держателю, необходимые для перевода Облигаций по встречным поручениям отправителя и получателя с контролем расчетов по денежным средствам, по правилам, установленным Депозитарием.</w:t>
      </w:r>
      <w:bookmarkEnd w:id="588"/>
    </w:p>
    <w:p w:rsidR="00E9603C" w:rsidRPr="00E9603C" w:rsidRDefault="00E9603C" w:rsidP="00E9603C">
      <w:pPr>
        <w:pStyle w:val="a0"/>
        <w:tabs>
          <w:tab w:val="num" w:pos="2160"/>
        </w:tabs>
        <w:ind w:left="2160"/>
        <w:rPr>
          <w:b/>
          <w:i/>
          <w:sz w:val="22"/>
          <w:szCs w:val="22"/>
        </w:rPr>
      </w:pPr>
      <w:r w:rsidRPr="00E9603C">
        <w:rPr>
          <w:b/>
          <w:i/>
          <w:sz w:val="22"/>
          <w:szCs w:val="22"/>
        </w:rPr>
        <w:t xml:space="preserve">Форма Требования подлежит размещению на сайте в сети Интернет по  адресам: </w:t>
      </w:r>
      <w:hyperlink r:id="rId20" w:history="1">
        <w:r w:rsidRPr="00E9603C">
          <w:rPr>
            <w:rStyle w:val="af8"/>
            <w:b/>
            <w:i/>
          </w:rPr>
          <w:t>http://e-disclosure.ru/portal/company.aspx?id=34769</w:t>
        </w:r>
      </w:hyperlink>
      <w:r w:rsidRPr="00E9603C">
        <w:rPr>
          <w:b/>
          <w:i/>
        </w:rPr>
        <w:t>, http://ma-fora2014.ru</w:t>
      </w:r>
      <w:r w:rsidRPr="00E9603C">
        <w:rPr>
          <w:b/>
          <w:i/>
          <w:sz w:val="22"/>
          <w:szCs w:val="22"/>
        </w:rPr>
        <w:t>.</w:t>
      </w:r>
    </w:p>
    <w:p w:rsidR="00E9603C" w:rsidRPr="00E9603C" w:rsidRDefault="00E9603C" w:rsidP="00E9603C">
      <w:pPr>
        <w:pStyle w:val="a0"/>
        <w:tabs>
          <w:tab w:val="num" w:pos="2160"/>
        </w:tabs>
        <w:ind w:left="2160"/>
        <w:rPr>
          <w:b/>
          <w:i/>
          <w:sz w:val="22"/>
          <w:szCs w:val="22"/>
        </w:rPr>
      </w:pPr>
      <w:r w:rsidRPr="00E9603C">
        <w:rPr>
          <w:b/>
          <w:i/>
          <w:sz w:val="22"/>
          <w:szCs w:val="22"/>
        </w:rPr>
        <w:t>Требование должно быть предъявлено Поручителю в письменной форме и подписано Владельцем Облигаций (его уполномоченным представителем). При этом Требование, предъявляемое юридическим лицом, также должно быть скреплено его печатью (при ее наличии).</w:t>
      </w:r>
    </w:p>
    <w:p w:rsidR="00E9603C" w:rsidRPr="00E9603C" w:rsidRDefault="00E9603C" w:rsidP="00E9603C">
      <w:pPr>
        <w:pStyle w:val="a0"/>
        <w:numPr>
          <w:ilvl w:val="3"/>
          <w:numId w:val="128"/>
        </w:numPr>
        <w:tabs>
          <w:tab w:val="clear" w:pos="120"/>
          <w:tab w:val="num" w:pos="-1440"/>
        </w:tabs>
        <w:spacing w:after="120" w:line="240" w:lineRule="auto"/>
        <w:ind w:left="0" w:firstLine="1440"/>
        <w:rPr>
          <w:b/>
          <w:i/>
          <w:sz w:val="22"/>
          <w:szCs w:val="22"/>
        </w:rPr>
      </w:pPr>
      <w:r w:rsidRPr="00E9603C">
        <w:rPr>
          <w:b/>
          <w:i/>
          <w:sz w:val="22"/>
          <w:szCs w:val="22"/>
        </w:rPr>
        <w:t xml:space="preserve">К Требованию должны прилагаться: </w:t>
      </w:r>
    </w:p>
    <w:p w:rsidR="00E9603C" w:rsidRPr="00E9603C" w:rsidRDefault="00E9603C" w:rsidP="00E9603C">
      <w:pPr>
        <w:pStyle w:val="23"/>
        <w:numPr>
          <w:ilvl w:val="0"/>
          <w:numId w:val="130"/>
        </w:numPr>
        <w:tabs>
          <w:tab w:val="clear" w:pos="720"/>
          <w:tab w:val="num" w:pos="360"/>
          <w:tab w:val="num" w:pos="1080"/>
        </w:tabs>
        <w:autoSpaceDE w:val="0"/>
        <w:autoSpaceDN w:val="0"/>
        <w:adjustRightInd w:val="0"/>
        <w:spacing w:line="240" w:lineRule="auto"/>
        <w:ind w:left="2880" w:hanging="720"/>
        <w:jc w:val="both"/>
        <w:rPr>
          <w:rFonts w:ascii="Times New Roman" w:hAnsi="Times New Roman"/>
          <w:b/>
          <w:i/>
        </w:rPr>
      </w:pPr>
      <w:r w:rsidRPr="00E9603C">
        <w:rPr>
          <w:rFonts w:ascii="Times New Roman" w:hAnsi="Times New Roman"/>
          <w:b/>
          <w:bCs/>
          <w:i/>
          <w:iCs/>
        </w:rPr>
        <w:t xml:space="preserve">документы, удостоверяющие право собственности Владельца Облигаций на его Облигации (копия выписки по счету депо Владельца Облигаций в Депозитарии или </w:t>
      </w:r>
      <w:r w:rsidRPr="00E9603C">
        <w:rPr>
          <w:rFonts w:ascii="Times New Roman" w:hAnsi="Times New Roman"/>
          <w:b/>
          <w:i/>
        </w:rPr>
        <w:t>иных депозитариях, осуществляющих учет прав на Облигации, помимо Депозитария</w:t>
      </w:r>
      <w:r w:rsidRPr="00E9603C">
        <w:rPr>
          <w:rFonts w:ascii="Times New Roman" w:hAnsi="Times New Roman"/>
          <w:b/>
          <w:bCs/>
          <w:i/>
          <w:iCs/>
        </w:rPr>
        <w:t>, заверенная соответствующим депозитарием, осуществляющим учет прав на Облигации)</w:t>
      </w:r>
      <w:r w:rsidRPr="00E9603C">
        <w:rPr>
          <w:rFonts w:ascii="Times New Roman" w:hAnsi="Times New Roman"/>
          <w:b/>
          <w:i/>
        </w:rPr>
        <w:t>.</w:t>
      </w:r>
    </w:p>
    <w:p w:rsidR="00E9603C" w:rsidRPr="00E9603C" w:rsidRDefault="00E9603C" w:rsidP="00E9603C">
      <w:pPr>
        <w:pStyle w:val="23"/>
        <w:tabs>
          <w:tab w:val="num" w:pos="1080"/>
        </w:tabs>
        <w:autoSpaceDE w:val="0"/>
        <w:autoSpaceDN w:val="0"/>
        <w:adjustRightInd w:val="0"/>
        <w:spacing w:line="240" w:lineRule="auto"/>
        <w:ind w:left="2880"/>
        <w:jc w:val="both"/>
        <w:rPr>
          <w:rFonts w:ascii="Times New Roman" w:hAnsi="Times New Roman"/>
          <w:b/>
          <w:i/>
        </w:rPr>
      </w:pPr>
      <w:r w:rsidRPr="00E9603C">
        <w:rPr>
          <w:rFonts w:ascii="Times New Roman" w:hAnsi="Times New Roman"/>
          <w:b/>
          <w:i/>
        </w:rPr>
        <w:t>В выписке по счету депо должно быть указано количество Облигаций, принадлежащих Владельцу Облигаций в разбивке по разделам счета депо, на котором учитываются Облигации. Дата, на которую составлена выписка, не должна быть ранее даты наступления События Неисполнения Обязательств;</w:t>
      </w:r>
    </w:p>
    <w:p w:rsidR="00E9603C" w:rsidRPr="00E9603C" w:rsidRDefault="00E9603C" w:rsidP="00E9603C">
      <w:pPr>
        <w:pStyle w:val="23"/>
        <w:numPr>
          <w:ilvl w:val="0"/>
          <w:numId w:val="130"/>
        </w:numPr>
        <w:tabs>
          <w:tab w:val="clear" w:pos="720"/>
          <w:tab w:val="num" w:pos="360"/>
          <w:tab w:val="num" w:pos="1080"/>
        </w:tabs>
        <w:autoSpaceDE w:val="0"/>
        <w:autoSpaceDN w:val="0"/>
        <w:adjustRightInd w:val="0"/>
        <w:spacing w:line="240" w:lineRule="auto"/>
        <w:ind w:left="2880" w:hanging="720"/>
        <w:jc w:val="both"/>
        <w:rPr>
          <w:rFonts w:ascii="Times New Roman" w:hAnsi="Times New Roman"/>
          <w:b/>
          <w:i/>
        </w:rPr>
      </w:pPr>
      <w:r w:rsidRPr="00E9603C">
        <w:rPr>
          <w:rFonts w:ascii="Times New Roman" w:hAnsi="Times New Roman"/>
          <w:b/>
          <w:i/>
        </w:rPr>
        <w:t>в случае предъявления Требования представителем Владельца Облигаций, документы, оформленные в соответствии с действующим законодательством Российской Федерации, подтверждающие полномочия лица, предъявившего Требование от имени Владельца Облигаций;</w:t>
      </w:r>
    </w:p>
    <w:p w:rsidR="00E9603C" w:rsidRPr="00E9603C" w:rsidRDefault="00E9603C" w:rsidP="00E9603C">
      <w:pPr>
        <w:pStyle w:val="23"/>
        <w:numPr>
          <w:ilvl w:val="0"/>
          <w:numId w:val="130"/>
        </w:numPr>
        <w:tabs>
          <w:tab w:val="clear" w:pos="720"/>
          <w:tab w:val="num" w:pos="360"/>
          <w:tab w:val="num" w:pos="1080"/>
        </w:tabs>
        <w:autoSpaceDE w:val="0"/>
        <w:autoSpaceDN w:val="0"/>
        <w:adjustRightInd w:val="0"/>
        <w:spacing w:line="240" w:lineRule="auto"/>
        <w:ind w:left="2880" w:hanging="720"/>
        <w:jc w:val="both"/>
        <w:rPr>
          <w:rFonts w:ascii="Times New Roman" w:hAnsi="Times New Roman"/>
          <w:b/>
          <w:i/>
        </w:rPr>
      </w:pPr>
      <w:r w:rsidRPr="00E9603C">
        <w:rPr>
          <w:rFonts w:ascii="Times New Roman" w:hAnsi="Times New Roman"/>
          <w:b/>
          <w:i/>
        </w:rPr>
        <w:t>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w:t>
      </w:r>
    </w:p>
    <w:p w:rsidR="00E9603C" w:rsidRPr="00E9603C" w:rsidRDefault="00E9603C" w:rsidP="00E9603C">
      <w:pPr>
        <w:pStyle w:val="23"/>
        <w:numPr>
          <w:ilvl w:val="0"/>
          <w:numId w:val="130"/>
        </w:numPr>
        <w:tabs>
          <w:tab w:val="clear" w:pos="720"/>
          <w:tab w:val="num" w:pos="360"/>
          <w:tab w:val="num" w:pos="1080"/>
        </w:tabs>
        <w:autoSpaceDE w:val="0"/>
        <w:autoSpaceDN w:val="0"/>
        <w:adjustRightInd w:val="0"/>
        <w:spacing w:line="240" w:lineRule="auto"/>
        <w:ind w:left="2880" w:hanging="720"/>
        <w:jc w:val="both"/>
        <w:rPr>
          <w:rFonts w:ascii="Times New Roman" w:hAnsi="Times New Roman"/>
          <w:b/>
          <w:i/>
        </w:rPr>
      </w:pPr>
      <w:r w:rsidRPr="00E9603C">
        <w:rPr>
          <w:rFonts w:ascii="Times New Roman" w:hAnsi="Times New Roman"/>
          <w:b/>
          <w:i/>
        </w:rPr>
        <w:t>для Владельца Облигаций – физического лица – нотариально удостоверенная копия паспорта Владельца Облигаций.</w:t>
      </w:r>
    </w:p>
    <w:p w:rsidR="00E9603C" w:rsidRPr="00E9603C" w:rsidRDefault="00E9603C" w:rsidP="00E9603C">
      <w:pPr>
        <w:pStyle w:val="a0"/>
        <w:numPr>
          <w:ilvl w:val="3"/>
          <w:numId w:val="128"/>
        </w:numPr>
        <w:tabs>
          <w:tab w:val="clear" w:pos="120"/>
          <w:tab w:val="num" w:pos="-1440"/>
        </w:tabs>
        <w:spacing w:after="120" w:line="240" w:lineRule="auto"/>
        <w:ind w:left="2160"/>
        <w:rPr>
          <w:b/>
          <w:i/>
          <w:sz w:val="22"/>
          <w:szCs w:val="22"/>
        </w:rPr>
      </w:pPr>
      <w:r w:rsidRPr="00E9603C">
        <w:rPr>
          <w:b/>
          <w:i/>
          <w:sz w:val="22"/>
          <w:szCs w:val="22"/>
        </w:rPr>
        <w:t xml:space="preserve">Поручитель также принимает документы, подтверждающие в соответствии с применимым законодательством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 </w:t>
      </w:r>
      <w:r w:rsidRPr="00E9603C">
        <w:rPr>
          <w:b/>
          <w:bCs/>
          <w:i/>
          <w:iCs/>
          <w:sz w:val="22"/>
          <w:szCs w:val="22"/>
        </w:rPr>
        <w:t>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rsidR="00E9603C" w:rsidRPr="00E9603C" w:rsidRDefault="00E9603C" w:rsidP="00E9603C">
      <w:pPr>
        <w:pStyle w:val="a0"/>
        <w:numPr>
          <w:ilvl w:val="3"/>
          <w:numId w:val="128"/>
        </w:numPr>
        <w:tabs>
          <w:tab w:val="clear" w:pos="120"/>
          <w:tab w:val="num" w:pos="-1440"/>
        </w:tabs>
        <w:spacing w:after="120" w:line="240" w:lineRule="auto"/>
        <w:ind w:left="2160"/>
        <w:rPr>
          <w:b/>
          <w:i/>
          <w:sz w:val="22"/>
          <w:szCs w:val="22"/>
        </w:rPr>
      </w:pPr>
      <w:r w:rsidRPr="00E9603C">
        <w:rPr>
          <w:b/>
          <w:i/>
          <w:sz w:val="22"/>
          <w:szCs w:val="22"/>
        </w:rPr>
        <w:t>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rsidR="00E9603C" w:rsidRPr="00E9603C" w:rsidRDefault="00E9603C" w:rsidP="00E9603C">
      <w:pPr>
        <w:pStyle w:val="a0"/>
        <w:numPr>
          <w:ilvl w:val="3"/>
          <w:numId w:val="128"/>
        </w:numPr>
        <w:tabs>
          <w:tab w:val="clear" w:pos="120"/>
          <w:tab w:val="num" w:pos="-1440"/>
        </w:tabs>
        <w:spacing w:after="120" w:line="240" w:lineRule="auto"/>
        <w:ind w:left="2160"/>
        <w:rPr>
          <w:b/>
          <w:i/>
          <w:sz w:val="22"/>
          <w:szCs w:val="22"/>
        </w:rPr>
      </w:pPr>
      <w:r w:rsidRPr="00E9603C" w:rsidDel="007C0BA0">
        <w:rPr>
          <w:b/>
          <w:i/>
          <w:sz w:val="22"/>
          <w:szCs w:val="22"/>
        </w:rPr>
        <w:t xml:space="preserve"> </w:t>
      </w:r>
      <w:r w:rsidRPr="00E9603C">
        <w:rPr>
          <w:b/>
          <w:i/>
          <w:sz w:val="22"/>
          <w:szCs w:val="22"/>
        </w:rPr>
        <w:t xml:space="preserve">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представителем) под расписку по адресу: Российская Федерация, 117418, г. Москва, ул. Новочеремушкинская, дом 69.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Решением о выпуске Облигаций класса «А» и Проспектом ценных бумаг.  </w:t>
      </w:r>
    </w:p>
    <w:p w:rsidR="00E9603C" w:rsidRPr="00E9603C" w:rsidRDefault="00E9603C" w:rsidP="00E9603C">
      <w:pPr>
        <w:pStyle w:val="a0"/>
        <w:numPr>
          <w:ilvl w:val="1"/>
          <w:numId w:val="128"/>
        </w:numPr>
        <w:tabs>
          <w:tab w:val="clear" w:pos="0"/>
          <w:tab w:val="num" w:pos="-720"/>
        </w:tabs>
        <w:spacing w:after="120" w:line="240" w:lineRule="auto"/>
        <w:ind w:left="0" w:firstLine="0"/>
        <w:jc w:val="left"/>
        <w:rPr>
          <w:b/>
          <w:i/>
          <w:sz w:val="22"/>
          <w:szCs w:val="22"/>
        </w:rPr>
      </w:pPr>
      <w:r w:rsidRPr="00E9603C">
        <w:rPr>
          <w:b/>
          <w:i/>
          <w:sz w:val="22"/>
          <w:szCs w:val="22"/>
        </w:rPr>
        <w:t>Порядок рассмотрения и исполнения Требования Поручителем.</w:t>
      </w:r>
    </w:p>
    <w:p w:rsidR="00E9603C" w:rsidRPr="00E9603C" w:rsidRDefault="00E9603C" w:rsidP="00E9603C">
      <w:pPr>
        <w:pStyle w:val="a0"/>
        <w:numPr>
          <w:ilvl w:val="2"/>
          <w:numId w:val="128"/>
        </w:numPr>
        <w:tabs>
          <w:tab w:val="clear" w:pos="0"/>
          <w:tab w:val="num" w:pos="-1080"/>
          <w:tab w:val="num" w:pos="-87"/>
        </w:tabs>
        <w:spacing w:after="120" w:line="240" w:lineRule="auto"/>
        <w:ind w:left="1440"/>
        <w:rPr>
          <w:b/>
          <w:i/>
          <w:sz w:val="22"/>
          <w:szCs w:val="22"/>
        </w:rPr>
      </w:pPr>
      <w:r w:rsidRPr="00E9603C">
        <w:rPr>
          <w:b/>
          <w:i/>
          <w:sz w:val="22"/>
          <w:szCs w:val="22"/>
        </w:rPr>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 в соответствии с пунктом 3.1.2 настоящей Оферты Поручителя. Предъявленные Требования рассматриваются Поручителем в хронологическом порядке их получения.</w:t>
      </w:r>
    </w:p>
    <w:p w:rsidR="00E9603C" w:rsidRPr="00E9603C" w:rsidRDefault="00E9603C" w:rsidP="00E9603C">
      <w:pPr>
        <w:pStyle w:val="a0"/>
        <w:numPr>
          <w:ilvl w:val="2"/>
          <w:numId w:val="128"/>
        </w:numPr>
        <w:tabs>
          <w:tab w:val="clear" w:pos="0"/>
          <w:tab w:val="num" w:pos="-1080"/>
          <w:tab w:val="num" w:pos="-87"/>
        </w:tabs>
        <w:spacing w:after="120" w:line="240" w:lineRule="auto"/>
        <w:ind w:left="1440"/>
        <w:rPr>
          <w:b/>
          <w:i/>
          <w:sz w:val="22"/>
          <w:szCs w:val="22"/>
        </w:rPr>
      </w:pPr>
      <w:r w:rsidRPr="00E9603C">
        <w:rPr>
          <w:b/>
          <w:i/>
          <w:sz w:val="22"/>
          <w:szCs w:val="22"/>
        </w:rPr>
        <w:t>В случае принятия решения Поручителем об удовлетворении Требования, Поручитель не позднее, чем в 5 (Пятый) рабочий день с даты истечения срока рассмотрения Требования как этот срок определен в пункте 4.2.1 настоящей Оферты Поручителя,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w:t>
      </w:r>
    </w:p>
    <w:p w:rsidR="00E9603C" w:rsidRPr="00E9603C" w:rsidRDefault="00E9603C" w:rsidP="00E9603C">
      <w:pPr>
        <w:pStyle w:val="a0"/>
        <w:tabs>
          <w:tab w:val="num" w:pos="0"/>
        </w:tabs>
        <w:ind w:left="1440"/>
        <w:rPr>
          <w:b/>
          <w:i/>
          <w:sz w:val="22"/>
          <w:szCs w:val="22"/>
        </w:rPr>
      </w:pPr>
      <w:r w:rsidRPr="00E9603C">
        <w:rPr>
          <w:b/>
          <w:i/>
          <w:sz w:val="22"/>
          <w:szCs w:val="22"/>
        </w:rPr>
        <w:t xml:space="preserve">В уведомлении Поручитель </w:t>
      </w:r>
      <w:r w:rsidRPr="00E9603C">
        <w:rPr>
          <w:b/>
          <w:bCs/>
          <w:i/>
          <w:iCs/>
          <w:sz w:val="22"/>
          <w:szCs w:val="22"/>
        </w:rPr>
        <w:t xml:space="preserve">указывает реквизиты, необходимые Владельцу Облигаций </w:t>
      </w:r>
      <w:r w:rsidRPr="00E9603C">
        <w:rPr>
          <w:b/>
          <w:i/>
          <w:sz w:val="22"/>
          <w:szCs w:val="22"/>
        </w:rPr>
        <w:t>или его уполномоченному представителю,</w:t>
      </w:r>
      <w:r w:rsidRPr="00E9603C">
        <w:rPr>
          <w:b/>
          <w:bCs/>
          <w:i/>
          <w:iCs/>
          <w:sz w:val="22"/>
          <w:szCs w:val="22"/>
        </w:rPr>
        <w:t xml:space="preserve"> для заполнения поручения депо по форме, установленной для перевода Облигаций с контролем расчетов по денежным средствам, количество Облигаций, подлежащих погашению, сумму платежа, а также Дату исполнения как она определена в пункте 4.2.8 настоящей оферты Поручителя.</w:t>
      </w:r>
    </w:p>
    <w:p w:rsidR="00E9603C" w:rsidRPr="00E9603C" w:rsidRDefault="00E9603C" w:rsidP="00E9603C">
      <w:pPr>
        <w:pStyle w:val="a0"/>
        <w:ind w:left="1440"/>
        <w:rPr>
          <w:b/>
          <w:i/>
          <w:sz w:val="22"/>
          <w:szCs w:val="22"/>
        </w:rPr>
      </w:pPr>
      <w:r w:rsidRPr="00E9603C">
        <w:rPr>
          <w:b/>
          <w:i/>
          <w:sz w:val="22"/>
          <w:szCs w:val="22"/>
        </w:rPr>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w:t>
      </w:r>
    </w:p>
    <w:p w:rsidR="00E9603C" w:rsidRPr="00E9603C" w:rsidRDefault="00E9603C" w:rsidP="00E9603C">
      <w:pPr>
        <w:pStyle w:val="a0"/>
        <w:numPr>
          <w:ilvl w:val="2"/>
          <w:numId w:val="128"/>
        </w:numPr>
        <w:tabs>
          <w:tab w:val="clear" w:pos="0"/>
          <w:tab w:val="num" w:pos="-1080"/>
          <w:tab w:val="num" w:pos="-87"/>
        </w:tabs>
        <w:spacing w:after="120" w:line="240" w:lineRule="auto"/>
        <w:ind w:left="1440"/>
        <w:rPr>
          <w:b/>
          <w:i/>
          <w:sz w:val="22"/>
          <w:szCs w:val="22"/>
        </w:rPr>
      </w:pPr>
      <w:r w:rsidRPr="00E9603C">
        <w:rPr>
          <w:b/>
          <w:i/>
          <w:sz w:val="22"/>
          <w:szCs w:val="22"/>
        </w:rPr>
        <w:t xml:space="preserve">Поручитель не несет ответственности за неисполнение своих обязательств, если такое неисполнение обусловлено направлением Требования, не подлежащего исполнению Поручителем в соответствии с п.4.2.4 настоящей Оферты Поручителя, или неисполнением Владельцем Облигаций обязанностей, предусмотренных пунктом 4.2.7 настоящей Оферты Поручителя. </w:t>
      </w:r>
    </w:p>
    <w:p w:rsidR="00E9603C" w:rsidRPr="00E9603C" w:rsidRDefault="00E9603C" w:rsidP="00E9603C">
      <w:pPr>
        <w:pStyle w:val="a0"/>
        <w:ind w:left="1440"/>
        <w:rPr>
          <w:b/>
          <w:i/>
          <w:sz w:val="22"/>
          <w:szCs w:val="22"/>
        </w:rPr>
      </w:pPr>
      <w:r w:rsidRPr="00E9603C">
        <w:rPr>
          <w:b/>
          <w:i/>
          <w:sz w:val="22"/>
          <w:szCs w:val="22"/>
        </w:rPr>
        <w:t xml:space="preserve">В случае направления Требования, не подлежащего исполнению Поручителем в соответствии с п.4.2.4 настоящей Оферты Поручителя, Поручитель направляет Владельцу Облигаций мотивированный отказ от исполнения такого Требования в порядке, указанном в пункте 4.2.2 настоящей Оферты Поручителя. При этом любые расходы Поручителя по такому уведомлению Владельца Облигаций возмещаются за счет Эмитента. </w:t>
      </w:r>
    </w:p>
    <w:p w:rsidR="00E9603C" w:rsidRPr="00E9603C" w:rsidRDefault="00E9603C" w:rsidP="00E9603C">
      <w:pPr>
        <w:pStyle w:val="a0"/>
        <w:tabs>
          <w:tab w:val="num" w:pos="0"/>
        </w:tabs>
        <w:ind w:left="1440"/>
        <w:rPr>
          <w:b/>
          <w:i/>
          <w:sz w:val="22"/>
          <w:szCs w:val="22"/>
        </w:rPr>
      </w:pPr>
      <w:r w:rsidRPr="00E9603C">
        <w:rPr>
          <w:b/>
          <w:i/>
          <w:sz w:val="22"/>
          <w:szCs w:val="22"/>
        </w:rPr>
        <w:t>Направление Поручителем мотивированного отказа от исполнения Требования, не подлежащего исполнению Поручителем в соответствии с п.4.2.4 настоящей Оферты Поручителя, не препятствует Владельцу Облигаций предъявить Поручителю другое Требование.</w:t>
      </w:r>
    </w:p>
    <w:p w:rsidR="00E9603C" w:rsidRPr="00E9603C" w:rsidRDefault="00E9603C" w:rsidP="00E9603C">
      <w:pPr>
        <w:pStyle w:val="a0"/>
        <w:numPr>
          <w:ilvl w:val="2"/>
          <w:numId w:val="128"/>
        </w:numPr>
        <w:tabs>
          <w:tab w:val="clear" w:pos="0"/>
          <w:tab w:val="num" w:pos="-1080"/>
          <w:tab w:val="num" w:pos="-87"/>
        </w:tabs>
        <w:spacing w:after="120" w:line="240" w:lineRule="auto"/>
        <w:ind w:left="0" w:firstLine="720"/>
        <w:rPr>
          <w:b/>
          <w:i/>
          <w:sz w:val="22"/>
          <w:szCs w:val="22"/>
        </w:rPr>
      </w:pPr>
      <w:r w:rsidRPr="00E9603C">
        <w:rPr>
          <w:b/>
          <w:i/>
          <w:sz w:val="22"/>
          <w:szCs w:val="22"/>
        </w:rPr>
        <w:t>Требование не подлежит исполнению Поручителем в следующих случаях:</w:t>
      </w:r>
    </w:p>
    <w:p w:rsidR="00E9603C" w:rsidRPr="00E9603C" w:rsidRDefault="00E9603C" w:rsidP="00E9603C">
      <w:pPr>
        <w:pStyle w:val="23"/>
        <w:numPr>
          <w:ilvl w:val="0"/>
          <w:numId w:val="131"/>
        </w:numPr>
        <w:tabs>
          <w:tab w:val="clear" w:pos="540"/>
          <w:tab w:val="num" w:pos="360"/>
          <w:tab w:val="num" w:pos="1080"/>
        </w:tabs>
        <w:autoSpaceDE w:val="0"/>
        <w:autoSpaceDN w:val="0"/>
        <w:adjustRightInd w:val="0"/>
        <w:spacing w:line="240" w:lineRule="auto"/>
        <w:ind w:left="2160" w:hanging="720"/>
        <w:jc w:val="both"/>
        <w:rPr>
          <w:rFonts w:ascii="Times New Roman" w:hAnsi="Times New Roman"/>
          <w:b/>
          <w:i/>
        </w:rPr>
      </w:pPr>
      <w:r w:rsidRPr="00E9603C">
        <w:rPr>
          <w:rFonts w:ascii="Times New Roman" w:hAnsi="Times New Roman"/>
          <w:b/>
          <w:i/>
        </w:rPr>
        <w:t>Требование оформлено не в соответствии с пунктом 4.1.1.2 настоящей Оферты Поручителя, в том числе, если не в полном объеме указаны сведения, перечисленные в пункте 3.1.1.3 настоящей Оферты Поручителя;</w:t>
      </w:r>
    </w:p>
    <w:p w:rsidR="00E9603C" w:rsidRPr="00E9603C" w:rsidRDefault="00E9603C" w:rsidP="00E9603C">
      <w:pPr>
        <w:pStyle w:val="23"/>
        <w:numPr>
          <w:ilvl w:val="0"/>
          <w:numId w:val="131"/>
        </w:numPr>
        <w:tabs>
          <w:tab w:val="clear" w:pos="540"/>
          <w:tab w:val="num" w:pos="360"/>
          <w:tab w:val="num" w:pos="1080"/>
        </w:tabs>
        <w:autoSpaceDE w:val="0"/>
        <w:autoSpaceDN w:val="0"/>
        <w:adjustRightInd w:val="0"/>
        <w:spacing w:line="240" w:lineRule="auto"/>
        <w:ind w:left="2160" w:hanging="720"/>
        <w:jc w:val="both"/>
        <w:rPr>
          <w:rFonts w:ascii="Times New Roman" w:hAnsi="Times New Roman"/>
          <w:b/>
          <w:i/>
        </w:rPr>
      </w:pPr>
      <w:r w:rsidRPr="00E9603C">
        <w:rPr>
          <w:rFonts w:ascii="Times New Roman" w:hAnsi="Times New Roman"/>
          <w:b/>
          <w:i/>
        </w:rPr>
        <w:t>Подтверждающие документы представлены в неполном объеме и /или оформлены ненадлежащим образом;</w:t>
      </w:r>
    </w:p>
    <w:p w:rsidR="00E9603C" w:rsidRPr="00E9603C" w:rsidRDefault="00E9603C" w:rsidP="00E9603C">
      <w:pPr>
        <w:pStyle w:val="23"/>
        <w:numPr>
          <w:ilvl w:val="0"/>
          <w:numId w:val="131"/>
        </w:numPr>
        <w:tabs>
          <w:tab w:val="clear" w:pos="540"/>
          <w:tab w:val="num" w:pos="360"/>
          <w:tab w:val="num" w:pos="1080"/>
        </w:tabs>
        <w:autoSpaceDE w:val="0"/>
        <w:autoSpaceDN w:val="0"/>
        <w:adjustRightInd w:val="0"/>
        <w:spacing w:line="240" w:lineRule="auto"/>
        <w:ind w:left="0" w:firstLine="1440"/>
        <w:jc w:val="both"/>
        <w:rPr>
          <w:rFonts w:ascii="Times New Roman" w:hAnsi="Times New Roman"/>
          <w:b/>
          <w:i/>
        </w:rPr>
      </w:pPr>
      <w:r w:rsidRPr="00E9603C">
        <w:rPr>
          <w:rFonts w:ascii="Times New Roman" w:hAnsi="Times New Roman"/>
          <w:b/>
          <w:i/>
        </w:rPr>
        <w:t>Требование содержит недостоверные данные.</w:t>
      </w:r>
    </w:p>
    <w:p w:rsidR="00E9603C" w:rsidRPr="00E9603C" w:rsidRDefault="00E9603C" w:rsidP="00E9603C">
      <w:pPr>
        <w:pStyle w:val="a0"/>
        <w:numPr>
          <w:ilvl w:val="2"/>
          <w:numId w:val="128"/>
        </w:numPr>
        <w:tabs>
          <w:tab w:val="clear" w:pos="0"/>
          <w:tab w:val="num" w:pos="-1080"/>
          <w:tab w:val="num" w:pos="-87"/>
        </w:tabs>
        <w:spacing w:after="120" w:line="240" w:lineRule="auto"/>
        <w:ind w:left="1440"/>
        <w:rPr>
          <w:b/>
          <w:i/>
          <w:sz w:val="22"/>
          <w:szCs w:val="22"/>
        </w:rPr>
      </w:pPr>
      <w:r w:rsidRPr="00E9603C">
        <w:rPr>
          <w:b/>
          <w:i/>
          <w:sz w:val="22"/>
          <w:szCs w:val="22"/>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rsidR="00E9603C" w:rsidRPr="00E9603C" w:rsidRDefault="00E9603C" w:rsidP="00E9603C">
      <w:pPr>
        <w:pStyle w:val="a0"/>
        <w:numPr>
          <w:ilvl w:val="2"/>
          <w:numId w:val="128"/>
        </w:numPr>
        <w:tabs>
          <w:tab w:val="clear" w:pos="0"/>
          <w:tab w:val="num" w:pos="-1080"/>
          <w:tab w:val="num" w:pos="-87"/>
        </w:tabs>
        <w:spacing w:after="120" w:line="240" w:lineRule="auto"/>
        <w:ind w:left="1440"/>
        <w:rPr>
          <w:b/>
          <w:i/>
          <w:sz w:val="22"/>
          <w:szCs w:val="22"/>
        </w:rPr>
      </w:pPr>
      <w:r w:rsidRPr="00E9603C">
        <w:rPr>
          <w:b/>
          <w:i/>
          <w:sz w:val="22"/>
          <w:szCs w:val="22"/>
        </w:rPr>
        <w:t xml:space="preserve">В случае принятия решения Поручителем об удовлетворении Требования, предъявленного в связи с неисполнением/ неполным исполнением Эмитентом обязательств по полному погашению Облигаций, и при условии соблюдения Владельцем Облигаций требований пункта 4.2.7 настоящей Оферты Поручителя, Поручитель осуществляет платеж в Объеме Неисполненных Обязательств. </w:t>
      </w:r>
    </w:p>
    <w:p w:rsidR="00E9603C" w:rsidRPr="00E9603C" w:rsidRDefault="00E9603C" w:rsidP="00E9603C">
      <w:pPr>
        <w:pStyle w:val="a0"/>
        <w:tabs>
          <w:tab w:val="num" w:pos="0"/>
        </w:tabs>
        <w:ind w:left="1440"/>
        <w:rPr>
          <w:b/>
          <w:i/>
          <w:sz w:val="22"/>
          <w:szCs w:val="22"/>
        </w:rPr>
      </w:pPr>
      <w:r w:rsidRPr="00E9603C">
        <w:rPr>
          <w:b/>
          <w:i/>
          <w:sz w:val="22"/>
          <w:szCs w:val="22"/>
        </w:rPr>
        <w:t>При этом платежи осуществляются Поручителем в порядке, предусмотренном пунктом 4.2.8 настоящей Оферты Поручителя.</w:t>
      </w:r>
    </w:p>
    <w:p w:rsidR="00E9603C" w:rsidRPr="00E9603C" w:rsidRDefault="00E9603C" w:rsidP="00E9603C">
      <w:pPr>
        <w:pStyle w:val="a0"/>
        <w:numPr>
          <w:ilvl w:val="2"/>
          <w:numId w:val="128"/>
        </w:numPr>
        <w:tabs>
          <w:tab w:val="clear" w:pos="0"/>
          <w:tab w:val="num" w:pos="-1080"/>
          <w:tab w:val="num" w:pos="-87"/>
        </w:tabs>
        <w:spacing w:after="120" w:line="240" w:lineRule="auto"/>
        <w:ind w:left="1440"/>
        <w:rPr>
          <w:b/>
          <w:i/>
          <w:sz w:val="22"/>
          <w:szCs w:val="22"/>
        </w:rPr>
      </w:pPr>
      <w:r w:rsidRPr="00E9603C">
        <w:rPr>
          <w:b/>
          <w:i/>
          <w:sz w:val="22"/>
          <w:szCs w:val="22"/>
        </w:rPr>
        <w:t xml:space="preserve">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такие Облигации находятся под арестом, Поручитель обязуется осуществить платеж по соответствующему Требованию при условии представления Владельцем Облигаций Поручителю доказательств снятия всех таких обременений или ограничений и/или ареста с Облигаций. </w:t>
      </w:r>
    </w:p>
    <w:p w:rsidR="00E9603C" w:rsidRPr="00E9603C" w:rsidRDefault="00E9603C" w:rsidP="00E9603C">
      <w:pPr>
        <w:pStyle w:val="a0"/>
        <w:ind w:left="1440"/>
        <w:rPr>
          <w:b/>
          <w:i/>
          <w:sz w:val="22"/>
          <w:szCs w:val="22"/>
        </w:rPr>
      </w:pPr>
      <w:r w:rsidRPr="00E9603C">
        <w:rPr>
          <w:b/>
          <w:i/>
          <w:sz w:val="22"/>
          <w:szCs w:val="22"/>
        </w:rPr>
        <w:t>Для способа представления таких доказательств и определения даты их получения Поручителем действуют следующие правила:</w:t>
      </w:r>
    </w:p>
    <w:p w:rsidR="00E9603C" w:rsidRPr="00E9603C" w:rsidRDefault="00E9603C" w:rsidP="00E9603C">
      <w:pPr>
        <w:pStyle w:val="a0"/>
        <w:ind w:left="1440"/>
        <w:rPr>
          <w:b/>
          <w:i/>
          <w:sz w:val="22"/>
          <w:szCs w:val="22"/>
        </w:rPr>
      </w:pPr>
      <w:r w:rsidRPr="00E9603C">
        <w:rPr>
          <w:b/>
          <w:i/>
          <w:sz w:val="22"/>
          <w:szCs w:val="22"/>
        </w:rPr>
        <w:t>Оригинал или копии документов, подтверждающих снятие всех обременений или ограничений и/или ареста с Облигаций, должен (-ны) быть направлен (-ы) Поручителю заказным почтовым отправлением (письмом) с уведомлением о вручении, курьерской почтой или доставлен (-ны) лично Владельцем Облигаций (его представителем) по адресу, указанному в пункте 4.1.1.6. настоящей Оферты Поручителя. Датой получения Поручителем оригинала или копий документов признается:</w:t>
      </w:r>
    </w:p>
    <w:p w:rsidR="00E9603C" w:rsidRPr="00E9603C" w:rsidRDefault="00E9603C" w:rsidP="00E9603C">
      <w:pPr>
        <w:pStyle w:val="a0"/>
        <w:ind w:left="1440"/>
        <w:rPr>
          <w:b/>
          <w:i/>
          <w:sz w:val="22"/>
          <w:szCs w:val="22"/>
        </w:rPr>
      </w:pPr>
      <w:r w:rsidRPr="00E9603C">
        <w:rPr>
          <w:b/>
          <w:i/>
          <w:sz w:val="22"/>
          <w:szCs w:val="22"/>
        </w:rPr>
        <w:t>•</w:t>
      </w:r>
      <w:r w:rsidRPr="00E9603C">
        <w:rPr>
          <w:b/>
          <w:i/>
          <w:sz w:val="22"/>
          <w:szCs w:val="22"/>
        </w:rPr>
        <w:tab/>
        <w:t>для оригинала или копий документов, доставленных лично Владельцем Облигаций (его представителем) или направленных Владельцем Облигаций Поручителю курьером либо представителю Поручителя курьером под расписку, - дата, указанная в отметке Поручителя либо его представителя о получении оригинала или копий документов;</w:t>
      </w:r>
    </w:p>
    <w:p w:rsidR="00E9603C" w:rsidRPr="00E9603C" w:rsidRDefault="00E9603C" w:rsidP="00E9603C">
      <w:pPr>
        <w:pStyle w:val="a0"/>
        <w:tabs>
          <w:tab w:val="num" w:pos="0"/>
        </w:tabs>
        <w:ind w:left="1440"/>
        <w:rPr>
          <w:b/>
          <w:i/>
          <w:sz w:val="22"/>
          <w:szCs w:val="22"/>
        </w:rPr>
      </w:pPr>
      <w:r w:rsidRPr="00E9603C">
        <w:rPr>
          <w:b/>
          <w:i/>
          <w:sz w:val="22"/>
          <w:szCs w:val="22"/>
        </w:rPr>
        <w:t>•</w:t>
      </w:r>
      <w:r w:rsidRPr="00E9603C">
        <w:rPr>
          <w:b/>
          <w:i/>
          <w:sz w:val="22"/>
          <w:szCs w:val="22"/>
        </w:rPr>
        <w:tab/>
        <w:t>для оригинала или копий документов, направленных заказным почтовым отправлением (письмом) с уведомлением о вручении, – дата получения такого почтового отправления, указанная в уведомлении о вручении.</w:t>
      </w:r>
    </w:p>
    <w:p w:rsidR="00E9603C" w:rsidRPr="00E9603C" w:rsidRDefault="00E9603C" w:rsidP="00E9603C">
      <w:pPr>
        <w:pStyle w:val="a0"/>
        <w:numPr>
          <w:ilvl w:val="2"/>
          <w:numId w:val="128"/>
        </w:numPr>
        <w:tabs>
          <w:tab w:val="clear" w:pos="0"/>
          <w:tab w:val="num" w:pos="-1080"/>
          <w:tab w:val="num" w:pos="-87"/>
        </w:tabs>
        <w:spacing w:after="120" w:line="240" w:lineRule="auto"/>
        <w:ind w:left="1440"/>
        <w:rPr>
          <w:b/>
          <w:i/>
          <w:sz w:val="22"/>
          <w:szCs w:val="22"/>
        </w:rPr>
      </w:pPr>
      <w:r w:rsidRPr="00E9603C">
        <w:rPr>
          <w:b/>
          <w:i/>
          <w:sz w:val="22"/>
          <w:szCs w:val="22"/>
        </w:rPr>
        <w:t xml:space="preserve">В случае исполнения Поручителем обязательств Эмитента по полному (в том числе досрочному) погашению Облигаций перевод Облигаций со счета депо, открытого в Депозитарии Владельцу Облигаций или его номинальному держателю, на счет депо, открытый в Депозитарии Поручителю или его номинальному держателю, и перевод соответствующей суммы денежных средств с банковского счета, открытого в Депозитарии Поручителю или его уполномоченному лицу на банковский счет, открытый в Депозитарии Владельцу Облигаций или его уполномоченному лицу, осуществляется по правилам, установленным Депозитарием для осуществления переводов ценных бумаг по встречным поручениям отправителя и получателя с контролем расчетов по денежным средствам. </w:t>
      </w:r>
    </w:p>
    <w:p w:rsidR="00E9603C" w:rsidRPr="00E9603C" w:rsidRDefault="00E9603C" w:rsidP="00E9603C">
      <w:pPr>
        <w:pStyle w:val="a0"/>
        <w:tabs>
          <w:tab w:val="left" w:pos="1440"/>
        </w:tabs>
        <w:ind w:left="1440"/>
        <w:rPr>
          <w:b/>
          <w:i/>
          <w:sz w:val="22"/>
          <w:szCs w:val="22"/>
        </w:rPr>
      </w:pPr>
      <w:r w:rsidRPr="00E9603C">
        <w:rPr>
          <w:b/>
          <w:i/>
          <w:sz w:val="22"/>
          <w:szCs w:val="22"/>
        </w:rPr>
        <w:t>В случае принятия решения об удовлетворении требования Владельца Облигаций о полном (в том числе досрочном) погашении номинальной стоимости Облигаций, Поручитель не позднее 10 (Десятого) рабочего дня с даты истечения срока рассмотрения Требования, как этот срок определен в пункте 4.2.1 настоящей Оферты Поручителя,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 (Десятого) рабочего дня с даты исполнения Владельцем Облигаций требований пункта 4.2.7 настоящей Оферты Поручителя, подает в Депозитарий встречное поручение депо на перевод Облигаций (по форме, установленной для перевода Облигаций с контролем расчетов по денежным средствам) со счета депо, открытого в Депозитарии Владельцу Облигаций или номинальному держателю, действующему в интересах такого Владельца Облигаций, на счет депо, открытый Поручителю или номинальному держателю, действующему в интересах Поручителя, в Депозитарии в соответствии с реквизитами, указанными в Требовании, а также подает в Депозитарий поручение на перевод денежных средств со своего банковского счета на банковский счет Владельца Облигаций или уполномоченного Владельцем Облигаций лица, реквизиты которого указаны в соответствующем Требовании об исполнении обязательств.</w:t>
      </w:r>
    </w:p>
    <w:p w:rsidR="00E9603C" w:rsidRPr="00E9603C" w:rsidRDefault="00E9603C" w:rsidP="00E9603C">
      <w:pPr>
        <w:pStyle w:val="a0"/>
        <w:ind w:left="1440"/>
        <w:rPr>
          <w:b/>
          <w:i/>
          <w:sz w:val="22"/>
          <w:szCs w:val="22"/>
        </w:rPr>
      </w:pPr>
      <w:r w:rsidRPr="00E9603C">
        <w:rPr>
          <w:b/>
          <w:i/>
          <w:sz w:val="22"/>
          <w:szCs w:val="22"/>
        </w:rPr>
        <w:t>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rsidR="00E9603C" w:rsidRPr="00E9603C" w:rsidRDefault="00E9603C" w:rsidP="00E9603C">
      <w:pPr>
        <w:pStyle w:val="a0"/>
        <w:tabs>
          <w:tab w:val="left" w:pos="1440"/>
        </w:tabs>
        <w:ind w:left="1440"/>
        <w:rPr>
          <w:b/>
          <w:i/>
          <w:sz w:val="22"/>
          <w:szCs w:val="22"/>
        </w:rPr>
      </w:pPr>
      <w:r w:rsidRPr="00E9603C">
        <w:rPr>
          <w:b/>
          <w:i/>
          <w:sz w:val="22"/>
          <w:szCs w:val="22"/>
        </w:rPr>
        <w:t>Владелец Облигаций или номинальный держатель обязан в течение 3 (трех) рабочих дней с даты получения уведомления об удовлетворении Требования,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 (Десятого) рабочего дня с даты исполнения Владельцем Облигаций требований пункта 4.2.7 настоящей Оферты Поручителя, подать в Депозитарий поручение по форме, установленной для перевода ценных бумаг с контролем расчетов по денежным средствам, на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действующему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w:t>
      </w:r>
    </w:p>
    <w:p w:rsidR="00E9603C" w:rsidRPr="00E9603C" w:rsidRDefault="00E9603C" w:rsidP="00E9603C">
      <w:pPr>
        <w:pStyle w:val="a0"/>
        <w:ind w:left="1440"/>
        <w:rPr>
          <w:b/>
          <w:i/>
          <w:sz w:val="22"/>
          <w:szCs w:val="22"/>
        </w:rPr>
      </w:pPr>
      <w:r w:rsidRPr="00E9603C">
        <w:rPr>
          <w:b/>
          <w:i/>
          <w:sz w:val="22"/>
          <w:szCs w:val="22"/>
        </w:rPr>
        <w:t>В случае если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действующего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 составленном в соответствии с пунктом 4.2.2 настоящей Оферты, не был осуществлен в Дату исполнения по вине Владельца Облигаций или номинального держателя, действующего в интересах такого Владельца Облигаций, и в связи с этим оплата Облигаций Поручителем не была произведена,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rsidR="00E9603C" w:rsidRPr="00E9603C" w:rsidRDefault="00E9603C" w:rsidP="00E9603C">
      <w:pPr>
        <w:pStyle w:val="a0"/>
        <w:tabs>
          <w:tab w:val="left" w:pos="1440"/>
        </w:tabs>
        <w:ind w:left="1440"/>
        <w:rPr>
          <w:b/>
          <w:i/>
          <w:sz w:val="22"/>
          <w:szCs w:val="22"/>
        </w:rPr>
      </w:pPr>
      <w:r w:rsidRPr="00E9603C">
        <w:rPr>
          <w:b/>
          <w:i/>
          <w:sz w:val="22"/>
          <w:szCs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(далее – «Дата исполнения»). Дата исполнения не может быть позднее 20 (Двадцатого) рабочего дня с даты истечения срока рассмотрения Требования, как этот срок определен в пункте 4.2.1 настоящей Оферты Поручителя,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- 20 (Двадцатого) рабочего дня с даты исполнения Владельцем Облигаций требований пункта 4.2.7 настоящей Оферты Поручителя.</w:t>
      </w:r>
    </w:p>
    <w:p w:rsidR="00E9603C" w:rsidRPr="00E9603C" w:rsidRDefault="00E9603C" w:rsidP="00E9603C">
      <w:pPr>
        <w:pStyle w:val="a0"/>
        <w:tabs>
          <w:tab w:val="left" w:pos="1440"/>
        </w:tabs>
        <w:ind w:left="1440"/>
        <w:rPr>
          <w:b/>
          <w:i/>
          <w:sz w:val="22"/>
          <w:szCs w:val="22"/>
        </w:rPr>
      </w:pPr>
      <w:r w:rsidRPr="00E9603C">
        <w:rPr>
          <w:b/>
          <w:i/>
          <w:sz w:val="22"/>
          <w:szCs w:val="22"/>
        </w:rPr>
        <w:t>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w:t>
      </w:r>
    </w:p>
    <w:p w:rsidR="00E9603C" w:rsidRPr="00E9603C" w:rsidRDefault="00E9603C" w:rsidP="00E9603C">
      <w:pPr>
        <w:pStyle w:val="a0"/>
        <w:tabs>
          <w:tab w:val="left" w:pos="1440"/>
        </w:tabs>
        <w:ind w:left="1440"/>
        <w:rPr>
          <w:b/>
          <w:i/>
          <w:sz w:val="22"/>
          <w:szCs w:val="22"/>
        </w:rPr>
      </w:pPr>
      <w:r w:rsidRPr="00E9603C">
        <w:rPr>
          <w:b/>
          <w:i/>
          <w:sz w:val="22"/>
          <w:szCs w:val="22"/>
        </w:rPr>
        <w:t xml:space="preserve">С момента зачисления Облигаций на счет депо Поручителя, открытый в Депозитарии или в ином депозитарии, имеющем междепозитарный счет в Депозитарии, к Поручителю переходят права на Облигации, включая все права по залогу ипотечного покрытия, обеспечивающего исполнение обязательств Эмитента по Облигациям. </w:t>
      </w:r>
    </w:p>
    <w:p w:rsidR="00E9603C" w:rsidRPr="00E9603C" w:rsidRDefault="00E9603C" w:rsidP="00E9603C">
      <w:pPr>
        <w:tabs>
          <w:tab w:val="left" w:pos="257"/>
          <w:tab w:val="left" w:pos="1440"/>
        </w:tabs>
        <w:spacing w:after="120"/>
        <w:ind w:left="1440"/>
        <w:jc w:val="both"/>
        <w:rPr>
          <w:rFonts w:ascii="Times New Roman" w:hAnsi="Times New Roman" w:cs="Times New Roman"/>
          <w:b/>
          <w:i/>
        </w:rPr>
      </w:pPr>
      <w:r w:rsidRPr="00E9603C">
        <w:rPr>
          <w:rFonts w:ascii="Times New Roman" w:hAnsi="Times New Roman" w:cs="Times New Roman"/>
          <w:b/>
          <w:i/>
        </w:rPr>
        <w:t>К Поручителю переходят также права требования Владельца Облигации, не исполненные Эмитентом до перехода к Поручителю права на Облигацию.</w:t>
      </w:r>
    </w:p>
    <w:p w:rsidR="00E9603C" w:rsidRPr="00E9603C" w:rsidRDefault="00E9603C" w:rsidP="00E9603C">
      <w:pPr>
        <w:pStyle w:val="23"/>
        <w:tabs>
          <w:tab w:val="left" w:pos="1440"/>
        </w:tabs>
        <w:autoSpaceDE w:val="0"/>
        <w:autoSpaceDN w:val="0"/>
        <w:adjustRightInd w:val="0"/>
        <w:spacing w:line="240" w:lineRule="auto"/>
        <w:ind w:left="1440"/>
        <w:jc w:val="both"/>
        <w:rPr>
          <w:rFonts w:ascii="Times New Roman" w:hAnsi="Times New Roman"/>
          <w:b/>
          <w:i/>
        </w:rPr>
      </w:pPr>
      <w:r w:rsidRPr="00E9603C">
        <w:rPr>
          <w:rFonts w:ascii="Times New Roman" w:hAnsi="Times New Roman"/>
          <w:b/>
          <w:i/>
        </w:rPr>
        <w:t>Р</w:t>
      </w:r>
      <w:r w:rsidRPr="00E9603C">
        <w:rPr>
          <w:rFonts w:ascii="Times New Roman" w:hAnsi="Times New Roman"/>
          <w:b/>
          <w:i/>
          <w:lang w:val="es-ES"/>
        </w:rPr>
        <w:t xml:space="preserve">асходы, связанные с внесением приходных записей о зачислении Облигаций на счет депо </w:t>
      </w:r>
      <w:r w:rsidRPr="00E9603C">
        <w:rPr>
          <w:rFonts w:ascii="Times New Roman" w:hAnsi="Times New Roman"/>
          <w:b/>
          <w:i/>
        </w:rPr>
        <w:t>Поручителя,</w:t>
      </w:r>
      <w:r w:rsidRPr="00E9603C">
        <w:rPr>
          <w:rFonts w:ascii="Times New Roman" w:hAnsi="Times New Roman"/>
          <w:b/>
          <w:i/>
          <w:lang w:val="es-ES"/>
        </w:rPr>
        <w:t xml:space="preserve"> нес</w:t>
      </w:r>
      <w:r w:rsidRPr="00E9603C">
        <w:rPr>
          <w:rFonts w:ascii="Times New Roman" w:hAnsi="Times New Roman"/>
          <w:b/>
          <w:i/>
        </w:rPr>
        <w:t>е</w:t>
      </w:r>
      <w:r w:rsidRPr="00E9603C">
        <w:rPr>
          <w:rFonts w:ascii="Times New Roman" w:hAnsi="Times New Roman"/>
          <w:b/>
          <w:i/>
          <w:lang w:val="es-ES"/>
        </w:rPr>
        <w:t xml:space="preserve">т </w:t>
      </w:r>
      <w:r w:rsidRPr="00E9603C">
        <w:rPr>
          <w:rFonts w:ascii="Times New Roman" w:hAnsi="Times New Roman"/>
          <w:b/>
          <w:i/>
        </w:rPr>
        <w:t xml:space="preserve">Поручитель. </w:t>
      </w:r>
    </w:p>
    <w:p w:rsidR="00E9603C" w:rsidRPr="00E9603C" w:rsidRDefault="00E9603C" w:rsidP="00E9603C">
      <w:pPr>
        <w:pStyle w:val="a0"/>
        <w:numPr>
          <w:ilvl w:val="2"/>
          <w:numId w:val="128"/>
        </w:numPr>
        <w:tabs>
          <w:tab w:val="clear" w:pos="0"/>
          <w:tab w:val="num" w:pos="-1080"/>
          <w:tab w:val="num" w:pos="-87"/>
        </w:tabs>
        <w:spacing w:after="120" w:line="240" w:lineRule="auto"/>
        <w:ind w:left="1440"/>
        <w:rPr>
          <w:b/>
          <w:i/>
          <w:sz w:val="22"/>
          <w:szCs w:val="22"/>
        </w:rPr>
      </w:pPr>
      <w:r w:rsidRPr="00E9603C">
        <w:rPr>
          <w:b/>
          <w:i/>
          <w:sz w:val="22"/>
          <w:szCs w:val="22"/>
        </w:rPr>
        <w:t>В случае перехода прав на Облигации к Поручителю в порядке, предусмотренном пунктом 4.2.8 настоящей Оферты Поручителя, и последующей реализации Облигаций, Поручитель отвечает за неисполнение или ненадлежащее исполнение Эмитентом Обязательств по Облигациям в Объеме Неисполненных Обязательств.</w:t>
      </w:r>
    </w:p>
    <w:p w:rsidR="00E9603C" w:rsidRPr="00E9603C" w:rsidRDefault="00E9603C" w:rsidP="00E9603C">
      <w:pPr>
        <w:pStyle w:val="a0"/>
        <w:numPr>
          <w:ilvl w:val="2"/>
          <w:numId w:val="128"/>
        </w:numPr>
        <w:tabs>
          <w:tab w:val="clear" w:pos="0"/>
          <w:tab w:val="num" w:pos="-1080"/>
          <w:tab w:val="num" w:pos="-87"/>
        </w:tabs>
        <w:spacing w:after="120" w:line="240" w:lineRule="auto"/>
        <w:ind w:left="1440"/>
        <w:rPr>
          <w:b/>
          <w:i/>
          <w:sz w:val="22"/>
          <w:szCs w:val="22"/>
        </w:rPr>
      </w:pPr>
      <w:r w:rsidRPr="00E9603C">
        <w:rPr>
          <w:b/>
          <w:i/>
          <w:sz w:val="22"/>
          <w:szCs w:val="22"/>
        </w:rPr>
        <w:t xml:space="preserve">Приобретением Облигаций Владелец Облигаций выражает свое согласие с условиями настоящей Оферты Поручителя, в том числе на предусмотренный пунктом 4.2.8 настоящей Оферты Поручителя переход к Поручителю прав на Облигации, а также прав требования Владельца Облигаций, не исполненных Эмитентом до перехода к Поручителю прав на Облигации. </w:t>
      </w:r>
    </w:p>
    <w:p w:rsidR="00E9603C" w:rsidRPr="00E9603C" w:rsidRDefault="00E9603C" w:rsidP="00E9603C">
      <w:pPr>
        <w:pStyle w:val="a0"/>
        <w:numPr>
          <w:ilvl w:val="0"/>
          <w:numId w:val="128"/>
        </w:numPr>
        <w:spacing w:after="120" w:line="240" w:lineRule="auto"/>
        <w:ind w:left="0" w:firstLine="0"/>
        <w:rPr>
          <w:b/>
          <w:i/>
          <w:sz w:val="22"/>
          <w:szCs w:val="22"/>
        </w:rPr>
      </w:pPr>
      <w:r w:rsidRPr="00E9603C">
        <w:rPr>
          <w:b/>
          <w:i/>
          <w:sz w:val="22"/>
          <w:szCs w:val="22"/>
        </w:rPr>
        <w:t>Период действия поручительства</w:t>
      </w:r>
    </w:p>
    <w:p w:rsidR="00E9603C" w:rsidRPr="00E9603C" w:rsidRDefault="00E9603C" w:rsidP="00E9603C">
      <w:pPr>
        <w:pStyle w:val="a0"/>
        <w:numPr>
          <w:ilvl w:val="1"/>
          <w:numId w:val="128"/>
        </w:numPr>
        <w:tabs>
          <w:tab w:val="clear" w:pos="0"/>
          <w:tab w:val="num" w:pos="-720"/>
        </w:tabs>
        <w:spacing w:after="120" w:line="240" w:lineRule="auto"/>
        <w:ind w:left="0" w:firstLine="0"/>
        <w:rPr>
          <w:b/>
          <w:i/>
          <w:sz w:val="22"/>
          <w:szCs w:val="22"/>
        </w:rPr>
      </w:pPr>
      <w:r w:rsidRPr="00E9603C">
        <w:rPr>
          <w:b/>
          <w:i/>
          <w:sz w:val="22"/>
          <w:szCs w:val="22"/>
        </w:rPr>
        <w:t>Поручительство предоставляется на безотзывной основе.</w:t>
      </w:r>
    </w:p>
    <w:p w:rsidR="00E9603C" w:rsidRPr="00E9603C" w:rsidRDefault="00E9603C" w:rsidP="00E9603C">
      <w:pPr>
        <w:pStyle w:val="a0"/>
        <w:numPr>
          <w:ilvl w:val="1"/>
          <w:numId w:val="128"/>
        </w:numPr>
        <w:tabs>
          <w:tab w:val="clear" w:pos="0"/>
          <w:tab w:val="num" w:pos="-720"/>
        </w:tabs>
        <w:spacing w:after="120" w:line="240" w:lineRule="auto"/>
        <w:ind w:left="720" w:hanging="720"/>
        <w:rPr>
          <w:b/>
          <w:i/>
          <w:sz w:val="22"/>
          <w:szCs w:val="22"/>
        </w:rPr>
      </w:pPr>
      <w:r w:rsidRPr="00E9603C">
        <w:rPr>
          <w:b/>
          <w:i/>
          <w:sz w:val="22"/>
          <w:szCs w:val="22"/>
        </w:rPr>
        <w:t>Поручительство считается предоставленным с момента возникновения у первого Владельца Облигаций прав на Облигации, при этом письменная форма договора поручительства считается соблюденной.</w:t>
      </w:r>
    </w:p>
    <w:p w:rsidR="00E9603C" w:rsidRPr="00E9603C" w:rsidRDefault="00E9603C" w:rsidP="00E9603C">
      <w:pPr>
        <w:pStyle w:val="a0"/>
        <w:numPr>
          <w:ilvl w:val="1"/>
          <w:numId w:val="128"/>
        </w:numPr>
        <w:tabs>
          <w:tab w:val="clear" w:pos="0"/>
          <w:tab w:val="num" w:pos="-720"/>
        </w:tabs>
        <w:spacing w:after="120" w:line="240" w:lineRule="auto"/>
        <w:ind w:left="0" w:firstLine="0"/>
        <w:rPr>
          <w:b/>
          <w:i/>
          <w:sz w:val="22"/>
          <w:szCs w:val="22"/>
        </w:rPr>
      </w:pPr>
      <w:r w:rsidRPr="00E9603C">
        <w:rPr>
          <w:b/>
          <w:i/>
          <w:sz w:val="22"/>
          <w:szCs w:val="22"/>
        </w:rPr>
        <w:t xml:space="preserve">Срок действия поручительства: </w:t>
      </w:r>
    </w:p>
    <w:p w:rsidR="00E9603C" w:rsidRPr="00E9603C" w:rsidRDefault="00E9603C" w:rsidP="00E9603C">
      <w:pPr>
        <w:pStyle w:val="a0"/>
        <w:ind w:left="720"/>
        <w:rPr>
          <w:b/>
          <w:i/>
          <w:sz w:val="22"/>
          <w:szCs w:val="22"/>
        </w:rPr>
      </w:pPr>
      <w:r w:rsidRPr="00E9603C">
        <w:rPr>
          <w:b/>
          <w:i/>
          <w:sz w:val="22"/>
          <w:szCs w:val="22"/>
        </w:rPr>
        <w:t>- до окончания 1 (одного) года с даты, следующей за Датой погашения Облигаций или</w:t>
      </w:r>
    </w:p>
    <w:p w:rsidR="00E9603C" w:rsidRPr="00E9603C" w:rsidRDefault="00E9603C" w:rsidP="00E9603C">
      <w:pPr>
        <w:pStyle w:val="a0"/>
        <w:ind w:left="720"/>
        <w:rPr>
          <w:b/>
          <w:i/>
          <w:sz w:val="22"/>
          <w:szCs w:val="22"/>
        </w:rPr>
      </w:pPr>
      <w:r w:rsidRPr="00E9603C">
        <w:rPr>
          <w:b/>
          <w:i/>
          <w:sz w:val="22"/>
          <w:szCs w:val="22"/>
        </w:rPr>
        <w:t>- если Облигации будут погашены в полном объеме до Даты погашения Облигаций, до окончания 1 (одного) года с даты, следующей за датой погашения последней Облигации.</w:t>
      </w:r>
    </w:p>
    <w:p w:rsidR="00E9603C" w:rsidRPr="00E9603C" w:rsidRDefault="00E9603C" w:rsidP="00E9603C">
      <w:pPr>
        <w:pStyle w:val="a0"/>
        <w:numPr>
          <w:ilvl w:val="1"/>
          <w:numId w:val="128"/>
        </w:numPr>
        <w:tabs>
          <w:tab w:val="clear" w:pos="0"/>
          <w:tab w:val="num" w:pos="-720"/>
        </w:tabs>
        <w:spacing w:after="120" w:line="240" w:lineRule="auto"/>
        <w:ind w:left="0" w:firstLine="0"/>
        <w:rPr>
          <w:b/>
          <w:i/>
          <w:sz w:val="22"/>
          <w:szCs w:val="22"/>
        </w:rPr>
      </w:pPr>
      <w:r w:rsidRPr="00E9603C">
        <w:rPr>
          <w:b/>
          <w:i/>
          <w:sz w:val="22"/>
          <w:szCs w:val="22"/>
        </w:rPr>
        <w:t>Поручительство прекращается:</w:t>
      </w:r>
    </w:p>
    <w:p w:rsidR="00E9603C" w:rsidRPr="00E9603C" w:rsidRDefault="00E9603C" w:rsidP="00E9603C">
      <w:pPr>
        <w:pStyle w:val="23"/>
        <w:numPr>
          <w:ilvl w:val="0"/>
          <w:numId w:val="125"/>
        </w:numPr>
        <w:autoSpaceDE w:val="0"/>
        <w:autoSpaceDN w:val="0"/>
        <w:adjustRightInd w:val="0"/>
        <w:spacing w:line="240" w:lineRule="auto"/>
        <w:ind w:left="1440" w:hanging="720"/>
        <w:jc w:val="both"/>
        <w:rPr>
          <w:rFonts w:ascii="Times New Roman" w:hAnsi="Times New Roman"/>
          <w:b/>
          <w:i/>
        </w:rPr>
      </w:pPr>
      <w:r w:rsidRPr="00E9603C">
        <w:rPr>
          <w:rFonts w:ascii="Times New Roman" w:hAnsi="Times New Roman"/>
          <w:b/>
          <w:i/>
        </w:rPr>
        <w:t xml:space="preserve">в случае истечения срока действия поручительства, предусмотренного пунктом 5.3 настоящей Оферты Поручителя; </w:t>
      </w:r>
    </w:p>
    <w:p w:rsidR="00E9603C" w:rsidRPr="00E9603C" w:rsidRDefault="00E9603C" w:rsidP="00E9603C">
      <w:pPr>
        <w:pStyle w:val="23"/>
        <w:numPr>
          <w:ilvl w:val="0"/>
          <w:numId w:val="125"/>
        </w:numPr>
        <w:autoSpaceDE w:val="0"/>
        <w:autoSpaceDN w:val="0"/>
        <w:adjustRightInd w:val="0"/>
        <w:spacing w:line="240" w:lineRule="auto"/>
        <w:ind w:left="1440" w:hanging="720"/>
        <w:jc w:val="both"/>
        <w:rPr>
          <w:rFonts w:ascii="Times New Roman" w:hAnsi="Times New Roman"/>
          <w:b/>
          <w:i/>
        </w:rPr>
      </w:pPr>
      <w:r w:rsidRPr="00E9603C">
        <w:rPr>
          <w:rFonts w:ascii="Times New Roman" w:hAnsi="Times New Roman"/>
          <w:b/>
          <w:i/>
        </w:rPr>
        <w:t>в случае внесения изменений в Решение о выпуске Облигаций класса «А»  и/или Проспект ценных бумаг либо изменения обязательств по Облигациям класса «А» в каждом случае если такие изменения повлекут или могут повлечь увеличение ответственности или иные неблагоприятные последствия для Поручителя, без согласия последнего;</w:t>
      </w:r>
    </w:p>
    <w:p w:rsidR="00E9603C" w:rsidRPr="00E9603C" w:rsidRDefault="00E9603C" w:rsidP="00E9603C">
      <w:pPr>
        <w:pStyle w:val="23"/>
        <w:numPr>
          <w:ilvl w:val="0"/>
          <w:numId w:val="125"/>
        </w:numPr>
        <w:autoSpaceDE w:val="0"/>
        <w:autoSpaceDN w:val="0"/>
        <w:adjustRightInd w:val="0"/>
        <w:spacing w:line="240" w:lineRule="auto"/>
        <w:ind w:left="1440" w:hanging="720"/>
        <w:jc w:val="both"/>
        <w:rPr>
          <w:rFonts w:ascii="Times New Roman" w:hAnsi="Times New Roman"/>
          <w:b/>
          <w:i/>
        </w:rPr>
      </w:pPr>
      <w:r w:rsidRPr="00E9603C">
        <w:rPr>
          <w:rFonts w:ascii="Times New Roman" w:hAnsi="Times New Roman"/>
          <w:b/>
          <w:i/>
        </w:rPr>
        <w:t>по иным основаниям, установленным действующим законодательством Российской Федерации.</w:t>
      </w:r>
    </w:p>
    <w:p w:rsidR="00E9603C" w:rsidRPr="00E9603C" w:rsidRDefault="00E9603C" w:rsidP="00E9603C">
      <w:pPr>
        <w:pStyle w:val="a0"/>
        <w:numPr>
          <w:ilvl w:val="0"/>
          <w:numId w:val="128"/>
        </w:numPr>
        <w:spacing w:after="120" w:line="240" w:lineRule="auto"/>
        <w:ind w:left="0" w:firstLine="0"/>
        <w:rPr>
          <w:b/>
          <w:i/>
          <w:sz w:val="22"/>
          <w:szCs w:val="22"/>
        </w:rPr>
      </w:pPr>
      <w:r w:rsidRPr="00E9603C">
        <w:rPr>
          <w:b/>
          <w:i/>
          <w:sz w:val="22"/>
          <w:szCs w:val="22"/>
        </w:rPr>
        <w:t>Особые условия поручительства</w:t>
      </w:r>
    </w:p>
    <w:p w:rsidR="00E9603C" w:rsidRPr="00E9603C" w:rsidRDefault="00E9603C" w:rsidP="00E9603C">
      <w:pPr>
        <w:pStyle w:val="a0"/>
        <w:numPr>
          <w:ilvl w:val="1"/>
          <w:numId w:val="128"/>
        </w:numPr>
        <w:tabs>
          <w:tab w:val="clear" w:pos="0"/>
          <w:tab w:val="num" w:pos="-720"/>
        </w:tabs>
        <w:spacing w:after="120" w:line="240" w:lineRule="auto"/>
        <w:ind w:left="720" w:hanging="720"/>
        <w:rPr>
          <w:b/>
          <w:i/>
          <w:sz w:val="22"/>
          <w:szCs w:val="22"/>
        </w:rPr>
      </w:pPr>
      <w:r w:rsidRPr="00E9603C">
        <w:rPr>
          <w:b/>
          <w:i/>
          <w:sz w:val="22"/>
          <w:szCs w:val="22"/>
        </w:rPr>
        <w:t>Отношения между Поручителем и Владельцами Облигаций устанавливаются Решением о выпуске Облигаций класса «А» и Сертификатом, указываются в Проспекте ценных бумаг и толкуются в соответствии с законодательством Российской Федерации.</w:t>
      </w:r>
    </w:p>
    <w:p w:rsidR="00E9603C" w:rsidRPr="00E9603C" w:rsidRDefault="00E9603C" w:rsidP="00E9603C">
      <w:pPr>
        <w:pStyle w:val="a0"/>
        <w:numPr>
          <w:ilvl w:val="1"/>
          <w:numId w:val="128"/>
        </w:numPr>
        <w:tabs>
          <w:tab w:val="clear" w:pos="0"/>
          <w:tab w:val="num" w:pos="-720"/>
        </w:tabs>
        <w:spacing w:after="120" w:line="240" w:lineRule="auto"/>
        <w:ind w:left="720" w:hanging="720"/>
        <w:rPr>
          <w:b/>
          <w:i/>
          <w:sz w:val="22"/>
          <w:szCs w:val="22"/>
        </w:rPr>
      </w:pPr>
      <w:r w:rsidRPr="00E9603C">
        <w:rPr>
          <w:b/>
          <w:i/>
          <w:sz w:val="22"/>
          <w:szCs w:val="22"/>
        </w:rPr>
        <w:t>В случае неисполнения или ненадлежащего исполнения своих обязательств по поручительству Поручитель и Эмитент несут ответственность в соответствии с действующим законодательством Российской Федерации.</w:t>
      </w:r>
    </w:p>
    <w:p w:rsidR="00E9603C" w:rsidRPr="00E9603C" w:rsidRDefault="00E9603C" w:rsidP="00E9603C">
      <w:pPr>
        <w:pStyle w:val="a0"/>
        <w:numPr>
          <w:ilvl w:val="1"/>
          <w:numId w:val="128"/>
        </w:numPr>
        <w:tabs>
          <w:tab w:val="clear" w:pos="0"/>
          <w:tab w:val="num" w:pos="-720"/>
        </w:tabs>
        <w:spacing w:after="120" w:line="240" w:lineRule="auto"/>
        <w:ind w:left="720" w:hanging="720"/>
        <w:rPr>
          <w:b/>
          <w:i/>
          <w:sz w:val="22"/>
          <w:szCs w:val="22"/>
        </w:rPr>
      </w:pPr>
      <w:r w:rsidRPr="00E9603C">
        <w:rPr>
          <w:b/>
          <w:i/>
          <w:sz w:val="22"/>
          <w:szCs w:val="22"/>
        </w:rPr>
        <w:t>Официальное сообщение Эмитента об изменении условий обеспечения исполнения обязательств по Облигациям, происходящем по причинам, не зависящим от Эмитента или Владельцев Облигаций, публикуется Эмитентом в порядке и сроки, указанные в Решении о выпуске Облигаций класса «А» и Проспекте ценных бумаг.</w:t>
      </w:r>
    </w:p>
    <w:p w:rsidR="00E9603C" w:rsidRPr="00E9603C" w:rsidRDefault="00E9603C" w:rsidP="00E9603C">
      <w:pPr>
        <w:pStyle w:val="a0"/>
        <w:numPr>
          <w:ilvl w:val="1"/>
          <w:numId w:val="128"/>
        </w:numPr>
        <w:tabs>
          <w:tab w:val="clear" w:pos="0"/>
          <w:tab w:val="num" w:pos="-720"/>
        </w:tabs>
        <w:spacing w:after="120" w:line="240" w:lineRule="auto"/>
        <w:ind w:left="720" w:hanging="720"/>
        <w:rPr>
          <w:b/>
          <w:i/>
          <w:sz w:val="22"/>
          <w:szCs w:val="22"/>
        </w:rPr>
      </w:pPr>
      <w:r w:rsidRPr="00E9603C">
        <w:rPr>
          <w:b/>
          <w:i/>
          <w:sz w:val="22"/>
          <w:szCs w:val="22"/>
        </w:rPr>
        <w:t>С переходом прав на Облигацию к ее новому приобретателю переходят права по поручительству в том же объеме и на тех же условиях, которые существуют на момент перехода прав на Облигацию.</w:t>
      </w:r>
    </w:p>
    <w:p w:rsidR="00E9603C" w:rsidRPr="00E9603C" w:rsidRDefault="00E9603C" w:rsidP="00E9603C">
      <w:pPr>
        <w:pStyle w:val="a0"/>
        <w:numPr>
          <w:ilvl w:val="1"/>
          <w:numId w:val="128"/>
        </w:numPr>
        <w:tabs>
          <w:tab w:val="clear" w:pos="0"/>
          <w:tab w:val="num" w:pos="-720"/>
        </w:tabs>
        <w:spacing w:after="120" w:line="240" w:lineRule="auto"/>
        <w:ind w:left="720" w:hanging="720"/>
        <w:rPr>
          <w:b/>
          <w:i/>
          <w:sz w:val="22"/>
          <w:szCs w:val="22"/>
        </w:rPr>
      </w:pPr>
      <w:r w:rsidRPr="00E9603C">
        <w:rPr>
          <w:b/>
          <w:i/>
          <w:sz w:val="22"/>
          <w:szCs w:val="22"/>
        </w:rPr>
        <w:t>Передача прав, возникших из предоставленного поручительства, без передачи прав на Облигацию является недействительной.</w:t>
      </w:r>
    </w:p>
    <w:p w:rsidR="00E9603C" w:rsidRPr="00E9603C" w:rsidRDefault="00E9603C" w:rsidP="00E9603C">
      <w:pPr>
        <w:pStyle w:val="a0"/>
        <w:numPr>
          <w:ilvl w:val="1"/>
          <w:numId w:val="128"/>
        </w:numPr>
        <w:tabs>
          <w:tab w:val="clear" w:pos="0"/>
          <w:tab w:val="num" w:pos="-720"/>
        </w:tabs>
        <w:spacing w:after="120" w:line="240" w:lineRule="auto"/>
        <w:ind w:left="720" w:hanging="720"/>
        <w:rPr>
          <w:b/>
          <w:bCs/>
          <w:i/>
          <w:iCs/>
          <w:sz w:val="22"/>
          <w:szCs w:val="22"/>
        </w:rPr>
      </w:pPr>
      <w:r w:rsidRPr="00E9603C">
        <w:rPr>
          <w:b/>
          <w:bCs/>
          <w:i/>
          <w:iCs/>
          <w:sz w:val="22"/>
          <w:szCs w:val="22"/>
        </w:rPr>
        <w:t>В случае невозможности получения Владельцами Облигаций удовлетворения Требований по принадлежащим им Облигациям, предъявленных Эмитенту и/или Поручителю, Владельцы Облигаций вправе обратиться в суд или Арбитражный суд г. Москвы с иском к Эмитенту и/или Поручителю в соответствии с законодательством Российской Федерации.</w:t>
      </w:r>
    </w:p>
    <w:p w:rsidR="00E9603C" w:rsidRPr="00F83F5F" w:rsidRDefault="00E9603C" w:rsidP="00E9603C">
      <w:pPr>
        <w:rPr>
          <w:b/>
        </w:rPr>
      </w:pPr>
      <w:r w:rsidRPr="00F83F5F">
        <w:br w:type="column"/>
      </w:r>
    </w:p>
    <w:p w:rsidR="00E9603C" w:rsidRPr="00F83F5F" w:rsidRDefault="00E9603C" w:rsidP="00E9603C">
      <w:pPr>
        <w:spacing w:before="120" w:after="120"/>
        <w:jc w:val="right"/>
        <w:rPr>
          <w:b/>
        </w:rPr>
      </w:pPr>
      <w:r w:rsidRPr="00F83F5F">
        <w:rPr>
          <w:b/>
        </w:rPr>
        <w:t xml:space="preserve">Приложение № 1 </w:t>
      </w:r>
    </w:p>
    <w:p w:rsidR="00E9603C" w:rsidRPr="00F83F5F" w:rsidRDefault="00E9603C" w:rsidP="00E9603C">
      <w:pPr>
        <w:pStyle w:val="a0"/>
        <w:spacing w:before="120"/>
        <w:jc w:val="right"/>
        <w:rPr>
          <w:b/>
          <w:sz w:val="22"/>
          <w:szCs w:val="22"/>
        </w:rPr>
      </w:pPr>
      <w:r w:rsidRPr="00F83F5F">
        <w:rPr>
          <w:b/>
          <w:sz w:val="22"/>
          <w:szCs w:val="22"/>
        </w:rPr>
        <w:t>к Оферте Поручителя по Облигациям класса «А»</w:t>
      </w:r>
    </w:p>
    <w:p w:rsidR="00E9603C" w:rsidRPr="00F83F5F" w:rsidRDefault="00E9603C" w:rsidP="00E9603C">
      <w:pPr>
        <w:pStyle w:val="a0"/>
        <w:spacing w:before="120"/>
        <w:jc w:val="center"/>
        <w:rPr>
          <w:b/>
          <w:sz w:val="22"/>
          <w:szCs w:val="22"/>
        </w:rPr>
      </w:pPr>
      <w:r w:rsidRPr="00F83F5F">
        <w:rPr>
          <w:b/>
          <w:sz w:val="22"/>
          <w:szCs w:val="22"/>
        </w:rPr>
        <w:t>ФОРМА ТРЕБОВАНИЯ К ПОРУЧИТЕЛЮ</w:t>
      </w:r>
    </w:p>
    <w:tbl>
      <w:tblPr>
        <w:tblW w:w="0" w:type="auto"/>
        <w:tblInd w:w="5328" w:type="dxa"/>
        <w:tblLook w:val="01E0"/>
      </w:tblPr>
      <w:tblGrid>
        <w:gridCol w:w="4526"/>
      </w:tblGrid>
      <w:tr w:rsidR="00E9603C" w:rsidRPr="00A07EE1" w:rsidTr="00E9603C">
        <w:trPr>
          <w:trHeight w:val="1364"/>
        </w:trPr>
        <w:tc>
          <w:tcPr>
            <w:tcW w:w="4526" w:type="dxa"/>
          </w:tcPr>
          <w:p w:rsidR="00E9603C" w:rsidRPr="00A07EE1" w:rsidRDefault="00E9603C" w:rsidP="00E9603C">
            <w:pPr>
              <w:spacing w:before="120" w:after="120"/>
              <w:jc w:val="center"/>
              <w:rPr>
                <w:rFonts w:ascii="Times New Roman" w:hAnsi="Times New Roman" w:cs="Times New Roman"/>
                <w:b/>
                <w:i/>
              </w:rPr>
            </w:pPr>
          </w:p>
          <w:p w:rsidR="00E9603C" w:rsidRPr="00A07EE1" w:rsidRDefault="00E9603C" w:rsidP="00E9603C">
            <w:pPr>
              <w:spacing w:before="120" w:after="120"/>
              <w:jc w:val="right"/>
              <w:rPr>
                <w:rFonts w:ascii="Times New Roman" w:hAnsi="Times New Roman" w:cs="Times New Roman"/>
                <w:b/>
                <w:i/>
              </w:rPr>
            </w:pPr>
            <w:r w:rsidRPr="00A07EE1">
              <w:rPr>
                <w:rFonts w:ascii="Times New Roman" w:hAnsi="Times New Roman" w:cs="Times New Roman"/>
                <w:b/>
                <w:i/>
              </w:rPr>
              <w:t>В Открытое акционерное общество</w:t>
            </w:r>
          </w:p>
          <w:p w:rsidR="00E9603C" w:rsidRPr="00A07EE1" w:rsidRDefault="00E9603C" w:rsidP="00E9603C">
            <w:pPr>
              <w:spacing w:before="120" w:after="120"/>
              <w:jc w:val="right"/>
              <w:rPr>
                <w:rFonts w:ascii="Times New Roman" w:hAnsi="Times New Roman" w:cs="Times New Roman"/>
                <w:b/>
                <w:i/>
              </w:rPr>
            </w:pPr>
            <w:r w:rsidRPr="00A07EE1">
              <w:rPr>
                <w:rFonts w:ascii="Times New Roman" w:hAnsi="Times New Roman" w:cs="Times New Roman"/>
                <w:b/>
                <w:i/>
              </w:rPr>
              <w:t xml:space="preserve">«Агентство по ипотечному жилищному кредитованию»  </w:t>
            </w:r>
          </w:p>
          <w:p w:rsidR="00E9603C" w:rsidRPr="00A07EE1" w:rsidRDefault="00E9603C" w:rsidP="00E9603C">
            <w:pPr>
              <w:spacing w:before="120" w:after="120"/>
              <w:jc w:val="right"/>
              <w:rPr>
                <w:rFonts w:ascii="Times New Roman" w:hAnsi="Times New Roman" w:cs="Times New Roman"/>
                <w:b/>
                <w:i/>
              </w:rPr>
            </w:pPr>
          </w:p>
          <w:p w:rsidR="00E9603C" w:rsidRPr="00A07EE1" w:rsidRDefault="00E9603C" w:rsidP="00E9603C">
            <w:pPr>
              <w:spacing w:before="120" w:after="120"/>
              <w:jc w:val="right"/>
              <w:rPr>
                <w:rFonts w:ascii="Times New Roman" w:hAnsi="Times New Roman" w:cs="Times New Roman"/>
                <w:b/>
                <w:i/>
              </w:rPr>
            </w:pPr>
            <w:r w:rsidRPr="00A07EE1">
              <w:rPr>
                <w:rFonts w:ascii="Times New Roman" w:hAnsi="Times New Roman" w:cs="Times New Roman"/>
                <w:b/>
                <w:i/>
              </w:rPr>
              <w:t xml:space="preserve">Российская Федерация, 117418, г. Москва, </w:t>
            </w:r>
          </w:p>
          <w:p w:rsidR="00E9603C" w:rsidRPr="00A07EE1" w:rsidRDefault="00E9603C" w:rsidP="00E9603C">
            <w:pPr>
              <w:spacing w:before="120" w:after="120"/>
              <w:jc w:val="right"/>
              <w:rPr>
                <w:rFonts w:ascii="Times New Roman" w:hAnsi="Times New Roman" w:cs="Times New Roman"/>
                <w:b/>
                <w:i/>
              </w:rPr>
            </w:pPr>
            <w:r w:rsidRPr="00A07EE1">
              <w:rPr>
                <w:rFonts w:ascii="Times New Roman" w:hAnsi="Times New Roman" w:cs="Times New Roman"/>
                <w:b/>
                <w:i/>
              </w:rPr>
              <w:t>ул. Новочеремушкинская, дом 69</w:t>
            </w:r>
          </w:p>
        </w:tc>
      </w:tr>
    </w:tbl>
    <w:p w:rsidR="00E9603C" w:rsidRPr="00A07EE1" w:rsidRDefault="00E9603C" w:rsidP="00E9603C">
      <w:pPr>
        <w:spacing w:before="120" w:after="120"/>
        <w:jc w:val="center"/>
        <w:rPr>
          <w:rFonts w:ascii="Times New Roman" w:hAnsi="Times New Roman" w:cs="Times New Roman"/>
          <w:b/>
        </w:rPr>
      </w:pPr>
    </w:p>
    <w:p w:rsidR="00E9603C" w:rsidRPr="00E9603C" w:rsidRDefault="00E9603C" w:rsidP="00E9603C">
      <w:pPr>
        <w:shd w:val="clear" w:color="auto" w:fill="FFFFFF"/>
        <w:spacing w:before="120" w:after="120"/>
        <w:jc w:val="center"/>
        <w:rPr>
          <w:rFonts w:ascii="Times New Roman" w:hAnsi="Times New Roman" w:cs="Times New Roman"/>
          <w:b/>
          <w:i/>
        </w:rPr>
      </w:pPr>
      <w:r w:rsidRPr="00E9603C">
        <w:rPr>
          <w:rFonts w:ascii="Times New Roman" w:hAnsi="Times New Roman" w:cs="Times New Roman"/>
          <w:b/>
          <w:i/>
        </w:rPr>
        <w:t xml:space="preserve">ТРЕБОВАНИЕ К ОАО «АИЖК» (ДАЛЕЕ – «ПОРУЧИТЕЛЬ») ОБ ИСПОЛНЕНИИ ОБЯЗАТЕЛЬСТВ ПО НЕКОНВЕРТИРУЕМЫМ ДОКУМЕНТАРНЫМ ПРОЦЕНТНЫМ ЖИЛИЩНЫМ ОБЛИГАЦИЯМ С ИПОТЕЧНЫМ ПОКРЫТИЕМ НА ПРЕДЪЯВИТЕЛЯ С ОБЯЗАТЕЛЬНЫМ ЦЕНТРАЛИЗОВАННЫМ ХРАНЕНИЕМ КЛАССА «А», ЭМИТЕНТОМ КОТОРЫХ ЯВЛЯЕТСЯ ЗАКРЫТОЕ АКЦИОНЕРНОЕ ОБЩЕСТВО </w:t>
      </w:r>
      <w:r w:rsidRPr="00E9603C">
        <w:rPr>
          <w:rFonts w:ascii="Times New Roman" w:hAnsi="Times New Roman" w:cs="Times New Roman"/>
          <w:b/>
          <w:i/>
          <w:caps/>
        </w:rPr>
        <w:t>«</w:t>
      </w:r>
      <w:r w:rsidRPr="00E9603C">
        <w:rPr>
          <w:rFonts w:ascii="Times New Roman" w:hAnsi="Times New Roman" w:cs="Times New Roman"/>
          <w:b/>
          <w:bCs/>
          <w:i/>
          <w:caps/>
        </w:rPr>
        <w:t>Ипотечный агент ФОРА 2014»</w:t>
      </w:r>
      <w:r w:rsidRPr="00E9603C">
        <w:rPr>
          <w:rFonts w:ascii="Times New Roman" w:hAnsi="Times New Roman" w:cs="Times New Roman"/>
          <w:b/>
          <w:i/>
        </w:rPr>
        <w:t xml:space="preserve">  (ДАЛЕЕ – «ЭМИТЕНТ»)</w:t>
      </w:r>
    </w:p>
    <w:p w:rsidR="00E9603C" w:rsidRPr="00E9603C" w:rsidRDefault="00E9603C" w:rsidP="00E9603C">
      <w:pPr>
        <w:shd w:val="clear" w:color="auto" w:fill="FFFFFF"/>
        <w:spacing w:before="120" w:after="120"/>
        <w:jc w:val="center"/>
        <w:rPr>
          <w:rFonts w:ascii="Times New Roman" w:hAnsi="Times New Roman" w:cs="Times New Roman"/>
          <w:b/>
          <w:i/>
          <w:caps/>
        </w:rPr>
      </w:pPr>
      <w:r w:rsidRPr="00E9603C">
        <w:rPr>
          <w:rFonts w:ascii="Times New Roman" w:hAnsi="Times New Roman" w:cs="Times New Roman"/>
          <w:b/>
          <w:i/>
        </w:rPr>
        <w:t xml:space="preserve">(государственный номер выпуска: _______________ от «___» ________ 20__ года, далее – «Облигации»)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1447"/>
        <w:gridCol w:w="63"/>
        <w:gridCol w:w="2550"/>
        <w:gridCol w:w="4943"/>
      </w:tblGrid>
      <w:tr w:rsidR="00E9603C" w:rsidRPr="00A07EE1" w:rsidTr="00A07EE1">
        <w:trPr>
          <w:trHeight w:val="1291"/>
        </w:trPr>
        <w:tc>
          <w:tcPr>
            <w:tcW w:w="636" w:type="dxa"/>
            <w:shd w:val="clear" w:color="auto" w:fill="auto"/>
          </w:tcPr>
          <w:p w:rsidR="00E9603C" w:rsidRPr="00A07EE1" w:rsidRDefault="00E9603C" w:rsidP="00E9603C">
            <w:pPr>
              <w:spacing w:before="120" w:after="120"/>
              <w:rPr>
                <w:rFonts w:ascii="Times New Roman" w:hAnsi="Times New Roman" w:cs="Times New Roman"/>
                <w:b/>
                <w:i/>
                <w:sz w:val="20"/>
                <w:szCs w:val="20"/>
              </w:rPr>
            </w:pPr>
            <w:r w:rsidRPr="00A07EE1">
              <w:rPr>
                <w:rFonts w:ascii="Times New Roman" w:hAnsi="Times New Roman" w:cs="Times New Roman"/>
                <w:b/>
                <w:i/>
                <w:sz w:val="20"/>
                <w:szCs w:val="20"/>
              </w:rPr>
              <w:t>1.</w:t>
            </w:r>
          </w:p>
        </w:tc>
        <w:tc>
          <w:tcPr>
            <w:tcW w:w="4060" w:type="dxa"/>
            <w:gridSpan w:val="3"/>
          </w:tcPr>
          <w:p w:rsidR="00E9603C" w:rsidRPr="00A07EE1" w:rsidRDefault="00E9603C" w:rsidP="00E9603C">
            <w:pPr>
              <w:spacing w:before="120" w:after="120"/>
              <w:rPr>
                <w:rFonts w:ascii="Times New Roman" w:hAnsi="Times New Roman" w:cs="Times New Roman"/>
                <w:b/>
                <w:i/>
                <w:sz w:val="20"/>
                <w:szCs w:val="20"/>
              </w:rPr>
            </w:pPr>
            <w:r w:rsidRPr="00A07EE1">
              <w:rPr>
                <w:rFonts w:ascii="Times New Roman" w:hAnsi="Times New Roman" w:cs="Times New Roman"/>
                <w:b/>
                <w:i/>
                <w:sz w:val="20"/>
                <w:szCs w:val="20"/>
              </w:rPr>
              <w:t>Полное фирменное наименование (для юридических лиц) / Ф.И.О. полностью (для физических лиц) владельца Облигаций:</w:t>
            </w:r>
          </w:p>
          <w:p w:rsidR="00E9603C" w:rsidRPr="00A07EE1" w:rsidRDefault="00E9603C" w:rsidP="00E9603C">
            <w:pPr>
              <w:spacing w:before="120" w:after="120"/>
              <w:rPr>
                <w:rFonts w:ascii="Times New Roman" w:hAnsi="Times New Roman" w:cs="Times New Roman"/>
                <w:b/>
                <w:i/>
                <w:sz w:val="20"/>
                <w:szCs w:val="20"/>
              </w:rPr>
            </w:pPr>
          </w:p>
        </w:tc>
        <w:tc>
          <w:tcPr>
            <w:tcW w:w="4943" w:type="dxa"/>
          </w:tcPr>
          <w:p w:rsidR="00E9603C" w:rsidRPr="00A07EE1" w:rsidRDefault="00E9603C" w:rsidP="00E9603C">
            <w:pPr>
              <w:spacing w:before="120" w:after="120"/>
              <w:rPr>
                <w:rFonts w:ascii="Times New Roman" w:hAnsi="Times New Roman" w:cs="Times New Roman"/>
                <w:b/>
                <w:i/>
                <w:sz w:val="20"/>
                <w:szCs w:val="20"/>
              </w:rPr>
            </w:pPr>
          </w:p>
        </w:tc>
      </w:tr>
      <w:tr w:rsidR="00E9603C" w:rsidRPr="00A07EE1" w:rsidTr="00E9603C">
        <w:trPr>
          <w:trHeight w:val="321"/>
        </w:trPr>
        <w:tc>
          <w:tcPr>
            <w:tcW w:w="636" w:type="dxa"/>
            <w:shd w:val="clear" w:color="auto" w:fill="auto"/>
          </w:tcPr>
          <w:p w:rsidR="00E9603C" w:rsidRPr="00A07EE1" w:rsidRDefault="00E9603C" w:rsidP="00E9603C">
            <w:pPr>
              <w:spacing w:before="120" w:after="120"/>
              <w:rPr>
                <w:rFonts w:ascii="Times New Roman" w:hAnsi="Times New Roman" w:cs="Times New Roman"/>
                <w:b/>
                <w:i/>
                <w:sz w:val="20"/>
                <w:szCs w:val="20"/>
              </w:rPr>
            </w:pPr>
            <w:r w:rsidRPr="00A07EE1">
              <w:rPr>
                <w:rFonts w:ascii="Times New Roman" w:hAnsi="Times New Roman" w:cs="Times New Roman"/>
                <w:b/>
                <w:i/>
                <w:sz w:val="20"/>
                <w:szCs w:val="20"/>
              </w:rPr>
              <w:t>2.</w:t>
            </w:r>
          </w:p>
        </w:tc>
        <w:tc>
          <w:tcPr>
            <w:tcW w:w="4060" w:type="dxa"/>
            <w:gridSpan w:val="3"/>
          </w:tcPr>
          <w:p w:rsidR="00E9603C" w:rsidRPr="00A07EE1" w:rsidRDefault="00E9603C" w:rsidP="00E9603C">
            <w:pPr>
              <w:spacing w:before="120" w:after="120"/>
              <w:rPr>
                <w:rFonts w:ascii="Times New Roman" w:hAnsi="Times New Roman" w:cs="Times New Roman"/>
                <w:b/>
                <w:i/>
                <w:sz w:val="20"/>
                <w:szCs w:val="20"/>
              </w:rPr>
            </w:pPr>
            <w:r w:rsidRPr="00A07EE1">
              <w:rPr>
                <w:rFonts w:ascii="Times New Roman" w:hAnsi="Times New Roman" w:cs="Times New Roman"/>
                <w:b/>
                <w:i/>
                <w:sz w:val="20"/>
                <w:szCs w:val="20"/>
              </w:rPr>
              <w:t>ИНН владельца Облигаций (при наличии):</w:t>
            </w:r>
          </w:p>
          <w:p w:rsidR="00E9603C" w:rsidRPr="00A07EE1" w:rsidRDefault="00E9603C" w:rsidP="00E9603C">
            <w:pPr>
              <w:spacing w:before="120" w:after="120"/>
              <w:rPr>
                <w:rFonts w:ascii="Times New Roman" w:hAnsi="Times New Roman" w:cs="Times New Roman"/>
                <w:b/>
                <w:i/>
                <w:sz w:val="20"/>
                <w:szCs w:val="20"/>
              </w:rPr>
            </w:pPr>
          </w:p>
        </w:tc>
        <w:tc>
          <w:tcPr>
            <w:tcW w:w="4943" w:type="dxa"/>
          </w:tcPr>
          <w:p w:rsidR="00E9603C" w:rsidRPr="00A07EE1" w:rsidRDefault="00E9603C" w:rsidP="00E9603C">
            <w:pPr>
              <w:spacing w:before="120" w:after="120"/>
              <w:rPr>
                <w:rFonts w:ascii="Times New Roman" w:hAnsi="Times New Roman" w:cs="Times New Roman"/>
                <w:b/>
                <w:i/>
                <w:sz w:val="20"/>
                <w:szCs w:val="20"/>
              </w:rPr>
            </w:pPr>
          </w:p>
        </w:tc>
      </w:tr>
      <w:tr w:rsidR="00E9603C" w:rsidRPr="00A07EE1" w:rsidTr="00E9603C">
        <w:trPr>
          <w:trHeight w:val="1072"/>
        </w:trPr>
        <w:tc>
          <w:tcPr>
            <w:tcW w:w="636" w:type="dxa"/>
            <w:shd w:val="clear" w:color="auto" w:fill="auto"/>
          </w:tcPr>
          <w:p w:rsidR="00E9603C" w:rsidRPr="00A07EE1" w:rsidRDefault="00E9603C" w:rsidP="00E9603C">
            <w:pPr>
              <w:spacing w:before="120" w:after="120"/>
              <w:rPr>
                <w:rFonts w:ascii="Times New Roman" w:hAnsi="Times New Roman" w:cs="Times New Roman"/>
                <w:b/>
                <w:i/>
                <w:sz w:val="20"/>
                <w:szCs w:val="20"/>
              </w:rPr>
            </w:pPr>
            <w:r w:rsidRPr="00A07EE1">
              <w:rPr>
                <w:rFonts w:ascii="Times New Roman" w:hAnsi="Times New Roman" w:cs="Times New Roman"/>
                <w:b/>
                <w:i/>
                <w:sz w:val="20"/>
                <w:szCs w:val="20"/>
              </w:rPr>
              <w:t>3.</w:t>
            </w:r>
          </w:p>
        </w:tc>
        <w:tc>
          <w:tcPr>
            <w:tcW w:w="4060" w:type="dxa"/>
            <w:gridSpan w:val="3"/>
          </w:tcPr>
          <w:p w:rsidR="00E9603C" w:rsidRPr="00A07EE1" w:rsidRDefault="00E9603C" w:rsidP="00E9603C">
            <w:pPr>
              <w:spacing w:before="120" w:after="120"/>
              <w:rPr>
                <w:rFonts w:ascii="Times New Roman" w:hAnsi="Times New Roman" w:cs="Times New Roman"/>
                <w:b/>
                <w:i/>
                <w:sz w:val="20"/>
                <w:szCs w:val="20"/>
              </w:rPr>
            </w:pPr>
            <w:r w:rsidRPr="00A07EE1">
              <w:rPr>
                <w:rFonts w:ascii="Times New Roman" w:hAnsi="Times New Roman" w:cs="Times New Roman"/>
                <w:b/>
                <w:i/>
                <w:sz w:val="20"/>
                <w:szCs w:val="20"/>
              </w:rPr>
              <w:t>Полный адрес места нахождения (для юридических лиц) / места жительства (для физических лиц) владельца Облигаций:</w:t>
            </w:r>
          </w:p>
          <w:p w:rsidR="00E9603C" w:rsidRPr="00A07EE1" w:rsidRDefault="00E9603C" w:rsidP="00E9603C">
            <w:pPr>
              <w:spacing w:before="120" w:after="120"/>
              <w:rPr>
                <w:rFonts w:ascii="Times New Roman" w:hAnsi="Times New Roman" w:cs="Times New Roman"/>
                <w:b/>
                <w:i/>
                <w:color w:val="000000"/>
                <w:sz w:val="20"/>
                <w:szCs w:val="20"/>
              </w:rPr>
            </w:pPr>
          </w:p>
        </w:tc>
        <w:tc>
          <w:tcPr>
            <w:tcW w:w="4943" w:type="dxa"/>
          </w:tcPr>
          <w:p w:rsidR="00E9603C" w:rsidRPr="00A07EE1" w:rsidRDefault="00E9603C" w:rsidP="00E9603C">
            <w:pPr>
              <w:spacing w:before="120" w:after="120"/>
              <w:rPr>
                <w:rFonts w:ascii="Times New Roman" w:hAnsi="Times New Roman" w:cs="Times New Roman"/>
                <w:b/>
                <w:i/>
                <w:color w:val="000000"/>
                <w:sz w:val="20"/>
                <w:szCs w:val="20"/>
              </w:rPr>
            </w:pPr>
          </w:p>
        </w:tc>
      </w:tr>
      <w:tr w:rsidR="00E9603C" w:rsidRPr="00A07EE1" w:rsidTr="00E9603C">
        <w:trPr>
          <w:trHeight w:val="359"/>
        </w:trPr>
        <w:tc>
          <w:tcPr>
            <w:tcW w:w="636" w:type="dxa"/>
            <w:shd w:val="clear" w:color="auto" w:fill="auto"/>
          </w:tcPr>
          <w:p w:rsidR="00E9603C" w:rsidRPr="00A07EE1" w:rsidRDefault="00E9603C" w:rsidP="00E9603C">
            <w:pPr>
              <w:spacing w:before="120" w:after="120"/>
              <w:rPr>
                <w:rFonts w:ascii="Times New Roman" w:hAnsi="Times New Roman" w:cs="Times New Roman"/>
                <w:b/>
                <w:i/>
                <w:sz w:val="20"/>
                <w:szCs w:val="20"/>
              </w:rPr>
            </w:pPr>
            <w:r w:rsidRPr="00A07EE1">
              <w:rPr>
                <w:rFonts w:ascii="Times New Roman" w:hAnsi="Times New Roman" w:cs="Times New Roman"/>
                <w:b/>
                <w:i/>
                <w:sz w:val="20"/>
                <w:szCs w:val="20"/>
              </w:rPr>
              <w:t>4.</w:t>
            </w:r>
          </w:p>
        </w:tc>
        <w:tc>
          <w:tcPr>
            <w:tcW w:w="4060" w:type="dxa"/>
            <w:gridSpan w:val="3"/>
          </w:tcPr>
          <w:p w:rsidR="00E9603C" w:rsidRPr="00A07EE1" w:rsidRDefault="00E9603C" w:rsidP="00E9603C">
            <w:pPr>
              <w:spacing w:before="120" w:after="120"/>
              <w:rPr>
                <w:rFonts w:ascii="Times New Roman" w:hAnsi="Times New Roman" w:cs="Times New Roman"/>
                <w:b/>
                <w:i/>
                <w:sz w:val="20"/>
                <w:szCs w:val="20"/>
              </w:rPr>
            </w:pPr>
            <w:r w:rsidRPr="00A07EE1">
              <w:rPr>
                <w:rFonts w:ascii="Times New Roman" w:hAnsi="Times New Roman" w:cs="Times New Roman"/>
                <w:b/>
                <w:i/>
                <w:sz w:val="20"/>
                <w:szCs w:val="20"/>
              </w:rPr>
              <w:t>Номер контактного телефона:</w:t>
            </w:r>
          </w:p>
          <w:p w:rsidR="00E9603C" w:rsidRPr="00A07EE1" w:rsidRDefault="00E9603C" w:rsidP="00E9603C">
            <w:pPr>
              <w:spacing w:before="120" w:after="120"/>
              <w:rPr>
                <w:rFonts w:ascii="Times New Roman" w:hAnsi="Times New Roman" w:cs="Times New Roman"/>
                <w:b/>
                <w:i/>
                <w:sz w:val="20"/>
                <w:szCs w:val="20"/>
              </w:rPr>
            </w:pPr>
          </w:p>
        </w:tc>
        <w:tc>
          <w:tcPr>
            <w:tcW w:w="4943" w:type="dxa"/>
          </w:tcPr>
          <w:p w:rsidR="00E9603C" w:rsidRPr="00A07EE1" w:rsidRDefault="00E9603C" w:rsidP="00E9603C">
            <w:pPr>
              <w:spacing w:before="120" w:after="120"/>
              <w:rPr>
                <w:rFonts w:ascii="Times New Roman" w:hAnsi="Times New Roman" w:cs="Times New Roman"/>
                <w:b/>
                <w:i/>
                <w:color w:val="000000"/>
                <w:sz w:val="20"/>
                <w:szCs w:val="20"/>
              </w:rPr>
            </w:pPr>
          </w:p>
        </w:tc>
      </w:tr>
      <w:tr w:rsidR="00E9603C" w:rsidRPr="00A07EE1" w:rsidTr="00E9603C">
        <w:trPr>
          <w:trHeight w:val="359"/>
        </w:trPr>
        <w:tc>
          <w:tcPr>
            <w:tcW w:w="636" w:type="dxa"/>
            <w:shd w:val="clear" w:color="auto" w:fill="auto"/>
          </w:tcPr>
          <w:p w:rsidR="00E9603C" w:rsidRPr="00A07EE1" w:rsidRDefault="00E9603C" w:rsidP="00E9603C">
            <w:pPr>
              <w:spacing w:before="120" w:after="120"/>
              <w:rPr>
                <w:rFonts w:ascii="Times New Roman" w:hAnsi="Times New Roman" w:cs="Times New Roman"/>
                <w:b/>
                <w:i/>
                <w:sz w:val="20"/>
                <w:szCs w:val="20"/>
              </w:rPr>
            </w:pPr>
            <w:r w:rsidRPr="00A07EE1">
              <w:rPr>
                <w:rFonts w:ascii="Times New Roman" w:hAnsi="Times New Roman" w:cs="Times New Roman"/>
                <w:b/>
                <w:i/>
                <w:sz w:val="20"/>
                <w:szCs w:val="20"/>
              </w:rPr>
              <w:t>5.</w:t>
            </w:r>
          </w:p>
        </w:tc>
        <w:tc>
          <w:tcPr>
            <w:tcW w:w="4060" w:type="dxa"/>
            <w:gridSpan w:val="3"/>
          </w:tcPr>
          <w:p w:rsidR="00E9603C" w:rsidRPr="00A07EE1" w:rsidRDefault="00E9603C" w:rsidP="00E9603C">
            <w:pPr>
              <w:spacing w:before="120" w:after="120"/>
              <w:rPr>
                <w:rFonts w:ascii="Times New Roman" w:hAnsi="Times New Roman" w:cs="Times New Roman"/>
                <w:b/>
                <w:i/>
                <w:sz w:val="20"/>
                <w:szCs w:val="20"/>
              </w:rPr>
            </w:pPr>
            <w:r w:rsidRPr="00A07EE1">
              <w:rPr>
                <w:rFonts w:ascii="Times New Roman" w:hAnsi="Times New Roman" w:cs="Times New Roman"/>
                <w:b/>
                <w:i/>
                <w:sz w:val="20"/>
                <w:szCs w:val="20"/>
              </w:rPr>
              <w:t>Номер факса (при наличии):</w:t>
            </w:r>
          </w:p>
          <w:p w:rsidR="00E9603C" w:rsidRPr="00A07EE1" w:rsidRDefault="00E9603C" w:rsidP="00E9603C">
            <w:pPr>
              <w:spacing w:before="120" w:after="120"/>
              <w:rPr>
                <w:rFonts w:ascii="Times New Roman" w:hAnsi="Times New Roman" w:cs="Times New Roman"/>
                <w:b/>
                <w:i/>
                <w:sz w:val="20"/>
                <w:szCs w:val="20"/>
              </w:rPr>
            </w:pPr>
          </w:p>
        </w:tc>
        <w:tc>
          <w:tcPr>
            <w:tcW w:w="4943" w:type="dxa"/>
          </w:tcPr>
          <w:p w:rsidR="00E9603C" w:rsidRPr="00A07EE1" w:rsidRDefault="00E9603C" w:rsidP="00E9603C">
            <w:pPr>
              <w:spacing w:before="120" w:after="120"/>
              <w:rPr>
                <w:rFonts w:ascii="Times New Roman" w:hAnsi="Times New Roman" w:cs="Times New Roman"/>
                <w:b/>
                <w:i/>
                <w:color w:val="000000"/>
                <w:sz w:val="20"/>
                <w:szCs w:val="20"/>
              </w:rPr>
            </w:pPr>
          </w:p>
        </w:tc>
      </w:tr>
      <w:tr w:rsidR="00E9603C" w:rsidRPr="00A07EE1" w:rsidTr="00E9603C">
        <w:trPr>
          <w:trHeight w:val="425"/>
        </w:trPr>
        <w:tc>
          <w:tcPr>
            <w:tcW w:w="636" w:type="dxa"/>
            <w:vMerge w:val="restart"/>
            <w:shd w:val="clear" w:color="auto" w:fill="auto"/>
          </w:tcPr>
          <w:p w:rsidR="00E9603C" w:rsidRPr="00A07EE1" w:rsidRDefault="00E9603C" w:rsidP="00E9603C">
            <w:pPr>
              <w:spacing w:before="120" w:after="120"/>
              <w:rPr>
                <w:rFonts w:ascii="Times New Roman" w:hAnsi="Times New Roman" w:cs="Times New Roman"/>
                <w:b/>
                <w:i/>
                <w:sz w:val="20"/>
                <w:szCs w:val="20"/>
              </w:rPr>
            </w:pPr>
            <w:r w:rsidRPr="00A07EE1">
              <w:rPr>
                <w:rFonts w:ascii="Times New Roman" w:hAnsi="Times New Roman" w:cs="Times New Roman"/>
                <w:b/>
                <w:i/>
                <w:sz w:val="20"/>
                <w:szCs w:val="20"/>
              </w:rPr>
              <w:t>6.</w:t>
            </w:r>
          </w:p>
        </w:tc>
        <w:tc>
          <w:tcPr>
            <w:tcW w:w="1510" w:type="dxa"/>
            <w:gridSpan w:val="2"/>
            <w:vMerge w:val="restart"/>
          </w:tcPr>
          <w:p w:rsidR="00E9603C" w:rsidRPr="00A07EE1" w:rsidRDefault="00E9603C" w:rsidP="00E9603C">
            <w:pPr>
              <w:spacing w:before="120" w:after="120"/>
              <w:rPr>
                <w:rFonts w:ascii="Times New Roman" w:hAnsi="Times New Roman" w:cs="Times New Roman"/>
                <w:b/>
                <w:i/>
                <w:color w:val="000000"/>
                <w:sz w:val="20"/>
                <w:szCs w:val="20"/>
              </w:rPr>
            </w:pPr>
            <w:r w:rsidRPr="00A07EE1">
              <w:rPr>
                <w:rFonts w:ascii="Times New Roman" w:hAnsi="Times New Roman" w:cs="Times New Roman"/>
                <w:b/>
                <w:i/>
                <w:sz w:val="20"/>
                <w:szCs w:val="20"/>
              </w:rPr>
              <w:t>Реквизиты банковского счета владельца Облигаций:</w:t>
            </w:r>
          </w:p>
        </w:tc>
        <w:tc>
          <w:tcPr>
            <w:tcW w:w="2550" w:type="dxa"/>
          </w:tcPr>
          <w:p w:rsidR="00E9603C" w:rsidRPr="00A07EE1" w:rsidRDefault="00E9603C" w:rsidP="00E9603C">
            <w:pPr>
              <w:spacing w:before="120" w:after="120"/>
              <w:rPr>
                <w:rFonts w:ascii="Times New Roman" w:hAnsi="Times New Roman" w:cs="Times New Roman"/>
                <w:b/>
                <w:i/>
                <w:sz w:val="20"/>
                <w:szCs w:val="20"/>
              </w:rPr>
            </w:pPr>
            <w:r w:rsidRPr="00A07EE1">
              <w:rPr>
                <w:rFonts w:ascii="Times New Roman" w:hAnsi="Times New Roman" w:cs="Times New Roman"/>
                <w:b/>
                <w:i/>
                <w:sz w:val="20"/>
                <w:szCs w:val="20"/>
              </w:rPr>
              <w:t>Номер счета</w:t>
            </w:r>
          </w:p>
          <w:p w:rsidR="00E9603C" w:rsidRPr="00A07EE1" w:rsidRDefault="00E9603C" w:rsidP="00E9603C">
            <w:pPr>
              <w:spacing w:before="120" w:after="120"/>
              <w:rPr>
                <w:rFonts w:ascii="Times New Roman" w:hAnsi="Times New Roman" w:cs="Times New Roman"/>
                <w:b/>
                <w:i/>
                <w:sz w:val="20"/>
                <w:szCs w:val="20"/>
              </w:rPr>
            </w:pPr>
          </w:p>
        </w:tc>
        <w:tc>
          <w:tcPr>
            <w:tcW w:w="494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
              <w:gridCol w:w="235"/>
              <w:gridCol w:w="235"/>
              <w:gridCol w:w="236"/>
              <w:gridCol w:w="236"/>
              <w:gridCol w:w="236"/>
              <w:gridCol w:w="236"/>
              <w:gridCol w:w="236"/>
              <w:gridCol w:w="236"/>
              <w:gridCol w:w="236"/>
              <w:gridCol w:w="236"/>
              <w:gridCol w:w="236"/>
              <w:gridCol w:w="236"/>
              <w:gridCol w:w="236"/>
              <w:gridCol w:w="236"/>
              <w:gridCol w:w="236"/>
              <w:gridCol w:w="236"/>
              <w:gridCol w:w="236"/>
              <w:gridCol w:w="236"/>
              <w:gridCol w:w="236"/>
            </w:tblGrid>
            <w:tr w:rsidR="00E9603C" w:rsidRPr="00A07EE1" w:rsidTr="00E9603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r>
          </w:tbl>
          <w:p w:rsidR="00E9603C" w:rsidRPr="00A07EE1" w:rsidRDefault="00E9603C" w:rsidP="00E9603C">
            <w:pPr>
              <w:widowControl w:val="0"/>
              <w:autoSpaceDE w:val="0"/>
              <w:autoSpaceDN w:val="0"/>
              <w:adjustRightInd w:val="0"/>
              <w:spacing w:before="120" w:after="120"/>
              <w:ind w:firstLine="5"/>
              <w:rPr>
                <w:rFonts w:ascii="Times New Roman" w:hAnsi="Times New Roman" w:cs="Times New Roman"/>
                <w:b/>
                <w:i/>
                <w:color w:val="000000"/>
                <w:sz w:val="20"/>
                <w:szCs w:val="20"/>
              </w:rPr>
            </w:pPr>
          </w:p>
        </w:tc>
      </w:tr>
      <w:tr w:rsidR="00E9603C" w:rsidRPr="00A07EE1" w:rsidTr="00E9603C">
        <w:trPr>
          <w:trHeight w:val="375"/>
        </w:trPr>
        <w:tc>
          <w:tcPr>
            <w:tcW w:w="636" w:type="dxa"/>
            <w:vMerge/>
            <w:shd w:val="clear" w:color="auto" w:fill="auto"/>
          </w:tcPr>
          <w:p w:rsidR="00E9603C" w:rsidRPr="00A07EE1" w:rsidRDefault="00E9603C" w:rsidP="00E9603C">
            <w:pPr>
              <w:spacing w:before="120" w:after="120"/>
              <w:rPr>
                <w:rFonts w:ascii="Times New Roman" w:hAnsi="Times New Roman" w:cs="Times New Roman"/>
                <w:b/>
                <w:i/>
                <w:sz w:val="20"/>
                <w:szCs w:val="20"/>
              </w:rPr>
            </w:pPr>
          </w:p>
        </w:tc>
        <w:tc>
          <w:tcPr>
            <w:tcW w:w="1510" w:type="dxa"/>
            <w:gridSpan w:val="2"/>
            <w:vMerge/>
          </w:tcPr>
          <w:p w:rsidR="00E9603C" w:rsidRPr="00A07EE1" w:rsidRDefault="00E9603C" w:rsidP="00E9603C">
            <w:pPr>
              <w:spacing w:before="120" w:after="120"/>
              <w:rPr>
                <w:rFonts w:ascii="Times New Roman" w:hAnsi="Times New Roman" w:cs="Times New Roman"/>
                <w:b/>
                <w:i/>
                <w:sz w:val="20"/>
                <w:szCs w:val="20"/>
              </w:rPr>
            </w:pPr>
          </w:p>
        </w:tc>
        <w:tc>
          <w:tcPr>
            <w:tcW w:w="2550" w:type="dxa"/>
          </w:tcPr>
          <w:p w:rsidR="00E9603C" w:rsidRPr="00A07EE1" w:rsidRDefault="00E9603C" w:rsidP="00E9603C">
            <w:pPr>
              <w:spacing w:before="120" w:after="120"/>
              <w:rPr>
                <w:rFonts w:ascii="Times New Roman" w:hAnsi="Times New Roman" w:cs="Times New Roman"/>
                <w:b/>
                <w:i/>
                <w:sz w:val="20"/>
                <w:szCs w:val="20"/>
              </w:rPr>
            </w:pPr>
            <w:r w:rsidRPr="00A07EE1">
              <w:rPr>
                <w:rFonts w:ascii="Times New Roman" w:hAnsi="Times New Roman" w:cs="Times New Roman"/>
                <w:b/>
                <w:i/>
                <w:sz w:val="20"/>
                <w:szCs w:val="20"/>
              </w:rPr>
              <w:t>Наименование, ИНН банка, в котором открыт счет</w:t>
            </w:r>
          </w:p>
          <w:p w:rsidR="00E9603C" w:rsidRPr="00A07EE1" w:rsidRDefault="00E9603C" w:rsidP="00E9603C">
            <w:pPr>
              <w:spacing w:before="120" w:after="120"/>
              <w:rPr>
                <w:rFonts w:ascii="Times New Roman" w:hAnsi="Times New Roman" w:cs="Times New Roman"/>
                <w:b/>
                <w:i/>
                <w:sz w:val="20"/>
                <w:szCs w:val="20"/>
              </w:rPr>
            </w:pPr>
          </w:p>
        </w:tc>
        <w:tc>
          <w:tcPr>
            <w:tcW w:w="4943" w:type="dxa"/>
          </w:tcPr>
          <w:p w:rsidR="00E9603C" w:rsidRPr="00A07EE1" w:rsidRDefault="00E9603C" w:rsidP="00E9603C">
            <w:pPr>
              <w:widowControl w:val="0"/>
              <w:autoSpaceDE w:val="0"/>
              <w:autoSpaceDN w:val="0"/>
              <w:adjustRightInd w:val="0"/>
              <w:spacing w:before="120" w:after="120"/>
              <w:ind w:firstLine="5"/>
              <w:rPr>
                <w:rFonts w:ascii="Times New Roman" w:hAnsi="Times New Roman" w:cs="Times New Roman"/>
                <w:b/>
                <w:i/>
                <w:color w:val="000000"/>
                <w:sz w:val="20"/>
                <w:szCs w:val="20"/>
              </w:rPr>
            </w:pPr>
          </w:p>
        </w:tc>
      </w:tr>
      <w:tr w:rsidR="00E9603C" w:rsidRPr="00A07EE1" w:rsidTr="00E9603C">
        <w:trPr>
          <w:trHeight w:val="685"/>
        </w:trPr>
        <w:tc>
          <w:tcPr>
            <w:tcW w:w="636" w:type="dxa"/>
            <w:vMerge/>
            <w:shd w:val="clear" w:color="auto" w:fill="auto"/>
          </w:tcPr>
          <w:p w:rsidR="00E9603C" w:rsidRPr="00A07EE1" w:rsidRDefault="00E9603C" w:rsidP="00E9603C">
            <w:pPr>
              <w:spacing w:before="120" w:after="120"/>
              <w:rPr>
                <w:rFonts w:ascii="Times New Roman" w:hAnsi="Times New Roman" w:cs="Times New Roman"/>
                <w:b/>
                <w:i/>
                <w:sz w:val="20"/>
                <w:szCs w:val="20"/>
              </w:rPr>
            </w:pPr>
          </w:p>
        </w:tc>
        <w:tc>
          <w:tcPr>
            <w:tcW w:w="1510" w:type="dxa"/>
            <w:gridSpan w:val="2"/>
            <w:vMerge/>
          </w:tcPr>
          <w:p w:rsidR="00E9603C" w:rsidRPr="00A07EE1" w:rsidRDefault="00E9603C" w:rsidP="00E9603C">
            <w:pPr>
              <w:spacing w:before="120" w:after="120"/>
              <w:rPr>
                <w:rFonts w:ascii="Times New Roman" w:hAnsi="Times New Roman" w:cs="Times New Roman"/>
                <w:b/>
                <w:i/>
                <w:sz w:val="20"/>
                <w:szCs w:val="20"/>
              </w:rPr>
            </w:pPr>
          </w:p>
        </w:tc>
        <w:tc>
          <w:tcPr>
            <w:tcW w:w="2550" w:type="dxa"/>
          </w:tcPr>
          <w:p w:rsidR="00E9603C" w:rsidRPr="00A07EE1" w:rsidRDefault="00E9603C" w:rsidP="00E9603C">
            <w:pPr>
              <w:spacing w:before="120" w:after="120"/>
              <w:rPr>
                <w:rFonts w:ascii="Times New Roman" w:hAnsi="Times New Roman" w:cs="Times New Roman"/>
                <w:b/>
                <w:i/>
                <w:sz w:val="20"/>
                <w:szCs w:val="20"/>
              </w:rPr>
            </w:pPr>
            <w:r w:rsidRPr="00A07EE1">
              <w:rPr>
                <w:rFonts w:ascii="Times New Roman" w:hAnsi="Times New Roman" w:cs="Times New Roman"/>
                <w:b/>
                <w:i/>
                <w:sz w:val="20"/>
                <w:szCs w:val="20"/>
              </w:rPr>
              <w:t>Корреспондентский счет банка, в котором открыт счет</w:t>
            </w:r>
          </w:p>
          <w:p w:rsidR="00E9603C" w:rsidRPr="00A07EE1" w:rsidRDefault="00E9603C" w:rsidP="00E9603C">
            <w:pPr>
              <w:spacing w:before="120" w:after="120"/>
              <w:rPr>
                <w:rFonts w:ascii="Times New Roman" w:hAnsi="Times New Roman" w:cs="Times New Roman"/>
                <w:b/>
                <w:i/>
                <w:sz w:val="20"/>
                <w:szCs w:val="20"/>
              </w:rPr>
            </w:pPr>
          </w:p>
        </w:tc>
        <w:tc>
          <w:tcPr>
            <w:tcW w:w="494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
              <w:gridCol w:w="235"/>
              <w:gridCol w:w="235"/>
              <w:gridCol w:w="236"/>
              <w:gridCol w:w="236"/>
              <w:gridCol w:w="236"/>
              <w:gridCol w:w="236"/>
              <w:gridCol w:w="236"/>
              <w:gridCol w:w="236"/>
              <w:gridCol w:w="236"/>
              <w:gridCol w:w="236"/>
              <w:gridCol w:w="236"/>
              <w:gridCol w:w="236"/>
              <w:gridCol w:w="236"/>
              <w:gridCol w:w="236"/>
              <w:gridCol w:w="236"/>
              <w:gridCol w:w="236"/>
              <w:gridCol w:w="236"/>
              <w:gridCol w:w="236"/>
              <w:gridCol w:w="236"/>
            </w:tblGrid>
            <w:tr w:rsidR="00E9603C" w:rsidRPr="00A07EE1" w:rsidTr="00E9603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r>
          </w:tbl>
          <w:p w:rsidR="00E9603C" w:rsidRPr="00A07EE1" w:rsidRDefault="00E9603C" w:rsidP="00E9603C">
            <w:pPr>
              <w:widowControl w:val="0"/>
              <w:autoSpaceDE w:val="0"/>
              <w:autoSpaceDN w:val="0"/>
              <w:adjustRightInd w:val="0"/>
              <w:spacing w:before="120" w:after="120"/>
              <w:ind w:firstLine="5"/>
              <w:rPr>
                <w:rFonts w:ascii="Times New Roman" w:hAnsi="Times New Roman" w:cs="Times New Roman"/>
                <w:b/>
                <w:i/>
                <w:color w:val="000000"/>
                <w:sz w:val="20"/>
                <w:szCs w:val="20"/>
              </w:rPr>
            </w:pPr>
          </w:p>
        </w:tc>
      </w:tr>
      <w:tr w:rsidR="00E9603C" w:rsidRPr="00A07EE1" w:rsidTr="00E9603C">
        <w:trPr>
          <w:trHeight w:val="583"/>
        </w:trPr>
        <w:tc>
          <w:tcPr>
            <w:tcW w:w="636" w:type="dxa"/>
            <w:vMerge/>
            <w:shd w:val="clear" w:color="auto" w:fill="auto"/>
          </w:tcPr>
          <w:p w:rsidR="00E9603C" w:rsidRPr="00A07EE1" w:rsidRDefault="00E9603C" w:rsidP="00E9603C">
            <w:pPr>
              <w:spacing w:before="120" w:after="120"/>
              <w:rPr>
                <w:rFonts w:ascii="Times New Roman" w:hAnsi="Times New Roman" w:cs="Times New Roman"/>
                <w:b/>
                <w:i/>
                <w:sz w:val="20"/>
                <w:szCs w:val="20"/>
              </w:rPr>
            </w:pPr>
          </w:p>
        </w:tc>
        <w:tc>
          <w:tcPr>
            <w:tcW w:w="1510" w:type="dxa"/>
            <w:gridSpan w:val="2"/>
            <w:vMerge/>
          </w:tcPr>
          <w:p w:rsidR="00E9603C" w:rsidRPr="00A07EE1" w:rsidRDefault="00E9603C" w:rsidP="00E9603C">
            <w:pPr>
              <w:spacing w:before="120" w:after="120"/>
              <w:rPr>
                <w:rFonts w:ascii="Times New Roman" w:hAnsi="Times New Roman" w:cs="Times New Roman"/>
                <w:b/>
                <w:i/>
                <w:sz w:val="20"/>
                <w:szCs w:val="20"/>
              </w:rPr>
            </w:pPr>
          </w:p>
        </w:tc>
        <w:tc>
          <w:tcPr>
            <w:tcW w:w="2550" w:type="dxa"/>
          </w:tcPr>
          <w:p w:rsidR="00E9603C" w:rsidRPr="00A07EE1" w:rsidRDefault="00E9603C" w:rsidP="00E9603C">
            <w:pPr>
              <w:spacing w:before="120" w:after="120"/>
              <w:rPr>
                <w:rFonts w:ascii="Times New Roman" w:hAnsi="Times New Roman" w:cs="Times New Roman"/>
                <w:b/>
                <w:i/>
                <w:sz w:val="20"/>
                <w:szCs w:val="20"/>
              </w:rPr>
            </w:pPr>
            <w:r w:rsidRPr="00A07EE1">
              <w:rPr>
                <w:rFonts w:ascii="Times New Roman" w:hAnsi="Times New Roman" w:cs="Times New Roman"/>
                <w:b/>
                <w:i/>
                <w:sz w:val="20"/>
                <w:szCs w:val="20"/>
              </w:rPr>
              <w:t>Банковский идентификационный код (БИК) банка, в котором открыт счет</w:t>
            </w:r>
          </w:p>
          <w:p w:rsidR="00E9603C" w:rsidRPr="00A07EE1" w:rsidRDefault="00E9603C" w:rsidP="00E9603C">
            <w:pPr>
              <w:spacing w:before="120" w:after="120"/>
              <w:rPr>
                <w:rFonts w:ascii="Times New Roman" w:hAnsi="Times New Roman" w:cs="Times New Roman"/>
                <w:b/>
                <w:i/>
                <w:sz w:val="20"/>
                <w:szCs w:val="20"/>
              </w:rPr>
            </w:pPr>
          </w:p>
        </w:tc>
        <w:tc>
          <w:tcPr>
            <w:tcW w:w="494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
              <w:gridCol w:w="283"/>
              <w:gridCol w:w="284"/>
              <w:gridCol w:w="283"/>
              <w:gridCol w:w="284"/>
              <w:gridCol w:w="283"/>
              <w:gridCol w:w="284"/>
              <w:gridCol w:w="283"/>
              <w:gridCol w:w="284"/>
            </w:tblGrid>
            <w:tr w:rsidR="00E9603C" w:rsidRPr="00A07EE1" w:rsidTr="00E9603C">
              <w:tc>
                <w:tcPr>
                  <w:tcW w:w="298"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283"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284"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283"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284"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283"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284"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283"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c>
                <w:tcPr>
                  <w:tcW w:w="284" w:type="dxa"/>
                  <w:tcBorders>
                    <w:top w:val="single" w:sz="4" w:space="0" w:color="auto"/>
                    <w:left w:val="single" w:sz="4" w:space="0" w:color="auto"/>
                    <w:bottom w:val="single" w:sz="4" w:space="0" w:color="auto"/>
                    <w:right w:val="single" w:sz="4" w:space="0" w:color="auto"/>
                  </w:tcBorders>
                </w:tcPr>
                <w:p w:rsidR="00E9603C" w:rsidRPr="00A07EE1" w:rsidRDefault="00E9603C" w:rsidP="00E9603C">
                  <w:pPr>
                    <w:widowControl w:val="0"/>
                    <w:autoSpaceDE w:val="0"/>
                    <w:autoSpaceDN w:val="0"/>
                    <w:adjustRightInd w:val="0"/>
                    <w:spacing w:before="120" w:after="120"/>
                    <w:rPr>
                      <w:rFonts w:ascii="Times New Roman" w:hAnsi="Times New Roman" w:cs="Times New Roman"/>
                      <w:b/>
                      <w:i/>
                      <w:color w:val="000000"/>
                      <w:sz w:val="20"/>
                      <w:szCs w:val="20"/>
                    </w:rPr>
                  </w:pPr>
                </w:p>
              </w:tc>
            </w:tr>
          </w:tbl>
          <w:p w:rsidR="00E9603C" w:rsidRPr="00A07EE1" w:rsidRDefault="00E9603C" w:rsidP="00E9603C">
            <w:pPr>
              <w:widowControl w:val="0"/>
              <w:autoSpaceDE w:val="0"/>
              <w:autoSpaceDN w:val="0"/>
              <w:adjustRightInd w:val="0"/>
              <w:spacing w:before="120" w:after="120"/>
              <w:ind w:firstLine="5"/>
              <w:rPr>
                <w:rFonts w:ascii="Times New Roman" w:hAnsi="Times New Roman" w:cs="Times New Roman"/>
                <w:b/>
                <w:i/>
                <w:color w:val="000000"/>
                <w:sz w:val="20"/>
                <w:szCs w:val="20"/>
              </w:rPr>
            </w:pPr>
          </w:p>
        </w:tc>
      </w:tr>
      <w:tr w:rsidR="00E9603C" w:rsidRPr="00A07EE1" w:rsidTr="00E9603C">
        <w:trPr>
          <w:trHeight w:val="1168"/>
        </w:trPr>
        <w:tc>
          <w:tcPr>
            <w:tcW w:w="636" w:type="dxa"/>
            <w:vMerge/>
          </w:tcPr>
          <w:p w:rsidR="00E9603C" w:rsidRPr="00A07EE1" w:rsidRDefault="00E9603C" w:rsidP="00E9603C">
            <w:pPr>
              <w:spacing w:before="120" w:after="120"/>
              <w:rPr>
                <w:rFonts w:ascii="Times New Roman" w:hAnsi="Times New Roman" w:cs="Times New Roman"/>
                <w:b/>
                <w:i/>
                <w:sz w:val="20"/>
                <w:szCs w:val="20"/>
              </w:rPr>
            </w:pPr>
          </w:p>
        </w:tc>
        <w:tc>
          <w:tcPr>
            <w:tcW w:w="9003" w:type="dxa"/>
            <w:gridSpan w:val="4"/>
          </w:tcPr>
          <w:p w:rsidR="00E9603C" w:rsidRPr="00A07EE1" w:rsidRDefault="00E9603C" w:rsidP="00E9603C">
            <w:pPr>
              <w:widowControl w:val="0"/>
              <w:autoSpaceDE w:val="0"/>
              <w:autoSpaceDN w:val="0"/>
              <w:adjustRightInd w:val="0"/>
              <w:spacing w:before="120" w:after="120"/>
              <w:ind w:firstLine="5"/>
              <w:jc w:val="both"/>
              <w:rPr>
                <w:rFonts w:ascii="Times New Roman" w:hAnsi="Times New Roman" w:cs="Times New Roman"/>
                <w:b/>
                <w:i/>
                <w:color w:val="000000"/>
                <w:sz w:val="20"/>
                <w:szCs w:val="20"/>
              </w:rPr>
            </w:pPr>
            <w:r w:rsidRPr="00A07EE1">
              <w:rPr>
                <w:rFonts w:ascii="Times New Roman" w:hAnsi="Times New Roman" w:cs="Times New Roman"/>
                <w:b/>
                <w:i/>
                <w:sz w:val="20"/>
                <w:szCs w:val="20"/>
              </w:rPr>
              <w:t>При предъявлении Требования о полном (в том числе досрочном) погашении Облигаций реквизиты банковского счета указываются по правилам Депозитария для осуществления переводов ценных бумаг по встречным поручениям отправителя и получателя с контролем расчетов по денежным средствам.</w:t>
            </w:r>
          </w:p>
        </w:tc>
      </w:tr>
      <w:tr w:rsidR="00E9603C" w:rsidRPr="00A07EE1" w:rsidTr="00E9603C">
        <w:trPr>
          <w:trHeight w:val="1168"/>
        </w:trPr>
        <w:tc>
          <w:tcPr>
            <w:tcW w:w="636" w:type="dxa"/>
          </w:tcPr>
          <w:p w:rsidR="00E9603C" w:rsidRPr="00A07EE1" w:rsidRDefault="00E9603C" w:rsidP="00E9603C">
            <w:pPr>
              <w:spacing w:before="120" w:after="120"/>
              <w:rPr>
                <w:rFonts w:ascii="Times New Roman" w:hAnsi="Times New Roman" w:cs="Times New Roman"/>
                <w:b/>
                <w:i/>
                <w:sz w:val="20"/>
                <w:szCs w:val="20"/>
              </w:rPr>
            </w:pPr>
            <w:r w:rsidRPr="00A07EE1">
              <w:rPr>
                <w:rFonts w:ascii="Times New Roman" w:hAnsi="Times New Roman" w:cs="Times New Roman"/>
                <w:b/>
                <w:i/>
                <w:sz w:val="20"/>
                <w:szCs w:val="20"/>
              </w:rPr>
              <w:t>7.</w:t>
            </w:r>
          </w:p>
        </w:tc>
        <w:tc>
          <w:tcPr>
            <w:tcW w:w="4060" w:type="dxa"/>
            <w:gridSpan w:val="3"/>
          </w:tcPr>
          <w:p w:rsidR="00E9603C" w:rsidRPr="00A07EE1" w:rsidRDefault="00E9603C" w:rsidP="00E9603C">
            <w:pPr>
              <w:spacing w:before="120" w:after="120"/>
              <w:jc w:val="both"/>
              <w:rPr>
                <w:rFonts w:ascii="Times New Roman" w:hAnsi="Times New Roman" w:cs="Times New Roman"/>
                <w:b/>
                <w:i/>
                <w:sz w:val="20"/>
                <w:szCs w:val="20"/>
              </w:rPr>
            </w:pPr>
            <w:r w:rsidRPr="00A07EE1">
              <w:rPr>
                <w:rFonts w:ascii="Times New Roman" w:hAnsi="Times New Roman" w:cs="Times New Roman"/>
                <w:b/>
                <w:i/>
                <w:sz w:val="20"/>
                <w:szCs w:val="20"/>
              </w:rPr>
              <w:t>Реквизиты счета депо, открытого в Депозитарии владельцу Облигаций или номинальному держателю, действующему в его интересах, необходимые для перевода Облигаций по встречным поручениям отправителя с контролем расчетов по денежным средствам, по правилам, установленным Депозитарием (в случае предъявления Требования о полном (в том числе досрочном) погашении Облигаций)</w:t>
            </w:r>
          </w:p>
        </w:tc>
        <w:tc>
          <w:tcPr>
            <w:tcW w:w="4943" w:type="dxa"/>
          </w:tcPr>
          <w:p w:rsidR="00E9603C" w:rsidRPr="00A07EE1" w:rsidRDefault="00E9603C" w:rsidP="00E9603C">
            <w:pPr>
              <w:widowControl w:val="0"/>
              <w:autoSpaceDE w:val="0"/>
              <w:autoSpaceDN w:val="0"/>
              <w:adjustRightInd w:val="0"/>
              <w:spacing w:before="120" w:after="120"/>
              <w:ind w:firstLine="5"/>
              <w:rPr>
                <w:rFonts w:ascii="Times New Roman" w:hAnsi="Times New Roman" w:cs="Times New Roman"/>
                <w:b/>
                <w:i/>
                <w:color w:val="000000"/>
                <w:sz w:val="20"/>
                <w:szCs w:val="20"/>
              </w:rPr>
            </w:pPr>
          </w:p>
        </w:tc>
      </w:tr>
      <w:tr w:rsidR="00E9603C" w:rsidRPr="00A07EE1" w:rsidTr="00E9603C">
        <w:trPr>
          <w:trHeight w:val="1168"/>
        </w:trPr>
        <w:tc>
          <w:tcPr>
            <w:tcW w:w="636" w:type="dxa"/>
            <w:shd w:val="clear" w:color="auto" w:fill="auto"/>
          </w:tcPr>
          <w:p w:rsidR="00E9603C" w:rsidRPr="00A07EE1" w:rsidRDefault="00E9603C" w:rsidP="00E9603C">
            <w:pPr>
              <w:spacing w:before="120" w:after="120"/>
              <w:rPr>
                <w:rFonts w:ascii="Times New Roman" w:hAnsi="Times New Roman" w:cs="Times New Roman"/>
                <w:b/>
                <w:i/>
                <w:sz w:val="20"/>
                <w:szCs w:val="20"/>
              </w:rPr>
            </w:pPr>
            <w:r w:rsidRPr="00A07EE1">
              <w:rPr>
                <w:rFonts w:ascii="Times New Roman" w:hAnsi="Times New Roman" w:cs="Times New Roman"/>
                <w:b/>
                <w:i/>
                <w:sz w:val="20"/>
                <w:szCs w:val="20"/>
              </w:rPr>
              <w:t>8.</w:t>
            </w:r>
          </w:p>
        </w:tc>
        <w:tc>
          <w:tcPr>
            <w:tcW w:w="4060" w:type="dxa"/>
            <w:gridSpan w:val="3"/>
          </w:tcPr>
          <w:p w:rsidR="00E9603C" w:rsidRPr="00A07EE1" w:rsidRDefault="00E9603C" w:rsidP="00E9603C">
            <w:pPr>
              <w:spacing w:before="120" w:after="120"/>
              <w:jc w:val="both"/>
              <w:rPr>
                <w:rFonts w:ascii="Times New Roman" w:hAnsi="Times New Roman" w:cs="Times New Roman"/>
                <w:b/>
                <w:i/>
                <w:sz w:val="20"/>
                <w:szCs w:val="20"/>
              </w:rPr>
            </w:pPr>
            <w:r w:rsidRPr="00A07EE1">
              <w:rPr>
                <w:rFonts w:ascii="Times New Roman" w:hAnsi="Times New Roman" w:cs="Times New Roman"/>
                <w:b/>
                <w:i/>
                <w:sz w:val="20"/>
                <w:szCs w:val="20"/>
              </w:rPr>
              <w:t>Количество Облигаций, в отношении которых предъявляется настоящее требование (в штуках, цифрами и прописью):</w:t>
            </w:r>
          </w:p>
          <w:p w:rsidR="00E9603C" w:rsidRPr="00A07EE1" w:rsidRDefault="00E9603C" w:rsidP="00E9603C">
            <w:pPr>
              <w:spacing w:before="120" w:after="120"/>
              <w:rPr>
                <w:rFonts w:ascii="Times New Roman" w:hAnsi="Times New Roman" w:cs="Times New Roman"/>
                <w:b/>
                <w:i/>
                <w:sz w:val="20"/>
                <w:szCs w:val="20"/>
              </w:rPr>
            </w:pPr>
          </w:p>
        </w:tc>
        <w:tc>
          <w:tcPr>
            <w:tcW w:w="4943" w:type="dxa"/>
          </w:tcPr>
          <w:p w:rsidR="00E9603C" w:rsidRPr="00E9603C" w:rsidRDefault="00E9603C" w:rsidP="00E9603C">
            <w:pPr>
              <w:widowControl w:val="0"/>
              <w:autoSpaceDE w:val="0"/>
              <w:autoSpaceDN w:val="0"/>
              <w:adjustRightInd w:val="0"/>
              <w:spacing w:before="120" w:after="120"/>
              <w:ind w:firstLine="5"/>
              <w:rPr>
                <w:rFonts w:ascii="Times New Roman" w:hAnsi="Times New Roman" w:cs="Times New Roman"/>
                <w:b/>
                <w:i/>
                <w:color w:val="000000"/>
                <w:sz w:val="20"/>
                <w:szCs w:val="20"/>
              </w:rPr>
            </w:pPr>
          </w:p>
        </w:tc>
      </w:tr>
      <w:tr w:rsidR="00E9603C" w:rsidRPr="00E9603C" w:rsidTr="00E9603C">
        <w:trPr>
          <w:trHeight w:val="300"/>
        </w:trPr>
        <w:tc>
          <w:tcPr>
            <w:tcW w:w="636" w:type="dxa"/>
            <w:vMerge w:val="restart"/>
            <w:shd w:val="clear" w:color="auto" w:fill="auto"/>
          </w:tcPr>
          <w:p w:rsidR="00E9603C" w:rsidRPr="00A07EE1" w:rsidRDefault="00E9603C" w:rsidP="00E9603C">
            <w:pPr>
              <w:spacing w:before="120" w:after="120"/>
              <w:rPr>
                <w:rFonts w:ascii="Times New Roman" w:hAnsi="Times New Roman" w:cs="Times New Roman"/>
                <w:b/>
                <w:i/>
                <w:sz w:val="20"/>
                <w:szCs w:val="20"/>
              </w:rPr>
            </w:pPr>
            <w:r w:rsidRPr="00A07EE1">
              <w:rPr>
                <w:rFonts w:ascii="Times New Roman" w:hAnsi="Times New Roman" w:cs="Times New Roman"/>
                <w:b/>
                <w:i/>
                <w:sz w:val="20"/>
                <w:szCs w:val="20"/>
              </w:rPr>
              <w:t>9.</w:t>
            </w:r>
          </w:p>
        </w:tc>
        <w:tc>
          <w:tcPr>
            <w:tcW w:w="9003" w:type="dxa"/>
            <w:gridSpan w:val="4"/>
          </w:tcPr>
          <w:p w:rsidR="00E9603C" w:rsidRPr="00E9603C" w:rsidRDefault="00E9603C" w:rsidP="00E9603C">
            <w:pPr>
              <w:widowControl w:val="0"/>
              <w:autoSpaceDE w:val="0"/>
              <w:autoSpaceDN w:val="0"/>
              <w:adjustRightInd w:val="0"/>
              <w:spacing w:before="120" w:after="120"/>
              <w:ind w:firstLine="5"/>
              <w:rPr>
                <w:rFonts w:ascii="Times New Roman" w:hAnsi="Times New Roman" w:cs="Times New Roman"/>
                <w:b/>
                <w:i/>
                <w:color w:val="000000"/>
                <w:sz w:val="20"/>
                <w:szCs w:val="20"/>
              </w:rPr>
            </w:pPr>
            <w:r w:rsidRPr="00A07EE1">
              <w:rPr>
                <w:rFonts w:ascii="Times New Roman" w:hAnsi="Times New Roman" w:cs="Times New Roman"/>
                <w:b/>
                <w:i/>
                <w:color w:val="000000"/>
                <w:sz w:val="20"/>
                <w:szCs w:val="20"/>
              </w:rPr>
              <w:t>Основание для направления требования (Событие Неисполнения Обязательств) (</w:t>
            </w:r>
            <w:r w:rsidRPr="00E9603C">
              <w:rPr>
                <w:rFonts w:ascii="Times New Roman" w:hAnsi="Times New Roman" w:cs="Times New Roman"/>
                <w:b/>
                <w:i/>
                <w:color w:val="000000"/>
                <w:sz w:val="20"/>
                <w:szCs w:val="20"/>
              </w:rPr>
              <w:t>отметить нужное):</w:t>
            </w:r>
          </w:p>
        </w:tc>
      </w:tr>
      <w:tr w:rsidR="00E9603C" w:rsidRPr="00E9603C" w:rsidTr="00E9603C">
        <w:trPr>
          <w:trHeight w:val="300"/>
        </w:trPr>
        <w:tc>
          <w:tcPr>
            <w:tcW w:w="636" w:type="dxa"/>
            <w:vMerge/>
            <w:shd w:val="clear" w:color="auto" w:fill="auto"/>
          </w:tcPr>
          <w:p w:rsidR="00E9603C" w:rsidRPr="00E9603C" w:rsidRDefault="00E9603C" w:rsidP="00E9603C">
            <w:pPr>
              <w:spacing w:before="120" w:after="120"/>
              <w:rPr>
                <w:rFonts w:ascii="Times New Roman" w:hAnsi="Times New Roman" w:cs="Times New Roman"/>
                <w:b/>
                <w:i/>
                <w:sz w:val="20"/>
                <w:szCs w:val="20"/>
              </w:rPr>
            </w:pPr>
          </w:p>
        </w:tc>
        <w:tc>
          <w:tcPr>
            <w:tcW w:w="9003" w:type="dxa"/>
            <w:gridSpan w:val="4"/>
          </w:tcPr>
          <w:p w:rsidR="00E9603C" w:rsidRPr="00E9603C" w:rsidRDefault="00E9603C" w:rsidP="00E9603C">
            <w:pPr>
              <w:widowControl w:val="0"/>
              <w:autoSpaceDE w:val="0"/>
              <w:autoSpaceDN w:val="0"/>
              <w:adjustRightInd w:val="0"/>
              <w:spacing w:before="120" w:after="120"/>
              <w:ind w:firstLine="5"/>
              <w:rPr>
                <w:rFonts w:ascii="Times New Roman" w:hAnsi="Times New Roman" w:cs="Times New Roman"/>
                <w:b/>
                <w:i/>
                <w:sz w:val="20"/>
                <w:szCs w:val="20"/>
              </w:rPr>
            </w:pPr>
            <w:r w:rsidRPr="00E9603C">
              <w:rPr>
                <w:rFonts w:ascii="Times New Roman" w:hAnsi="Times New Roman" w:cs="Times New Roman"/>
                <w:b/>
                <w:i/>
                <w:color w:val="000000"/>
                <w:sz w:val="20"/>
                <w:szCs w:val="20"/>
              </w:rPr>
              <w:sym w:font="Symbol" w:char="F0F0"/>
            </w:r>
            <w:r w:rsidRPr="00E9603C">
              <w:rPr>
                <w:rFonts w:ascii="Times New Roman" w:hAnsi="Times New Roman" w:cs="Times New Roman"/>
                <w:b/>
                <w:i/>
                <w:color w:val="000000"/>
                <w:sz w:val="20"/>
                <w:szCs w:val="20"/>
              </w:rPr>
              <w:t xml:space="preserve"> </w:t>
            </w:r>
            <w:r w:rsidRPr="00E9603C">
              <w:rPr>
                <w:rFonts w:ascii="Times New Roman" w:hAnsi="Times New Roman" w:cs="Times New Roman"/>
                <w:b/>
                <w:i/>
                <w:sz w:val="20"/>
                <w:szCs w:val="20"/>
                <w:lang w:eastAsia="ru-RU"/>
              </w:rPr>
              <w:t>просрочка по вине Эмитента исполнения обязательства по выплате очередного процента (купона) по Облигации на срок более 10 рабочих дней или отказ Эмитента от исполнения указанного обязательства;</w:t>
            </w:r>
          </w:p>
          <w:p w:rsidR="00E9603C" w:rsidRPr="00E9603C" w:rsidRDefault="00E9603C" w:rsidP="00E9603C">
            <w:pPr>
              <w:widowControl w:val="0"/>
              <w:autoSpaceDE w:val="0"/>
              <w:autoSpaceDN w:val="0"/>
              <w:adjustRightInd w:val="0"/>
              <w:spacing w:before="120" w:after="120"/>
              <w:ind w:firstLine="5"/>
              <w:rPr>
                <w:rFonts w:ascii="Times New Roman" w:hAnsi="Times New Roman" w:cs="Times New Roman"/>
                <w:b/>
                <w:i/>
                <w:sz w:val="20"/>
                <w:szCs w:val="20"/>
                <w:lang w:eastAsia="ru-RU"/>
              </w:rPr>
            </w:pPr>
            <w:r w:rsidRPr="00E9603C">
              <w:rPr>
                <w:rFonts w:ascii="Times New Roman" w:hAnsi="Times New Roman" w:cs="Times New Roman"/>
                <w:b/>
                <w:i/>
                <w:color w:val="000000"/>
                <w:sz w:val="20"/>
                <w:szCs w:val="20"/>
              </w:rPr>
              <w:sym w:font="Symbol" w:char="F0F0"/>
            </w:r>
            <w:r w:rsidRPr="00E9603C">
              <w:rPr>
                <w:rFonts w:ascii="Times New Roman" w:hAnsi="Times New Roman" w:cs="Times New Roman"/>
                <w:b/>
                <w:i/>
                <w:color w:val="000000"/>
                <w:sz w:val="20"/>
                <w:szCs w:val="20"/>
              </w:rPr>
              <w:t xml:space="preserve"> </w:t>
            </w:r>
            <w:r w:rsidRPr="00E9603C">
              <w:rPr>
                <w:rFonts w:ascii="Times New Roman" w:hAnsi="Times New Roman" w:cs="Times New Roman"/>
                <w:b/>
                <w:i/>
                <w:sz w:val="20"/>
                <w:szCs w:val="20"/>
                <w:lang w:eastAsia="ru-RU"/>
              </w:rPr>
              <w:t>просрочка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Облигации на срок более 10 рабочих дней или отказ Эмитента от исполнения указанного обязательства;</w:t>
            </w:r>
          </w:p>
          <w:p w:rsidR="00E9603C" w:rsidRPr="00E9603C" w:rsidRDefault="00E9603C" w:rsidP="00E9603C">
            <w:pPr>
              <w:pStyle w:val="23"/>
              <w:autoSpaceDE w:val="0"/>
              <w:autoSpaceDN w:val="0"/>
              <w:adjustRightInd w:val="0"/>
              <w:spacing w:before="120" w:line="240" w:lineRule="auto"/>
              <w:jc w:val="both"/>
              <w:rPr>
                <w:rFonts w:ascii="Times New Roman" w:hAnsi="Times New Roman"/>
                <w:b/>
                <w:i/>
                <w:color w:val="000000"/>
                <w:sz w:val="20"/>
                <w:szCs w:val="20"/>
              </w:rPr>
            </w:pPr>
          </w:p>
        </w:tc>
      </w:tr>
      <w:tr w:rsidR="00E9603C" w:rsidRPr="00E9603C" w:rsidTr="00E9603C">
        <w:trPr>
          <w:trHeight w:val="602"/>
        </w:trPr>
        <w:tc>
          <w:tcPr>
            <w:tcW w:w="636" w:type="dxa"/>
            <w:shd w:val="clear" w:color="auto" w:fill="auto"/>
          </w:tcPr>
          <w:p w:rsidR="00E9603C" w:rsidRPr="00E9603C" w:rsidRDefault="00E9603C" w:rsidP="00E9603C">
            <w:pPr>
              <w:spacing w:before="120" w:after="120"/>
              <w:rPr>
                <w:rFonts w:ascii="Times New Roman" w:hAnsi="Times New Roman" w:cs="Times New Roman"/>
                <w:b/>
                <w:i/>
                <w:sz w:val="20"/>
                <w:szCs w:val="20"/>
              </w:rPr>
            </w:pPr>
            <w:r w:rsidRPr="00E9603C">
              <w:rPr>
                <w:rFonts w:ascii="Times New Roman" w:hAnsi="Times New Roman" w:cs="Times New Roman"/>
                <w:b/>
                <w:i/>
                <w:sz w:val="20"/>
                <w:szCs w:val="20"/>
              </w:rPr>
              <w:t>10.</w:t>
            </w:r>
          </w:p>
        </w:tc>
        <w:tc>
          <w:tcPr>
            <w:tcW w:w="4060" w:type="dxa"/>
            <w:gridSpan w:val="3"/>
          </w:tcPr>
          <w:p w:rsidR="00E9603C" w:rsidRPr="00E9603C" w:rsidRDefault="00E9603C" w:rsidP="00E9603C">
            <w:pPr>
              <w:spacing w:before="120" w:after="120"/>
              <w:rPr>
                <w:rFonts w:ascii="Times New Roman" w:hAnsi="Times New Roman" w:cs="Times New Roman"/>
                <w:b/>
                <w:i/>
                <w:sz w:val="20"/>
                <w:szCs w:val="20"/>
              </w:rPr>
            </w:pPr>
            <w:r w:rsidRPr="00E9603C">
              <w:rPr>
                <w:rFonts w:ascii="Times New Roman" w:hAnsi="Times New Roman" w:cs="Times New Roman"/>
                <w:b/>
                <w:i/>
                <w:sz w:val="20"/>
                <w:szCs w:val="20"/>
              </w:rPr>
              <w:t>Дата наступления События Неисполнения Обязательств:</w:t>
            </w:r>
          </w:p>
          <w:p w:rsidR="00E9603C" w:rsidRPr="00E9603C" w:rsidRDefault="00E9603C" w:rsidP="00E9603C">
            <w:pPr>
              <w:spacing w:before="120" w:after="120"/>
              <w:rPr>
                <w:rFonts w:ascii="Times New Roman" w:hAnsi="Times New Roman" w:cs="Times New Roman"/>
                <w:b/>
                <w:i/>
                <w:sz w:val="20"/>
                <w:szCs w:val="20"/>
              </w:rPr>
            </w:pPr>
          </w:p>
        </w:tc>
        <w:tc>
          <w:tcPr>
            <w:tcW w:w="4943" w:type="dxa"/>
          </w:tcPr>
          <w:p w:rsidR="00E9603C" w:rsidRPr="00E9603C" w:rsidRDefault="00E9603C" w:rsidP="00E9603C">
            <w:pPr>
              <w:widowControl w:val="0"/>
              <w:autoSpaceDE w:val="0"/>
              <w:autoSpaceDN w:val="0"/>
              <w:adjustRightInd w:val="0"/>
              <w:spacing w:before="120" w:after="120"/>
              <w:ind w:firstLine="5"/>
              <w:rPr>
                <w:rFonts w:ascii="Times New Roman" w:hAnsi="Times New Roman" w:cs="Times New Roman"/>
                <w:b/>
                <w:i/>
                <w:color w:val="000000"/>
                <w:sz w:val="20"/>
                <w:szCs w:val="20"/>
              </w:rPr>
            </w:pPr>
          </w:p>
        </w:tc>
      </w:tr>
      <w:tr w:rsidR="00E9603C" w:rsidRPr="00A07EE1" w:rsidTr="00E9603C">
        <w:trPr>
          <w:trHeight w:val="465"/>
        </w:trPr>
        <w:tc>
          <w:tcPr>
            <w:tcW w:w="636" w:type="dxa"/>
            <w:vMerge w:val="restart"/>
            <w:shd w:val="clear" w:color="auto" w:fill="auto"/>
          </w:tcPr>
          <w:p w:rsidR="00E9603C" w:rsidRPr="00A07EE1" w:rsidRDefault="00E9603C" w:rsidP="00E9603C">
            <w:pPr>
              <w:spacing w:before="120" w:after="120"/>
              <w:rPr>
                <w:rFonts w:ascii="Times New Roman" w:hAnsi="Times New Roman" w:cs="Times New Roman"/>
                <w:b/>
                <w:i/>
                <w:sz w:val="20"/>
                <w:szCs w:val="20"/>
              </w:rPr>
            </w:pPr>
            <w:r w:rsidRPr="00A07EE1">
              <w:rPr>
                <w:rFonts w:ascii="Times New Roman" w:hAnsi="Times New Roman" w:cs="Times New Roman"/>
                <w:b/>
                <w:i/>
                <w:sz w:val="20"/>
                <w:szCs w:val="20"/>
              </w:rPr>
              <w:t>11.</w:t>
            </w:r>
          </w:p>
        </w:tc>
        <w:tc>
          <w:tcPr>
            <w:tcW w:w="4060" w:type="dxa"/>
            <w:gridSpan w:val="3"/>
          </w:tcPr>
          <w:p w:rsidR="00E9603C" w:rsidRPr="00A07EE1" w:rsidRDefault="00E9603C" w:rsidP="00E9603C">
            <w:pPr>
              <w:spacing w:before="120" w:after="120"/>
              <w:rPr>
                <w:rFonts w:ascii="Times New Roman" w:hAnsi="Times New Roman" w:cs="Times New Roman"/>
                <w:b/>
                <w:i/>
                <w:sz w:val="20"/>
                <w:szCs w:val="20"/>
              </w:rPr>
            </w:pPr>
            <w:r w:rsidRPr="00A07EE1">
              <w:rPr>
                <w:rFonts w:ascii="Times New Roman" w:hAnsi="Times New Roman" w:cs="Times New Roman"/>
                <w:b/>
                <w:i/>
                <w:sz w:val="20"/>
                <w:szCs w:val="20"/>
              </w:rPr>
              <w:t>Сумма предъявляемых к выплате денежных средств (цифрами и прописью), в рублях:</w:t>
            </w:r>
          </w:p>
          <w:p w:rsidR="00E9603C" w:rsidRPr="00A07EE1" w:rsidRDefault="00E9603C" w:rsidP="00E9603C">
            <w:pPr>
              <w:spacing w:before="120" w:after="120"/>
              <w:rPr>
                <w:rFonts w:ascii="Times New Roman" w:hAnsi="Times New Roman" w:cs="Times New Roman"/>
                <w:b/>
                <w:i/>
                <w:sz w:val="20"/>
                <w:szCs w:val="20"/>
              </w:rPr>
            </w:pPr>
          </w:p>
        </w:tc>
        <w:tc>
          <w:tcPr>
            <w:tcW w:w="4943" w:type="dxa"/>
          </w:tcPr>
          <w:p w:rsidR="00E9603C" w:rsidRPr="00E9603C" w:rsidRDefault="00E9603C" w:rsidP="00E9603C">
            <w:pPr>
              <w:widowControl w:val="0"/>
              <w:autoSpaceDE w:val="0"/>
              <w:autoSpaceDN w:val="0"/>
              <w:adjustRightInd w:val="0"/>
              <w:spacing w:before="120" w:after="120"/>
              <w:ind w:firstLine="5"/>
              <w:rPr>
                <w:rFonts w:ascii="Times New Roman" w:hAnsi="Times New Roman" w:cs="Times New Roman"/>
                <w:b/>
                <w:i/>
                <w:color w:val="000000"/>
                <w:sz w:val="20"/>
                <w:szCs w:val="20"/>
              </w:rPr>
            </w:pPr>
          </w:p>
        </w:tc>
      </w:tr>
      <w:tr w:rsidR="00E9603C" w:rsidRPr="00A07EE1" w:rsidTr="00E9603C">
        <w:trPr>
          <w:trHeight w:val="510"/>
        </w:trPr>
        <w:tc>
          <w:tcPr>
            <w:tcW w:w="636" w:type="dxa"/>
            <w:vMerge/>
            <w:shd w:val="clear" w:color="auto" w:fill="auto"/>
          </w:tcPr>
          <w:p w:rsidR="00E9603C" w:rsidRPr="00A07EE1" w:rsidRDefault="00E9603C" w:rsidP="00E9603C">
            <w:pPr>
              <w:spacing w:before="120" w:after="120"/>
              <w:rPr>
                <w:rFonts w:ascii="Times New Roman" w:hAnsi="Times New Roman" w:cs="Times New Roman"/>
                <w:b/>
                <w:i/>
                <w:sz w:val="20"/>
                <w:szCs w:val="20"/>
              </w:rPr>
            </w:pPr>
          </w:p>
        </w:tc>
        <w:tc>
          <w:tcPr>
            <w:tcW w:w="1447" w:type="dxa"/>
            <w:vMerge w:val="restart"/>
          </w:tcPr>
          <w:p w:rsidR="00E9603C" w:rsidRPr="00A07EE1" w:rsidRDefault="00E9603C" w:rsidP="00E9603C">
            <w:pPr>
              <w:spacing w:before="120" w:after="120"/>
              <w:rPr>
                <w:rFonts w:ascii="Times New Roman" w:hAnsi="Times New Roman" w:cs="Times New Roman"/>
                <w:b/>
                <w:i/>
                <w:sz w:val="20"/>
                <w:szCs w:val="20"/>
              </w:rPr>
            </w:pPr>
            <w:r w:rsidRPr="00A07EE1">
              <w:rPr>
                <w:rFonts w:ascii="Times New Roman" w:hAnsi="Times New Roman" w:cs="Times New Roman"/>
                <w:b/>
                <w:i/>
                <w:sz w:val="20"/>
                <w:szCs w:val="20"/>
              </w:rPr>
              <w:t>в том числе:</w:t>
            </w:r>
          </w:p>
        </w:tc>
        <w:tc>
          <w:tcPr>
            <w:tcW w:w="2613" w:type="dxa"/>
            <w:gridSpan w:val="2"/>
          </w:tcPr>
          <w:p w:rsidR="00E9603C" w:rsidRPr="00A07EE1" w:rsidRDefault="00E9603C" w:rsidP="00E9603C">
            <w:pPr>
              <w:spacing w:before="120" w:after="120"/>
              <w:rPr>
                <w:rFonts w:ascii="Times New Roman" w:hAnsi="Times New Roman" w:cs="Times New Roman"/>
                <w:b/>
                <w:i/>
                <w:sz w:val="20"/>
                <w:szCs w:val="20"/>
              </w:rPr>
            </w:pPr>
            <w:r w:rsidRPr="00A07EE1">
              <w:rPr>
                <w:rFonts w:ascii="Times New Roman" w:hAnsi="Times New Roman" w:cs="Times New Roman"/>
                <w:b/>
                <w:i/>
                <w:sz w:val="20"/>
                <w:szCs w:val="20"/>
              </w:rPr>
              <w:t>сумма задолженности по выплате номинальной стоимости по Облигациям (цифрами и прописью):</w:t>
            </w:r>
          </w:p>
          <w:p w:rsidR="00E9603C" w:rsidRPr="00A07EE1" w:rsidRDefault="00E9603C" w:rsidP="00E9603C">
            <w:pPr>
              <w:spacing w:before="120" w:after="120"/>
              <w:rPr>
                <w:rFonts w:ascii="Times New Roman" w:hAnsi="Times New Roman" w:cs="Times New Roman"/>
                <w:b/>
                <w:i/>
                <w:sz w:val="20"/>
                <w:szCs w:val="20"/>
              </w:rPr>
            </w:pPr>
          </w:p>
        </w:tc>
        <w:tc>
          <w:tcPr>
            <w:tcW w:w="4943" w:type="dxa"/>
          </w:tcPr>
          <w:p w:rsidR="00E9603C" w:rsidRPr="00E9603C" w:rsidRDefault="00E9603C" w:rsidP="00E9603C">
            <w:pPr>
              <w:widowControl w:val="0"/>
              <w:autoSpaceDE w:val="0"/>
              <w:autoSpaceDN w:val="0"/>
              <w:adjustRightInd w:val="0"/>
              <w:spacing w:before="120" w:after="120"/>
              <w:ind w:firstLine="5"/>
              <w:rPr>
                <w:rFonts w:ascii="Times New Roman" w:hAnsi="Times New Roman" w:cs="Times New Roman"/>
                <w:b/>
                <w:i/>
                <w:color w:val="000000"/>
                <w:sz w:val="20"/>
                <w:szCs w:val="20"/>
              </w:rPr>
            </w:pPr>
          </w:p>
        </w:tc>
      </w:tr>
      <w:tr w:rsidR="00E9603C" w:rsidRPr="00A07EE1" w:rsidTr="00E9603C">
        <w:trPr>
          <w:trHeight w:val="1080"/>
        </w:trPr>
        <w:tc>
          <w:tcPr>
            <w:tcW w:w="636" w:type="dxa"/>
            <w:vMerge/>
            <w:shd w:val="clear" w:color="auto" w:fill="auto"/>
          </w:tcPr>
          <w:p w:rsidR="00E9603C" w:rsidRPr="00A07EE1" w:rsidRDefault="00E9603C" w:rsidP="00E9603C">
            <w:pPr>
              <w:spacing w:before="120" w:after="120"/>
              <w:rPr>
                <w:rFonts w:ascii="Times New Roman" w:hAnsi="Times New Roman" w:cs="Times New Roman"/>
                <w:b/>
                <w:i/>
                <w:sz w:val="20"/>
                <w:szCs w:val="20"/>
              </w:rPr>
            </w:pPr>
          </w:p>
        </w:tc>
        <w:tc>
          <w:tcPr>
            <w:tcW w:w="1447" w:type="dxa"/>
            <w:vMerge/>
          </w:tcPr>
          <w:p w:rsidR="00E9603C" w:rsidRPr="00A07EE1" w:rsidRDefault="00E9603C" w:rsidP="00E9603C">
            <w:pPr>
              <w:spacing w:before="120" w:after="120"/>
              <w:rPr>
                <w:rFonts w:ascii="Times New Roman" w:hAnsi="Times New Roman" w:cs="Times New Roman"/>
                <w:b/>
                <w:i/>
                <w:sz w:val="20"/>
                <w:szCs w:val="20"/>
              </w:rPr>
            </w:pPr>
          </w:p>
        </w:tc>
        <w:tc>
          <w:tcPr>
            <w:tcW w:w="2613" w:type="dxa"/>
            <w:gridSpan w:val="2"/>
          </w:tcPr>
          <w:p w:rsidR="00E9603C" w:rsidRPr="00A07EE1" w:rsidRDefault="00E9603C" w:rsidP="00E9603C">
            <w:pPr>
              <w:spacing w:before="120" w:after="120"/>
              <w:rPr>
                <w:rFonts w:ascii="Times New Roman" w:hAnsi="Times New Roman" w:cs="Times New Roman"/>
                <w:b/>
                <w:i/>
                <w:sz w:val="20"/>
                <w:szCs w:val="20"/>
              </w:rPr>
            </w:pPr>
            <w:r w:rsidRPr="00A07EE1">
              <w:rPr>
                <w:rFonts w:ascii="Times New Roman" w:hAnsi="Times New Roman" w:cs="Times New Roman"/>
                <w:b/>
                <w:i/>
                <w:sz w:val="20"/>
                <w:szCs w:val="20"/>
              </w:rPr>
              <w:t>сумма задолженности по выплате процентного (купонного) дохода по Облигациям (цифрами и прописью), в рублях:</w:t>
            </w:r>
          </w:p>
          <w:p w:rsidR="00E9603C" w:rsidRPr="00A07EE1" w:rsidRDefault="00E9603C" w:rsidP="00E9603C">
            <w:pPr>
              <w:spacing w:before="120" w:after="120"/>
              <w:rPr>
                <w:rFonts w:ascii="Times New Roman" w:hAnsi="Times New Roman" w:cs="Times New Roman"/>
                <w:b/>
                <w:i/>
                <w:sz w:val="20"/>
                <w:szCs w:val="20"/>
              </w:rPr>
            </w:pPr>
          </w:p>
        </w:tc>
        <w:tc>
          <w:tcPr>
            <w:tcW w:w="4943" w:type="dxa"/>
          </w:tcPr>
          <w:p w:rsidR="00E9603C" w:rsidRPr="00E9603C" w:rsidRDefault="00E9603C" w:rsidP="00E9603C">
            <w:pPr>
              <w:widowControl w:val="0"/>
              <w:autoSpaceDE w:val="0"/>
              <w:autoSpaceDN w:val="0"/>
              <w:adjustRightInd w:val="0"/>
              <w:spacing w:before="120" w:after="120"/>
              <w:ind w:firstLine="5"/>
              <w:rPr>
                <w:rFonts w:ascii="Times New Roman" w:hAnsi="Times New Roman" w:cs="Times New Roman"/>
                <w:b/>
                <w:i/>
                <w:color w:val="000000"/>
                <w:sz w:val="20"/>
                <w:szCs w:val="20"/>
              </w:rPr>
            </w:pPr>
          </w:p>
        </w:tc>
      </w:tr>
    </w:tbl>
    <w:p w:rsidR="00E9603C" w:rsidRPr="00F83F5F" w:rsidRDefault="00E9603C" w:rsidP="00E9603C">
      <w:pPr>
        <w:spacing w:before="120" w:after="120"/>
        <w:rPr>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E9603C" w:rsidRPr="00F83F5F" w:rsidTr="00E9603C">
        <w:tc>
          <w:tcPr>
            <w:tcW w:w="9639" w:type="dxa"/>
          </w:tcPr>
          <w:p w:rsidR="00E9603C" w:rsidRPr="00E9603C" w:rsidRDefault="00E9603C" w:rsidP="00E9603C">
            <w:pPr>
              <w:spacing w:before="120" w:after="120"/>
              <w:jc w:val="both"/>
              <w:rPr>
                <w:rFonts w:ascii="Times New Roman" w:hAnsi="Times New Roman" w:cs="Times New Roman"/>
                <w:b/>
                <w:i/>
                <w:sz w:val="20"/>
                <w:szCs w:val="20"/>
              </w:rPr>
            </w:pPr>
            <w:r w:rsidRPr="00F83F5F">
              <w:rPr>
                <w:color w:val="000000"/>
              </w:rPr>
              <w:sym w:font="Symbol" w:char="F0F0"/>
            </w:r>
            <w:r w:rsidRPr="00F83F5F">
              <w:rPr>
                <w:color w:val="000000"/>
              </w:rPr>
              <w:t xml:space="preserve"> </w:t>
            </w:r>
            <w:r w:rsidRPr="00E9603C">
              <w:rPr>
                <w:rFonts w:ascii="Times New Roman" w:hAnsi="Times New Roman" w:cs="Times New Roman"/>
                <w:b/>
                <w:i/>
                <w:sz w:val="20"/>
                <w:szCs w:val="20"/>
              </w:rPr>
              <w:t>Настоящим подтверждаем, что в отношении Облигаций, указанных в п. 8 настоящего Требования, отсутствуют обременения и ограничения, в том числе залог или арест Облигаций, Облигации свободны от каких-либо иных обременений, прав третьих лиц или иных юридических ограничений в пользу какого-либо лица, и у владельца Облигаций не существует договоренности об установлении таких залогов, обременений, прав третьих лиц или иных юридических ограничений;</w:t>
            </w:r>
          </w:p>
          <w:p w:rsidR="00E9603C" w:rsidRPr="00E9603C" w:rsidRDefault="00E9603C" w:rsidP="00E9603C">
            <w:pPr>
              <w:spacing w:before="120" w:after="120"/>
              <w:jc w:val="both"/>
              <w:rPr>
                <w:rFonts w:ascii="Times New Roman" w:hAnsi="Times New Roman" w:cs="Times New Roman"/>
                <w:b/>
                <w:i/>
                <w:sz w:val="20"/>
                <w:szCs w:val="20"/>
              </w:rPr>
            </w:pPr>
            <w:r w:rsidRPr="00E9603C">
              <w:rPr>
                <w:rFonts w:ascii="Times New Roman" w:hAnsi="Times New Roman" w:cs="Times New Roman"/>
                <w:b/>
                <w:i/>
                <w:color w:val="000000"/>
                <w:sz w:val="20"/>
                <w:szCs w:val="20"/>
              </w:rPr>
              <w:sym w:font="Symbol" w:char="F0F0"/>
            </w:r>
            <w:r w:rsidRPr="00E9603C">
              <w:rPr>
                <w:rFonts w:ascii="Times New Roman" w:hAnsi="Times New Roman" w:cs="Times New Roman"/>
                <w:b/>
                <w:i/>
                <w:color w:val="000000"/>
                <w:sz w:val="20"/>
                <w:szCs w:val="20"/>
              </w:rPr>
              <w:t xml:space="preserve"> </w:t>
            </w:r>
            <w:r w:rsidRPr="00E9603C">
              <w:rPr>
                <w:rFonts w:ascii="Times New Roman" w:hAnsi="Times New Roman" w:cs="Times New Roman"/>
                <w:b/>
                <w:i/>
                <w:sz w:val="20"/>
                <w:szCs w:val="20"/>
              </w:rPr>
              <w:t>Настоящим сообщаем, что в отношении Облигаций существуют следующие обременения и ограничения:</w:t>
            </w:r>
          </w:p>
          <w:p w:rsidR="00E9603C" w:rsidRPr="00F83F5F" w:rsidRDefault="00E9603C" w:rsidP="00E9603C">
            <w:pPr>
              <w:spacing w:before="120" w:after="120"/>
            </w:pPr>
            <w:r w:rsidRPr="00F83F5F">
              <w:t>________________________________________________________</w:t>
            </w:r>
          </w:p>
          <w:p w:rsidR="00E9603C" w:rsidRPr="00F83F5F" w:rsidRDefault="00E9603C" w:rsidP="00E9603C">
            <w:pPr>
              <w:spacing w:before="120" w:after="120"/>
            </w:pPr>
            <w:r w:rsidRPr="00F83F5F">
              <w:t>________________________________________________________</w:t>
            </w:r>
          </w:p>
          <w:p w:rsidR="00E9603C" w:rsidRPr="00F83F5F" w:rsidRDefault="00E9603C" w:rsidP="00E9603C">
            <w:pPr>
              <w:spacing w:before="120" w:after="120"/>
              <w:rPr>
                <w:rStyle w:val="SUBST"/>
                <w:b w:val="0"/>
                <w:i w:val="0"/>
              </w:rPr>
            </w:pPr>
          </w:p>
        </w:tc>
      </w:tr>
    </w:tbl>
    <w:p w:rsidR="00E9603C" w:rsidRPr="00E9603C" w:rsidRDefault="00E9603C" w:rsidP="00E9603C">
      <w:pPr>
        <w:spacing w:before="120" w:after="120"/>
        <w:rPr>
          <w:rFonts w:ascii="Times New Roman" w:hAnsi="Times New Roman" w:cs="Times New Roman"/>
          <w:b/>
          <w:i/>
        </w:rPr>
      </w:pPr>
      <w:r w:rsidRPr="00E9603C">
        <w:rPr>
          <w:rFonts w:ascii="Times New Roman" w:hAnsi="Times New Roman" w:cs="Times New Roman"/>
          <w:b/>
          <w:i/>
        </w:rPr>
        <w:t>Настоящим подтверждаем полноту и достоверность сведений, указываемых в требовании, в соответствии с действующим законодательством Российской Федерации.</w:t>
      </w:r>
    </w:p>
    <w:tbl>
      <w:tblPr>
        <w:tblpPr w:leftFromText="180" w:rightFromText="180" w:vertAnchor="text" w:tblpX="7597"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80"/>
      </w:tblGrid>
      <w:tr w:rsidR="00E9603C" w:rsidRPr="00E9603C" w:rsidTr="00E9603C">
        <w:trPr>
          <w:trHeight w:val="1706"/>
        </w:trPr>
        <w:tc>
          <w:tcPr>
            <w:tcW w:w="1880" w:type="dxa"/>
            <w:vAlign w:val="bottom"/>
          </w:tcPr>
          <w:p w:rsidR="00E9603C" w:rsidRPr="00E9603C" w:rsidRDefault="00E9603C" w:rsidP="00E9603C">
            <w:pPr>
              <w:spacing w:before="120" w:after="120"/>
              <w:jc w:val="center"/>
              <w:rPr>
                <w:rFonts w:ascii="Times New Roman" w:hAnsi="Times New Roman" w:cs="Times New Roman"/>
                <w:b/>
                <w:i/>
              </w:rPr>
            </w:pPr>
            <w:r w:rsidRPr="00E9603C">
              <w:rPr>
                <w:rFonts w:ascii="Times New Roman" w:hAnsi="Times New Roman" w:cs="Times New Roman"/>
                <w:b/>
                <w:i/>
              </w:rPr>
              <w:t>М.П.</w:t>
            </w:r>
            <w:r w:rsidRPr="00E9603C">
              <w:rPr>
                <w:rFonts w:ascii="Times New Roman" w:hAnsi="Times New Roman" w:cs="Times New Roman"/>
                <w:b/>
                <w:i/>
              </w:rPr>
              <w:br/>
              <w:t>(для юридических лиц)</w:t>
            </w:r>
          </w:p>
        </w:tc>
      </w:tr>
    </w:tbl>
    <w:p w:rsidR="00E9603C" w:rsidRPr="00E9603C" w:rsidRDefault="00E9603C" w:rsidP="00E9603C">
      <w:pPr>
        <w:spacing w:before="120" w:after="120"/>
        <w:rPr>
          <w:rFonts w:ascii="Times New Roman" w:hAnsi="Times New Roman" w:cs="Times New Roman"/>
          <w:b/>
          <w:i/>
        </w:rPr>
      </w:pPr>
      <w:r w:rsidRPr="00E9603C">
        <w:rPr>
          <w:rFonts w:ascii="Times New Roman" w:hAnsi="Times New Roman" w:cs="Times New Roman"/>
          <w:b/>
          <w:i/>
        </w:rPr>
        <w:t>Владелец Облигаций в лице</w:t>
      </w:r>
      <w:r w:rsidRPr="00E9603C">
        <w:rPr>
          <w:rStyle w:val="af6"/>
          <w:rFonts w:ascii="Times New Roman" w:hAnsi="Times New Roman"/>
          <w:b/>
          <w:i/>
        </w:rPr>
        <w:footnoteReference w:id="3"/>
      </w:r>
      <w:r w:rsidRPr="00E9603C">
        <w:rPr>
          <w:rFonts w:ascii="Times New Roman" w:hAnsi="Times New Roman" w:cs="Times New Roman"/>
          <w:b/>
          <w:i/>
        </w:rPr>
        <w:t xml:space="preserve"> ________________________________,  </w:t>
      </w:r>
    </w:p>
    <w:p w:rsidR="00E9603C" w:rsidRPr="00E9603C" w:rsidRDefault="00E9603C" w:rsidP="00E9603C">
      <w:pPr>
        <w:spacing w:before="120" w:after="120"/>
        <w:rPr>
          <w:rFonts w:ascii="Times New Roman" w:hAnsi="Times New Roman" w:cs="Times New Roman"/>
          <w:b/>
          <w:i/>
        </w:rPr>
      </w:pPr>
      <w:r w:rsidRPr="00E9603C">
        <w:rPr>
          <w:rFonts w:ascii="Times New Roman" w:hAnsi="Times New Roman" w:cs="Times New Roman"/>
          <w:b/>
          <w:i/>
        </w:rPr>
        <w:t xml:space="preserve">действующего на основании ________________________________ </w:t>
      </w:r>
    </w:p>
    <w:p w:rsidR="00E9603C" w:rsidRPr="00E9603C" w:rsidRDefault="00E9603C" w:rsidP="00E9603C">
      <w:pPr>
        <w:spacing w:before="120" w:after="120"/>
        <w:jc w:val="center"/>
        <w:rPr>
          <w:rFonts w:ascii="Times New Roman" w:hAnsi="Times New Roman" w:cs="Times New Roman"/>
          <w:b/>
          <w:i/>
        </w:rPr>
      </w:pPr>
      <w:r w:rsidRPr="00E9603C">
        <w:rPr>
          <w:rFonts w:ascii="Times New Roman" w:hAnsi="Times New Roman" w:cs="Times New Roman"/>
          <w:b/>
          <w:i/>
        </w:rPr>
        <w:t>(реквизиты документа, подтверждающего полномочия лица, предъявившего требование от имени владельца Облигаций)</w:t>
      </w:r>
    </w:p>
    <w:p w:rsidR="00E9603C" w:rsidRPr="00E9603C" w:rsidRDefault="00E9603C" w:rsidP="00E9603C">
      <w:pPr>
        <w:spacing w:before="120" w:after="120"/>
        <w:rPr>
          <w:rFonts w:ascii="Times New Roman" w:hAnsi="Times New Roman" w:cs="Times New Roman"/>
          <w:b/>
          <w:i/>
        </w:rPr>
      </w:pPr>
    </w:p>
    <w:p w:rsidR="00E9603C" w:rsidRPr="00E9603C" w:rsidRDefault="00E9603C" w:rsidP="00E9603C">
      <w:pPr>
        <w:spacing w:before="120" w:after="120"/>
        <w:rPr>
          <w:rFonts w:ascii="Times New Roman" w:hAnsi="Times New Roman" w:cs="Times New Roman"/>
          <w:b/>
          <w:i/>
        </w:rPr>
      </w:pPr>
      <w:r w:rsidRPr="00E9603C">
        <w:rPr>
          <w:rFonts w:ascii="Times New Roman" w:hAnsi="Times New Roman" w:cs="Times New Roman"/>
          <w:b/>
          <w:i/>
        </w:rPr>
        <w:t>Дата составления Требования: «____» _________________  _____ г.</w:t>
      </w:r>
    </w:p>
    <w:p w:rsidR="00E9603C" w:rsidRPr="00E9603C" w:rsidRDefault="00E9603C" w:rsidP="00E9603C">
      <w:pPr>
        <w:spacing w:before="120" w:after="120"/>
        <w:rPr>
          <w:rFonts w:ascii="Times New Roman" w:hAnsi="Times New Roman" w:cs="Times New Roman"/>
          <w:b/>
          <w:i/>
        </w:rPr>
      </w:pPr>
      <w:r w:rsidRPr="00E9603C">
        <w:rPr>
          <w:rFonts w:ascii="Times New Roman" w:hAnsi="Times New Roman" w:cs="Times New Roman"/>
          <w:b/>
          <w:i/>
        </w:rPr>
        <w:t>Приложение:</w:t>
      </w:r>
    </w:p>
    <w:p w:rsidR="00E9603C" w:rsidRPr="00E9603C" w:rsidRDefault="00E9603C" w:rsidP="00E9603C">
      <w:pPr>
        <w:numPr>
          <w:ilvl w:val="0"/>
          <w:numId w:val="132"/>
        </w:numPr>
        <w:spacing w:before="120" w:after="120" w:line="240" w:lineRule="auto"/>
        <w:ind w:left="0" w:firstLine="0"/>
        <w:jc w:val="both"/>
        <w:rPr>
          <w:rFonts w:ascii="Times New Roman" w:hAnsi="Times New Roman" w:cs="Times New Roman"/>
          <w:b/>
          <w:i/>
        </w:rPr>
      </w:pPr>
      <w:r w:rsidRPr="00E9603C">
        <w:rPr>
          <w:rFonts w:ascii="Times New Roman" w:hAnsi="Times New Roman" w:cs="Times New Roman"/>
          <w:b/>
          <w:i/>
        </w:rPr>
        <w:t>____________</w:t>
      </w:r>
    </w:p>
    <w:p w:rsidR="00E9603C" w:rsidRPr="00E9603C" w:rsidRDefault="00E9603C" w:rsidP="00E9603C">
      <w:pPr>
        <w:numPr>
          <w:ilvl w:val="0"/>
          <w:numId w:val="132"/>
        </w:numPr>
        <w:spacing w:before="120" w:after="120" w:line="240" w:lineRule="auto"/>
        <w:ind w:left="0" w:firstLine="0"/>
        <w:jc w:val="both"/>
        <w:rPr>
          <w:rFonts w:ascii="Times New Roman" w:hAnsi="Times New Roman" w:cs="Times New Roman"/>
          <w:b/>
          <w:i/>
        </w:rPr>
      </w:pPr>
      <w:r w:rsidRPr="00E9603C">
        <w:rPr>
          <w:rFonts w:ascii="Times New Roman" w:hAnsi="Times New Roman" w:cs="Times New Roman"/>
          <w:b/>
          <w:i/>
        </w:rPr>
        <w:t>____________и т.д.</w:t>
      </w:r>
    </w:p>
    <w:p w:rsidR="00E9603C" w:rsidRPr="00E9603C" w:rsidRDefault="00E9603C" w:rsidP="00E9603C">
      <w:pPr>
        <w:spacing w:before="120" w:after="120"/>
        <w:rPr>
          <w:rFonts w:ascii="Times New Roman" w:hAnsi="Times New Roman" w:cs="Times New Roman"/>
          <w:b/>
          <w:i/>
        </w:rPr>
      </w:pPr>
      <w:r w:rsidRPr="00E9603C">
        <w:rPr>
          <w:rFonts w:ascii="Times New Roman" w:hAnsi="Times New Roman" w:cs="Times New Roman"/>
          <w:b/>
          <w:i/>
        </w:rPr>
        <w:t xml:space="preserve"> (указывается перечень документов, направляющихся с Требованием в соответствии с офертой Поручителя, содержащейся в Решении о выпуске Облигаций)</w:t>
      </w:r>
      <w:r>
        <w:rPr>
          <w:rFonts w:ascii="Times New Roman" w:hAnsi="Times New Roman" w:cs="Times New Roman"/>
          <w:b/>
          <w:i/>
        </w:rPr>
        <w:t>»</w:t>
      </w:r>
    </w:p>
    <w:p w:rsidR="00606DAC" w:rsidRPr="00E9603C" w:rsidRDefault="00606DAC" w:rsidP="00CD0101">
      <w:pPr>
        <w:spacing w:before="120" w:after="120" w:line="240" w:lineRule="auto"/>
        <w:jc w:val="both"/>
        <w:rPr>
          <w:rFonts w:ascii="Times New Roman" w:eastAsia="MS Mincho" w:hAnsi="Times New Roman" w:cs="Times New Roman"/>
          <w:lang w:eastAsia="en-GB"/>
        </w:rPr>
      </w:pPr>
      <w:r w:rsidRPr="00E9603C">
        <w:rPr>
          <w:rFonts w:ascii="Times New Roman" w:eastAsia="MS Mincho" w:hAnsi="Times New Roman" w:cs="Times New Roman"/>
          <w:lang w:eastAsia="en-GB"/>
        </w:rPr>
        <w:t>Порядок уведомления (раскрытия информации) об изменении условий обеспечения исполнения обязательств по облигациям, происходящих по причинам, не зависящим от эмитента или владельцев облигаций с обеспечением (реорганизация, ликвидация или банкротство лица, предоставившего обеспечение; утрата предмета залога в связи с прекращением права собственности или права хозяйственного ведения по установленным законом основаниям, гибелью или повреждением предмета залога; иное):</w:t>
      </w:r>
    </w:p>
    <w:p w:rsidR="0011614F" w:rsidRPr="00C27B70" w:rsidRDefault="00606DAC" w:rsidP="00CD0101">
      <w:pPr>
        <w:autoSpaceDE w:val="0"/>
        <w:autoSpaceDN w:val="0"/>
        <w:spacing w:before="120" w:after="120" w:line="240" w:lineRule="auto"/>
        <w:jc w:val="both"/>
        <w:rPr>
          <w:rFonts w:ascii="Times New Roman" w:eastAsia="Times New Roman" w:hAnsi="Times New Roman" w:cs="Times New Roman"/>
          <w:b/>
          <w:lang w:eastAsia="ru-RU"/>
        </w:rPr>
      </w:pPr>
      <w:r w:rsidRPr="001044BC">
        <w:rPr>
          <w:rFonts w:ascii="Times New Roman" w:eastAsia="SimSun" w:hAnsi="Times New Roman" w:cs="Times New Roman"/>
          <w:b/>
          <w:bCs/>
          <w:i/>
          <w:iCs/>
          <w:lang w:eastAsia="ru-RU"/>
        </w:rPr>
        <w:t>Официальное сообщение Эмитента об изменении условий обеспечения исполнения обязательств по Облигациям</w:t>
      </w:r>
      <w:r w:rsidRPr="001044BC">
        <w:rPr>
          <w:b/>
          <w:i/>
        </w:rPr>
        <w:t xml:space="preserve"> </w:t>
      </w:r>
      <w:r w:rsidRPr="00C27B70">
        <w:rPr>
          <w:rFonts w:ascii="Times New Roman" w:eastAsia="SimSun" w:hAnsi="Times New Roman" w:cs="Times New Roman"/>
          <w:b/>
          <w:bCs/>
          <w:i/>
          <w:iCs/>
          <w:lang w:eastAsia="ru-RU"/>
        </w:rPr>
        <w:t>класса «А», происходящих по причинам, не зависящим от Эмитента или владельцев Облигаций</w:t>
      </w:r>
      <w:r w:rsidRPr="00C27B70">
        <w:rPr>
          <w:b/>
          <w:i/>
        </w:rPr>
        <w:t xml:space="preserve"> </w:t>
      </w:r>
      <w:r w:rsidRPr="00C27B70">
        <w:rPr>
          <w:rFonts w:ascii="Times New Roman" w:eastAsia="SimSun" w:hAnsi="Times New Roman" w:cs="Times New Roman"/>
          <w:b/>
          <w:bCs/>
          <w:i/>
          <w:iCs/>
          <w:lang w:eastAsia="ru-RU"/>
        </w:rPr>
        <w:t xml:space="preserve">класса «А», публикуется Эмитентом в качестве сообщения о существенном факте, предусмотренного пунктом 11 </w:t>
      </w:r>
      <w:r w:rsidR="00101EF4" w:rsidRPr="00C27B70">
        <w:rPr>
          <w:rFonts w:ascii="Times New Roman" w:eastAsia="SimSun" w:hAnsi="Times New Roman" w:cs="Times New Roman"/>
          <w:b/>
          <w:bCs/>
          <w:i/>
          <w:iCs/>
          <w:lang w:eastAsia="ru-RU"/>
        </w:rPr>
        <w:t>Решения о выпуске Облигаций</w:t>
      </w:r>
      <w:r w:rsidR="006F7058" w:rsidRPr="00C27B70">
        <w:t xml:space="preserve"> </w:t>
      </w:r>
      <w:r w:rsidR="006F7058" w:rsidRPr="00C27B70">
        <w:rPr>
          <w:rFonts w:ascii="Times New Roman" w:eastAsia="SimSun" w:hAnsi="Times New Roman" w:cs="Times New Roman"/>
          <w:b/>
          <w:bCs/>
          <w:i/>
          <w:iCs/>
          <w:lang w:eastAsia="ru-RU"/>
        </w:rPr>
        <w:t>и п. 2.9 Проспекта</w:t>
      </w:r>
      <w:r w:rsidR="0011614F" w:rsidRPr="00C27B70">
        <w:rPr>
          <w:rFonts w:ascii="Times New Roman" w:eastAsia="SimSun" w:hAnsi="Times New Roman" w:cs="Times New Roman"/>
          <w:b/>
          <w:bCs/>
          <w:i/>
          <w:iCs/>
          <w:lang w:eastAsia="ru-RU"/>
        </w:rPr>
        <w:t>.</w:t>
      </w:r>
      <w:r w:rsidRPr="00C27B70">
        <w:rPr>
          <w:rFonts w:ascii="Times New Roman" w:eastAsia="Times New Roman" w:hAnsi="Times New Roman" w:cs="Times New Roman"/>
          <w:b/>
          <w:lang w:eastAsia="ru-RU"/>
        </w:rPr>
        <w:t xml:space="preserve"> </w:t>
      </w:r>
    </w:p>
    <w:p w:rsidR="00D64BAA" w:rsidRPr="00C27B70" w:rsidRDefault="00D64BAA" w:rsidP="00CD0101">
      <w:pPr>
        <w:autoSpaceDE w:val="0"/>
        <w:autoSpaceDN w:val="0"/>
        <w:adjustRightInd w:val="0"/>
        <w:spacing w:before="120" w:after="0" w:line="240" w:lineRule="auto"/>
        <w:ind w:firstLine="540"/>
        <w:jc w:val="both"/>
        <w:rPr>
          <w:rFonts w:ascii="Times New Roman" w:hAnsi="Times New Roman" w:cs="Times New Roman"/>
          <w:b/>
          <w:bCs/>
        </w:rPr>
      </w:pPr>
      <w:r w:rsidRPr="00C27B70">
        <w:rPr>
          <w:rFonts w:ascii="Times New Roman" w:hAnsi="Times New Roman" w:cs="Times New Roman"/>
          <w:b/>
          <w:bCs/>
        </w:rPr>
        <w:t>и) сведения об отнесении приобретения облигаций к категории инвестиций с повышенным риском.</w:t>
      </w:r>
    </w:p>
    <w:p w:rsidR="00606DAC" w:rsidRPr="00C27B70" w:rsidRDefault="00606DAC" w:rsidP="00CD0101">
      <w:pPr>
        <w:autoSpaceDE w:val="0"/>
        <w:autoSpaceDN w:val="0"/>
        <w:adjustRightInd w:val="0"/>
        <w:spacing w:before="120" w:after="0" w:line="240" w:lineRule="auto"/>
        <w:jc w:val="both"/>
        <w:rPr>
          <w:rFonts w:ascii="Times New Roman" w:hAnsi="Times New Roman" w:cs="Times New Roman"/>
          <w:b/>
          <w:i/>
        </w:rPr>
      </w:pPr>
      <w:r w:rsidRPr="00C27B70">
        <w:rPr>
          <w:rFonts w:ascii="Times New Roman" w:hAnsi="Times New Roman" w:cs="Times New Roman"/>
          <w:b/>
          <w:i/>
        </w:rPr>
        <w:t>Не применимо к облигациям с ипотечным покрытием.</w:t>
      </w:r>
    </w:p>
    <w:p w:rsidR="00606DAC" w:rsidRPr="00C27B70" w:rsidRDefault="00606DAC" w:rsidP="00CD0101">
      <w:pPr>
        <w:autoSpaceDE w:val="0"/>
        <w:autoSpaceDN w:val="0"/>
        <w:adjustRightInd w:val="0"/>
        <w:spacing w:after="0" w:line="240" w:lineRule="auto"/>
        <w:jc w:val="both"/>
        <w:rPr>
          <w:rFonts w:ascii="Times New Roman" w:hAnsi="Times New Roman" w:cs="Times New Roman"/>
          <w:b/>
        </w:rPr>
      </w:pPr>
    </w:p>
    <w:p w:rsidR="00606DAC" w:rsidRPr="00C27B70" w:rsidRDefault="00606DAC" w:rsidP="00CD0101">
      <w:pPr>
        <w:autoSpaceDE w:val="0"/>
        <w:autoSpaceDN w:val="0"/>
        <w:adjustRightInd w:val="0"/>
        <w:spacing w:after="0" w:line="240" w:lineRule="auto"/>
        <w:jc w:val="both"/>
        <w:outlineLvl w:val="2"/>
        <w:rPr>
          <w:rFonts w:ascii="Times New Roman" w:hAnsi="Times New Roman" w:cs="Times New Roman"/>
          <w:b/>
        </w:rPr>
      </w:pPr>
      <w:bookmarkStart w:id="589" w:name="_Toc403121233"/>
      <w:r w:rsidRPr="00C27B70">
        <w:rPr>
          <w:rFonts w:ascii="Times New Roman" w:hAnsi="Times New Roman" w:cs="Times New Roman"/>
          <w:b/>
        </w:rPr>
        <w:t>9.1.3. Дополнительные сведения о конвертируемых ценных бумагах</w:t>
      </w:r>
      <w:bookmarkEnd w:id="589"/>
    </w:p>
    <w:p w:rsidR="00606DAC" w:rsidRPr="00C27B70" w:rsidRDefault="00606DAC" w:rsidP="00CD0101">
      <w:pPr>
        <w:autoSpaceDE w:val="0"/>
        <w:autoSpaceDN w:val="0"/>
        <w:adjustRightInd w:val="0"/>
        <w:spacing w:after="0" w:line="240" w:lineRule="auto"/>
        <w:jc w:val="both"/>
        <w:rPr>
          <w:rFonts w:ascii="Times New Roman" w:hAnsi="Times New Roman" w:cs="Times New Roman"/>
          <w:b/>
          <w:i/>
        </w:rPr>
      </w:pPr>
      <w:r w:rsidRPr="00C27B70">
        <w:rPr>
          <w:rFonts w:ascii="Times New Roman" w:hAnsi="Times New Roman" w:cs="Times New Roman"/>
          <w:b/>
          <w:i/>
        </w:rPr>
        <w:t xml:space="preserve">Облигации не являются конвертируемыми ценными бумагами. </w:t>
      </w:r>
    </w:p>
    <w:p w:rsidR="00606DAC" w:rsidRPr="00C27B70" w:rsidRDefault="00606DAC" w:rsidP="00CD0101">
      <w:pPr>
        <w:autoSpaceDE w:val="0"/>
        <w:autoSpaceDN w:val="0"/>
        <w:adjustRightInd w:val="0"/>
        <w:spacing w:after="0" w:line="240" w:lineRule="auto"/>
        <w:jc w:val="both"/>
        <w:rPr>
          <w:rFonts w:ascii="Times New Roman" w:hAnsi="Times New Roman" w:cs="Times New Roman"/>
          <w:b/>
        </w:rPr>
      </w:pPr>
    </w:p>
    <w:p w:rsidR="00606DAC" w:rsidRPr="00C27B70" w:rsidRDefault="00606DAC" w:rsidP="00CD0101">
      <w:pPr>
        <w:autoSpaceDE w:val="0"/>
        <w:autoSpaceDN w:val="0"/>
        <w:adjustRightInd w:val="0"/>
        <w:spacing w:after="0" w:line="240" w:lineRule="auto"/>
        <w:jc w:val="both"/>
        <w:outlineLvl w:val="2"/>
        <w:rPr>
          <w:rFonts w:ascii="Times New Roman" w:hAnsi="Times New Roman" w:cs="Times New Roman"/>
          <w:b/>
        </w:rPr>
      </w:pPr>
      <w:bookmarkStart w:id="590" w:name="_Toc403121234"/>
      <w:r w:rsidRPr="00C27B70">
        <w:rPr>
          <w:rFonts w:ascii="Times New Roman" w:hAnsi="Times New Roman" w:cs="Times New Roman"/>
          <w:b/>
        </w:rPr>
        <w:t>9.1.4. Дополнительные сведения о размещаемых опционах эмитента</w:t>
      </w:r>
      <w:bookmarkEnd w:id="590"/>
    </w:p>
    <w:p w:rsidR="00606DAC" w:rsidRPr="00C27B70" w:rsidRDefault="00606DAC" w:rsidP="00CD0101">
      <w:pPr>
        <w:autoSpaceDE w:val="0"/>
        <w:autoSpaceDN w:val="0"/>
        <w:adjustRightInd w:val="0"/>
        <w:spacing w:after="0" w:line="240" w:lineRule="auto"/>
        <w:jc w:val="both"/>
        <w:rPr>
          <w:rFonts w:ascii="Times New Roman" w:hAnsi="Times New Roman" w:cs="Times New Roman"/>
          <w:b/>
          <w:i/>
        </w:rPr>
      </w:pPr>
      <w:r w:rsidRPr="00C27B70">
        <w:rPr>
          <w:rFonts w:ascii="Times New Roman" w:hAnsi="Times New Roman" w:cs="Times New Roman"/>
          <w:b/>
          <w:i/>
        </w:rPr>
        <w:t xml:space="preserve">Облигации не являются опционами эмитента. </w:t>
      </w:r>
    </w:p>
    <w:p w:rsidR="00606DAC" w:rsidRPr="00C27B70" w:rsidRDefault="00606DAC" w:rsidP="00CD0101">
      <w:pPr>
        <w:autoSpaceDE w:val="0"/>
        <w:autoSpaceDN w:val="0"/>
        <w:adjustRightInd w:val="0"/>
        <w:spacing w:after="0" w:line="240" w:lineRule="auto"/>
        <w:jc w:val="both"/>
        <w:rPr>
          <w:rFonts w:ascii="Times New Roman" w:hAnsi="Times New Roman" w:cs="Times New Roman"/>
          <w:b/>
        </w:rPr>
      </w:pPr>
    </w:p>
    <w:p w:rsidR="00606DAC" w:rsidRPr="00C27B70" w:rsidRDefault="00606DAC" w:rsidP="00CD0101">
      <w:pPr>
        <w:autoSpaceDE w:val="0"/>
        <w:autoSpaceDN w:val="0"/>
        <w:adjustRightInd w:val="0"/>
        <w:spacing w:after="0" w:line="240" w:lineRule="auto"/>
        <w:jc w:val="both"/>
        <w:outlineLvl w:val="2"/>
        <w:rPr>
          <w:rFonts w:ascii="Times New Roman" w:hAnsi="Times New Roman" w:cs="Times New Roman"/>
          <w:b/>
        </w:rPr>
      </w:pPr>
      <w:bookmarkStart w:id="591" w:name="_Toc403121235"/>
      <w:r w:rsidRPr="00C27B70">
        <w:rPr>
          <w:rFonts w:ascii="Times New Roman" w:hAnsi="Times New Roman" w:cs="Times New Roman"/>
          <w:b/>
        </w:rPr>
        <w:t>9.1.5. Дополнительные сведения о размещаемых облигациях с ипотечным покрытием</w:t>
      </w:r>
      <w:bookmarkEnd w:id="591"/>
    </w:p>
    <w:p w:rsidR="00606DAC" w:rsidRPr="00C27B70" w:rsidRDefault="00606DAC" w:rsidP="00CD0101">
      <w:pPr>
        <w:autoSpaceDE w:val="0"/>
        <w:autoSpaceDN w:val="0"/>
        <w:adjustRightInd w:val="0"/>
        <w:spacing w:after="0" w:line="240" w:lineRule="auto"/>
        <w:jc w:val="both"/>
        <w:rPr>
          <w:rFonts w:ascii="Times New Roman" w:hAnsi="Times New Roman" w:cs="Times New Roman"/>
          <w:b/>
        </w:rPr>
      </w:pPr>
    </w:p>
    <w:p w:rsidR="00606DAC" w:rsidRPr="00C27B70" w:rsidRDefault="00606DAC" w:rsidP="00CD0101">
      <w:pPr>
        <w:autoSpaceDE w:val="0"/>
        <w:autoSpaceDN w:val="0"/>
        <w:adjustRightInd w:val="0"/>
        <w:spacing w:after="0" w:line="240" w:lineRule="auto"/>
        <w:jc w:val="both"/>
        <w:outlineLvl w:val="3"/>
        <w:rPr>
          <w:rFonts w:ascii="Times New Roman" w:hAnsi="Times New Roman" w:cs="Times New Roman"/>
          <w:b/>
        </w:rPr>
      </w:pPr>
      <w:r w:rsidRPr="00C27B70">
        <w:rPr>
          <w:rFonts w:ascii="Times New Roman" w:hAnsi="Times New Roman" w:cs="Times New Roman"/>
          <w:b/>
        </w:rPr>
        <w:t>9.1.5.1. Сведения о специализированном депозитарии, осуществляющем ведение реестра ипотечного покрытия</w:t>
      </w:r>
    </w:p>
    <w:p w:rsidR="00606DAC" w:rsidRPr="00C27B70" w:rsidRDefault="00606DAC" w:rsidP="00CD0101">
      <w:pPr>
        <w:autoSpaceDE w:val="0"/>
        <w:autoSpaceDN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Учет и хранение имущества, составляющего Ипотечное покрытие, а также контроль за распоряжением этим имуществом осуществляются специализированным депозитарием - Закрытым акционерным обществом</w:t>
      </w:r>
      <w:r w:rsidR="001335E5" w:rsidRPr="00C27B70">
        <w:rPr>
          <w:rFonts w:ascii="Times New Roman" w:eastAsia="Times New Roman" w:hAnsi="Times New Roman" w:cs="Times New Roman"/>
          <w:b/>
          <w:i/>
          <w:lang w:eastAsia="ru-RU"/>
        </w:rPr>
        <w:t xml:space="preserve"> ВТБ Специализированный депозитарий</w:t>
      </w:r>
      <w:r w:rsidRPr="00C27B70">
        <w:rPr>
          <w:rFonts w:ascii="Times New Roman" w:eastAsia="Times New Roman" w:hAnsi="Times New Roman" w:cs="Times New Roman"/>
          <w:b/>
          <w:i/>
          <w:lang w:eastAsia="ru-RU"/>
        </w:rPr>
        <w:t>.</w:t>
      </w:r>
    </w:p>
    <w:p w:rsidR="00572DC9" w:rsidRPr="00C27B70" w:rsidRDefault="00572DC9" w:rsidP="00CD0101">
      <w:pPr>
        <w:autoSpaceDE w:val="0"/>
        <w:autoSpaceDN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iCs/>
          <w:lang w:eastAsia="ru-RU"/>
        </w:rPr>
        <w:t>Специализированный депозитарий ипотечного покрытия по Облигациям класса «А» является представителем владельцев Облигаций класса «А», если иное лицо не определено (избрано) представителем владельцев Облигаций класса «А».</w:t>
      </w:r>
    </w:p>
    <w:p w:rsidR="00606DAC" w:rsidRPr="00C27B70" w:rsidRDefault="00606DAC" w:rsidP="00CD0101">
      <w:pPr>
        <w:autoSpaceDE w:val="0"/>
        <w:autoSpaceDN w:val="0"/>
        <w:spacing w:after="120" w:line="240" w:lineRule="auto"/>
        <w:jc w:val="both"/>
        <w:outlineLvl w:val="0"/>
        <w:rPr>
          <w:rFonts w:ascii="Times New Roman" w:eastAsia="Times New Roman" w:hAnsi="Times New Roman" w:cs="Times New Roman"/>
          <w:b/>
          <w:bCs/>
          <w:iCs/>
          <w:lang w:eastAsia="ru-RU"/>
        </w:rPr>
      </w:pPr>
      <w:bookmarkStart w:id="592" w:name="_Toc385774192"/>
      <w:bookmarkStart w:id="593" w:name="_Toc403121236"/>
      <w:r w:rsidRPr="00C27B70">
        <w:rPr>
          <w:rFonts w:ascii="Times New Roman" w:eastAsia="Times New Roman" w:hAnsi="Times New Roman" w:cs="Times New Roman"/>
          <w:b/>
          <w:bCs/>
          <w:iCs/>
          <w:lang w:eastAsia="ru-RU"/>
        </w:rPr>
        <w:t>Сведения о Специализированном депозитарии:</w:t>
      </w:r>
      <w:bookmarkEnd w:id="592"/>
      <w:bookmarkEnd w:id="593"/>
    </w:p>
    <w:tbl>
      <w:tblPr>
        <w:tblW w:w="0" w:type="auto"/>
        <w:tblInd w:w="108" w:type="dxa"/>
        <w:tblLook w:val="0000"/>
      </w:tblPr>
      <w:tblGrid>
        <w:gridCol w:w="4360"/>
        <w:gridCol w:w="5386"/>
      </w:tblGrid>
      <w:tr w:rsidR="009F7248" w:rsidRPr="00E9603C" w:rsidTr="00606DAC">
        <w:tc>
          <w:tcPr>
            <w:tcW w:w="4360" w:type="dxa"/>
          </w:tcPr>
          <w:p w:rsidR="00606DAC" w:rsidRPr="00E9603C" w:rsidRDefault="00606DAC" w:rsidP="00CD0101">
            <w:pPr>
              <w:autoSpaceDE w:val="0"/>
              <w:autoSpaceDN w:val="0"/>
              <w:spacing w:after="120" w:line="240" w:lineRule="auto"/>
              <w:jc w:val="both"/>
              <w:rPr>
                <w:rFonts w:ascii="Times New Roman" w:eastAsia="Times New Roman" w:hAnsi="Times New Roman" w:cs="Times New Roman"/>
                <w:b/>
                <w:bCs/>
                <w:iCs/>
                <w:lang w:eastAsia="ru-RU"/>
              </w:rPr>
            </w:pPr>
            <w:r w:rsidRPr="00E9603C">
              <w:rPr>
                <w:rFonts w:ascii="Times New Roman" w:eastAsia="Times New Roman" w:hAnsi="Times New Roman" w:cs="Times New Roman"/>
                <w:b/>
                <w:iCs/>
                <w:lang w:eastAsia="ru-RU"/>
              </w:rPr>
              <w:t>Полное фирменное наименование</w:t>
            </w:r>
            <w:r w:rsidRPr="00E9603C">
              <w:rPr>
                <w:rFonts w:ascii="Times New Roman" w:eastAsia="Times New Roman" w:hAnsi="Times New Roman" w:cs="Times New Roman"/>
                <w:b/>
                <w:lang w:eastAsia="ru-RU"/>
              </w:rPr>
              <w:t>:</w:t>
            </w:r>
          </w:p>
        </w:tc>
        <w:tc>
          <w:tcPr>
            <w:tcW w:w="5387" w:type="dxa"/>
          </w:tcPr>
          <w:p w:rsidR="00606DAC" w:rsidRPr="00C27B70" w:rsidRDefault="00606DAC" w:rsidP="00CD0101">
            <w:pPr>
              <w:autoSpaceDE w:val="0"/>
              <w:autoSpaceDN w:val="0"/>
              <w:spacing w:after="120" w:line="240" w:lineRule="auto"/>
              <w:jc w:val="both"/>
              <w:rPr>
                <w:rFonts w:ascii="Times New Roman" w:eastAsia="Times New Roman" w:hAnsi="Times New Roman" w:cs="Times New Roman"/>
                <w:b/>
                <w:i/>
                <w:lang w:eastAsia="ru-RU"/>
              </w:rPr>
            </w:pPr>
            <w:r w:rsidRPr="001044BC">
              <w:rPr>
                <w:rFonts w:ascii="Times New Roman" w:eastAsia="Times New Roman" w:hAnsi="Times New Roman" w:cs="Times New Roman"/>
                <w:b/>
                <w:i/>
                <w:lang w:eastAsia="ru-RU"/>
              </w:rPr>
              <w:t xml:space="preserve">Закрытое акционерное общество </w:t>
            </w:r>
            <w:r w:rsidR="0047051D" w:rsidRPr="001044BC">
              <w:rPr>
                <w:rFonts w:ascii="Times New Roman" w:eastAsia="Times New Roman" w:hAnsi="Times New Roman" w:cs="Times New Roman"/>
                <w:b/>
                <w:i/>
                <w:lang w:eastAsia="ru-RU"/>
              </w:rPr>
              <w:t>ВТБ Специ</w:t>
            </w:r>
            <w:r w:rsidR="0047051D" w:rsidRPr="00C27B70">
              <w:rPr>
                <w:rFonts w:ascii="Times New Roman" w:eastAsia="Times New Roman" w:hAnsi="Times New Roman" w:cs="Times New Roman"/>
                <w:b/>
                <w:i/>
                <w:lang w:eastAsia="ru-RU"/>
              </w:rPr>
              <w:t>ализированный депозитарий</w:t>
            </w:r>
          </w:p>
        </w:tc>
      </w:tr>
      <w:tr w:rsidR="009F7248" w:rsidRPr="00C27B70" w:rsidTr="00606DAC">
        <w:tc>
          <w:tcPr>
            <w:tcW w:w="4360" w:type="dxa"/>
          </w:tcPr>
          <w:p w:rsidR="00606DAC" w:rsidRPr="00C27B70" w:rsidRDefault="00606DAC" w:rsidP="00CD0101">
            <w:pPr>
              <w:autoSpaceDE w:val="0"/>
              <w:autoSpaceDN w:val="0"/>
              <w:spacing w:after="120" w:line="240" w:lineRule="auto"/>
              <w:jc w:val="both"/>
              <w:rPr>
                <w:rFonts w:ascii="Times New Roman" w:eastAsia="Times New Roman" w:hAnsi="Times New Roman" w:cs="Times New Roman"/>
                <w:b/>
                <w:bCs/>
                <w:iCs/>
                <w:lang w:eastAsia="ru-RU"/>
              </w:rPr>
            </w:pPr>
            <w:r w:rsidRPr="001044BC">
              <w:rPr>
                <w:rFonts w:ascii="Times New Roman" w:eastAsia="Times New Roman" w:hAnsi="Times New Roman" w:cs="Times New Roman"/>
                <w:b/>
                <w:iCs/>
                <w:lang w:eastAsia="ru-RU"/>
              </w:rPr>
              <w:t>Сокращенное фирменное наименование</w:t>
            </w:r>
            <w:r w:rsidRPr="001044BC">
              <w:rPr>
                <w:rFonts w:ascii="Times New Roman" w:eastAsia="Times New Roman" w:hAnsi="Times New Roman" w:cs="Times New Roman"/>
                <w:b/>
                <w:lang w:eastAsia="ru-RU"/>
              </w:rPr>
              <w:t>:</w:t>
            </w:r>
          </w:p>
        </w:tc>
        <w:tc>
          <w:tcPr>
            <w:tcW w:w="5387" w:type="dxa"/>
          </w:tcPr>
          <w:p w:rsidR="00606DAC" w:rsidRPr="00C27B70" w:rsidRDefault="00606DAC" w:rsidP="00CD0101">
            <w:pPr>
              <w:autoSpaceDE w:val="0"/>
              <w:autoSpaceDN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 xml:space="preserve">ЗАО </w:t>
            </w:r>
            <w:r w:rsidR="001335E5" w:rsidRPr="00C27B70">
              <w:rPr>
                <w:rFonts w:ascii="Times New Roman" w:eastAsia="Times New Roman" w:hAnsi="Times New Roman" w:cs="Times New Roman"/>
                <w:b/>
                <w:i/>
                <w:lang w:eastAsia="ru-RU"/>
              </w:rPr>
              <w:t>ВТБ Специализированный депозитарий</w:t>
            </w:r>
          </w:p>
        </w:tc>
      </w:tr>
      <w:tr w:rsidR="009F7248" w:rsidRPr="00C27B70" w:rsidTr="00606DAC">
        <w:tc>
          <w:tcPr>
            <w:tcW w:w="4360" w:type="dxa"/>
          </w:tcPr>
          <w:p w:rsidR="00606DAC" w:rsidRPr="00C27B70" w:rsidRDefault="00606DAC" w:rsidP="00CD0101">
            <w:pPr>
              <w:autoSpaceDE w:val="0"/>
              <w:autoSpaceDN w:val="0"/>
              <w:spacing w:after="120" w:line="240" w:lineRule="auto"/>
              <w:jc w:val="both"/>
              <w:rPr>
                <w:rFonts w:ascii="Times New Roman" w:eastAsia="Times New Roman" w:hAnsi="Times New Roman" w:cs="Times New Roman"/>
                <w:b/>
                <w:iCs/>
                <w:lang w:eastAsia="ru-RU"/>
              </w:rPr>
            </w:pPr>
            <w:r w:rsidRPr="00C27B70">
              <w:rPr>
                <w:rFonts w:ascii="Times New Roman" w:eastAsia="Times New Roman" w:hAnsi="Times New Roman" w:cs="Times New Roman"/>
                <w:b/>
                <w:iCs/>
                <w:lang w:eastAsia="ru-RU"/>
              </w:rPr>
              <w:t>ОГРН</w:t>
            </w:r>
          </w:p>
        </w:tc>
        <w:tc>
          <w:tcPr>
            <w:tcW w:w="5387" w:type="dxa"/>
          </w:tcPr>
          <w:p w:rsidR="00606DAC" w:rsidRPr="00C27B70" w:rsidRDefault="001335E5" w:rsidP="00CD0101">
            <w:pPr>
              <w:autoSpaceDE w:val="0"/>
              <w:autoSpaceDN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1027739157522</w:t>
            </w:r>
          </w:p>
        </w:tc>
      </w:tr>
      <w:tr w:rsidR="009F7248" w:rsidRPr="00C27B70" w:rsidTr="00606DAC">
        <w:tc>
          <w:tcPr>
            <w:tcW w:w="4360" w:type="dxa"/>
          </w:tcPr>
          <w:p w:rsidR="00606DAC" w:rsidRPr="00C27B70" w:rsidRDefault="00606DAC" w:rsidP="00CD0101">
            <w:pPr>
              <w:autoSpaceDE w:val="0"/>
              <w:autoSpaceDN w:val="0"/>
              <w:spacing w:after="120" w:line="240" w:lineRule="auto"/>
              <w:jc w:val="both"/>
              <w:rPr>
                <w:rFonts w:ascii="Times New Roman" w:eastAsia="Times New Roman" w:hAnsi="Times New Roman" w:cs="Times New Roman"/>
                <w:b/>
                <w:iCs/>
                <w:lang w:eastAsia="ru-RU"/>
              </w:rPr>
            </w:pPr>
            <w:r w:rsidRPr="00C27B70">
              <w:rPr>
                <w:rFonts w:ascii="Times New Roman" w:eastAsia="Times New Roman" w:hAnsi="Times New Roman" w:cs="Times New Roman"/>
                <w:b/>
                <w:iCs/>
                <w:lang w:eastAsia="ru-RU"/>
              </w:rPr>
              <w:t>ИНН</w:t>
            </w:r>
          </w:p>
        </w:tc>
        <w:tc>
          <w:tcPr>
            <w:tcW w:w="5387" w:type="dxa"/>
          </w:tcPr>
          <w:p w:rsidR="00606DAC" w:rsidRPr="00C27B70" w:rsidRDefault="001335E5" w:rsidP="00CD0101">
            <w:pPr>
              <w:autoSpaceDE w:val="0"/>
              <w:autoSpaceDN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7705110090</w:t>
            </w:r>
            <w:r w:rsidR="00606DAC" w:rsidRPr="00C27B70">
              <w:rPr>
                <w:rFonts w:ascii="Times New Roman" w:eastAsia="Times New Roman" w:hAnsi="Times New Roman" w:cs="Times New Roman"/>
                <w:b/>
                <w:i/>
                <w:lang w:eastAsia="ru-RU"/>
              </w:rPr>
              <w:t> </w:t>
            </w:r>
          </w:p>
        </w:tc>
      </w:tr>
      <w:tr w:rsidR="009F7248" w:rsidRPr="00C27B70" w:rsidTr="00606DAC">
        <w:tc>
          <w:tcPr>
            <w:tcW w:w="4360" w:type="dxa"/>
          </w:tcPr>
          <w:p w:rsidR="00606DAC" w:rsidRPr="00C27B70" w:rsidRDefault="00606DAC" w:rsidP="00CD0101">
            <w:pPr>
              <w:autoSpaceDE w:val="0"/>
              <w:autoSpaceDN w:val="0"/>
              <w:spacing w:after="120" w:line="240" w:lineRule="auto"/>
              <w:jc w:val="both"/>
              <w:rPr>
                <w:rFonts w:ascii="Times New Roman" w:eastAsia="Times New Roman" w:hAnsi="Times New Roman" w:cs="Times New Roman"/>
                <w:b/>
                <w:bCs/>
                <w:iCs/>
                <w:lang w:eastAsia="ru-RU"/>
              </w:rPr>
            </w:pPr>
            <w:r w:rsidRPr="00C27B70">
              <w:rPr>
                <w:rFonts w:ascii="Times New Roman" w:eastAsia="Times New Roman" w:hAnsi="Times New Roman" w:cs="Times New Roman"/>
                <w:b/>
                <w:iCs/>
                <w:lang w:eastAsia="ru-RU"/>
              </w:rPr>
              <w:t>Место нахождения</w:t>
            </w:r>
            <w:r w:rsidRPr="00C27B70">
              <w:rPr>
                <w:rFonts w:ascii="Times New Roman" w:eastAsia="Times New Roman" w:hAnsi="Times New Roman" w:cs="Times New Roman"/>
                <w:b/>
                <w:lang w:eastAsia="ru-RU"/>
              </w:rPr>
              <w:t>:</w:t>
            </w:r>
          </w:p>
        </w:tc>
        <w:tc>
          <w:tcPr>
            <w:tcW w:w="5387" w:type="dxa"/>
          </w:tcPr>
          <w:p w:rsidR="00606DAC" w:rsidRPr="00C27B70" w:rsidRDefault="005E6E18" w:rsidP="005E6E18">
            <w:pPr>
              <w:autoSpaceDE w:val="0"/>
              <w:autoSpaceDN w:val="0"/>
              <w:spacing w:after="120" w:line="240" w:lineRule="auto"/>
              <w:jc w:val="both"/>
              <w:rPr>
                <w:rFonts w:ascii="Times New Roman" w:eastAsia="Times New Roman" w:hAnsi="Times New Roman" w:cs="Times New Roman"/>
                <w:lang w:eastAsia="ru-RU"/>
              </w:rPr>
            </w:pPr>
            <w:r>
              <w:rPr>
                <w:rFonts w:ascii="Times New Roman" w:hAnsi="Times New Roman" w:cs="Times New Roman"/>
                <w:b/>
                <w:i/>
              </w:rPr>
              <w:t>Российская Федерация</w:t>
            </w:r>
            <w:r w:rsidR="001335E5" w:rsidRPr="00C27B70">
              <w:rPr>
                <w:rFonts w:ascii="Times New Roman" w:hAnsi="Times New Roman" w:cs="Times New Roman"/>
                <w:b/>
                <w:i/>
              </w:rPr>
              <w:t>, г. Москва, улица Мясницкая, д. 35</w:t>
            </w:r>
          </w:p>
        </w:tc>
      </w:tr>
      <w:tr w:rsidR="009F7248" w:rsidRPr="00C27B70" w:rsidTr="00606DAC">
        <w:tc>
          <w:tcPr>
            <w:tcW w:w="4360" w:type="dxa"/>
          </w:tcPr>
          <w:p w:rsidR="00606DAC" w:rsidRPr="00C27B70" w:rsidRDefault="00606DAC" w:rsidP="00CD0101">
            <w:pPr>
              <w:autoSpaceDE w:val="0"/>
              <w:autoSpaceDN w:val="0"/>
              <w:spacing w:after="120" w:line="240" w:lineRule="auto"/>
              <w:jc w:val="both"/>
              <w:rPr>
                <w:rFonts w:ascii="Times New Roman" w:eastAsia="Times New Roman" w:hAnsi="Times New Roman" w:cs="Times New Roman"/>
                <w:b/>
                <w:iCs/>
                <w:lang w:eastAsia="ru-RU"/>
              </w:rPr>
            </w:pPr>
            <w:r w:rsidRPr="00C27B70">
              <w:rPr>
                <w:rFonts w:ascii="Times New Roman" w:eastAsia="Times New Roman" w:hAnsi="Times New Roman" w:cs="Times New Roman"/>
                <w:b/>
                <w:bCs/>
                <w:iCs/>
                <w:lang w:eastAsia="ru-RU"/>
              </w:rPr>
              <w:t>Адрес для направления почтовой корреспонденции:</w:t>
            </w:r>
          </w:p>
        </w:tc>
        <w:tc>
          <w:tcPr>
            <w:tcW w:w="5387" w:type="dxa"/>
          </w:tcPr>
          <w:p w:rsidR="00606DAC" w:rsidRPr="00C27B70" w:rsidRDefault="001335E5" w:rsidP="00CD0101">
            <w:pPr>
              <w:autoSpaceDE w:val="0"/>
              <w:autoSpaceDN w:val="0"/>
              <w:spacing w:after="120" w:line="240" w:lineRule="auto"/>
              <w:jc w:val="both"/>
              <w:rPr>
                <w:rFonts w:ascii="Times New Roman" w:eastAsia="Times New Roman" w:hAnsi="Times New Roman" w:cs="Times New Roman"/>
                <w:lang w:eastAsia="ru-RU"/>
              </w:rPr>
            </w:pPr>
            <w:r w:rsidRPr="00C27B70">
              <w:rPr>
                <w:rFonts w:ascii="Times New Roman" w:hAnsi="Times New Roman" w:cs="Times New Roman"/>
                <w:b/>
                <w:i/>
              </w:rPr>
              <w:t xml:space="preserve">101000, </w:t>
            </w:r>
            <w:r w:rsidR="005E6E18">
              <w:rPr>
                <w:rFonts w:ascii="Times New Roman" w:hAnsi="Times New Roman" w:cs="Times New Roman"/>
                <w:b/>
                <w:i/>
              </w:rPr>
              <w:t xml:space="preserve">Российская Федерация, </w:t>
            </w:r>
            <w:r w:rsidRPr="00C27B70">
              <w:rPr>
                <w:rFonts w:ascii="Times New Roman" w:hAnsi="Times New Roman" w:cs="Times New Roman"/>
                <w:b/>
                <w:i/>
              </w:rPr>
              <w:t>г. Москва, улица Мясницкая, д. 35</w:t>
            </w:r>
          </w:p>
        </w:tc>
      </w:tr>
      <w:tr w:rsidR="009F7248" w:rsidRPr="00C27B70" w:rsidTr="00606DAC">
        <w:tc>
          <w:tcPr>
            <w:tcW w:w="4360" w:type="dxa"/>
          </w:tcPr>
          <w:p w:rsidR="00606DAC" w:rsidRPr="00C27B70" w:rsidRDefault="00606DAC" w:rsidP="00CD0101">
            <w:pPr>
              <w:autoSpaceDE w:val="0"/>
              <w:autoSpaceDN w:val="0"/>
              <w:spacing w:after="120" w:line="240" w:lineRule="auto"/>
              <w:jc w:val="both"/>
              <w:rPr>
                <w:rFonts w:ascii="Times New Roman" w:eastAsia="Times New Roman" w:hAnsi="Times New Roman" w:cs="Times New Roman"/>
                <w:b/>
                <w:bCs/>
                <w:iCs/>
                <w:lang w:eastAsia="ru-RU"/>
              </w:rPr>
            </w:pPr>
            <w:r w:rsidRPr="00C27B70">
              <w:rPr>
                <w:rFonts w:ascii="Times New Roman" w:eastAsia="Times New Roman" w:hAnsi="Times New Roman" w:cs="Times New Roman"/>
                <w:b/>
                <w:iCs/>
                <w:lang w:eastAsia="ru-RU"/>
              </w:rPr>
              <w:t>Номер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r w:rsidRPr="00C27B70">
              <w:rPr>
                <w:rFonts w:ascii="Times New Roman" w:eastAsia="Times New Roman" w:hAnsi="Times New Roman" w:cs="Times New Roman"/>
                <w:b/>
                <w:lang w:eastAsia="ru-RU"/>
              </w:rPr>
              <w:t>:</w:t>
            </w:r>
          </w:p>
        </w:tc>
        <w:tc>
          <w:tcPr>
            <w:tcW w:w="5387" w:type="dxa"/>
            <w:vAlign w:val="center"/>
          </w:tcPr>
          <w:p w:rsidR="00606DAC" w:rsidRPr="00C27B70" w:rsidRDefault="001335E5" w:rsidP="00CD0101">
            <w:pPr>
              <w:autoSpaceDE w:val="0"/>
              <w:autoSpaceDN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22-000-1-00005</w:t>
            </w:r>
          </w:p>
        </w:tc>
      </w:tr>
      <w:tr w:rsidR="009F7248" w:rsidRPr="00C27B70" w:rsidTr="00606DAC">
        <w:tc>
          <w:tcPr>
            <w:tcW w:w="4360" w:type="dxa"/>
          </w:tcPr>
          <w:p w:rsidR="00606DAC" w:rsidRPr="00C27B70" w:rsidRDefault="00606DAC" w:rsidP="00CD0101">
            <w:pPr>
              <w:autoSpaceDE w:val="0"/>
              <w:autoSpaceDN w:val="0"/>
              <w:spacing w:after="120" w:line="240" w:lineRule="auto"/>
              <w:jc w:val="both"/>
              <w:rPr>
                <w:rFonts w:ascii="Times New Roman" w:eastAsia="Times New Roman" w:hAnsi="Times New Roman" w:cs="Times New Roman"/>
                <w:b/>
                <w:bCs/>
                <w:iCs/>
                <w:lang w:eastAsia="ru-RU"/>
              </w:rPr>
            </w:pPr>
            <w:r w:rsidRPr="00C27B70">
              <w:rPr>
                <w:rFonts w:ascii="Times New Roman" w:eastAsia="Times New Roman" w:hAnsi="Times New Roman" w:cs="Times New Roman"/>
                <w:b/>
                <w:iCs/>
                <w:lang w:eastAsia="ru-RU"/>
              </w:rPr>
              <w:t>Дата выдачи лицензии</w:t>
            </w:r>
            <w:r w:rsidRPr="00C27B70">
              <w:rPr>
                <w:rFonts w:ascii="Times New Roman" w:eastAsia="Times New Roman" w:hAnsi="Times New Roman" w:cs="Times New Roman"/>
                <w:b/>
                <w:lang w:eastAsia="ru-RU"/>
              </w:rPr>
              <w:t>:</w:t>
            </w:r>
          </w:p>
        </w:tc>
        <w:tc>
          <w:tcPr>
            <w:tcW w:w="5387" w:type="dxa"/>
            <w:vAlign w:val="center"/>
          </w:tcPr>
          <w:p w:rsidR="00606DAC" w:rsidRPr="00C27B70" w:rsidRDefault="001335E5" w:rsidP="00CD0101">
            <w:pPr>
              <w:autoSpaceDE w:val="0"/>
              <w:autoSpaceDN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25 ноября 1997 г.</w:t>
            </w:r>
          </w:p>
        </w:tc>
      </w:tr>
      <w:tr w:rsidR="009F7248" w:rsidRPr="00C27B70" w:rsidTr="00606DAC">
        <w:tc>
          <w:tcPr>
            <w:tcW w:w="4360" w:type="dxa"/>
          </w:tcPr>
          <w:p w:rsidR="00606DAC" w:rsidRPr="00C27B70" w:rsidRDefault="00606DAC" w:rsidP="00CD0101">
            <w:pPr>
              <w:autoSpaceDE w:val="0"/>
              <w:autoSpaceDN w:val="0"/>
              <w:spacing w:after="120" w:line="240" w:lineRule="auto"/>
              <w:jc w:val="both"/>
              <w:rPr>
                <w:rFonts w:ascii="Times New Roman" w:eastAsia="Times New Roman" w:hAnsi="Times New Roman" w:cs="Times New Roman"/>
                <w:b/>
                <w:bCs/>
                <w:iCs/>
                <w:lang w:eastAsia="ru-RU"/>
              </w:rPr>
            </w:pPr>
            <w:r w:rsidRPr="00C27B70">
              <w:rPr>
                <w:rFonts w:ascii="Times New Roman" w:eastAsia="Times New Roman" w:hAnsi="Times New Roman" w:cs="Times New Roman"/>
                <w:b/>
                <w:iCs/>
                <w:lang w:eastAsia="ru-RU"/>
              </w:rPr>
              <w:t>Срок действия лицензии</w:t>
            </w:r>
            <w:r w:rsidRPr="00C27B70">
              <w:rPr>
                <w:rFonts w:ascii="Times New Roman" w:eastAsia="Times New Roman" w:hAnsi="Times New Roman" w:cs="Times New Roman"/>
                <w:b/>
                <w:lang w:eastAsia="ru-RU"/>
              </w:rPr>
              <w:t>:</w:t>
            </w:r>
          </w:p>
        </w:tc>
        <w:tc>
          <w:tcPr>
            <w:tcW w:w="5387" w:type="dxa"/>
            <w:vAlign w:val="center"/>
          </w:tcPr>
          <w:p w:rsidR="00606DAC" w:rsidRPr="00C27B70" w:rsidRDefault="00606DAC" w:rsidP="00CD0101">
            <w:pPr>
              <w:autoSpaceDE w:val="0"/>
              <w:autoSpaceDN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без ограничения срока действия</w:t>
            </w:r>
          </w:p>
        </w:tc>
      </w:tr>
      <w:tr w:rsidR="009F7248" w:rsidRPr="00C27B70" w:rsidTr="00606DAC">
        <w:tc>
          <w:tcPr>
            <w:tcW w:w="4360" w:type="dxa"/>
          </w:tcPr>
          <w:p w:rsidR="00606DAC" w:rsidRPr="00C27B70" w:rsidRDefault="00606DAC" w:rsidP="00CD0101">
            <w:pPr>
              <w:autoSpaceDE w:val="0"/>
              <w:autoSpaceDN w:val="0"/>
              <w:spacing w:after="120" w:line="240" w:lineRule="auto"/>
              <w:jc w:val="both"/>
              <w:rPr>
                <w:rFonts w:ascii="Times New Roman" w:eastAsia="Times New Roman" w:hAnsi="Times New Roman" w:cs="Times New Roman"/>
                <w:b/>
                <w:bCs/>
                <w:iCs/>
                <w:lang w:eastAsia="ru-RU"/>
              </w:rPr>
            </w:pPr>
            <w:r w:rsidRPr="00C27B70">
              <w:rPr>
                <w:rFonts w:ascii="Times New Roman" w:eastAsia="Times New Roman" w:hAnsi="Times New Roman" w:cs="Times New Roman"/>
                <w:b/>
                <w:iCs/>
                <w:lang w:eastAsia="ru-RU"/>
              </w:rPr>
              <w:t>Орган, выдавший лицензию</w:t>
            </w:r>
            <w:r w:rsidRPr="00C27B70">
              <w:rPr>
                <w:rFonts w:ascii="Times New Roman" w:eastAsia="Times New Roman" w:hAnsi="Times New Roman" w:cs="Times New Roman"/>
                <w:b/>
                <w:lang w:eastAsia="ru-RU"/>
              </w:rPr>
              <w:t>:</w:t>
            </w:r>
          </w:p>
        </w:tc>
        <w:tc>
          <w:tcPr>
            <w:tcW w:w="5387" w:type="dxa"/>
            <w:vAlign w:val="center"/>
          </w:tcPr>
          <w:p w:rsidR="00606DAC" w:rsidRPr="00C27B70" w:rsidRDefault="00606DAC" w:rsidP="00CD0101">
            <w:pPr>
              <w:autoSpaceDE w:val="0"/>
              <w:autoSpaceDN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bCs/>
                <w:i/>
                <w:lang w:eastAsia="ru-RU"/>
              </w:rPr>
              <w:t>ФСФР России</w:t>
            </w:r>
          </w:p>
        </w:tc>
      </w:tr>
      <w:tr w:rsidR="009F7248" w:rsidRPr="00C27B70" w:rsidTr="00606DAC">
        <w:tc>
          <w:tcPr>
            <w:tcW w:w="4360" w:type="dxa"/>
          </w:tcPr>
          <w:p w:rsidR="00606DAC" w:rsidRPr="00C27B70" w:rsidRDefault="00606DAC" w:rsidP="00CD0101">
            <w:pPr>
              <w:autoSpaceDE w:val="0"/>
              <w:autoSpaceDN w:val="0"/>
              <w:spacing w:after="120" w:line="240" w:lineRule="auto"/>
              <w:jc w:val="both"/>
              <w:rPr>
                <w:rFonts w:ascii="Times New Roman" w:eastAsia="Times New Roman" w:hAnsi="Times New Roman" w:cs="Times New Roman"/>
                <w:b/>
                <w:bCs/>
                <w:iCs/>
                <w:lang w:eastAsia="ru-RU"/>
              </w:rPr>
            </w:pPr>
            <w:r w:rsidRPr="00C27B70">
              <w:rPr>
                <w:rFonts w:ascii="Times New Roman" w:eastAsia="Times New Roman" w:hAnsi="Times New Roman" w:cs="Times New Roman"/>
                <w:b/>
                <w:iCs/>
                <w:lang w:eastAsia="ru-RU"/>
              </w:rPr>
              <w:t>Номер лицензии на осуществление депозитарной деятельности на рынке ценных бумаг:</w:t>
            </w:r>
          </w:p>
        </w:tc>
        <w:tc>
          <w:tcPr>
            <w:tcW w:w="5387" w:type="dxa"/>
            <w:vAlign w:val="center"/>
          </w:tcPr>
          <w:p w:rsidR="00606DAC" w:rsidRPr="00C27B70" w:rsidRDefault="001335E5" w:rsidP="00CD0101">
            <w:pPr>
              <w:autoSpaceDE w:val="0"/>
              <w:autoSpaceDN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177-06595-000100</w:t>
            </w:r>
          </w:p>
        </w:tc>
      </w:tr>
      <w:tr w:rsidR="009F7248" w:rsidRPr="00C27B70" w:rsidTr="00606DAC">
        <w:tc>
          <w:tcPr>
            <w:tcW w:w="4360" w:type="dxa"/>
          </w:tcPr>
          <w:p w:rsidR="00606DAC" w:rsidRPr="00C27B70" w:rsidRDefault="00606DAC" w:rsidP="00CD0101">
            <w:pPr>
              <w:autoSpaceDE w:val="0"/>
              <w:autoSpaceDN w:val="0"/>
              <w:spacing w:after="120" w:line="240" w:lineRule="auto"/>
              <w:jc w:val="both"/>
              <w:rPr>
                <w:rFonts w:ascii="Times New Roman" w:eastAsia="Times New Roman" w:hAnsi="Times New Roman" w:cs="Times New Roman"/>
                <w:b/>
                <w:bCs/>
                <w:iCs/>
                <w:lang w:eastAsia="ru-RU"/>
              </w:rPr>
            </w:pPr>
            <w:r w:rsidRPr="00C27B70">
              <w:rPr>
                <w:rFonts w:ascii="Times New Roman" w:eastAsia="Times New Roman" w:hAnsi="Times New Roman" w:cs="Times New Roman"/>
                <w:b/>
                <w:iCs/>
                <w:lang w:eastAsia="ru-RU"/>
              </w:rPr>
              <w:t>Дата выдачи лицензии</w:t>
            </w:r>
            <w:r w:rsidRPr="00C27B70">
              <w:rPr>
                <w:rFonts w:ascii="Times New Roman" w:eastAsia="Times New Roman" w:hAnsi="Times New Roman" w:cs="Times New Roman"/>
                <w:b/>
                <w:lang w:eastAsia="ru-RU"/>
              </w:rPr>
              <w:t>:</w:t>
            </w:r>
          </w:p>
        </w:tc>
        <w:tc>
          <w:tcPr>
            <w:tcW w:w="5387" w:type="dxa"/>
            <w:vAlign w:val="center"/>
          </w:tcPr>
          <w:p w:rsidR="00606DAC" w:rsidRPr="00C27B70" w:rsidRDefault="001335E5" w:rsidP="00CD0101">
            <w:pPr>
              <w:autoSpaceDE w:val="0"/>
              <w:autoSpaceDN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29 апреля 2003 г.</w:t>
            </w:r>
          </w:p>
        </w:tc>
      </w:tr>
      <w:tr w:rsidR="009F7248" w:rsidRPr="00C27B70" w:rsidTr="00606DAC">
        <w:tc>
          <w:tcPr>
            <w:tcW w:w="4360" w:type="dxa"/>
          </w:tcPr>
          <w:p w:rsidR="00606DAC" w:rsidRPr="00C27B70" w:rsidRDefault="00606DAC" w:rsidP="00CD0101">
            <w:pPr>
              <w:autoSpaceDE w:val="0"/>
              <w:autoSpaceDN w:val="0"/>
              <w:spacing w:after="120" w:line="240" w:lineRule="auto"/>
              <w:jc w:val="both"/>
              <w:rPr>
                <w:rFonts w:ascii="Times New Roman" w:eastAsia="Times New Roman" w:hAnsi="Times New Roman" w:cs="Times New Roman"/>
                <w:b/>
                <w:bCs/>
                <w:iCs/>
                <w:lang w:eastAsia="ru-RU"/>
              </w:rPr>
            </w:pPr>
            <w:r w:rsidRPr="00C27B70">
              <w:rPr>
                <w:rFonts w:ascii="Times New Roman" w:eastAsia="Times New Roman" w:hAnsi="Times New Roman" w:cs="Times New Roman"/>
                <w:b/>
                <w:iCs/>
                <w:lang w:eastAsia="ru-RU"/>
              </w:rPr>
              <w:t>Срок действия лицензии</w:t>
            </w:r>
            <w:r w:rsidRPr="00C27B70">
              <w:rPr>
                <w:rFonts w:ascii="Times New Roman" w:eastAsia="Times New Roman" w:hAnsi="Times New Roman" w:cs="Times New Roman"/>
                <w:b/>
                <w:lang w:eastAsia="ru-RU"/>
              </w:rPr>
              <w:t>:</w:t>
            </w:r>
          </w:p>
        </w:tc>
        <w:tc>
          <w:tcPr>
            <w:tcW w:w="5387" w:type="dxa"/>
            <w:vAlign w:val="center"/>
          </w:tcPr>
          <w:p w:rsidR="00606DAC" w:rsidRPr="00C27B70" w:rsidRDefault="00606DAC" w:rsidP="00CD0101">
            <w:pPr>
              <w:autoSpaceDE w:val="0"/>
              <w:autoSpaceDN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без ограничения срока действия.</w:t>
            </w:r>
          </w:p>
        </w:tc>
      </w:tr>
      <w:tr w:rsidR="009F7248" w:rsidRPr="00C27B70" w:rsidTr="00606DAC">
        <w:tc>
          <w:tcPr>
            <w:tcW w:w="4360" w:type="dxa"/>
          </w:tcPr>
          <w:p w:rsidR="00606DAC" w:rsidRPr="00C27B70" w:rsidRDefault="00606DAC" w:rsidP="00CD0101">
            <w:pPr>
              <w:autoSpaceDE w:val="0"/>
              <w:autoSpaceDN w:val="0"/>
              <w:spacing w:after="120" w:line="240" w:lineRule="auto"/>
              <w:jc w:val="both"/>
              <w:rPr>
                <w:rFonts w:ascii="Times New Roman" w:eastAsia="Times New Roman" w:hAnsi="Times New Roman" w:cs="Times New Roman"/>
                <w:b/>
                <w:bCs/>
                <w:iCs/>
                <w:lang w:eastAsia="ru-RU"/>
              </w:rPr>
            </w:pPr>
            <w:r w:rsidRPr="00C27B70">
              <w:rPr>
                <w:rFonts w:ascii="Times New Roman" w:eastAsia="Times New Roman" w:hAnsi="Times New Roman" w:cs="Times New Roman"/>
                <w:b/>
                <w:iCs/>
                <w:lang w:eastAsia="ru-RU"/>
              </w:rPr>
              <w:t>Орган, выдавший лицензию</w:t>
            </w:r>
            <w:r w:rsidRPr="00C27B70">
              <w:rPr>
                <w:rFonts w:ascii="Times New Roman" w:eastAsia="Times New Roman" w:hAnsi="Times New Roman" w:cs="Times New Roman"/>
                <w:b/>
                <w:lang w:eastAsia="ru-RU"/>
              </w:rPr>
              <w:t>:</w:t>
            </w:r>
          </w:p>
        </w:tc>
        <w:tc>
          <w:tcPr>
            <w:tcW w:w="5387" w:type="dxa"/>
            <w:vAlign w:val="center"/>
          </w:tcPr>
          <w:p w:rsidR="00606DAC" w:rsidRPr="00C27B70" w:rsidRDefault="00606DAC" w:rsidP="00CD0101">
            <w:pPr>
              <w:autoSpaceDE w:val="0"/>
              <w:autoSpaceDN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ФСФР России</w:t>
            </w:r>
          </w:p>
        </w:tc>
      </w:tr>
    </w:tbl>
    <w:p w:rsidR="00606DAC" w:rsidRPr="00C27B70" w:rsidRDefault="00606DAC" w:rsidP="00CD0101">
      <w:pPr>
        <w:autoSpaceDE w:val="0"/>
        <w:autoSpaceDN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Специализированный депозитарий не является аффилированным лицом по отношению к Эмитенту.</w:t>
      </w:r>
    </w:p>
    <w:p w:rsidR="00606DAC" w:rsidRPr="00C27B70" w:rsidRDefault="00606DAC" w:rsidP="00CD0101">
      <w:pPr>
        <w:autoSpaceDE w:val="0"/>
        <w:autoSpaceDN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Имущество, составляющее Ипотечное покрытие, учитывается Специализированным депозитарием путем ведения им реестра Ипотечного покрытия. Специализированный депозитарий обязан хранить документы, которыми подтверждены обеспеченные ипотекой требования и права на иное имущество, учитывающееся в реестре ипотечного покрытия, в том числе закладные.</w:t>
      </w:r>
    </w:p>
    <w:p w:rsidR="00606DAC" w:rsidRPr="00C27B70" w:rsidRDefault="00606DAC" w:rsidP="00CD0101">
      <w:pPr>
        <w:autoSpaceDE w:val="0"/>
        <w:autoSpaceDN w:val="0"/>
        <w:spacing w:after="120" w:line="240" w:lineRule="auto"/>
        <w:jc w:val="both"/>
        <w:rPr>
          <w:rFonts w:ascii="Times New Roman" w:eastAsia="Times New Roman" w:hAnsi="Times New Roman" w:cs="Times New Roman"/>
          <w:b/>
          <w:i/>
          <w:lang w:eastAsia="ru-RU"/>
        </w:rPr>
      </w:pPr>
      <w:bookmarkStart w:id="594" w:name="OLE_LINK192"/>
      <w:bookmarkStart w:id="595" w:name="OLE_LINK193"/>
      <w:bookmarkStart w:id="596" w:name="OLE_LINK194"/>
      <w:r w:rsidRPr="00C27B70">
        <w:rPr>
          <w:rFonts w:ascii="Times New Roman" w:eastAsia="Times New Roman" w:hAnsi="Times New Roman" w:cs="Times New Roman"/>
          <w:b/>
          <w:i/>
          <w:lang w:eastAsia="ru-RU"/>
        </w:rPr>
        <w:t>Специализированный депозитарий должен действовать исключительно в интересах владельцев Облигаций класса «А», владельцев Облигаций класса «Б».</w:t>
      </w:r>
    </w:p>
    <w:p w:rsidR="00606DAC" w:rsidRPr="00C27B70" w:rsidRDefault="00606DAC" w:rsidP="00CD0101">
      <w:pPr>
        <w:autoSpaceDE w:val="0"/>
        <w:autoSpaceDN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 xml:space="preserve">Поскольку на дату утверждения </w:t>
      </w:r>
      <w:r w:rsidR="00101EF4" w:rsidRPr="00C27B70">
        <w:rPr>
          <w:rFonts w:ascii="Times New Roman" w:eastAsia="Times New Roman" w:hAnsi="Times New Roman" w:cs="Times New Roman"/>
          <w:b/>
          <w:i/>
          <w:lang w:eastAsia="ru-RU"/>
        </w:rPr>
        <w:t>Решения о выпуске Облигаций</w:t>
      </w:r>
      <w:r w:rsidRPr="00C27B70">
        <w:rPr>
          <w:rFonts w:ascii="Times New Roman" w:eastAsia="Times New Roman" w:hAnsi="Times New Roman" w:cs="Times New Roman"/>
          <w:b/>
          <w:i/>
          <w:lang w:eastAsia="ru-RU"/>
        </w:rPr>
        <w:t xml:space="preserve">, решения о выпуске в отношении Облигаций класса «Б» требования по обеспеченным ипотекой обязательствам, составляющим </w:t>
      </w:r>
      <w:r w:rsidR="003E7A42" w:rsidRPr="00C27B70">
        <w:rPr>
          <w:rFonts w:ascii="Times New Roman" w:eastAsia="Times New Roman" w:hAnsi="Times New Roman" w:cs="Times New Roman"/>
          <w:b/>
          <w:i/>
          <w:lang w:eastAsia="ru-RU"/>
        </w:rPr>
        <w:t>и</w:t>
      </w:r>
      <w:r w:rsidRPr="00C27B70">
        <w:rPr>
          <w:rFonts w:ascii="Times New Roman" w:eastAsia="Times New Roman" w:hAnsi="Times New Roman" w:cs="Times New Roman"/>
          <w:b/>
          <w:i/>
          <w:lang w:eastAsia="ru-RU"/>
        </w:rPr>
        <w:t xml:space="preserve">потечное покрытие, еще не перешли к Эмитенту, Специализированный депозитарий осуществляет контроль за соблюдением </w:t>
      </w:r>
      <w:r w:rsidR="003E7A42" w:rsidRPr="00C27B70">
        <w:rPr>
          <w:rFonts w:ascii="Times New Roman" w:eastAsia="Times New Roman" w:hAnsi="Times New Roman" w:cs="Times New Roman"/>
          <w:b/>
          <w:i/>
          <w:lang w:eastAsia="ru-RU"/>
        </w:rPr>
        <w:t>п</w:t>
      </w:r>
      <w:r w:rsidRPr="00C27B70">
        <w:rPr>
          <w:rFonts w:ascii="Times New Roman" w:eastAsia="Times New Roman" w:hAnsi="Times New Roman" w:cs="Times New Roman"/>
          <w:b/>
          <w:i/>
          <w:lang w:eastAsia="ru-RU"/>
        </w:rPr>
        <w:t xml:space="preserve">редшествующим кредитором условий Договора купли – продажи закладных и за распоряжением </w:t>
      </w:r>
      <w:r w:rsidR="003E7A42" w:rsidRPr="00C27B70">
        <w:rPr>
          <w:rFonts w:ascii="Times New Roman" w:eastAsia="Times New Roman" w:hAnsi="Times New Roman" w:cs="Times New Roman"/>
          <w:b/>
          <w:i/>
          <w:lang w:eastAsia="ru-RU"/>
        </w:rPr>
        <w:t>п</w:t>
      </w:r>
      <w:r w:rsidRPr="00C27B70">
        <w:rPr>
          <w:rFonts w:ascii="Times New Roman" w:eastAsia="Times New Roman" w:hAnsi="Times New Roman" w:cs="Times New Roman"/>
          <w:b/>
          <w:i/>
          <w:lang w:eastAsia="ru-RU"/>
        </w:rPr>
        <w:t xml:space="preserve">редшествующим кредитором имуществом, входящим в состав </w:t>
      </w:r>
      <w:r w:rsidR="003E7A42" w:rsidRPr="00C27B70">
        <w:rPr>
          <w:rFonts w:ascii="Times New Roman" w:eastAsia="Times New Roman" w:hAnsi="Times New Roman" w:cs="Times New Roman"/>
          <w:b/>
          <w:i/>
          <w:lang w:eastAsia="ru-RU"/>
        </w:rPr>
        <w:t>и</w:t>
      </w:r>
      <w:r w:rsidRPr="00C27B70">
        <w:rPr>
          <w:rFonts w:ascii="Times New Roman" w:eastAsia="Times New Roman" w:hAnsi="Times New Roman" w:cs="Times New Roman"/>
          <w:b/>
          <w:i/>
          <w:lang w:eastAsia="ru-RU"/>
        </w:rPr>
        <w:t>потечного покрытия.</w:t>
      </w:r>
    </w:p>
    <w:p w:rsidR="00606DAC" w:rsidRPr="00C27B70" w:rsidRDefault="00606DAC" w:rsidP="00CD0101">
      <w:pPr>
        <w:autoSpaceDE w:val="0"/>
        <w:autoSpaceDN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 xml:space="preserve">Специализированный депозитарий осуществляет по состоянию на каждый рабочий день контроль за соблюдением Эмитентом требований Закона об ИЦБ, иных нормативных правовых актов Российской Федерации и </w:t>
      </w:r>
      <w:r w:rsidR="00101EF4" w:rsidRPr="00C27B70">
        <w:rPr>
          <w:rFonts w:ascii="Times New Roman" w:eastAsia="Times New Roman" w:hAnsi="Times New Roman" w:cs="Times New Roman"/>
          <w:b/>
          <w:i/>
          <w:lang w:eastAsia="ru-RU"/>
        </w:rPr>
        <w:t>Решения о выпуске Облигаций</w:t>
      </w:r>
      <w:r w:rsidR="00527089" w:rsidRPr="00C27B70">
        <w:rPr>
          <w:rFonts w:ascii="Times New Roman" w:eastAsia="Times New Roman" w:hAnsi="Times New Roman" w:cs="Times New Roman"/>
          <w:b/>
          <w:i/>
          <w:lang w:eastAsia="ru-RU"/>
        </w:rPr>
        <w:t xml:space="preserve"> </w:t>
      </w:r>
      <w:r w:rsidRPr="00C27B70">
        <w:rPr>
          <w:rFonts w:ascii="Times New Roman" w:eastAsia="Times New Roman" w:hAnsi="Times New Roman" w:cs="Times New Roman"/>
          <w:b/>
          <w:i/>
          <w:lang w:eastAsia="ru-RU"/>
        </w:rPr>
        <w:t xml:space="preserve">к структуре </w:t>
      </w:r>
      <w:r w:rsidR="003E7A42" w:rsidRPr="00C27B70">
        <w:rPr>
          <w:rFonts w:ascii="Times New Roman" w:eastAsia="Times New Roman" w:hAnsi="Times New Roman" w:cs="Times New Roman"/>
          <w:b/>
          <w:i/>
          <w:lang w:eastAsia="ru-RU"/>
        </w:rPr>
        <w:t>и</w:t>
      </w:r>
      <w:r w:rsidRPr="00C27B70">
        <w:rPr>
          <w:rFonts w:ascii="Times New Roman" w:eastAsia="Times New Roman" w:hAnsi="Times New Roman" w:cs="Times New Roman"/>
          <w:b/>
          <w:i/>
          <w:lang w:eastAsia="ru-RU"/>
        </w:rPr>
        <w:t>потечного покрытия.</w:t>
      </w:r>
    </w:p>
    <w:p w:rsidR="00606DAC" w:rsidRPr="00C27B70" w:rsidRDefault="00606DAC" w:rsidP="00CD0101">
      <w:pPr>
        <w:autoSpaceDE w:val="0"/>
        <w:autoSpaceDN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 xml:space="preserve">Специализированный депозитарий осуществляет по состоянию на каждый рабочий день контроль за соблюдением Эмитентом требований Закона об ИЦБ к соотношению размера </w:t>
      </w:r>
      <w:r w:rsidR="003E7A42" w:rsidRPr="00C27B70">
        <w:rPr>
          <w:rFonts w:ascii="Times New Roman" w:eastAsia="Times New Roman" w:hAnsi="Times New Roman" w:cs="Times New Roman"/>
          <w:b/>
          <w:i/>
          <w:lang w:eastAsia="ru-RU"/>
        </w:rPr>
        <w:t>и</w:t>
      </w:r>
      <w:r w:rsidRPr="00C27B70">
        <w:rPr>
          <w:rFonts w:ascii="Times New Roman" w:eastAsia="Times New Roman" w:hAnsi="Times New Roman" w:cs="Times New Roman"/>
          <w:b/>
          <w:i/>
          <w:lang w:eastAsia="ru-RU"/>
        </w:rPr>
        <w:t xml:space="preserve">потечного покрытия (размера (суммы) обеспеченных ипотекой требований) и размера обязательств по облигациям (по выплате номинальной стоимости облигаций </w:t>
      </w:r>
      <w:bookmarkStart w:id="597" w:name="OLE_LINK196"/>
      <w:r w:rsidRPr="00C27B70">
        <w:rPr>
          <w:rFonts w:ascii="Times New Roman" w:eastAsia="Times New Roman" w:hAnsi="Times New Roman" w:cs="Times New Roman"/>
          <w:b/>
          <w:i/>
          <w:lang w:eastAsia="ru-RU"/>
        </w:rPr>
        <w:t>(остатка номинальной стоимости, если ее часть уже была выплачена владельцам облигаций) и накопленного процентного (купонного) дохода по облигациям</w:t>
      </w:r>
      <w:bookmarkEnd w:id="597"/>
      <w:r w:rsidRPr="00C27B70">
        <w:rPr>
          <w:rFonts w:ascii="Times New Roman" w:eastAsia="Times New Roman" w:hAnsi="Times New Roman" w:cs="Times New Roman"/>
          <w:b/>
          <w:i/>
          <w:lang w:eastAsia="ru-RU"/>
        </w:rPr>
        <w:t>).</w:t>
      </w:r>
    </w:p>
    <w:p w:rsidR="00606DAC" w:rsidRPr="00C27B70" w:rsidRDefault="00606DAC" w:rsidP="00CD0101">
      <w:pPr>
        <w:spacing w:after="120" w:line="240" w:lineRule="auto"/>
        <w:jc w:val="both"/>
        <w:outlineLvl w:val="0"/>
        <w:rPr>
          <w:rFonts w:ascii="Times New Roman" w:eastAsia="Times New Roman" w:hAnsi="Times New Roman" w:cs="Times New Roman"/>
          <w:b/>
          <w:bCs/>
          <w:iCs/>
        </w:rPr>
      </w:pPr>
      <w:bookmarkStart w:id="598" w:name="_Toc385774193"/>
      <w:bookmarkStart w:id="599" w:name="_Toc403121237"/>
      <w:bookmarkEnd w:id="594"/>
      <w:bookmarkEnd w:id="595"/>
      <w:bookmarkEnd w:id="596"/>
      <w:r w:rsidRPr="00C27B70">
        <w:rPr>
          <w:rFonts w:ascii="Times New Roman" w:eastAsia="Times New Roman" w:hAnsi="Times New Roman" w:cs="Times New Roman"/>
          <w:b/>
          <w:bCs/>
          <w:iCs/>
        </w:rPr>
        <w:t>Функции Специализированного депозитария:</w:t>
      </w:r>
      <w:bookmarkEnd w:id="598"/>
      <w:bookmarkEnd w:id="599"/>
    </w:p>
    <w:p w:rsidR="00606DAC" w:rsidRPr="00C27B70" w:rsidRDefault="00606DAC" w:rsidP="00CD0101">
      <w:pPr>
        <w:spacing w:after="120" w:line="240" w:lineRule="auto"/>
        <w:jc w:val="both"/>
        <w:rPr>
          <w:rFonts w:ascii="Times New Roman" w:eastAsia="Times New Roman" w:hAnsi="Times New Roman" w:cs="Times New Roman"/>
          <w:b/>
          <w:i/>
        </w:rPr>
      </w:pPr>
      <w:r w:rsidRPr="00C27B70">
        <w:rPr>
          <w:rFonts w:ascii="Times New Roman" w:eastAsia="Times New Roman" w:hAnsi="Times New Roman" w:cs="Times New Roman"/>
          <w:b/>
          <w:i/>
        </w:rPr>
        <w:t xml:space="preserve">Специализированный депозитарий действует на основании договора об оказании услуг специализированного депозитария (далее по тексту настоящего пункта – «Договор»), № </w:t>
      </w:r>
      <w:r w:rsidR="00535AA8">
        <w:rPr>
          <w:rFonts w:ascii="Times New Roman" w:eastAsia="Times New Roman" w:hAnsi="Times New Roman" w:cs="Times New Roman"/>
          <w:b/>
          <w:i/>
        </w:rPr>
        <w:t>26/ИП</w:t>
      </w:r>
      <w:r w:rsidRPr="00C27B70">
        <w:rPr>
          <w:rFonts w:ascii="Times New Roman" w:eastAsia="Times New Roman" w:hAnsi="Times New Roman" w:cs="Times New Roman"/>
          <w:b/>
          <w:i/>
        </w:rPr>
        <w:t xml:space="preserve"> от </w:t>
      </w:r>
      <w:r w:rsidR="00535AA8">
        <w:rPr>
          <w:rFonts w:ascii="Times New Roman" w:eastAsia="Times New Roman" w:hAnsi="Times New Roman" w:cs="Times New Roman"/>
          <w:b/>
          <w:i/>
        </w:rPr>
        <w:t xml:space="preserve">29 октября </w:t>
      </w:r>
      <w:r w:rsidRPr="00C27B70">
        <w:rPr>
          <w:rFonts w:ascii="Times New Roman" w:eastAsia="Times New Roman" w:hAnsi="Times New Roman" w:cs="Times New Roman"/>
          <w:b/>
          <w:i/>
        </w:rPr>
        <w:t>2014 г. и сторонами которого являются</w:t>
      </w:r>
      <w:r w:rsidR="003E7A42" w:rsidRPr="00C27B70">
        <w:rPr>
          <w:rFonts w:ascii="Times New Roman" w:eastAsia="MS Mincho" w:hAnsi="Times New Roman" w:cs="Times New Roman"/>
          <w:b/>
          <w:i/>
          <w:lang w:eastAsia="en-GB"/>
        </w:rPr>
        <w:t xml:space="preserve"> </w:t>
      </w:r>
      <w:r w:rsidR="00206C68">
        <w:rPr>
          <w:rFonts w:ascii="Times New Roman" w:eastAsia="MS Mincho" w:hAnsi="Times New Roman" w:cs="Times New Roman"/>
          <w:b/>
          <w:i/>
          <w:lang w:eastAsia="ru-RU"/>
        </w:rPr>
        <w:t xml:space="preserve">АКБ «ФОРА-БАНК» (ЗАО) </w:t>
      </w:r>
      <w:r w:rsidR="003E7A42" w:rsidRPr="00C27B70">
        <w:rPr>
          <w:rFonts w:ascii="Times New Roman" w:eastAsia="MS Mincho" w:hAnsi="Times New Roman" w:cs="Times New Roman"/>
          <w:b/>
          <w:i/>
          <w:lang w:eastAsia="en-GB"/>
        </w:rPr>
        <w:t>(</w:t>
      </w:r>
      <w:r w:rsidRPr="00C27B70">
        <w:rPr>
          <w:rFonts w:ascii="Times New Roman" w:eastAsia="Times New Roman" w:hAnsi="Times New Roman" w:cs="Times New Roman"/>
          <w:b/>
          <w:i/>
        </w:rPr>
        <w:t>Предшествующий кредитор</w:t>
      </w:r>
      <w:r w:rsidR="003E7A42" w:rsidRPr="00C27B70">
        <w:rPr>
          <w:rFonts w:ascii="Times New Roman" w:eastAsia="Times New Roman" w:hAnsi="Times New Roman" w:cs="Times New Roman"/>
          <w:b/>
          <w:i/>
        </w:rPr>
        <w:t>)</w:t>
      </w:r>
      <w:r w:rsidRPr="00C27B70">
        <w:rPr>
          <w:rFonts w:ascii="Times New Roman" w:eastAsia="Times New Roman" w:hAnsi="Times New Roman" w:cs="Times New Roman"/>
          <w:b/>
          <w:i/>
        </w:rPr>
        <w:t>, Эмитент и Специализированный депозитарий. В соответствии с условиями Договора, Специализированный депозитарий обязуется оказывать услуги специализированного депозитария ипотечного покрытия, а именно:</w:t>
      </w:r>
    </w:p>
    <w:p w:rsidR="00606DAC" w:rsidRPr="00C27B70" w:rsidRDefault="00606DAC" w:rsidP="002C41F0">
      <w:pPr>
        <w:numPr>
          <w:ilvl w:val="0"/>
          <w:numId w:val="23"/>
        </w:numPr>
        <w:autoSpaceDE w:val="0"/>
        <w:autoSpaceDN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bCs/>
          <w:i/>
          <w:iCs/>
          <w:lang w:eastAsia="ru-RU"/>
        </w:rPr>
        <w:t xml:space="preserve">осуществлять </w:t>
      </w:r>
      <w:r w:rsidRPr="00C27B70">
        <w:rPr>
          <w:rFonts w:ascii="Times New Roman" w:eastAsia="Times New Roman" w:hAnsi="Times New Roman" w:cs="Times New Roman"/>
          <w:b/>
          <w:i/>
          <w:lang w:eastAsia="ru-RU"/>
        </w:rPr>
        <w:t xml:space="preserve">хранение и учет имущества, составляющего </w:t>
      </w:r>
      <w:r w:rsidR="005B1023" w:rsidRPr="00C27B70">
        <w:rPr>
          <w:rFonts w:ascii="Times New Roman" w:eastAsia="Times New Roman" w:hAnsi="Times New Roman" w:cs="Times New Roman"/>
          <w:b/>
          <w:i/>
          <w:lang w:eastAsia="ru-RU"/>
        </w:rPr>
        <w:t>и</w:t>
      </w:r>
      <w:r w:rsidRPr="00C27B70">
        <w:rPr>
          <w:rFonts w:ascii="Times New Roman" w:eastAsia="Times New Roman" w:hAnsi="Times New Roman" w:cs="Times New Roman"/>
          <w:b/>
          <w:i/>
          <w:lang w:eastAsia="ru-RU"/>
        </w:rPr>
        <w:t>потечное покрытие, обособленно от иного имущества Эмитента, имущества Специализированного депозитария и других его клиентов;</w:t>
      </w:r>
    </w:p>
    <w:p w:rsidR="00606DAC" w:rsidRPr="00C27B70" w:rsidRDefault="00606DAC" w:rsidP="002C41F0">
      <w:pPr>
        <w:numPr>
          <w:ilvl w:val="0"/>
          <w:numId w:val="23"/>
        </w:numPr>
        <w:autoSpaceDE w:val="0"/>
        <w:autoSpaceDN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составлять и вести реестр ипотечного покрытия;</w:t>
      </w:r>
    </w:p>
    <w:p w:rsidR="00606DAC" w:rsidRPr="00C27B70" w:rsidRDefault="00606DAC" w:rsidP="002C41F0">
      <w:pPr>
        <w:numPr>
          <w:ilvl w:val="0"/>
          <w:numId w:val="23"/>
        </w:numPr>
        <w:autoSpaceDE w:val="0"/>
        <w:autoSpaceDN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 xml:space="preserve">осуществлять контроль в отношении имущества, составляющего </w:t>
      </w:r>
      <w:r w:rsidR="005B1023" w:rsidRPr="00C27B70">
        <w:rPr>
          <w:rFonts w:ascii="Times New Roman" w:eastAsia="Times New Roman" w:hAnsi="Times New Roman" w:cs="Times New Roman"/>
          <w:b/>
          <w:i/>
          <w:lang w:eastAsia="ru-RU"/>
        </w:rPr>
        <w:t>и</w:t>
      </w:r>
      <w:r w:rsidRPr="00C27B70">
        <w:rPr>
          <w:rFonts w:ascii="Times New Roman" w:eastAsia="Times New Roman" w:hAnsi="Times New Roman" w:cs="Times New Roman"/>
          <w:b/>
          <w:i/>
          <w:lang w:eastAsia="ru-RU"/>
        </w:rPr>
        <w:t>потечное покрытие, за соблюдением Эмитентом и Предшествующим кредитором требований Закона об ИЦБ и Закона о РЦБ, иных нормативных правовых актов Российской Федерации, условий эмиссии, установленных зарегистрированными Решениями о выпуске в отношении Облигаций</w:t>
      </w:r>
      <w:r w:rsidRPr="00C27B70">
        <w:rPr>
          <w:b/>
          <w:i/>
        </w:rPr>
        <w:t xml:space="preserve"> </w:t>
      </w:r>
      <w:r w:rsidRPr="00C27B70">
        <w:rPr>
          <w:rFonts w:ascii="Times New Roman" w:eastAsia="Times New Roman" w:hAnsi="Times New Roman" w:cs="Times New Roman"/>
          <w:b/>
          <w:i/>
          <w:lang w:eastAsia="ru-RU"/>
        </w:rPr>
        <w:t>класса «А», а также условий Договора купли-продажи закладных;</w:t>
      </w:r>
    </w:p>
    <w:p w:rsidR="00606DAC" w:rsidRPr="00C27B70" w:rsidRDefault="00606DAC" w:rsidP="002C41F0">
      <w:pPr>
        <w:numPr>
          <w:ilvl w:val="0"/>
          <w:numId w:val="23"/>
        </w:numPr>
        <w:autoSpaceDE w:val="0"/>
        <w:autoSpaceDN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осуществлять контроль за соблюдением Эмитентом требований по информированию владельцев Облигаций класса «А», владельцев Облигаций класса «Б» о наличии у них права досрочного погашения принадлежащих им облигаций, стоимости (цене) и порядке осуществления досрочного погашения;</w:t>
      </w:r>
    </w:p>
    <w:p w:rsidR="00606DAC" w:rsidRPr="00C27B70" w:rsidRDefault="00606DAC" w:rsidP="002C41F0">
      <w:pPr>
        <w:numPr>
          <w:ilvl w:val="0"/>
          <w:numId w:val="23"/>
        </w:numPr>
        <w:autoSpaceDE w:val="0"/>
        <w:autoSpaceDN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 xml:space="preserve">осуществлять контроль за распоряжением Эмитентом и/или Предшествующим кредитором имуществом, входящим в состав </w:t>
      </w:r>
      <w:r w:rsidR="005B1023" w:rsidRPr="00C27B70">
        <w:rPr>
          <w:rFonts w:ascii="Times New Roman" w:eastAsia="Times New Roman" w:hAnsi="Times New Roman" w:cs="Times New Roman"/>
          <w:b/>
          <w:i/>
          <w:lang w:eastAsia="ru-RU"/>
        </w:rPr>
        <w:t>и</w:t>
      </w:r>
      <w:r w:rsidRPr="00C27B70">
        <w:rPr>
          <w:rFonts w:ascii="Times New Roman" w:eastAsia="Times New Roman" w:hAnsi="Times New Roman" w:cs="Times New Roman"/>
          <w:b/>
          <w:i/>
          <w:lang w:eastAsia="ru-RU"/>
        </w:rPr>
        <w:t xml:space="preserve">потечного покрытия, и предоставлять согласие на распоряжение таким имуществом (в том числе на перечисление денежных средств, входящих в состав </w:t>
      </w:r>
      <w:r w:rsidR="005B1023" w:rsidRPr="00C27B70">
        <w:rPr>
          <w:rFonts w:ascii="Times New Roman" w:eastAsia="Times New Roman" w:hAnsi="Times New Roman" w:cs="Times New Roman"/>
          <w:b/>
          <w:i/>
          <w:lang w:eastAsia="ru-RU"/>
        </w:rPr>
        <w:t>и</w:t>
      </w:r>
      <w:r w:rsidRPr="00C27B70">
        <w:rPr>
          <w:rFonts w:ascii="Times New Roman" w:eastAsia="Times New Roman" w:hAnsi="Times New Roman" w:cs="Times New Roman"/>
          <w:b/>
          <w:i/>
          <w:lang w:eastAsia="ru-RU"/>
        </w:rPr>
        <w:t xml:space="preserve">потечного покрытия, на новый счет Эмитента, предназначенный для учета денежных средств, входящих в состав </w:t>
      </w:r>
      <w:r w:rsidR="005B1023" w:rsidRPr="00C27B70">
        <w:rPr>
          <w:rFonts w:ascii="Times New Roman" w:eastAsia="Times New Roman" w:hAnsi="Times New Roman" w:cs="Times New Roman"/>
          <w:b/>
          <w:i/>
          <w:lang w:eastAsia="ru-RU"/>
        </w:rPr>
        <w:t>и</w:t>
      </w:r>
      <w:r w:rsidRPr="00C27B70">
        <w:rPr>
          <w:rFonts w:ascii="Times New Roman" w:eastAsia="Times New Roman" w:hAnsi="Times New Roman" w:cs="Times New Roman"/>
          <w:b/>
          <w:i/>
          <w:lang w:eastAsia="ru-RU"/>
        </w:rPr>
        <w:t>потечного покрытия) при условии, что в результате такого распоряжения не будут нарушены требования к размеру ипотечного покрытия и иные требования, предусмотренные действующим законодательством Российской Федерации;</w:t>
      </w:r>
    </w:p>
    <w:p w:rsidR="00606DAC" w:rsidRPr="00C27B70" w:rsidRDefault="00606DAC" w:rsidP="002C41F0">
      <w:pPr>
        <w:numPr>
          <w:ilvl w:val="0"/>
          <w:numId w:val="23"/>
        </w:numPr>
        <w:autoSpaceDE w:val="0"/>
        <w:autoSpaceDN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исполнять иные обязанности, предусмотренные Договором, регламентом Специализированного депозитария и Законом об ИЦБ.</w:t>
      </w:r>
    </w:p>
    <w:p w:rsidR="00606DAC" w:rsidRPr="00C27B70" w:rsidRDefault="00606DAC" w:rsidP="00CD0101">
      <w:pPr>
        <w:spacing w:after="120" w:line="240" w:lineRule="auto"/>
        <w:jc w:val="both"/>
        <w:rPr>
          <w:rFonts w:ascii="Times New Roman" w:eastAsia="Times New Roman" w:hAnsi="Times New Roman" w:cs="Times New Roman"/>
          <w:b/>
          <w:i/>
        </w:rPr>
      </w:pPr>
      <w:r w:rsidRPr="00C27B70">
        <w:rPr>
          <w:rFonts w:ascii="Times New Roman" w:eastAsia="Times New Roman" w:hAnsi="Times New Roman" w:cs="Times New Roman"/>
          <w:b/>
          <w:i/>
        </w:rPr>
        <w:t xml:space="preserve">Специализированный депозитарий не вправе давать Эмитенту и/или Предшествующему кредитору (последнему – до Даты передачи  согласие на распоряжение имуществом, составляющим Ипотечное покрытие, а также исполнять поручения Эмитента по передаче ценных бумаг, составляющих Ипотечное покрытие, в случае, если такие распоряжение и/или передача противоречат Закону об ИЦБ, иным нормативным правовым актам Российской Федерации либо </w:t>
      </w:r>
      <w:r w:rsidR="008128CC" w:rsidRPr="00C27B70">
        <w:rPr>
          <w:rFonts w:ascii="Times New Roman" w:eastAsia="Times New Roman" w:hAnsi="Times New Roman" w:cs="Times New Roman"/>
          <w:b/>
          <w:i/>
        </w:rPr>
        <w:t>Р</w:t>
      </w:r>
      <w:r w:rsidRPr="00C27B70">
        <w:rPr>
          <w:rFonts w:ascii="Times New Roman" w:eastAsia="Times New Roman" w:hAnsi="Times New Roman" w:cs="Times New Roman"/>
          <w:b/>
          <w:i/>
        </w:rPr>
        <w:t xml:space="preserve">ешению о выпуске в отношении Облигаций, </w:t>
      </w:r>
      <w:r w:rsidR="008128CC" w:rsidRPr="00C27B70">
        <w:rPr>
          <w:rFonts w:ascii="Times New Roman" w:eastAsia="Times New Roman" w:hAnsi="Times New Roman" w:cs="Times New Roman"/>
          <w:b/>
          <w:i/>
        </w:rPr>
        <w:t>Р</w:t>
      </w:r>
      <w:r w:rsidRPr="00C27B70">
        <w:rPr>
          <w:rFonts w:ascii="Times New Roman" w:eastAsia="Times New Roman" w:hAnsi="Times New Roman" w:cs="Times New Roman"/>
          <w:b/>
          <w:i/>
        </w:rPr>
        <w:t>ешению о выпуске в отношении Облигаций класса «Б» Специализированный депозитарий вправе привлекать к исполнению своих обязанностей по хранению ценных бумаг, составляющих ипотечное покрытие, другой депозитарий. В этом случае Специализированный депозитарий отвечает за действия определенного им депозитария как за свои собственные.</w:t>
      </w:r>
    </w:p>
    <w:p w:rsidR="00606DAC" w:rsidRPr="00C27B70" w:rsidRDefault="00606DAC" w:rsidP="00CD0101">
      <w:pPr>
        <w:spacing w:after="120" w:line="240" w:lineRule="auto"/>
        <w:jc w:val="both"/>
        <w:rPr>
          <w:rFonts w:ascii="Times New Roman" w:eastAsia="Times New Roman" w:hAnsi="Times New Roman" w:cs="Times New Roman"/>
          <w:b/>
          <w:i/>
        </w:rPr>
      </w:pPr>
      <w:r w:rsidRPr="00C27B70">
        <w:rPr>
          <w:rFonts w:ascii="Times New Roman" w:eastAsia="Times New Roman" w:hAnsi="Times New Roman" w:cs="Times New Roman"/>
          <w:b/>
          <w:i/>
        </w:rPr>
        <w:t xml:space="preserve">Эмитент вправе заменить Специализированного депозитария. Информация о замене Специализированного депозитария или изменении сведений о таком Специализированном депозитарии раскрывается Эмитентом в порядке, предусмотренном п.11 </w:t>
      </w:r>
      <w:r w:rsidR="00101EF4" w:rsidRPr="00C27B70">
        <w:rPr>
          <w:rFonts w:ascii="Times New Roman" w:eastAsia="Times New Roman" w:hAnsi="Times New Roman" w:cs="Times New Roman"/>
          <w:b/>
          <w:i/>
        </w:rPr>
        <w:t>Решения о выпуске Облигаций</w:t>
      </w:r>
      <w:r w:rsidR="00C304DA" w:rsidRPr="00C27B70">
        <w:rPr>
          <w:rFonts w:ascii="Times New Roman" w:eastAsia="Times New Roman" w:hAnsi="Times New Roman" w:cs="Times New Roman"/>
          <w:b/>
          <w:i/>
        </w:rPr>
        <w:t xml:space="preserve"> и п. 2.9 Проспекта </w:t>
      </w:r>
      <w:r w:rsidRPr="00C27B70">
        <w:rPr>
          <w:rFonts w:ascii="Times New Roman" w:eastAsia="Times New Roman" w:hAnsi="Times New Roman" w:cs="Times New Roman"/>
          <w:b/>
          <w:i/>
        </w:rPr>
        <w:t>для раскрытия информации о сведениях, которые могут оказать существенное влияние на стоимость Облигаций</w:t>
      </w:r>
      <w:r w:rsidR="00571B66" w:rsidRPr="00C27B70">
        <w:t xml:space="preserve"> </w:t>
      </w:r>
      <w:r w:rsidR="00C304DA" w:rsidRPr="00C27B70">
        <w:rPr>
          <w:rFonts w:ascii="Times New Roman" w:eastAsia="Times New Roman" w:hAnsi="Times New Roman" w:cs="Times New Roman"/>
          <w:b/>
          <w:i/>
        </w:rPr>
        <w:t>класса «А»</w:t>
      </w:r>
      <w:r w:rsidRPr="00C27B70">
        <w:rPr>
          <w:rFonts w:ascii="Times New Roman" w:eastAsia="Times New Roman" w:hAnsi="Times New Roman" w:cs="Times New Roman"/>
          <w:b/>
          <w:i/>
        </w:rPr>
        <w:t xml:space="preserve">. </w:t>
      </w:r>
    </w:p>
    <w:p w:rsidR="00606DAC" w:rsidRPr="00C27B70" w:rsidRDefault="00606DAC" w:rsidP="00CD0101">
      <w:pPr>
        <w:autoSpaceDE w:val="0"/>
        <w:autoSpaceDN w:val="0"/>
        <w:adjustRightInd w:val="0"/>
        <w:spacing w:after="0" w:line="240" w:lineRule="auto"/>
        <w:jc w:val="both"/>
        <w:rPr>
          <w:rFonts w:ascii="Times New Roman" w:hAnsi="Times New Roman" w:cs="Times New Roman"/>
          <w:b/>
        </w:rPr>
      </w:pPr>
    </w:p>
    <w:p w:rsidR="00606DAC" w:rsidRPr="00C27B70" w:rsidRDefault="00606DAC" w:rsidP="00CD0101">
      <w:pPr>
        <w:autoSpaceDE w:val="0"/>
        <w:autoSpaceDN w:val="0"/>
        <w:adjustRightInd w:val="0"/>
        <w:spacing w:after="0" w:line="240" w:lineRule="auto"/>
        <w:jc w:val="both"/>
        <w:outlineLvl w:val="3"/>
        <w:rPr>
          <w:rFonts w:ascii="Times New Roman" w:hAnsi="Times New Roman" w:cs="Times New Roman"/>
          <w:b/>
        </w:rPr>
      </w:pPr>
      <w:r w:rsidRPr="00C27B70">
        <w:rPr>
          <w:rFonts w:ascii="Times New Roman" w:hAnsi="Times New Roman" w:cs="Times New Roman"/>
          <w:b/>
        </w:rPr>
        <w:t>9.1.5.2. Сведения о выпусках облигаций, исполнение обязательств по которым обеспечивается (может быть обеспечено) залогом данного ипотечного покрытия</w:t>
      </w:r>
    </w:p>
    <w:p w:rsidR="00606DAC" w:rsidRPr="00C27B70" w:rsidRDefault="00606DAC" w:rsidP="00CD0101">
      <w:pPr>
        <w:autoSpaceDE w:val="0"/>
        <w:autoSpaceDN w:val="0"/>
        <w:adjustRightInd w:val="0"/>
        <w:spacing w:after="0" w:line="240" w:lineRule="auto"/>
        <w:jc w:val="both"/>
        <w:outlineLvl w:val="3"/>
        <w:rPr>
          <w:rFonts w:ascii="Times New Roman" w:hAnsi="Times New Roman" w:cs="Times New Roman"/>
          <w:b/>
        </w:rPr>
      </w:pPr>
    </w:p>
    <w:p w:rsidR="00606DAC" w:rsidRPr="00C27B70" w:rsidRDefault="00606DAC" w:rsidP="002C41F0">
      <w:pPr>
        <w:numPr>
          <w:ilvl w:val="0"/>
          <w:numId w:val="35"/>
        </w:numPr>
        <w:tabs>
          <w:tab w:val="clear" w:pos="1531"/>
          <w:tab w:val="num" w:pos="284"/>
        </w:tabs>
        <w:spacing w:after="120" w:line="240" w:lineRule="auto"/>
        <w:ind w:left="0" w:firstLine="0"/>
        <w:jc w:val="both"/>
        <w:rPr>
          <w:rFonts w:ascii="Times New Roman" w:eastAsia="MS Mincho" w:hAnsi="Times New Roman" w:cs="Times New Roman"/>
          <w:lang w:eastAsia="en-GB"/>
        </w:rPr>
      </w:pPr>
      <w:r w:rsidRPr="00C27B70">
        <w:rPr>
          <w:rFonts w:ascii="Times New Roman" w:eastAsia="MS Mincho" w:hAnsi="Times New Roman" w:cs="Times New Roman"/>
          <w:i/>
          <w:iCs/>
          <w:lang w:eastAsia="en-GB"/>
        </w:rPr>
        <w:t>общее количество выпусков облигаций с ипотечным покрытием, исполнение обязательств по которым может быть обеспечено залогом данного ипотечного покрытия, или указание на то, что количество выпусков облигаций с ипотечным покрытием, исполнение обязательств по которым может быть обеспечено залогом данного ипотечного покрытия, не ограничивается:</w:t>
      </w:r>
      <w:r w:rsidRPr="00C27B70">
        <w:rPr>
          <w:rFonts w:ascii="Times New Roman" w:eastAsia="MS Mincho" w:hAnsi="Times New Roman" w:cs="Times New Roman"/>
          <w:lang w:eastAsia="en-GB"/>
        </w:rPr>
        <w:t xml:space="preserve"> </w:t>
      </w:r>
    </w:p>
    <w:p w:rsidR="00606DAC" w:rsidRPr="00C27B70" w:rsidRDefault="00606DAC" w:rsidP="00CD0101">
      <w:pPr>
        <w:tabs>
          <w:tab w:val="num" w:pos="0"/>
          <w:tab w:val="num" w:pos="1440"/>
        </w:tabs>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Залогом данного Ипотечного покрытия обеспечивается исполнение обязательств по </w:t>
      </w:r>
      <w:r w:rsidR="00C17A0F" w:rsidRPr="00C27B70">
        <w:rPr>
          <w:rFonts w:ascii="Times New Roman" w:eastAsia="MS Mincho" w:hAnsi="Times New Roman" w:cs="Times New Roman"/>
          <w:b/>
          <w:i/>
          <w:lang w:eastAsia="en-GB"/>
        </w:rPr>
        <w:t>2</w:t>
      </w:r>
      <w:r w:rsidRPr="00C27B70">
        <w:rPr>
          <w:rFonts w:ascii="Times New Roman" w:eastAsia="MS Mincho" w:hAnsi="Times New Roman" w:cs="Times New Roman"/>
          <w:b/>
          <w:i/>
          <w:lang w:eastAsia="en-GB"/>
        </w:rPr>
        <w:t xml:space="preserve"> (</w:t>
      </w:r>
      <w:r w:rsidR="00C17A0F" w:rsidRPr="00C27B70">
        <w:rPr>
          <w:rFonts w:ascii="Times New Roman" w:eastAsia="MS Mincho" w:hAnsi="Times New Roman" w:cs="Times New Roman"/>
          <w:b/>
          <w:i/>
          <w:lang w:eastAsia="en-GB"/>
        </w:rPr>
        <w:t>двум</w:t>
      </w:r>
      <w:r w:rsidRPr="00C27B70">
        <w:rPr>
          <w:rFonts w:ascii="Times New Roman" w:eastAsia="MS Mincho" w:hAnsi="Times New Roman" w:cs="Times New Roman"/>
          <w:b/>
          <w:i/>
          <w:lang w:eastAsia="en-GB"/>
        </w:rPr>
        <w:t xml:space="preserve">) выпускам облигаций с ипотечным покрытием – Облигациям класса «А», Облигациям класса «Б». Размещение Эмитентом иных выпусков облигаций, исполнение обязательств по которым обеспечивается залогом данного Ипотечного покрытия, не допускается. </w:t>
      </w:r>
    </w:p>
    <w:p w:rsidR="00606DAC" w:rsidRPr="00C27B70" w:rsidRDefault="00606DAC" w:rsidP="002C41F0">
      <w:pPr>
        <w:numPr>
          <w:ilvl w:val="0"/>
          <w:numId w:val="35"/>
        </w:numPr>
        <w:tabs>
          <w:tab w:val="clear" w:pos="1531"/>
          <w:tab w:val="left" w:pos="284"/>
          <w:tab w:val="num" w:pos="1560"/>
        </w:tabs>
        <w:spacing w:after="120" w:line="240" w:lineRule="auto"/>
        <w:ind w:left="0" w:firstLine="0"/>
        <w:jc w:val="both"/>
        <w:rPr>
          <w:rFonts w:ascii="Times New Roman" w:eastAsia="MS Mincho" w:hAnsi="Times New Roman" w:cs="Times New Roman"/>
          <w:b/>
          <w:lang w:eastAsia="en-GB"/>
        </w:rPr>
      </w:pPr>
      <w:r w:rsidRPr="00C27B70">
        <w:rPr>
          <w:rFonts w:ascii="Times New Roman" w:eastAsia="MS Mincho" w:hAnsi="Times New Roman" w:cs="Times New Roman"/>
          <w:i/>
          <w:iCs/>
          <w:lang w:eastAsia="en-GB"/>
        </w:rPr>
        <w:t>количество зарегистрированных ранее выпусков облигаций с ипотечным покрытием, исполнение обязательств по которым обеспечивается залогом данного ипотечного покрытия, а также количество выпусков облигаций с данным ипотечным покрытием, государственная регистрация которых осуществляется одновременно:</w:t>
      </w:r>
      <w:r w:rsidRPr="00C27B70">
        <w:rPr>
          <w:rFonts w:ascii="Times New Roman" w:eastAsia="MS Mincho" w:hAnsi="Times New Roman" w:cs="Times New Roman"/>
          <w:b/>
          <w:lang w:eastAsia="en-GB"/>
        </w:rPr>
        <w:t xml:space="preserve"> </w:t>
      </w:r>
    </w:p>
    <w:p w:rsidR="00606DAC" w:rsidRPr="00C27B70" w:rsidRDefault="00606DAC" w:rsidP="00CD0101">
      <w:pPr>
        <w:tabs>
          <w:tab w:val="left" w:pos="284"/>
          <w:tab w:val="num" w:pos="1440"/>
          <w:tab w:val="num" w:pos="1560"/>
        </w:tabs>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Зарегистрированные ранее выпуски облигаций с ипотечным покрытием, исполнение обязательств по которым обеспечивается залогом данного ипотечного покрытия, отсутствуют.</w:t>
      </w:r>
    </w:p>
    <w:p w:rsidR="00606DAC" w:rsidRPr="00C27B70" w:rsidRDefault="00606DAC" w:rsidP="00CD0101">
      <w:pPr>
        <w:tabs>
          <w:tab w:val="left" w:pos="284"/>
          <w:tab w:val="num" w:pos="1440"/>
          <w:tab w:val="num" w:pos="1560"/>
        </w:tabs>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Количество выпусков облигаций с данным ипотечным покрытием, государственная регистрация которых осуществляется одновременно –</w:t>
      </w:r>
      <w:r w:rsidR="005B1023" w:rsidRPr="00C27B70">
        <w:rPr>
          <w:rFonts w:ascii="Times New Roman" w:eastAsia="MS Mincho" w:hAnsi="Times New Roman" w:cs="Times New Roman"/>
          <w:b/>
          <w:i/>
          <w:lang w:eastAsia="en-GB"/>
        </w:rPr>
        <w:t xml:space="preserve"> </w:t>
      </w:r>
      <w:r w:rsidR="00C17A0F" w:rsidRPr="00C27B70">
        <w:rPr>
          <w:rFonts w:ascii="Times New Roman" w:eastAsia="MS Mincho" w:hAnsi="Times New Roman" w:cs="Times New Roman"/>
          <w:b/>
          <w:i/>
          <w:lang w:eastAsia="en-GB"/>
        </w:rPr>
        <w:t>2</w:t>
      </w:r>
      <w:r w:rsidR="00B86D9D">
        <w:rPr>
          <w:rFonts w:ascii="Times New Roman" w:eastAsia="MS Mincho" w:hAnsi="Times New Roman" w:cs="Times New Roman"/>
          <w:b/>
          <w:i/>
          <w:lang w:eastAsia="en-GB"/>
        </w:rPr>
        <w:t xml:space="preserve"> </w:t>
      </w:r>
      <w:r w:rsidRPr="00C27B70">
        <w:rPr>
          <w:rFonts w:ascii="Times New Roman" w:eastAsia="MS Mincho" w:hAnsi="Times New Roman" w:cs="Times New Roman"/>
          <w:b/>
          <w:i/>
          <w:lang w:eastAsia="en-GB"/>
        </w:rPr>
        <w:t>(</w:t>
      </w:r>
      <w:r w:rsidR="00C17A0F" w:rsidRPr="00C27B70">
        <w:rPr>
          <w:rFonts w:ascii="Times New Roman" w:eastAsia="MS Mincho" w:hAnsi="Times New Roman" w:cs="Times New Roman"/>
          <w:b/>
          <w:i/>
          <w:lang w:eastAsia="en-GB"/>
        </w:rPr>
        <w:t>два</w:t>
      </w:r>
      <w:r w:rsidRPr="00C27B70">
        <w:rPr>
          <w:rFonts w:ascii="Times New Roman" w:eastAsia="MS Mincho" w:hAnsi="Times New Roman" w:cs="Times New Roman"/>
          <w:b/>
          <w:i/>
          <w:lang w:eastAsia="en-GB"/>
        </w:rPr>
        <w:t>) выпуска. Одновременно осуществляется государственная регистрация следующих выпусков: Облигаций класса «А»</w:t>
      </w:r>
      <w:r w:rsidR="005B1023" w:rsidRPr="00C27B70">
        <w:rPr>
          <w:rFonts w:ascii="Times New Roman" w:eastAsia="MS Mincho" w:hAnsi="Times New Roman" w:cs="Times New Roman"/>
          <w:b/>
          <w:i/>
          <w:lang w:eastAsia="en-GB"/>
        </w:rPr>
        <w:t xml:space="preserve"> и</w:t>
      </w:r>
      <w:r w:rsidRPr="00C27B70">
        <w:rPr>
          <w:rFonts w:ascii="Times New Roman" w:eastAsia="MS Mincho" w:hAnsi="Times New Roman" w:cs="Times New Roman"/>
          <w:b/>
          <w:i/>
          <w:lang w:eastAsia="en-GB"/>
        </w:rPr>
        <w:t xml:space="preserve"> Облигаций класса «Б», обеспеченных залогом </w:t>
      </w:r>
      <w:r w:rsidR="005B1023" w:rsidRPr="00C27B70">
        <w:rPr>
          <w:rFonts w:ascii="Times New Roman" w:eastAsia="MS Mincho" w:hAnsi="Times New Roman" w:cs="Times New Roman"/>
          <w:b/>
          <w:i/>
          <w:lang w:eastAsia="en-GB"/>
        </w:rPr>
        <w:t>того же</w:t>
      </w:r>
      <w:r w:rsidRPr="00C27B70">
        <w:rPr>
          <w:rFonts w:ascii="Times New Roman" w:eastAsia="MS Mincho" w:hAnsi="Times New Roman" w:cs="Times New Roman"/>
          <w:b/>
          <w:i/>
          <w:lang w:eastAsia="en-GB"/>
        </w:rPr>
        <w:t xml:space="preserve"> </w:t>
      </w:r>
      <w:r w:rsidR="005B1023" w:rsidRPr="00C27B70">
        <w:rPr>
          <w:rFonts w:ascii="Times New Roman" w:eastAsia="MS Mincho" w:hAnsi="Times New Roman" w:cs="Times New Roman"/>
          <w:b/>
          <w:i/>
          <w:lang w:eastAsia="en-GB"/>
        </w:rPr>
        <w:t>и</w:t>
      </w:r>
      <w:r w:rsidRPr="00C27B70">
        <w:rPr>
          <w:rFonts w:ascii="Times New Roman" w:eastAsia="MS Mincho" w:hAnsi="Times New Roman" w:cs="Times New Roman"/>
          <w:b/>
          <w:i/>
          <w:lang w:eastAsia="en-GB"/>
        </w:rPr>
        <w:t>потечного покрытия.</w:t>
      </w:r>
    </w:p>
    <w:p w:rsidR="00606DAC" w:rsidRPr="00C27B70" w:rsidRDefault="00606DAC" w:rsidP="00CD0101">
      <w:pPr>
        <w:tabs>
          <w:tab w:val="num" w:pos="0"/>
        </w:tabs>
        <w:spacing w:after="120" w:line="240" w:lineRule="auto"/>
        <w:jc w:val="both"/>
        <w:outlineLvl w:val="0"/>
        <w:rPr>
          <w:rFonts w:ascii="Times New Roman" w:eastAsia="MS Mincho" w:hAnsi="Times New Roman" w:cs="Times New Roman"/>
          <w:bCs/>
          <w:iCs/>
          <w:lang w:eastAsia="en-GB"/>
        </w:rPr>
      </w:pPr>
      <w:bookmarkStart w:id="600" w:name="_Toc403121238"/>
      <w:r w:rsidRPr="00C27B70">
        <w:rPr>
          <w:rFonts w:ascii="Times New Roman" w:eastAsia="MS Mincho" w:hAnsi="Times New Roman" w:cs="Times New Roman"/>
          <w:bCs/>
          <w:iCs/>
          <w:lang w:eastAsia="en-GB"/>
        </w:rPr>
        <w:t>Облигации класса «Б»</w:t>
      </w:r>
      <w:bookmarkEnd w:id="600"/>
    </w:p>
    <w:p w:rsidR="00606DAC" w:rsidRPr="00C27B70" w:rsidRDefault="00606DAC" w:rsidP="00CD0101">
      <w:p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Количество Облигаций класса «Б» составляет </w:t>
      </w:r>
      <w:r w:rsidR="00B86D9D">
        <w:rPr>
          <w:rFonts w:ascii="Times New Roman" w:eastAsia="MS Mincho" w:hAnsi="Times New Roman" w:cs="Times New Roman"/>
          <w:b/>
          <w:i/>
          <w:lang w:eastAsia="en-GB"/>
        </w:rPr>
        <w:t>296 642 (Двести девяносто шесть тысяч шестьсот сорок две</w:t>
      </w:r>
      <w:r w:rsidR="00986883">
        <w:rPr>
          <w:rFonts w:ascii="Times New Roman" w:eastAsia="MS Mincho" w:hAnsi="Times New Roman" w:cs="Times New Roman"/>
          <w:b/>
          <w:i/>
          <w:lang w:eastAsia="en-GB"/>
        </w:rPr>
        <w:t>)</w:t>
      </w:r>
      <w:r w:rsidRPr="00C27B70">
        <w:rPr>
          <w:rFonts w:ascii="Times New Roman" w:eastAsia="MS Mincho" w:hAnsi="Times New Roman" w:cs="Times New Roman"/>
          <w:b/>
          <w:i/>
          <w:lang w:eastAsia="en-GB"/>
        </w:rPr>
        <w:t xml:space="preserve"> штук</w:t>
      </w:r>
      <w:r w:rsidR="00986883">
        <w:rPr>
          <w:rFonts w:ascii="Times New Roman" w:eastAsia="MS Mincho" w:hAnsi="Times New Roman" w:cs="Times New Roman"/>
          <w:b/>
          <w:i/>
          <w:lang w:eastAsia="en-GB"/>
        </w:rPr>
        <w:t>и</w:t>
      </w:r>
      <w:r w:rsidRPr="00C27B70">
        <w:rPr>
          <w:rFonts w:ascii="Times New Roman" w:eastAsia="MS Mincho" w:hAnsi="Times New Roman" w:cs="Times New Roman"/>
          <w:b/>
          <w:i/>
          <w:lang w:eastAsia="en-GB"/>
        </w:rPr>
        <w:t>. Номинальная стоимость каждой Облигации класса «Б» составляет 1000 (Одна тысяча) рублей.</w:t>
      </w:r>
    </w:p>
    <w:p w:rsidR="00606DAC" w:rsidRPr="00C27B70" w:rsidRDefault="00606DAC" w:rsidP="00CD0101">
      <w:p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Дата начала размещения Облигаций класса «Б» должна быть не позднее </w:t>
      </w:r>
      <w:r w:rsidR="00D8631B" w:rsidRPr="00C27B70">
        <w:rPr>
          <w:rFonts w:ascii="Times New Roman" w:eastAsia="MS Mincho" w:hAnsi="Times New Roman" w:cs="Times New Roman"/>
          <w:b/>
          <w:i/>
          <w:lang w:eastAsia="en-GB"/>
        </w:rPr>
        <w:t>Д</w:t>
      </w:r>
      <w:r w:rsidRPr="00C27B70">
        <w:rPr>
          <w:rFonts w:ascii="Times New Roman" w:eastAsia="MS Mincho" w:hAnsi="Times New Roman" w:cs="Times New Roman"/>
          <w:b/>
          <w:i/>
          <w:lang w:eastAsia="en-GB"/>
        </w:rPr>
        <w:t xml:space="preserve">аты начала размещения Облигаций класса «А». </w:t>
      </w:r>
    </w:p>
    <w:p w:rsidR="00606DAC" w:rsidRPr="00C27B70" w:rsidRDefault="00606DAC" w:rsidP="00CD0101">
      <w:pPr>
        <w:tabs>
          <w:tab w:val="left" w:pos="50"/>
          <w:tab w:val="num" w:pos="993"/>
        </w:tabs>
        <w:spacing w:after="120" w:line="240" w:lineRule="auto"/>
        <w:jc w:val="both"/>
        <w:rPr>
          <w:rFonts w:ascii="Times New Roman" w:eastAsia="MS Mincho" w:hAnsi="Times New Roman" w:cs="Times New Roman"/>
          <w:i/>
          <w:lang w:eastAsia="en-GB"/>
        </w:rPr>
      </w:pPr>
      <w:r w:rsidRPr="00C27B70">
        <w:rPr>
          <w:rFonts w:ascii="Times New Roman" w:eastAsia="MS Mincho" w:hAnsi="Times New Roman" w:cs="Times New Roman"/>
          <w:i/>
          <w:iCs/>
          <w:lang w:eastAsia="en-GB"/>
        </w:rPr>
        <w:t>Порядок определения размера процентного (купонного) дохода по Облигациям класса «Б»:</w:t>
      </w:r>
      <w:r w:rsidRPr="00C27B70">
        <w:rPr>
          <w:rFonts w:ascii="Times New Roman" w:eastAsia="MS Mincho" w:hAnsi="Times New Roman" w:cs="Times New Roman"/>
          <w:i/>
          <w:lang w:eastAsia="en-GB"/>
        </w:rPr>
        <w:t xml:space="preserve"> </w:t>
      </w:r>
    </w:p>
    <w:p w:rsidR="00D26409" w:rsidRPr="00C27B70" w:rsidRDefault="00D26409" w:rsidP="00CD0101">
      <w:pPr>
        <w:spacing w:after="120" w:line="240" w:lineRule="auto"/>
        <w:jc w:val="both"/>
        <w:rPr>
          <w:rStyle w:val="SUBST"/>
          <w:rFonts w:ascii="Times New Roman" w:hAnsi="Times New Roman" w:cs="Times New Roman"/>
        </w:rPr>
      </w:pPr>
      <w:bookmarkStart w:id="601" w:name="OLE_LINK67"/>
      <w:bookmarkStart w:id="602" w:name="OLE_LINK135"/>
      <w:bookmarkStart w:id="603" w:name="OLE_LINK318"/>
      <w:r w:rsidRPr="00C27B70">
        <w:rPr>
          <w:rStyle w:val="SUBST"/>
          <w:rFonts w:ascii="Times New Roman" w:hAnsi="Times New Roman" w:cs="Times New Roman"/>
        </w:rPr>
        <w:t xml:space="preserve">Расчёт суммы выплат по каждому из купонов на одну Облигацию </w:t>
      </w:r>
      <w:r w:rsidR="00EC4E97">
        <w:rPr>
          <w:rStyle w:val="SUBST"/>
          <w:rFonts w:ascii="Times New Roman" w:hAnsi="Times New Roman" w:cs="Times New Roman"/>
        </w:rPr>
        <w:t xml:space="preserve">класса «Б» </w:t>
      </w:r>
      <w:r w:rsidRPr="00C27B70">
        <w:rPr>
          <w:rStyle w:val="SUBST"/>
          <w:rFonts w:ascii="Times New Roman" w:hAnsi="Times New Roman" w:cs="Times New Roman"/>
        </w:rPr>
        <w:t>производится по следующей формуле:</w:t>
      </w:r>
    </w:p>
    <w:p w:rsidR="00D26409" w:rsidRPr="004B6EA1" w:rsidRDefault="00D26409" w:rsidP="00CD0101">
      <w:pPr>
        <w:spacing w:after="120" w:line="240" w:lineRule="auto"/>
        <w:jc w:val="both"/>
        <w:outlineLvl w:val="0"/>
        <w:rPr>
          <w:rFonts w:ascii="Times New Roman" w:hAnsi="Times New Roman" w:cs="Times New Roman"/>
          <w:b/>
          <w:i/>
        </w:rPr>
      </w:pPr>
      <w:bookmarkStart w:id="604" w:name="_Toc403121239"/>
      <w:r w:rsidRPr="00C27B70">
        <w:rPr>
          <w:rFonts w:ascii="Times New Roman" w:hAnsi="Times New Roman" w:cs="Times New Roman"/>
          <w:b/>
          <w:i/>
        </w:rPr>
        <w:t>С</w:t>
      </w:r>
      <w:r w:rsidRPr="00C27B70">
        <w:rPr>
          <w:rFonts w:ascii="Times New Roman" w:hAnsi="Times New Roman" w:cs="Times New Roman"/>
          <w:b/>
          <w:i/>
          <w:vertAlign w:val="subscript"/>
        </w:rPr>
        <w:t>б</w:t>
      </w:r>
      <w:r w:rsidRPr="00C27B70">
        <w:rPr>
          <w:rFonts w:ascii="Times New Roman" w:hAnsi="Times New Roman" w:cs="Times New Roman"/>
          <w:b/>
          <w:i/>
        </w:rPr>
        <w:t xml:space="preserve"> = (∑ДС</w:t>
      </w:r>
      <w:r w:rsidRPr="00E9603C">
        <w:rPr>
          <w:rFonts w:ascii="Times New Roman" w:hAnsi="Times New Roman" w:cs="Times New Roman"/>
          <w:b/>
          <w:i/>
          <w:w w:val="0"/>
        </w:rPr>
        <w:t>П</w:t>
      </w:r>
      <w:r w:rsidRPr="009F7248">
        <w:rPr>
          <w:rFonts w:ascii="Times New Roman" w:hAnsi="Times New Roman" w:cs="Times New Roman"/>
          <w:b/>
          <w:i/>
        </w:rPr>
        <w:t xml:space="preserve"> – RPP) / N</w:t>
      </w:r>
      <w:r w:rsidRPr="004B6EA1">
        <w:rPr>
          <w:rFonts w:ascii="Times New Roman" w:hAnsi="Times New Roman" w:cs="Times New Roman"/>
          <w:b/>
          <w:i/>
          <w:vertAlign w:val="subscript"/>
        </w:rPr>
        <w:t>Б</w:t>
      </w:r>
      <w:r w:rsidRPr="004B6EA1">
        <w:rPr>
          <w:rFonts w:ascii="Times New Roman" w:hAnsi="Times New Roman" w:cs="Times New Roman"/>
          <w:b/>
          <w:i/>
        </w:rPr>
        <w:t>,</w:t>
      </w:r>
      <w:bookmarkEnd w:id="604"/>
      <w:r w:rsidRPr="004B6EA1">
        <w:rPr>
          <w:rFonts w:ascii="Times New Roman" w:hAnsi="Times New Roman" w:cs="Times New Roman"/>
          <w:b/>
          <w:i/>
        </w:rPr>
        <w:t xml:space="preserve"> </w:t>
      </w:r>
    </w:p>
    <w:p w:rsidR="00D26409" w:rsidRPr="004B6EA1" w:rsidRDefault="00D26409" w:rsidP="00CD0101">
      <w:pPr>
        <w:spacing w:after="120" w:line="240" w:lineRule="auto"/>
        <w:jc w:val="both"/>
        <w:rPr>
          <w:rFonts w:ascii="Times New Roman" w:hAnsi="Times New Roman" w:cs="Times New Roman"/>
          <w:b/>
          <w:i/>
        </w:rPr>
      </w:pPr>
      <w:r w:rsidRPr="004B6EA1">
        <w:rPr>
          <w:rFonts w:ascii="Times New Roman" w:hAnsi="Times New Roman" w:cs="Times New Roman"/>
          <w:b/>
          <w:i/>
        </w:rPr>
        <w:t>где:</w:t>
      </w:r>
    </w:p>
    <w:p w:rsidR="00D26409" w:rsidRPr="004B6EA1" w:rsidRDefault="00D26409" w:rsidP="00CD0101">
      <w:pPr>
        <w:spacing w:after="120" w:line="240" w:lineRule="auto"/>
        <w:jc w:val="both"/>
        <w:outlineLvl w:val="0"/>
        <w:rPr>
          <w:rFonts w:ascii="Times New Roman" w:hAnsi="Times New Roman" w:cs="Times New Roman"/>
          <w:b/>
          <w:i/>
          <w:w w:val="0"/>
        </w:rPr>
      </w:pPr>
      <w:bookmarkStart w:id="605" w:name="_Toc403121240"/>
      <w:r w:rsidRPr="004B6EA1">
        <w:rPr>
          <w:rFonts w:ascii="Times New Roman" w:hAnsi="Times New Roman" w:cs="Times New Roman"/>
          <w:b/>
          <w:i/>
          <w:iCs/>
          <w:w w:val="0"/>
        </w:rPr>
        <w:t>С</w:t>
      </w:r>
      <w:r w:rsidRPr="00E67E4C">
        <w:rPr>
          <w:rFonts w:ascii="Times New Roman" w:hAnsi="Times New Roman" w:cs="Times New Roman"/>
          <w:b/>
          <w:i/>
          <w:vertAlign w:val="subscript"/>
        </w:rPr>
        <w:t>б</w:t>
      </w:r>
      <w:r w:rsidRPr="00E67E4C">
        <w:rPr>
          <w:rFonts w:ascii="Times New Roman" w:hAnsi="Times New Roman" w:cs="Times New Roman"/>
          <w:b/>
          <w:i/>
          <w:w w:val="0"/>
        </w:rPr>
        <w:t xml:space="preserve"> – </w:t>
      </w:r>
      <w:r w:rsidRPr="00E9603C">
        <w:rPr>
          <w:rFonts w:ascii="Times New Roman" w:hAnsi="Times New Roman" w:cs="Times New Roman"/>
          <w:b/>
          <w:i/>
          <w:iCs/>
          <w:w w:val="0"/>
        </w:rPr>
        <w:t xml:space="preserve">размер процентного (купонного) дохода </w:t>
      </w:r>
      <w:r w:rsidRPr="009F7248">
        <w:rPr>
          <w:rFonts w:ascii="Times New Roman" w:hAnsi="Times New Roman" w:cs="Times New Roman"/>
          <w:b/>
          <w:i/>
          <w:w w:val="0"/>
        </w:rPr>
        <w:t>на одну Облигацию</w:t>
      </w:r>
      <w:r w:rsidR="00EC4E97" w:rsidRPr="00EC4E97">
        <w:rPr>
          <w:rStyle w:val="SUBST"/>
          <w:rFonts w:ascii="Times New Roman" w:hAnsi="Times New Roman" w:cs="Times New Roman"/>
        </w:rPr>
        <w:t xml:space="preserve"> </w:t>
      </w:r>
      <w:r w:rsidR="00EC4E97">
        <w:rPr>
          <w:rStyle w:val="SUBST"/>
          <w:rFonts w:ascii="Times New Roman" w:hAnsi="Times New Roman" w:cs="Times New Roman"/>
        </w:rPr>
        <w:t>класса «Б»</w:t>
      </w:r>
      <w:r w:rsidRPr="009F7248">
        <w:rPr>
          <w:rFonts w:ascii="Times New Roman" w:hAnsi="Times New Roman" w:cs="Times New Roman"/>
          <w:b/>
          <w:i/>
          <w:w w:val="0"/>
        </w:rPr>
        <w:t>;</w:t>
      </w:r>
      <w:bookmarkEnd w:id="605"/>
    </w:p>
    <w:p w:rsidR="00D26409" w:rsidRPr="004B6EA1" w:rsidRDefault="00D26409" w:rsidP="00CD0101">
      <w:pPr>
        <w:spacing w:after="120" w:line="240" w:lineRule="auto"/>
        <w:jc w:val="both"/>
        <w:rPr>
          <w:rFonts w:ascii="Times New Roman" w:hAnsi="Times New Roman" w:cs="Times New Roman"/>
          <w:b/>
          <w:i/>
          <w:w w:val="0"/>
        </w:rPr>
      </w:pPr>
      <w:r w:rsidRPr="004B6EA1">
        <w:rPr>
          <w:rFonts w:ascii="Times New Roman" w:hAnsi="Times New Roman" w:cs="Times New Roman"/>
          <w:b/>
          <w:i/>
          <w:w w:val="0"/>
        </w:rPr>
        <w:t>∑ДС</w:t>
      </w:r>
      <w:r w:rsidRPr="00E9603C">
        <w:rPr>
          <w:rFonts w:ascii="Times New Roman" w:hAnsi="Times New Roman" w:cs="Times New Roman"/>
          <w:b/>
          <w:i/>
          <w:w w:val="0"/>
        </w:rPr>
        <w:t>П</w:t>
      </w:r>
      <w:r w:rsidRPr="009F7248">
        <w:rPr>
          <w:rFonts w:ascii="Times New Roman" w:hAnsi="Times New Roman" w:cs="Times New Roman"/>
          <w:b/>
          <w:i/>
          <w:w w:val="0"/>
        </w:rPr>
        <w:t xml:space="preserve"> – сумма денежных средств, полученных за Расчетный период, предшествующий Дате расчета, и перечисленных на счет Эмитента до Даты расчета:</w:t>
      </w:r>
    </w:p>
    <w:p w:rsidR="00D26409" w:rsidRPr="004B6EA1" w:rsidRDefault="00D26409" w:rsidP="002C41F0">
      <w:pPr>
        <w:pStyle w:val="a9"/>
        <w:numPr>
          <w:ilvl w:val="0"/>
          <w:numId w:val="113"/>
        </w:numPr>
        <w:spacing w:after="120" w:line="240" w:lineRule="auto"/>
        <w:ind w:left="0"/>
        <w:jc w:val="both"/>
        <w:rPr>
          <w:rFonts w:ascii="Times New Roman" w:hAnsi="Times New Roman" w:cs="Times New Roman"/>
          <w:b/>
          <w:i/>
          <w:w w:val="0"/>
        </w:rPr>
      </w:pPr>
      <w:r w:rsidRPr="004B6EA1">
        <w:rPr>
          <w:rFonts w:ascii="Times New Roman" w:hAnsi="Times New Roman" w:cs="Times New Roman"/>
          <w:b/>
          <w:i/>
          <w:w w:val="0"/>
        </w:rPr>
        <w:t>в счет уплаты процентов по обеспеченным ипотекой обязательствам, входящим в состав ипотечного покрытия Облигаций</w:t>
      </w:r>
      <w:r w:rsidR="00EC4E97">
        <w:rPr>
          <w:rFonts w:ascii="Times New Roman" w:hAnsi="Times New Roman" w:cs="Times New Roman"/>
          <w:b/>
          <w:i/>
          <w:w w:val="0"/>
        </w:rPr>
        <w:t xml:space="preserve"> класса «А» и Облигациям класса «Б»</w:t>
      </w:r>
      <w:r w:rsidRPr="004B6EA1">
        <w:rPr>
          <w:rFonts w:ascii="Times New Roman" w:hAnsi="Times New Roman" w:cs="Times New Roman"/>
          <w:b/>
          <w:i/>
          <w:w w:val="0"/>
        </w:rPr>
        <w:t>;</w:t>
      </w:r>
    </w:p>
    <w:p w:rsidR="00D26409" w:rsidRPr="004B6EA1" w:rsidRDefault="00D26409" w:rsidP="002C41F0">
      <w:pPr>
        <w:pStyle w:val="a9"/>
        <w:numPr>
          <w:ilvl w:val="0"/>
          <w:numId w:val="113"/>
        </w:numPr>
        <w:spacing w:after="120" w:line="240" w:lineRule="auto"/>
        <w:ind w:left="0"/>
        <w:jc w:val="both"/>
        <w:rPr>
          <w:rFonts w:ascii="Times New Roman" w:hAnsi="Times New Roman" w:cs="Times New Roman"/>
          <w:b/>
          <w:i/>
          <w:w w:val="0"/>
        </w:rPr>
      </w:pPr>
      <w:r w:rsidRPr="004B6EA1">
        <w:rPr>
          <w:rFonts w:ascii="Times New Roman" w:hAnsi="Times New Roman" w:cs="Times New Roman"/>
          <w:b/>
          <w:i/>
          <w:w w:val="0"/>
        </w:rPr>
        <w:t>в качестве страховых выплат, за исключением страховых выплат, относящихся к основной сумме долга по закладным, не являющимся Дефолтными  закладными</w:t>
      </w:r>
      <w:r w:rsidRPr="009F7248">
        <w:rPr>
          <w:rFonts w:ascii="Times New Roman" w:hAnsi="Times New Roman" w:cs="Times New Roman"/>
          <w:b/>
          <w:i/>
          <w:w w:val="0"/>
        </w:rPr>
        <w:t>;</w:t>
      </w:r>
    </w:p>
    <w:p w:rsidR="00D26409" w:rsidRPr="004B6EA1" w:rsidRDefault="00D26409" w:rsidP="002C41F0">
      <w:pPr>
        <w:pStyle w:val="a9"/>
        <w:numPr>
          <w:ilvl w:val="0"/>
          <w:numId w:val="113"/>
        </w:numPr>
        <w:spacing w:after="120" w:line="240" w:lineRule="auto"/>
        <w:ind w:left="0"/>
        <w:jc w:val="both"/>
        <w:rPr>
          <w:rFonts w:ascii="Times New Roman" w:hAnsi="Times New Roman" w:cs="Times New Roman"/>
          <w:b/>
          <w:i/>
          <w:w w:val="0"/>
        </w:rPr>
      </w:pPr>
      <w:r w:rsidRPr="004B6EA1">
        <w:rPr>
          <w:rFonts w:ascii="Times New Roman" w:hAnsi="Times New Roman" w:cs="Times New Roman"/>
          <w:b/>
          <w:i/>
          <w:w w:val="0"/>
        </w:rPr>
        <w:t>в счет возврата (в том числе в результате обращения взыскания) основного долга по обязательствам, удостоверенным Дефолтными закладными</w:t>
      </w:r>
      <w:r w:rsidRPr="009F7248">
        <w:rPr>
          <w:rFonts w:ascii="Times New Roman" w:hAnsi="Times New Roman" w:cs="Times New Roman"/>
          <w:b/>
          <w:i/>
          <w:w w:val="0"/>
        </w:rPr>
        <w:t xml:space="preserve">; </w:t>
      </w:r>
    </w:p>
    <w:p w:rsidR="00D26409" w:rsidRPr="004B6EA1" w:rsidRDefault="00D26409" w:rsidP="002C41F0">
      <w:pPr>
        <w:pStyle w:val="a9"/>
        <w:numPr>
          <w:ilvl w:val="0"/>
          <w:numId w:val="113"/>
        </w:numPr>
        <w:spacing w:after="120" w:line="240" w:lineRule="auto"/>
        <w:ind w:left="0"/>
        <w:jc w:val="both"/>
        <w:rPr>
          <w:rFonts w:ascii="Times New Roman" w:hAnsi="Times New Roman" w:cs="Times New Roman"/>
          <w:b/>
          <w:i/>
          <w:w w:val="0"/>
        </w:rPr>
      </w:pPr>
      <w:r w:rsidRPr="004B6EA1">
        <w:rPr>
          <w:rFonts w:ascii="Times New Roman" w:hAnsi="Times New Roman" w:cs="Times New Roman"/>
          <w:b/>
          <w:i/>
          <w:w w:val="0"/>
        </w:rPr>
        <w:t>в качестве покупной цены Дефолтных закладных</w:t>
      </w:r>
      <w:r w:rsidRPr="009F7248">
        <w:rPr>
          <w:rFonts w:ascii="Times New Roman" w:hAnsi="Times New Roman" w:cs="Times New Roman"/>
          <w:b/>
          <w:i/>
          <w:w w:val="0"/>
        </w:rPr>
        <w:t>;</w:t>
      </w:r>
    </w:p>
    <w:p w:rsidR="00D26409" w:rsidRPr="004B6EA1" w:rsidRDefault="00D26409" w:rsidP="002C41F0">
      <w:pPr>
        <w:pStyle w:val="a9"/>
        <w:numPr>
          <w:ilvl w:val="0"/>
          <w:numId w:val="113"/>
        </w:numPr>
        <w:spacing w:after="120" w:line="240" w:lineRule="auto"/>
        <w:ind w:left="0"/>
        <w:jc w:val="both"/>
        <w:rPr>
          <w:rFonts w:ascii="Times New Roman" w:hAnsi="Times New Roman" w:cs="Times New Roman"/>
          <w:b/>
          <w:i/>
          <w:w w:val="0"/>
        </w:rPr>
      </w:pPr>
      <w:r w:rsidRPr="004B6EA1">
        <w:rPr>
          <w:rFonts w:ascii="Times New Roman" w:hAnsi="Times New Roman" w:cs="Times New Roman"/>
          <w:b/>
          <w:i/>
          <w:w w:val="0"/>
        </w:rPr>
        <w:t>в качестве процентов, начисленных на сумму денежных средств, находящихся на банковских счетах Эмитента, кредитными организациями, в которых открыты такие счета;</w:t>
      </w:r>
    </w:p>
    <w:p w:rsidR="00535AA8" w:rsidRPr="00463C7D" w:rsidRDefault="00D26409" w:rsidP="002C41F0">
      <w:pPr>
        <w:pStyle w:val="a9"/>
        <w:numPr>
          <w:ilvl w:val="0"/>
          <w:numId w:val="113"/>
        </w:numPr>
        <w:spacing w:after="120" w:line="240" w:lineRule="auto"/>
        <w:ind w:left="0"/>
        <w:jc w:val="both"/>
        <w:rPr>
          <w:rFonts w:ascii="Times New Roman" w:hAnsi="Times New Roman" w:cs="Times New Roman"/>
          <w:b/>
          <w:i/>
          <w:w w:val="0"/>
        </w:rPr>
      </w:pPr>
      <w:r w:rsidRPr="004B6EA1">
        <w:rPr>
          <w:rFonts w:ascii="Times New Roman" w:hAnsi="Times New Roman" w:cs="Times New Roman"/>
          <w:b/>
          <w:i/>
        </w:rPr>
        <w:t>в качестве средств, поступающих по кредитному договору после даты реализации или приобретения (оставления за собой) предмета ипотеки в соответствии с законодательством Российской Федерации в результате обращения взыскания на предмет ипотеки</w:t>
      </w:r>
      <w:r w:rsidR="00535AA8">
        <w:rPr>
          <w:rFonts w:ascii="Times New Roman" w:hAnsi="Times New Roman" w:cs="Times New Roman"/>
          <w:b/>
          <w:i/>
        </w:rPr>
        <w:t>;</w:t>
      </w:r>
    </w:p>
    <w:p w:rsidR="00D26409" w:rsidRPr="00E67E4C" w:rsidRDefault="00535AA8" w:rsidP="002C41F0">
      <w:pPr>
        <w:pStyle w:val="a9"/>
        <w:numPr>
          <w:ilvl w:val="0"/>
          <w:numId w:val="113"/>
        </w:numPr>
        <w:spacing w:after="120" w:line="240" w:lineRule="auto"/>
        <w:ind w:left="0"/>
        <w:jc w:val="both"/>
        <w:rPr>
          <w:rFonts w:ascii="Times New Roman" w:hAnsi="Times New Roman" w:cs="Times New Roman"/>
          <w:b/>
          <w:i/>
          <w:w w:val="0"/>
        </w:rPr>
      </w:pPr>
      <w:r>
        <w:rPr>
          <w:rFonts w:ascii="Times New Roman" w:hAnsi="Times New Roman" w:cs="Times New Roman"/>
          <w:b/>
          <w:i/>
        </w:rPr>
        <w:t xml:space="preserve"> в качестве средств</w:t>
      </w:r>
      <w:r w:rsidR="00D26409" w:rsidRPr="004B6EA1">
        <w:rPr>
          <w:rFonts w:ascii="Times New Roman" w:hAnsi="Times New Roman" w:cs="Times New Roman"/>
          <w:b/>
          <w:i/>
        </w:rPr>
        <w:t>,</w:t>
      </w:r>
      <w:r w:rsidR="00D26409" w:rsidRPr="00E67E4C">
        <w:rPr>
          <w:rFonts w:ascii="Times New Roman" w:hAnsi="Times New Roman" w:cs="Times New Roman"/>
          <w:b/>
          <w:i/>
          <w:w w:val="0"/>
        </w:rPr>
        <w:t xml:space="preserve">  поступающих от реализации </w:t>
      </w:r>
      <w:r w:rsidR="00D26409" w:rsidRPr="00E67E4C">
        <w:rPr>
          <w:rFonts w:ascii="Times New Roman" w:hAnsi="Times New Roman" w:cs="Times New Roman"/>
          <w:b/>
          <w:i/>
        </w:rPr>
        <w:t>имущества, приобретенного (оставленного за собой) Эмитентом</w:t>
      </w:r>
      <w:r w:rsidRPr="00535AA8">
        <w:rPr>
          <w:rFonts w:ascii="Times New Roman" w:eastAsia="Times New Roman" w:hAnsi="Times New Roman" w:cs="Times New Roman"/>
          <w:w w:val="0"/>
          <w:lang w:eastAsia="en-GB"/>
        </w:rPr>
        <w:t xml:space="preserve"> </w:t>
      </w:r>
      <w:r w:rsidRPr="00535AA8">
        <w:rPr>
          <w:rFonts w:ascii="Times New Roman" w:hAnsi="Times New Roman" w:cs="Times New Roman"/>
          <w:b/>
          <w:i/>
        </w:rPr>
        <w:t>в соответствии с законодательством Российской Федерации при обращении на него взыскания</w:t>
      </w:r>
      <w:r w:rsidR="00D26409" w:rsidRPr="00E67E4C">
        <w:rPr>
          <w:rFonts w:ascii="Times New Roman" w:hAnsi="Times New Roman" w:cs="Times New Roman"/>
          <w:b/>
          <w:i/>
          <w:w w:val="0"/>
        </w:rPr>
        <w:t>;</w:t>
      </w:r>
    </w:p>
    <w:p w:rsidR="00D26409" w:rsidRPr="00E67E4C" w:rsidRDefault="00D26409" w:rsidP="002C41F0">
      <w:pPr>
        <w:pStyle w:val="a9"/>
        <w:numPr>
          <w:ilvl w:val="0"/>
          <w:numId w:val="113"/>
        </w:numPr>
        <w:spacing w:after="120" w:line="240" w:lineRule="auto"/>
        <w:ind w:left="0"/>
        <w:jc w:val="both"/>
        <w:rPr>
          <w:rFonts w:ascii="Times New Roman" w:hAnsi="Times New Roman" w:cs="Times New Roman"/>
          <w:b/>
          <w:i/>
          <w:w w:val="0"/>
        </w:rPr>
      </w:pPr>
      <w:r w:rsidRPr="00E67E4C">
        <w:rPr>
          <w:rFonts w:ascii="Times New Roman" w:hAnsi="Times New Roman" w:cs="Times New Roman"/>
          <w:b/>
          <w:i/>
          <w:w w:val="0"/>
        </w:rPr>
        <w:t>нераспределенный остаток в результате округления части сумм процентного (купонного) дохода по Облигациям</w:t>
      </w:r>
    </w:p>
    <w:p w:rsidR="00D26409" w:rsidRPr="00E9603C" w:rsidRDefault="00D26409" w:rsidP="002C41F0">
      <w:pPr>
        <w:pStyle w:val="a9"/>
        <w:numPr>
          <w:ilvl w:val="0"/>
          <w:numId w:val="113"/>
        </w:numPr>
        <w:spacing w:after="120" w:line="240" w:lineRule="auto"/>
        <w:ind w:left="0"/>
        <w:jc w:val="both"/>
        <w:rPr>
          <w:rFonts w:ascii="Times New Roman" w:hAnsi="Times New Roman" w:cs="Times New Roman"/>
          <w:b/>
          <w:i/>
          <w:w w:val="0"/>
        </w:rPr>
      </w:pPr>
      <w:r w:rsidRPr="00E67E4C">
        <w:rPr>
          <w:rFonts w:ascii="Times New Roman" w:hAnsi="Times New Roman" w:cs="Times New Roman"/>
          <w:b/>
          <w:i/>
        </w:rPr>
        <w:t>в качестве сумм, высвободившихся в результате амортизации Резерва специального назначения (как он определен в п. 17 Решения о выпуске облигаций);</w:t>
      </w:r>
      <w:r w:rsidRPr="00E9603C">
        <w:rPr>
          <w:rFonts w:ascii="Times New Roman" w:hAnsi="Times New Roman" w:cs="Times New Roman"/>
          <w:b/>
          <w:i/>
          <w:w w:val="0"/>
        </w:rPr>
        <w:t xml:space="preserve"> </w:t>
      </w:r>
    </w:p>
    <w:p w:rsidR="00D26409" w:rsidRPr="00E9603C" w:rsidRDefault="00D26409" w:rsidP="002C41F0">
      <w:pPr>
        <w:pStyle w:val="a9"/>
        <w:numPr>
          <w:ilvl w:val="0"/>
          <w:numId w:val="113"/>
        </w:numPr>
        <w:spacing w:after="120" w:line="240" w:lineRule="auto"/>
        <w:ind w:left="0"/>
        <w:jc w:val="both"/>
        <w:rPr>
          <w:rFonts w:ascii="Times New Roman" w:hAnsi="Times New Roman" w:cs="Times New Roman"/>
          <w:b/>
          <w:i/>
          <w:w w:val="0"/>
        </w:rPr>
      </w:pPr>
      <w:r w:rsidRPr="00E9603C">
        <w:rPr>
          <w:rFonts w:ascii="Times New Roman" w:hAnsi="Times New Roman" w:cs="Times New Roman"/>
          <w:b/>
          <w:i/>
        </w:rPr>
        <w:t>в качестве средств, полученных Эмитентом по кредит</w:t>
      </w:r>
      <w:r w:rsidR="00206C68">
        <w:rPr>
          <w:rFonts w:ascii="Times New Roman" w:hAnsi="Times New Roman" w:cs="Times New Roman"/>
          <w:b/>
          <w:i/>
        </w:rPr>
        <w:t>у (кредитной линии)</w:t>
      </w:r>
      <w:r w:rsidRPr="00E9603C">
        <w:rPr>
          <w:rFonts w:ascii="Times New Roman" w:hAnsi="Times New Roman" w:cs="Times New Roman"/>
          <w:b/>
          <w:i/>
        </w:rPr>
        <w:t>, предоставл</w:t>
      </w:r>
      <w:r w:rsidR="00206C68">
        <w:rPr>
          <w:rFonts w:ascii="Times New Roman" w:hAnsi="Times New Roman" w:cs="Times New Roman"/>
          <w:b/>
          <w:i/>
        </w:rPr>
        <w:t>яемым</w:t>
      </w:r>
      <w:r w:rsidRPr="00E9603C">
        <w:rPr>
          <w:rFonts w:ascii="Times New Roman" w:hAnsi="Times New Roman" w:cs="Times New Roman"/>
          <w:b/>
          <w:i/>
        </w:rPr>
        <w:t xml:space="preserve"> </w:t>
      </w:r>
      <w:r w:rsidR="00206C68">
        <w:rPr>
          <w:rFonts w:ascii="Times New Roman" w:eastAsia="MS Mincho" w:hAnsi="Times New Roman" w:cs="Times New Roman"/>
          <w:b/>
          <w:i/>
          <w:lang w:eastAsia="ru-RU"/>
        </w:rPr>
        <w:t>АКБ «ФОРА-БАНК» (ЗАО)</w:t>
      </w:r>
      <w:r w:rsidRPr="00E9603C">
        <w:rPr>
          <w:rFonts w:ascii="Times New Roman" w:hAnsi="Times New Roman" w:cs="Times New Roman"/>
          <w:b/>
          <w:i/>
        </w:rPr>
        <w:t>;</w:t>
      </w:r>
    </w:p>
    <w:p w:rsidR="00D26409" w:rsidRPr="004B6EA1" w:rsidRDefault="00D26409" w:rsidP="002C41F0">
      <w:pPr>
        <w:pStyle w:val="a9"/>
        <w:numPr>
          <w:ilvl w:val="0"/>
          <w:numId w:val="113"/>
        </w:numPr>
        <w:spacing w:after="120" w:line="240" w:lineRule="auto"/>
        <w:ind w:left="0"/>
        <w:jc w:val="both"/>
        <w:rPr>
          <w:rFonts w:ascii="Times New Roman" w:hAnsi="Times New Roman" w:cs="Times New Roman"/>
          <w:b/>
          <w:i/>
          <w:w w:val="0"/>
        </w:rPr>
      </w:pPr>
      <w:r w:rsidRPr="001044BC">
        <w:rPr>
          <w:rFonts w:ascii="Times New Roman" w:hAnsi="Times New Roman" w:cs="Times New Roman"/>
          <w:b/>
          <w:i/>
          <w:w w:val="0"/>
        </w:rPr>
        <w:t>в счет иных поступлений, не относящихся к сумме денежных средств, полученных в счет возврата основной суммы долга по обеспеченным ипотекой обязательствам, входящим в состав ипотечного покрытия и удостоверенным закладными, не являющимися Дефолтными закладными</w:t>
      </w:r>
      <w:r w:rsidRPr="009F7248">
        <w:rPr>
          <w:rFonts w:ascii="Times New Roman" w:hAnsi="Times New Roman" w:cs="Times New Roman"/>
          <w:b/>
          <w:i/>
          <w:w w:val="0"/>
        </w:rPr>
        <w:t>.</w:t>
      </w:r>
    </w:p>
    <w:p w:rsidR="00D26409" w:rsidRPr="00E67E4C" w:rsidRDefault="00D26409" w:rsidP="00CD0101">
      <w:pPr>
        <w:spacing w:after="120"/>
        <w:jc w:val="both"/>
        <w:rPr>
          <w:rFonts w:ascii="Times New Roman" w:hAnsi="Times New Roman" w:cs="Times New Roman"/>
          <w:b/>
          <w:i/>
          <w:w w:val="0"/>
        </w:rPr>
      </w:pPr>
      <w:r w:rsidRPr="004B6EA1">
        <w:rPr>
          <w:rFonts w:ascii="Times New Roman" w:hAnsi="Times New Roman" w:cs="Times New Roman"/>
          <w:b/>
          <w:i/>
          <w:w w:val="0"/>
        </w:rPr>
        <w:t>При определении переменной ∑ДСП в первую Дату расчета учитывается остаток Фонда первоначальных издержек, как этот термин определен ниже в п.</w:t>
      </w:r>
      <w:r w:rsidR="00EC4E97">
        <w:rPr>
          <w:rFonts w:ascii="Times New Roman" w:hAnsi="Times New Roman" w:cs="Times New Roman"/>
          <w:b/>
          <w:i/>
          <w:w w:val="0"/>
        </w:rPr>
        <w:t xml:space="preserve"> </w:t>
      </w:r>
      <w:r w:rsidRPr="004B6EA1">
        <w:rPr>
          <w:rFonts w:ascii="Times New Roman" w:hAnsi="Times New Roman" w:cs="Times New Roman"/>
          <w:b/>
          <w:i/>
          <w:w w:val="0"/>
        </w:rPr>
        <w:t>17 Решения о выпуске Облигаций (при наличии такого остатка</w:t>
      </w:r>
      <w:r w:rsidRPr="004B6EA1">
        <w:rPr>
          <w:rFonts w:ascii="Times New Roman" w:hAnsi="Times New Roman" w:cs="Times New Roman"/>
          <w:b/>
          <w:i/>
          <w:w w:val="0"/>
          <w:lang w:val="es-ES"/>
        </w:rPr>
        <w:t>).</w:t>
      </w:r>
    </w:p>
    <w:p w:rsidR="00D26409" w:rsidRPr="00E67E4C" w:rsidRDefault="00D26409" w:rsidP="00CD0101">
      <w:pPr>
        <w:spacing w:after="120" w:line="240" w:lineRule="auto"/>
        <w:jc w:val="both"/>
        <w:rPr>
          <w:rFonts w:ascii="Times New Roman" w:hAnsi="Times New Roman" w:cs="Times New Roman"/>
          <w:b/>
          <w:bCs/>
          <w:i/>
        </w:rPr>
      </w:pPr>
      <w:r w:rsidRPr="00E67E4C">
        <w:rPr>
          <w:rFonts w:ascii="Times New Roman" w:hAnsi="Times New Roman" w:cs="Times New Roman"/>
          <w:b/>
          <w:i/>
          <w:w w:val="0"/>
          <w:lang w:val="es-ES"/>
        </w:rPr>
        <w:t xml:space="preserve">При досрочном погашении Облигаций по требованию их владельцев </w:t>
      </w:r>
      <w:r w:rsidRPr="00E67E4C">
        <w:rPr>
          <w:rFonts w:ascii="Times New Roman" w:hAnsi="Times New Roman" w:cs="Times New Roman"/>
          <w:b/>
          <w:i/>
          <w:w w:val="0"/>
        </w:rPr>
        <w:t xml:space="preserve">или по усмотрению Эмитента, а также при полном погашении </w:t>
      </w:r>
      <w:r w:rsidRPr="00E67E4C">
        <w:rPr>
          <w:rFonts w:ascii="Times New Roman" w:hAnsi="Times New Roman" w:cs="Times New Roman"/>
          <w:b/>
          <w:i/>
          <w:w w:val="0"/>
          <w:lang w:val="es-ES"/>
        </w:rPr>
        <w:t xml:space="preserve">Облигаций </w:t>
      </w:r>
      <w:r w:rsidRPr="00E9603C">
        <w:rPr>
          <w:rFonts w:ascii="Times New Roman" w:hAnsi="Times New Roman" w:cs="Times New Roman"/>
          <w:b/>
          <w:i/>
          <w:w w:val="0"/>
        </w:rPr>
        <w:t xml:space="preserve">переменная </w:t>
      </w:r>
      <w:r w:rsidRPr="00E9603C">
        <w:rPr>
          <w:rFonts w:ascii="Times New Roman" w:hAnsi="Times New Roman" w:cs="Times New Roman"/>
          <w:b/>
          <w:i/>
          <w:iCs/>
          <w:w w:val="0"/>
        </w:rPr>
        <w:t>∑ДС</w:t>
      </w:r>
      <w:r w:rsidRPr="00E9603C">
        <w:rPr>
          <w:rFonts w:ascii="Times New Roman" w:hAnsi="Times New Roman" w:cs="Times New Roman"/>
          <w:b/>
          <w:i/>
          <w:w w:val="0"/>
        </w:rPr>
        <w:t>П</w:t>
      </w:r>
      <w:r w:rsidRPr="009F7248">
        <w:rPr>
          <w:rFonts w:ascii="Times New Roman" w:hAnsi="Times New Roman" w:cs="Times New Roman"/>
          <w:b/>
          <w:i/>
          <w:w w:val="0"/>
          <w:lang w:val="es-ES"/>
        </w:rPr>
        <w:t xml:space="preserve"> определяется как сумм</w:t>
      </w:r>
      <w:r w:rsidRPr="004B6EA1">
        <w:rPr>
          <w:rFonts w:ascii="Times New Roman" w:hAnsi="Times New Roman" w:cs="Times New Roman"/>
          <w:b/>
          <w:i/>
          <w:w w:val="0"/>
        </w:rPr>
        <w:t>а</w:t>
      </w:r>
      <w:r w:rsidRPr="004B6EA1">
        <w:rPr>
          <w:rFonts w:ascii="Times New Roman" w:hAnsi="Times New Roman" w:cs="Times New Roman"/>
          <w:b/>
          <w:i/>
          <w:w w:val="0"/>
          <w:lang w:val="es-ES"/>
        </w:rPr>
        <w:t xml:space="preserve"> всех денежных средств</w:t>
      </w:r>
      <w:r w:rsidRPr="004B6EA1">
        <w:rPr>
          <w:rFonts w:ascii="Times New Roman" w:hAnsi="Times New Roman" w:cs="Times New Roman"/>
          <w:b/>
          <w:i/>
          <w:w w:val="0"/>
        </w:rPr>
        <w:t>, находящихся в распоряжении</w:t>
      </w:r>
      <w:r w:rsidRPr="004B6EA1">
        <w:rPr>
          <w:rFonts w:ascii="Times New Roman" w:hAnsi="Times New Roman" w:cs="Times New Roman"/>
          <w:b/>
          <w:i/>
          <w:w w:val="0"/>
          <w:lang w:val="es-ES"/>
        </w:rPr>
        <w:t xml:space="preserve"> Эмитента</w:t>
      </w:r>
      <w:r w:rsidRPr="00E67E4C">
        <w:rPr>
          <w:rFonts w:ascii="Times New Roman" w:hAnsi="Times New Roman" w:cs="Times New Roman"/>
          <w:b/>
          <w:i/>
          <w:w w:val="0"/>
        </w:rPr>
        <w:t>, включая</w:t>
      </w:r>
      <w:r w:rsidRPr="00E67E4C">
        <w:rPr>
          <w:rFonts w:ascii="Times New Roman" w:hAnsi="Times New Roman" w:cs="Times New Roman"/>
          <w:b/>
          <w:i/>
        </w:rPr>
        <w:t xml:space="preserve"> денежные средства, полученные Эмитентом в счет оплаты закладных, входящих в состав ипотечного покрытия. </w:t>
      </w:r>
    </w:p>
    <w:p w:rsidR="00D26409" w:rsidRPr="00E67E4C" w:rsidRDefault="00D26409" w:rsidP="00CD0101">
      <w:pPr>
        <w:spacing w:after="120" w:line="240" w:lineRule="auto"/>
        <w:jc w:val="both"/>
        <w:rPr>
          <w:rFonts w:ascii="Times New Roman" w:hAnsi="Times New Roman" w:cs="Times New Roman"/>
          <w:b/>
          <w:i/>
          <w:w w:val="0"/>
        </w:rPr>
      </w:pPr>
      <w:r w:rsidRPr="00E67E4C">
        <w:rPr>
          <w:rFonts w:ascii="Times New Roman" w:hAnsi="Times New Roman" w:cs="Times New Roman"/>
          <w:b/>
          <w:i/>
          <w:iCs/>
          <w:w w:val="0"/>
        </w:rPr>
        <w:t>RPP</w:t>
      </w:r>
      <w:r w:rsidRPr="00E67E4C">
        <w:rPr>
          <w:rFonts w:ascii="Times New Roman" w:hAnsi="Times New Roman" w:cs="Times New Roman"/>
          <w:b/>
          <w:i/>
          <w:w w:val="0"/>
        </w:rPr>
        <w:t xml:space="preserve"> – сумма денежных средств, включенных в расчет </w:t>
      </w:r>
      <w:r w:rsidRPr="00E67E4C">
        <w:rPr>
          <w:rFonts w:ascii="Times New Roman" w:hAnsi="Times New Roman" w:cs="Times New Roman"/>
          <w:b/>
          <w:i/>
        </w:rPr>
        <w:t>∑ДС</w:t>
      </w:r>
      <w:r w:rsidRPr="00E67E4C">
        <w:rPr>
          <w:rFonts w:ascii="Times New Roman" w:hAnsi="Times New Roman" w:cs="Times New Roman"/>
          <w:b/>
          <w:i/>
          <w:w w:val="0"/>
        </w:rPr>
        <w:t>П и направленных в Расчетном периоде на:</w:t>
      </w:r>
    </w:p>
    <w:p w:rsidR="00D26409" w:rsidRPr="00E9603C" w:rsidRDefault="00D26409" w:rsidP="00CD0101">
      <w:pPr>
        <w:spacing w:after="120" w:line="240" w:lineRule="auto"/>
        <w:jc w:val="both"/>
        <w:rPr>
          <w:rFonts w:ascii="Times New Roman" w:hAnsi="Times New Roman" w:cs="Times New Roman"/>
          <w:b/>
          <w:i/>
          <w:w w:val="0"/>
        </w:rPr>
      </w:pPr>
      <w:r w:rsidRPr="00E67E4C">
        <w:rPr>
          <w:rFonts w:ascii="Times New Roman" w:hAnsi="Times New Roman" w:cs="Times New Roman"/>
          <w:b/>
          <w:i/>
          <w:w w:val="0"/>
        </w:rPr>
        <w:t>- осуществление выплат, предусмотренных пп. (i) – (xi</w:t>
      </w:r>
      <w:r w:rsidRPr="00E9603C">
        <w:rPr>
          <w:rFonts w:ascii="Times New Roman" w:hAnsi="Times New Roman" w:cs="Times New Roman"/>
          <w:b/>
          <w:i/>
          <w:w w:val="0"/>
          <w:lang w:val="en-US"/>
        </w:rPr>
        <w:t>i</w:t>
      </w:r>
      <w:r w:rsidRPr="00E9603C">
        <w:rPr>
          <w:rFonts w:ascii="Times New Roman" w:hAnsi="Times New Roman" w:cs="Times New Roman"/>
          <w:b/>
          <w:i/>
          <w:w w:val="0"/>
        </w:rPr>
        <w:t>) Порядка распределения</w:t>
      </w:r>
      <w:r w:rsidRPr="00E9603C">
        <w:rPr>
          <w:rFonts w:ascii="Times New Roman" w:hAnsi="Times New Roman" w:cs="Times New Roman"/>
          <w:b/>
          <w:i/>
          <w:iCs/>
        </w:rPr>
        <w:t xml:space="preserve">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 в п.17 Решения о выпуске облигаций</w:t>
      </w:r>
      <w:r w:rsidRPr="00E9603C">
        <w:rPr>
          <w:rFonts w:ascii="Times New Roman" w:hAnsi="Times New Roman" w:cs="Times New Roman"/>
          <w:b/>
          <w:i/>
          <w:w w:val="0"/>
        </w:rPr>
        <w:t xml:space="preserve"> по Облигациям; </w:t>
      </w:r>
    </w:p>
    <w:p w:rsidR="00D26409" w:rsidRPr="00C27B70" w:rsidRDefault="00D26409" w:rsidP="00CD0101">
      <w:pPr>
        <w:spacing w:after="120" w:line="240" w:lineRule="auto"/>
        <w:jc w:val="both"/>
        <w:rPr>
          <w:rFonts w:ascii="Times New Roman" w:hAnsi="Times New Roman" w:cs="Times New Roman"/>
          <w:b/>
          <w:i/>
        </w:rPr>
      </w:pPr>
      <w:r w:rsidRPr="001044BC">
        <w:rPr>
          <w:rFonts w:ascii="Times New Roman" w:hAnsi="Times New Roman" w:cs="Times New Roman"/>
          <w:b/>
          <w:i/>
        </w:rPr>
        <w:t xml:space="preserve">-  выплату </w:t>
      </w:r>
      <w:r w:rsidRPr="001044BC">
        <w:rPr>
          <w:rFonts w:ascii="Times New Roman" w:hAnsi="Times New Roman" w:cs="Times New Roman"/>
          <w:b/>
          <w:i/>
          <w:w w:val="0"/>
          <w:lang w:val="es-ES"/>
        </w:rPr>
        <w:t>процентного (</w:t>
      </w:r>
      <w:r w:rsidRPr="00C27B70">
        <w:rPr>
          <w:rFonts w:ascii="Times New Roman" w:hAnsi="Times New Roman" w:cs="Times New Roman"/>
          <w:b/>
          <w:i/>
        </w:rPr>
        <w:t>купонного</w:t>
      </w:r>
      <w:r w:rsidRPr="00C27B70">
        <w:rPr>
          <w:rFonts w:ascii="Times New Roman" w:hAnsi="Times New Roman" w:cs="Times New Roman"/>
          <w:b/>
          <w:i/>
          <w:w w:val="0"/>
          <w:lang w:val="es-ES"/>
        </w:rPr>
        <w:t>)</w:t>
      </w:r>
      <w:r w:rsidRPr="00C27B70">
        <w:rPr>
          <w:rFonts w:ascii="Times New Roman" w:hAnsi="Times New Roman" w:cs="Times New Roman"/>
          <w:b/>
          <w:i/>
        </w:rPr>
        <w:t xml:space="preserve"> дохода по Облигациям класса «А» и/или погашение номинальной стоимости Облигаций класса «А» в соответствии с требованиями их владельцев о досрочном погашении Облигаций класса «А».</w:t>
      </w:r>
    </w:p>
    <w:p w:rsidR="00D26409" w:rsidRPr="00C27B70" w:rsidRDefault="00D26409" w:rsidP="00CD0101">
      <w:pPr>
        <w:spacing w:after="120" w:line="240" w:lineRule="auto"/>
        <w:jc w:val="both"/>
        <w:rPr>
          <w:rFonts w:ascii="Times New Roman" w:hAnsi="Times New Roman" w:cs="Times New Roman"/>
          <w:b/>
          <w:i/>
          <w:w w:val="0"/>
        </w:rPr>
      </w:pPr>
      <w:r w:rsidRPr="00C27B70">
        <w:rPr>
          <w:rFonts w:ascii="Times New Roman" w:hAnsi="Times New Roman" w:cs="Times New Roman"/>
          <w:b/>
          <w:i/>
          <w:w w:val="0"/>
          <w:lang w:val="es-ES"/>
        </w:rPr>
        <w:t xml:space="preserve">При досрочном погашении Облигаций по требованию их владельцев </w:t>
      </w:r>
      <w:r w:rsidRPr="00C27B70">
        <w:rPr>
          <w:rFonts w:ascii="Times New Roman" w:hAnsi="Times New Roman" w:cs="Times New Roman"/>
          <w:b/>
          <w:i/>
          <w:w w:val="0"/>
        </w:rPr>
        <w:t xml:space="preserve">или по решению Эмитента, а также при полном погашении </w:t>
      </w:r>
      <w:r w:rsidRPr="00C27B70">
        <w:rPr>
          <w:rFonts w:ascii="Times New Roman" w:hAnsi="Times New Roman" w:cs="Times New Roman"/>
          <w:b/>
          <w:i/>
          <w:w w:val="0"/>
          <w:lang w:val="es-ES"/>
        </w:rPr>
        <w:t>Облигаций</w:t>
      </w:r>
      <w:r w:rsidRPr="00C27B70">
        <w:rPr>
          <w:rFonts w:ascii="Times New Roman" w:hAnsi="Times New Roman" w:cs="Times New Roman"/>
          <w:b/>
          <w:i/>
          <w:w w:val="0"/>
        </w:rPr>
        <w:t xml:space="preserve"> переменная</w:t>
      </w:r>
      <w:r w:rsidRPr="00C27B70">
        <w:rPr>
          <w:rFonts w:ascii="Times New Roman" w:hAnsi="Times New Roman" w:cs="Times New Roman"/>
          <w:b/>
          <w:i/>
        </w:rPr>
        <w:t xml:space="preserve"> </w:t>
      </w:r>
      <w:r w:rsidRPr="00C27B70">
        <w:rPr>
          <w:rFonts w:ascii="Times New Roman" w:hAnsi="Times New Roman" w:cs="Times New Roman"/>
          <w:b/>
          <w:i/>
          <w:lang w:val="pt-PT"/>
        </w:rPr>
        <w:t>RPP</w:t>
      </w:r>
      <w:r w:rsidRPr="00C27B70">
        <w:rPr>
          <w:rFonts w:ascii="Times New Roman" w:hAnsi="Times New Roman" w:cs="Times New Roman"/>
          <w:b/>
          <w:i/>
          <w:w w:val="0"/>
          <w:lang w:val="es-ES"/>
        </w:rPr>
        <w:t xml:space="preserve"> определяется как сумм</w:t>
      </w:r>
      <w:r w:rsidRPr="00C27B70">
        <w:rPr>
          <w:rFonts w:ascii="Times New Roman" w:hAnsi="Times New Roman" w:cs="Times New Roman"/>
          <w:b/>
          <w:i/>
          <w:w w:val="0"/>
        </w:rPr>
        <w:t>а</w:t>
      </w:r>
      <w:r w:rsidRPr="00C27B70">
        <w:rPr>
          <w:rFonts w:ascii="Times New Roman" w:hAnsi="Times New Roman" w:cs="Times New Roman"/>
          <w:b/>
          <w:i/>
          <w:w w:val="0"/>
          <w:lang w:val="es-ES"/>
        </w:rPr>
        <w:t xml:space="preserve"> </w:t>
      </w:r>
      <w:r w:rsidRPr="00C27B70">
        <w:rPr>
          <w:rFonts w:ascii="Times New Roman" w:hAnsi="Times New Roman" w:cs="Times New Roman"/>
          <w:b/>
          <w:i/>
        </w:rPr>
        <w:t>номинальной стоимости размещенных акций</w:t>
      </w:r>
      <w:r w:rsidRPr="00C27B70">
        <w:rPr>
          <w:rFonts w:ascii="Times New Roman" w:hAnsi="Times New Roman" w:cs="Times New Roman"/>
          <w:b/>
          <w:i/>
          <w:w w:val="0"/>
          <w:lang w:val="es-ES"/>
        </w:rPr>
        <w:t xml:space="preserve"> </w:t>
      </w:r>
      <w:r w:rsidRPr="00C27B70">
        <w:rPr>
          <w:rFonts w:ascii="Times New Roman" w:hAnsi="Times New Roman" w:cs="Times New Roman"/>
          <w:b/>
          <w:i/>
          <w:w w:val="0"/>
        </w:rPr>
        <w:t>Эмитента</w:t>
      </w:r>
      <w:r w:rsidRPr="00C27B70">
        <w:rPr>
          <w:rFonts w:ascii="Times New Roman" w:hAnsi="Times New Roman" w:cs="Times New Roman"/>
          <w:b/>
          <w:i/>
          <w:w w:val="0"/>
          <w:lang w:val="es-ES"/>
        </w:rPr>
        <w:t xml:space="preserve"> </w:t>
      </w:r>
      <w:r w:rsidRPr="00C27B70">
        <w:rPr>
          <w:rFonts w:ascii="Times New Roman" w:hAnsi="Times New Roman" w:cs="Times New Roman"/>
          <w:b/>
          <w:i/>
          <w:w w:val="0"/>
        </w:rPr>
        <w:t xml:space="preserve">и </w:t>
      </w:r>
      <w:r w:rsidRPr="00C27B70">
        <w:rPr>
          <w:rFonts w:ascii="Times New Roman" w:hAnsi="Times New Roman" w:cs="Times New Roman"/>
          <w:b/>
          <w:i/>
          <w:w w:val="0"/>
          <w:lang w:val="es-ES"/>
        </w:rPr>
        <w:t>денежных средств</w:t>
      </w:r>
      <w:r w:rsidRPr="00C27B70">
        <w:rPr>
          <w:rFonts w:ascii="Times New Roman" w:hAnsi="Times New Roman" w:cs="Times New Roman"/>
          <w:b/>
          <w:i/>
          <w:w w:val="0"/>
        </w:rPr>
        <w:t xml:space="preserve">, включенных в расчет </w:t>
      </w:r>
      <w:r w:rsidRPr="00C27B70">
        <w:rPr>
          <w:rFonts w:ascii="Times New Roman" w:hAnsi="Times New Roman" w:cs="Times New Roman"/>
          <w:b/>
          <w:i/>
        </w:rPr>
        <w:t>∑ДС</w:t>
      </w:r>
      <w:r w:rsidRPr="00C27B70">
        <w:rPr>
          <w:rFonts w:ascii="Times New Roman" w:hAnsi="Times New Roman" w:cs="Times New Roman"/>
          <w:b/>
          <w:i/>
          <w:w w:val="0"/>
        </w:rPr>
        <w:t>П</w:t>
      </w:r>
      <w:r w:rsidRPr="00C27B70">
        <w:rPr>
          <w:rFonts w:ascii="Times New Roman" w:hAnsi="Times New Roman" w:cs="Times New Roman"/>
          <w:b/>
          <w:i/>
          <w:w w:val="0"/>
          <w:lang w:val="es-ES"/>
        </w:rPr>
        <w:t xml:space="preserve"> </w:t>
      </w:r>
      <w:r w:rsidRPr="00C27B70">
        <w:rPr>
          <w:rFonts w:ascii="Times New Roman" w:hAnsi="Times New Roman" w:cs="Times New Roman"/>
          <w:b/>
          <w:i/>
          <w:w w:val="0"/>
        </w:rPr>
        <w:t xml:space="preserve">и </w:t>
      </w:r>
      <w:r w:rsidRPr="00C27B70">
        <w:rPr>
          <w:rFonts w:ascii="Times New Roman" w:hAnsi="Times New Roman" w:cs="Times New Roman"/>
          <w:b/>
          <w:i/>
          <w:w w:val="0"/>
          <w:lang w:val="es-ES"/>
        </w:rPr>
        <w:t>направленн</w:t>
      </w:r>
      <w:r w:rsidRPr="00C27B70">
        <w:rPr>
          <w:rFonts w:ascii="Times New Roman" w:hAnsi="Times New Roman" w:cs="Times New Roman"/>
          <w:b/>
          <w:i/>
          <w:w w:val="0"/>
        </w:rPr>
        <w:t>ых</w:t>
      </w:r>
      <w:r w:rsidRPr="00C27B70">
        <w:rPr>
          <w:rFonts w:ascii="Times New Roman" w:hAnsi="Times New Roman" w:cs="Times New Roman"/>
          <w:b/>
          <w:i/>
          <w:w w:val="0"/>
          <w:lang w:val="es-ES"/>
        </w:rPr>
        <w:t xml:space="preserve"> на</w:t>
      </w:r>
      <w:r w:rsidRPr="00C27B70">
        <w:rPr>
          <w:rFonts w:ascii="Times New Roman" w:hAnsi="Times New Roman" w:cs="Times New Roman"/>
          <w:b/>
          <w:i/>
          <w:w w:val="0"/>
        </w:rPr>
        <w:t>:</w:t>
      </w:r>
    </w:p>
    <w:p w:rsidR="00535AA8" w:rsidRPr="00535AA8" w:rsidRDefault="00D26409" w:rsidP="00535AA8">
      <w:pPr>
        <w:spacing w:after="120" w:line="240" w:lineRule="auto"/>
        <w:jc w:val="both"/>
        <w:rPr>
          <w:rFonts w:ascii="Times New Roman" w:hAnsi="Times New Roman" w:cs="Times New Roman"/>
          <w:b/>
          <w:i/>
          <w:w w:val="0"/>
        </w:rPr>
      </w:pPr>
      <w:r w:rsidRPr="00C27B70">
        <w:rPr>
          <w:rFonts w:ascii="Times New Roman" w:hAnsi="Times New Roman" w:cs="Times New Roman"/>
          <w:b/>
          <w:i/>
          <w:w w:val="0"/>
        </w:rPr>
        <w:t>-</w:t>
      </w:r>
      <w:r w:rsidRPr="00C27B70">
        <w:rPr>
          <w:rFonts w:ascii="Times New Roman" w:hAnsi="Times New Roman" w:cs="Times New Roman"/>
          <w:b/>
          <w:i/>
          <w:w w:val="0"/>
          <w:lang w:val="es-ES"/>
        </w:rPr>
        <w:t xml:space="preserve"> выплату процентного (купонного) дохода по Облигациям класса «А»</w:t>
      </w:r>
      <w:r w:rsidR="00535AA8" w:rsidRPr="00535AA8">
        <w:rPr>
          <w:rFonts w:ascii="Times New Roman" w:eastAsia="Times New Roman" w:hAnsi="Times New Roman" w:cs="Times New Roman"/>
          <w:lang w:eastAsia="en-GB"/>
        </w:rPr>
        <w:t xml:space="preserve"> </w:t>
      </w:r>
      <w:r w:rsidR="00535AA8" w:rsidRPr="00535AA8">
        <w:rPr>
          <w:rFonts w:ascii="Times New Roman" w:hAnsi="Times New Roman" w:cs="Times New Roman"/>
          <w:b/>
          <w:i/>
          <w:w w:val="0"/>
        </w:rPr>
        <w:t>и/или Облигациям класса «Б» и/или погашение номинальной стоимости Облигаций класса «А» и/или Облигаций класса «Б»;</w:t>
      </w:r>
    </w:p>
    <w:p w:rsidR="00D26409" w:rsidRPr="00C27B70" w:rsidRDefault="00D26409" w:rsidP="00535AA8">
      <w:pPr>
        <w:spacing w:after="120" w:line="240" w:lineRule="auto"/>
        <w:jc w:val="both"/>
        <w:rPr>
          <w:rFonts w:ascii="Times New Roman" w:hAnsi="Times New Roman" w:cs="Times New Roman"/>
          <w:b/>
          <w:i/>
          <w:w w:val="0"/>
        </w:rPr>
      </w:pPr>
      <w:r w:rsidRPr="00C27B70">
        <w:rPr>
          <w:rFonts w:ascii="Times New Roman" w:hAnsi="Times New Roman" w:cs="Times New Roman"/>
          <w:b/>
          <w:i/>
          <w:w w:val="0"/>
        </w:rPr>
        <w:t>-</w:t>
      </w:r>
      <w:r w:rsidRPr="00C27B70">
        <w:rPr>
          <w:rFonts w:ascii="Times New Roman" w:hAnsi="Times New Roman" w:cs="Times New Roman"/>
          <w:b/>
          <w:i/>
          <w:w w:val="0"/>
          <w:lang w:val="es-ES"/>
        </w:rPr>
        <w:t xml:space="preserve"> </w:t>
      </w:r>
      <w:r w:rsidRPr="00C27B70">
        <w:rPr>
          <w:rFonts w:ascii="Times New Roman" w:hAnsi="Times New Roman" w:cs="Times New Roman"/>
          <w:b/>
          <w:i/>
          <w:w w:val="0"/>
        </w:rPr>
        <w:t>осуществление</w:t>
      </w:r>
      <w:r w:rsidRPr="00C27B70">
        <w:rPr>
          <w:rFonts w:ascii="Times New Roman" w:hAnsi="Times New Roman" w:cs="Times New Roman"/>
          <w:b/>
          <w:i/>
          <w:w w:val="0"/>
          <w:lang w:val="es-ES"/>
        </w:rPr>
        <w:t xml:space="preserve"> иных платежей, предусмотренных Решени</w:t>
      </w:r>
      <w:r w:rsidRPr="00C27B70">
        <w:rPr>
          <w:rFonts w:ascii="Times New Roman" w:hAnsi="Times New Roman" w:cs="Times New Roman"/>
          <w:b/>
          <w:i/>
          <w:w w:val="0"/>
        </w:rPr>
        <w:t>я</w:t>
      </w:r>
      <w:r w:rsidRPr="00C27B70">
        <w:rPr>
          <w:rFonts w:ascii="Times New Roman" w:hAnsi="Times New Roman" w:cs="Times New Roman"/>
          <w:b/>
          <w:i/>
          <w:w w:val="0"/>
          <w:lang w:val="es-ES"/>
        </w:rPr>
        <w:t>м</w:t>
      </w:r>
      <w:r w:rsidRPr="00C27B70">
        <w:rPr>
          <w:rFonts w:ascii="Times New Roman" w:hAnsi="Times New Roman" w:cs="Times New Roman"/>
          <w:b/>
          <w:i/>
          <w:w w:val="0"/>
        </w:rPr>
        <w:t>и</w:t>
      </w:r>
      <w:r w:rsidRPr="00C27B70">
        <w:rPr>
          <w:rFonts w:ascii="Times New Roman" w:hAnsi="Times New Roman" w:cs="Times New Roman"/>
          <w:b/>
          <w:i/>
          <w:w w:val="0"/>
          <w:lang w:val="es-ES"/>
        </w:rPr>
        <w:t xml:space="preserve"> о выпуске </w:t>
      </w:r>
      <w:r w:rsidRPr="00C27B70">
        <w:rPr>
          <w:rFonts w:ascii="Times New Roman" w:hAnsi="Times New Roman" w:cs="Times New Roman"/>
          <w:b/>
          <w:i/>
          <w:w w:val="0"/>
        </w:rPr>
        <w:t>облигаций в отношении О</w:t>
      </w:r>
      <w:r w:rsidRPr="00C27B70">
        <w:rPr>
          <w:rFonts w:ascii="Times New Roman" w:hAnsi="Times New Roman" w:cs="Times New Roman"/>
          <w:b/>
          <w:i/>
          <w:w w:val="0"/>
          <w:lang w:val="es-ES"/>
        </w:rPr>
        <w:t>блигаций класса «А» и Облигаций класса «Б», которые осуществляются в приоритетном порядке по отношению к выплате процентного (купонного) дохода по Облигациям класса «Б»</w:t>
      </w:r>
      <w:r w:rsidRPr="00C27B70">
        <w:rPr>
          <w:rFonts w:ascii="Times New Roman" w:hAnsi="Times New Roman" w:cs="Times New Roman"/>
          <w:b/>
          <w:i/>
          <w:w w:val="0"/>
        </w:rPr>
        <w:t>.</w:t>
      </w:r>
    </w:p>
    <w:p w:rsidR="00D26409" w:rsidRPr="00C27B70" w:rsidRDefault="00D26409" w:rsidP="00CD0101">
      <w:pPr>
        <w:spacing w:after="120" w:line="240" w:lineRule="auto"/>
        <w:jc w:val="both"/>
        <w:rPr>
          <w:rFonts w:ascii="Times New Roman" w:hAnsi="Times New Roman" w:cs="Times New Roman"/>
          <w:b/>
          <w:i/>
        </w:rPr>
      </w:pPr>
      <w:r w:rsidRPr="00C27B70">
        <w:rPr>
          <w:rFonts w:ascii="Times New Roman" w:hAnsi="Times New Roman" w:cs="Times New Roman"/>
          <w:b/>
          <w:i/>
        </w:rPr>
        <w:t>N</w:t>
      </w:r>
      <w:r w:rsidRPr="00C27B70">
        <w:rPr>
          <w:rFonts w:ascii="Times New Roman" w:hAnsi="Times New Roman" w:cs="Times New Roman"/>
          <w:b/>
          <w:i/>
          <w:vertAlign w:val="subscript"/>
        </w:rPr>
        <w:t>Б</w:t>
      </w:r>
      <w:r w:rsidRPr="00C27B70">
        <w:rPr>
          <w:rFonts w:ascii="Times New Roman" w:hAnsi="Times New Roman" w:cs="Times New Roman"/>
          <w:b/>
          <w:i/>
        </w:rPr>
        <w:t xml:space="preserve"> – количество Облигаций класса «Б», находящихся в обращении на Дату расчета.</w:t>
      </w:r>
    </w:p>
    <w:p w:rsidR="00D26409" w:rsidRPr="00C27B70" w:rsidRDefault="00D26409" w:rsidP="00CD0101">
      <w:pPr>
        <w:pStyle w:val="af1"/>
        <w:spacing w:line="240" w:lineRule="auto"/>
        <w:ind w:left="0"/>
        <w:jc w:val="both"/>
        <w:rPr>
          <w:rFonts w:ascii="Times New Roman" w:hAnsi="Times New Roman" w:cs="Times New Roman"/>
          <w:b/>
          <w:i/>
        </w:rPr>
      </w:pPr>
      <w:r w:rsidRPr="00C27B70">
        <w:rPr>
          <w:rFonts w:ascii="Times New Roman" w:hAnsi="Times New Roman" w:cs="Times New Roman"/>
          <w:b/>
          <w:i/>
        </w:rPr>
        <w:t>В случае, если в результате расчета размера процентного (купонного) дохода по Облигациям класса «Б» на основании указанного выше порядка расчетная величина размера процентного (купонного) дохода по Облигациям класса «Б» оказывается меньше 0 (нуля), она считается равной 0 (нулю).</w:t>
      </w:r>
    </w:p>
    <w:p w:rsidR="00D26409" w:rsidRPr="00C27B70" w:rsidRDefault="00D26409" w:rsidP="00CD0101">
      <w:pPr>
        <w:pStyle w:val="af1"/>
        <w:spacing w:line="240" w:lineRule="auto"/>
        <w:ind w:left="0"/>
        <w:jc w:val="both"/>
        <w:rPr>
          <w:rFonts w:ascii="Times New Roman" w:hAnsi="Times New Roman" w:cs="Times New Roman"/>
          <w:b/>
          <w:i/>
        </w:rPr>
      </w:pPr>
      <w:r w:rsidRPr="00C27B70">
        <w:rPr>
          <w:rFonts w:ascii="Times New Roman" w:hAnsi="Times New Roman" w:cs="Times New Roman"/>
          <w:b/>
          <w:i/>
        </w:rPr>
        <w:t>При досрочном погашении Облигаций класса «Б» по требованию их владельцев или по решению Эмитента, а также при полном погашении Облигаций класса «Б» в случае если в течение всех купонных периодов, предшествующих текущему купонному периоду, размер процентного (купонного) дохода по Облигациям класса «Б», выплаченного в соответствии с пунктом (xiii)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равен 0 (нулю), а в текущем купонном периоде в результате расчета размера процентного (купонного) дохода по Облигациям класса «Б» на основании соответствующего порядка определения размера процентного (купонного) дохода по Облигациям класса «Б» размер процентного (купонного) дохода по Облигациям класса «Б», подлежащий уплате в соответствии с пунктом (xiii) Порядка распределения денежных средств, полученных в счет уплаты процентов по обеспеченным ипотекой обязательствам либо в соответствии с пунктом (xii) Порядка распределения денежных средств в случае досрочного погашения Облигаций по усмотрению Эмитента, также равен 0 (нулю), в Дату выплаты, относящуюся к текущему купонному периоду, выплачивается процентный (купонный) доход по Облигациям класса «Б», в порядке, установленном в п.9.4 Решения о выпуске Облигаций класса «Б», в размере  0,001 (одной тысячной) процента годовых от номинальной стоимости Облигации класса «Б» на Дату начала размещения Облигаций класса «Б», но не менее 1 (одной) копейки.</w:t>
      </w:r>
    </w:p>
    <w:p w:rsidR="00D26409" w:rsidRPr="00C27B70" w:rsidRDefault="00D26409" w:rsidP="00CD0101">
      <w:pPr>
        <w:spacing w:after="120" w:line="240" w:lineRule="auto"/>
        <w:jc w:val="both"/>
        <w:rPr>
          <w:rFonts w:ascii="Times New Roman" w:hAnsi="Times New Roman" w:cs="Times New Roman"/>
          <w:b/>
          <w:bCs/>
          <w:i/>
          <w:iCs/>
        </w:rPr>
      </w:pPr>
      <w:r w:rsidRPr="00C27B70">
        <w:rPr>
          <w:rFonts w:ascii="Times New Roman" w:hAnsi="Times New Roman" w:cs="Times New Roman"/>
          <w:b/>
          <w:i/>
        </w:rPr>
        <w:t xml:space="preserve">Величина купонной выплаты в расчете на одну Облигацию класса «Б» </w:t>
      </w:r>
      <w:r w:rsidRPr="00C27B70">
        <w:rPr>
          <w:rFonts w:ascii="Times New Roman" w:hAnsi="Times New Roman" w:cs="Times New Roman"/>
          <w:b/>
          <w:bCs/>
          <w:i/>
          <w:iCs/>
        </w:rPr>
        <w:t>определяется с точностью до одной копейки(округление производится в сторону уменьшения до ближайшего целого числа).</w:t>
      </w:r>
    </w:p>
    <w:bookmarkEnd w:id="601"/>
    <w:bookmarkEnd w:id="602"/>
    <w:p w:rsidR="00D26409" w:rsidRPr="00C27B70" w:rsidRDefault="00D26409" w:rsidP="00CD0101">
      <w:pPr>
        <w:spacing w:after="120" w:line="240" w:lineRule="auto"/>
        <w:jc w:val="both"/>
        <w:rPr>
          <w:rFonts w:ascii="Times New Roman" w:eastAsia="MS Mincho" w:hAnsi="Times New Roman" w:cs="Times New Roman"/>
          <w:i/>
          <w:w w:val="0"/>
          <w:lang w:eastAsia="en-GB"/>
        </w:rPr>
      </w:pPr>
      <w:r w:rsidRPr="00C27B70">
        <w:rPr>
          <w:rFonts w:ascii="Times New Roman" w:eastAsia="MS Mincho" w:hAnsi="Times New Roman" w:cs="Times New Roman"/>
          <w:i/>
          <w:w w:val="0"/>
          <w:lang w:eastAsia="en-GB"/>
        </w:rPr>
        <w:t>Срок исполнения обязательств по выплате номинальной стоимости и процентного (купонного) дохода</w:t>
      </w:r>
    </w:p>
    <w:p w:rsidR="00D26409" w:rsidRPr="00C27B70" w:rsidRDefault="00D26409" w:rsidP="00CD0101">
      <w:pPr>
        <w:pStyle w:val="ListLegal2"/>
        <w:widowControl w:val="0"/>
        <w:tabs>
          <w:tab w:val="left" w:pos="540"/>
        </w:tabs>
        <w:adjustRightInd w:val="0"/>
        <w:spacing w:after="120" w:line="240" w:lineRule="auto"/>
        <w:ind w:left="0" w:firstLine="0"/>
        <w:rPr>
          <w:b/>
          <w:i/>
          <w:lang w:val="ru-RU"/>
        </w:rPr>
      </w:pPr>
      <w:r w:rsidRPr="00C27B70">
        <w:rPr>
          <w:b/>
          <w:i/>
          <w:lang w:val="ru-RU"/>
        </w:rPr>
        <w:t xml:space="preserve">Процентный (купонный) доход по Облигациям </w:t>
      </w:r>
      <w:r w:rsidR="009671B4">
        <w:rPr>
          <w:b/>
          <w:i/>
          <w:lang w:val="ru-RU"/>
        </w:rPr>
        <w:t>класса «Б»</w:t>
      </w:r>
      <w:r w:rsidRPr="00C27B70">
        <w:rPr>
          <w:b/>
          <w:i/>
          <w:lang w:val="ru-RU"/>
        </w:rPr>
        <w:t xml:space="preserve"> выплачивается в валюте Российской Федерации в Даты выплаты, указанные в п. 9.2 Решения о выпуске Облигаций класса «А» и п. 9.2. Решения о выпуске Облигаций класса «Б», после надлежащего исполнения Эмитентом обязательств по выплате процентного (купонного) дохода по Облигациям класса «А».</w:t>
      </w:r>
    </w:p>
    <w:tbl>
      <w:tblPr>
        <w:tblW w:w="5000" w:type="pct"/>
        <w:tblBorders>
          <w:top w:val="double" w:sz="6" w:space="0" w:color="auto"/>
          <w:left w:val="double" w:sz="6" w:space="0" w:color="auto"/>
          <w:right w:val="double" w:sz="6" w:space="0" w:color="auto"/>
        </w:tblBorders>
        <w:tblLayout w:type="fixed"/>
        <w:tblLook w:val="0000"/>
      </w:tblPr>
      <w:tblGrid>
        <w:gridCol w:w="2003"/>
        <w:gridCol w:w="3157"/>
        <w:gridCol w:w="4694"/>
      </w:tblGrid>
      <w:tr w:rsidR="009F7248" w:rsidRPr="00C27B70" w:rsidTr="00CD0101">
        <w:trPr>
          <w:cantSplit/>
        </w:trPr>
        <w:tc>
          <w:tcPr>
            <w:tcW w:w="2618" w:type="pct"/>
            <w:gridSpan w:val="2"/>
            <w:tcBorders>
              <w:top w:val="double" w:sz="6" w:space="0" w:color="auto"/>
              <w:bottom w:val="single" w:sz="6" w:space="0" w:color="auto"/>
              <w:right w:val="double" w:sz="6" w:space="0" w:color="auto"/>
            </w:tcBorders>
          </w:tcPr>
          <w:p w:rsidR="00D26409" w:rsidRPr="00C27B70" w:rsidRDefault="00D26409" w:rsidP="00CD0101">
            <w:pPr>
              <w:widowControl w:val="0"/>
              <w:adjustRightInd w:val="0"/>
              <w:spacing w:after="120" w:line="240" w:lineRule="auto"/>
              <w:jc w:val="both"/>
              <w:rPr>
                <w:rFonts w:ascii="Times New Roman" w:hAnsi="Times New Roman" w:cs="Times New Roman"/>
                <w:b/>
                <w:bCs/>
                <w:i/>
              </w:rPr>
            </w:pPr>
            <w:bookmarkStart w:id="606" w:name="OLE_LINK112"/>
            <w:r w:rsidRPr="00C27B70">
              <w:rPr>
                <w:rFonts w:ascii="Times New Roman" w:hAnsi="Times New Roman" w:cs="Times New Roman"/>
                <w:b/>
                <w:bCs/>
                <w:i/>
              </w:rPr>
              <w:t>Процентный (купонный) период</w:t>
            </w:r>
          </w:p>
        </w:tc>
        <w:tc>
          <w:tcPr>
            <w:tcW w:w="2382" w:type="pct"/>
            <w:vMerge w:val="restart"/>
            <w:tcBorders>
              <w:top w:val="double" w:sz="6" w:space="0" w:color="auto"/>
              <w:left w:val="double" w:sz="6" w:space="0" w:color="auto"/>
            </w:tcBorders>
          </w:tcPr>
          <w:p w:rsidR="00D26409" w:rsidRPr="00C27B70" w:rsidRDefault="00D26409" w:rsidP="00CD0101">
            <w:pPr>
              <w:widowControl w:val="0"/>
              <w:adjustRightInd w:val="0"/>
              <w:spacing w:after="120" w:line="240" w:lineRule="auto"/>
              <w:jc w:val="both"/>
              <w:rPr>
                <w:rFonts w:ascii="Times New Roman" w:hAnsi="Times New Roman" w:cs="Times New Roman"/>
                <w:b/>
                <w:bCs/>
                <w:i/>
              </w:rPr>
            </w:pPr>
            <w:r w:rsidRPr="00C27B70">
              <w:rPr>
                <w:rFonts w:ascii="Times New Roman" w:hAnsi="Times New Roman" w:cs="Times New Roman"/>
                <w:b/>
                <w:bCs/>
                <w:i/>
              </w:rPr>
              <w:t>Дата выплаты процентного (купонного) дохода</w:t>
            </w:r>
          </w:p>
        </w:tc>
      </w:tr>
      <w:tr w:rsidR="009F7248" w:rsidRPr="00C27B70" w:rsidTr="00CD0101">
        <w:tblPrEx>
          <w:tblBorders>
            <w:top w:val="none" w:sz="0" w:space="0" w:color="auto"/>
            <w:bottom w:val="double" w:sz="6" w:space="0" w:color="auto"/>
          </w:tblBorders>
        </w:tblPrEx>
        <w:trPr>
          <w:cantSplit/>
        </w:trPr>
        <w:tc>
          <w:tcPr>
            <w:tcW w:w="1016" w:type="pct"/>
            <w:tcBorders>
              <w:top w:val="single" w:sz="6" w:space="0" w:color="auto"/>
              <w:bottom w:val="double" w:sz="6" w:space="0" w:color="auto"/>
              <w:right w:val="single" w:sz="6" w:space="0" w:color="auto"/>
            </w:tcBorders>
          </w:tcPr>
          <w:p w:rsidR="00D26409" w:rsidRPr="00C27B70" w:rsidRDefault="00D26409" w:rsidP="00CD0101">
            <w:pPr>
              <w:widowControl w:val="0"/>
              <w:adjustRightInd w:val="0"/>
              <w:spacing w:after="120" w:line="240" w:lineRule="auto"/>
              <w:jc w:val="both"/>
              <w:rPr>
                <w:rFonts w:ascii="Times New Roman" w:hAnsi="Times New Roman" w:cs="Times New Roman"/>
                <w:b/>
                <w:bCs/>
                <w:i/>
              </w:rPr>
            </w:pPr>
            <w:r w:rsidRPr="00C27B70">
              <w:rPr>
                <w:rFonts w:ascii="Times New Roman" w:hAnsi="Times New Roman" w:cs="Times New Roman"/>
                <w:b/>
                <w:bCs/>
                <w:i/>
              </w:rPr>
              <w:t>Дата начала</w:t>
            </w:r>
          </w:p>
        </w:tc>
        <w:tc>
          <w:tcPr>
            <w:tcW w:w="1602" w:type="pct"/>
            <w:tcBorders>
              <w:top w:val="single" w:sz="6" w:space="0" w:color="auto"/>
              <w:left w:val="single" w:sz="6" w:space="0" w:color="auto"/>
              <w:bottom w:val="double" w:sz="6" w:space="0" w:color="auto"/>
              <w:right w:val="double" w:sz="6" w:space="0" w:color="auto"/>
            </w:tcBorders>
          </w:tcPr>
          <w:p w:rsidR="00D26409" w:rsidRPr="00C27B70" w:rsidRDefault="00D26409" w:rsidP="00CD0101">
            <w:pPr>
              <w:widowControl w:val="0"/>
              <w:adjustRightInd w:val="0"/>
              <w:spacing w:after="120" w:line="240" w:lineRule="auto"/>
              <w:jc w:val="both"/>
              <w:rPr>
                <w:rFonts w:ascii="Times New Roman" w:hAnsi="Times New Roman" w:cs="Times New Roman"/>
                <w:b/>
                <w:bCs/>
                <w:i/>
              </w:rPr>
            </w:pPr>
            <w:r w:rsidRPr="00C27B70">
              <w:rPr>
                <w:rFonts w:ascii="Times New Roman" w:hAnsi="Times New Roman" w:cs="Times New Roman"/>
                <w:b/>
                <w:bCs/>
                <w:i/>
              </w:rPr>
              <w:t>Дата окончания</w:t>
            </w:r>
          </w:p>
        </w:tc>
        <w:tc>
          <w:tcPr>
            <w:tcW w:w="2382" w:type="pct"/>
            <w:vMerge/>
            <w:tcBorders>
              <w:left w:val="double" w:sz="6" w:space="0" w:color="auto"/>
              <w:bottom w:val="double" w:sz="6" w:space="0" w:color="auto"/>
            </w:tcBorders>
          </w:tcPr>
          <w:p w:rsidR="00D26409" w:rsidRPr="00C27B70" w:rsidRDefault="00D26409" w:rsidP="00CD0101">
            <w:pPr>
              <w:widowControl w:val="0"/>
              <w:adjustRightInd w:val="0"/>
              <w:spacing w:after="120" w:line="240" w:lineRule="auto"/>
              <w:jc w:val="both"/>
              <w:rPr>
                <w:rFonts w:ascii="Times New Roman" w:hAnsi="Times New Roman" w:cs="Times New Roman"/>
                <w:b/>
                <w:bCs/>
                <w:i/>
              </w:rPr>
            </w:pPr>
          </w:p>
        </w:tc>
      </w:tr>
    </w:tbl>
    <w:p w:rsidR="00D26409" w:rsidRPr="00C27B70" w:rsidRDefault="00D26409" w:rsidP="00CD0101">
      <w:pPr>
        <w:spacing w:after="120" w:line="240" w:lineRule="auto"/>
        <w:jc w:val="both"/>
        <w:rPr>
          <w:rFonts w:ascii="Times New Roman" w:hAnsi="Times New Roman" w:cs="Times New Roman"/>
          <w:b/>
          <w:i/>
        </w:rPr>
      </w:pPr>
      <w:bookmarkStart w:id="607" w:name="OLE_LINK352"/>
      <w:r w:rsidRPr="00C27B70">
        <w:rPr>
          <w:rFonts w:ascii="Times New Roman" w:hAnsi="Times New Roman" w:cs="Times New Roman"/>
          <w:b/>
          <w:bCs/>
          <w:i/>
        </w:rPr>
        <w:t>1-ый купон</w:t>
      </w:r>
      <w:r w:rsidRPr="00C27B70">
        <w:rPr>
          <w:rFonts w:ascii="Times New Roman" w:hAnsi="Times New Roman" w:cs="Times New Roman"/>
          <w:b/>
          <w:i/>
        </w:rPr>
        <w:t xml:space="preserve">: </w:t>
      </w:r>
    </w:p>
    <w:tbl>
      <w:tblPr>
        <w:tblW w:w="5000" w:type="pct"/>
        <w:tblBorders>
          <w:top w:val="double" w:sz="6" w:space="0" w:color="auto"/>
          <w:left w:val="double" w:sz="6" w:space="0" w:color="auto"/>
          <w:right w:val="double" w:sz="6" w:space="0" w:color="auto"/>
        </w:tblBorders>
        <w:tblLayout w:type="fixed"/>
        <w:tblLook w:val="0000"/>
      </w:tblPr>
      <w:tblGrid>
        <w:gridCol w:w="1993"/>
        <w:gridCol w:w="3143"/>
        <w:gridCol w:w="4718"/>
      </w:tblGrid>
      <w:tr w:rsidR="009F7248" w:rsidRPr="00C27B70" w:rsidTr="00CD0101">
        <w:tc>
          <w:tcPr>
            <w:tcW w:w="1011" w:type="pct"/>
            <w:tcBorders>
              <w:top w:val="double" w:sz="6" w:space="0" w:color="auto"/>
              <w:bottom w:val="single" w:sz="6" w:space="0" w:color="auto"/>
              <w:right w:val="single" w:sz="6" w:space="0" w:color="auto"/>
            </w:tcBorders>
          </w:tcPr>
          <w:bookmarkEnd w:id="607"/>
          <w:p w:rsidR="00D26409" w:rsidRPr="00C27B70" w:rsidRDefault="00D26409" w:rsidP="00CD0101">
            <w:pPr>
              <w:widowControl w:val="0"/>
              <w:adjustRightInd w:val="0"/>
              <w:spacing w:after="120" w:line="240" w:lineRule="auto"/>
              <w:jc w:val="both"/>
              <w:rPr>
                <w:rFonts w:ascii="Times New Roman" w:hAnsi="Times New Roman" w:cs="Times New Roman"/>
                <w:b/>
                <w:i/>
              </w:rPr>
            </w:pPr>
            <w:r w:rsidRPr="00C27B70">
              <w:rPr>
                <w:rFonts w:ascii="Times New Roman" w:hAnsi="Times New Roman" w:cs="Times New Roman"/>
                <w:b/>
                <w:i/>
              </w:rPr>
              <w:t>Датой начала 1-го купонного периода является Дата начала размещения Облигаций</w:t>
            </w:r>
            <w:r w:rsidR="009671B4">
              <w:rPr>
                <w:rFonts w:ascii="Times New Roman" w:hAnsi="Times New Roman" w:cs="Times New Roman"/>
                <w:b/>
                <w:i/>
              </w:rPr>
              <w:t xml:space="preserve"> класса «Б»</w:t>
            </w:r>
            <w:r w:rsidRPr="00C27B70">
              <w:rPr>
                <w:rFonts w:ascii="Times New Roman" w:hAnsi="Times New Roman" w:cs="Times New Roman"/>
                <w:b/>
                <w:i/>
              </w:rPr>
              <w:t>.</w:t>
            </w:r>
          </w:p>
        </w:tc>
        <w:tc>
          <w:tcPr>
            <w:tcW w:w="1595" w:type="pct"/>
            <w:tcBorders>
              <w:top w:val="double" w:sz="6" w:space="0" w:color="auto"/>
              <w:left w:val="single" w:sz="6" w:space="0" w:color="auto"/>
              <w:bottom w:val="single" w:sz="6" w:space="0" w:color="auto"/>
              <w:right w:val="double" w:sz="6" w:space="0" w:color="auto"/>
            </w:tcBorders>
          </w:tcPr>
          <w:p w:rsidR="00D26409" w:rsidRPr="00C27B70" w:rsidRDefault="00D26409" w:rsidP="009671B4">
            <w:pPr>
              <w:autoSpaceDE w:val="0"/>
              <w:autoSpaceDN w:val="0"/>
              <w:spacing w:after="120" w:line="240" w:lineRule="auto"/>
              <w:jc w:val="both"/>
              <w:rPr>
                <w:rFonts w:ascii="Times New Roman" w:hAnsi="Times New Roman" w:cs="Times New Roman"/>
                <w:b/>
                <w:i/>
              </w:rPr>
            </w:pPr>
            <w:r w:rsidRPr="00C27B70">
              <w:rPr>
                <w:rFonts w:ascii="Times New Roman" w:hAnsi="Times New Roman" w:cs="Times New Roman"/>
                <w:b/>
                <w:i/>
                <w:lang w:eastAsia="ru-RU"/>
              </w:rPr>
              <w:t xml:space="preserve">Датой окончания 1-го купонного периода является </w:t>
            </w:r>
            <w:r w:rsidR="00EE77DF" w:rsidRPr="009671B4">
              <w:rPr>
                <w:rFonts w:ascii="Times New Roman" w:hAnsi="Times New Roman" w:cs="Times New Roman"/>
                <w:b/>
                <w:i/>
                <w:lang w:eastAsia="ru-RU"/>
              </w:rPr>
              <w:t>1</w:t>
            </w:r>
            <w:r w:rsidRPr="00C27B70">
              <w:rPr>
                <w:rFonts w:ascii="Times New Roman" w:hAnsi="Times New Roman" w:cs="Times New Roman"/>
                <w:b/>
                <w:i/>
                <w:lang w:eastAsia="ru-RU"/>
              </w:rPr>
              <w:t>5 (Пят</w:t>
            </w:r>
            <w:r w:rsidR="00EE77DF">
              <w:rPr>
                <w:rFonts w:ascii="Times New Roman" w:hAnsi="Times New Roman" w:cs="Times New Roman"/>
                <w:b/>
                <w:i/>
                <w:lang w:eastAsia="ru-RU"/>
              </w:rPr>
              <w:t>надцат</w:t>
            </w:r>
            <w:r w:rsidRPr="00C27B70">
              <w:rPr>
                <w:rFonts w:ascii="Times New Roman" w:hAnsi="Times New Roman" w:cs="Times New Roman"/>
                <w:b/>
                <w:i/>
                <w:lang w:eastAsia="ru-RU"/>
              </w:rPr>
              <w:t xml:space="preserve">ое) число одного из следующих месяцев: </w:t>
            </w:r>
            <w:r w:rsidRPr="00C27B70">
              <w:rPr>
                <w:rFonts w:ascii="Times New Roman" w:hAnsi="Times New Roman" w:cs="Times New Roman"/>
                <w:b/>
                <w:i/>
              </w:rPr>
              <w:t xml:space="preserve">апреля, июля, октября, января </w:t>
            </w:r>
            <w:r w:rsidRPr="00C27B70">
              <w:rPr>
                <w:rFonts w:ascii="Times New Roman" w:hAnsi="Times New Roman" w:cs="Times New Roman"/>
                <w:b/>
                <w:i/>
                <w:lang w:eastAsia="ru-RU"/>
              </w:rPr>
              <w:t xml:space="preserve">- в зависимости от того, какой из этих месяцев наступит раньше после </w:t>
            </w:r>
            <w:r w:rsidRPr="00C27B70">
              <w:rPr>
                <w:rFonts w:ascii="Times New Roman" w:hAnsi="Times New Roman" w:cs="Times New Roman"/>
                <w:b/>
                <w:i/>
              </w:rPr>
              <w:t xml:space="preserve">окончания первого Расчетного периода, как он определен в п. 9.2 Решения о выпуске </w:t>
            </w:r>
            <w:r w:rsidR="009671B4">
              <w:rPr>
                <w:rFonts w:ascii="Times New Roman" w:hAnsi="Times New Roman" w:cs="Times New Roman"/>
                <w:b/>
                <w:i/>
              </w:rPr>
              <w:t>О</w:t>
            </w:r>
            <w:r w:rsidRPr="00C27B70">
              <w:rPr>
                <w:rFonts w:ascii="Times New Roman" w:hAnsi="Times New Roman" w:cs="Times New Roman"/>
                <w:b/>
                <w:i/>
              </w:rPr>
              <w:t>блигаций</w:t>
            </w:r>
            <w:r w:rsidR="009671B4">
              <w:rPr>
                <w:rFonts w:ascii="Times New Roman" w:hAnsi="Times New Roman" w:cs="Times New Roman"/>
                <w:b/>
                <w:i/>
              </w:rPr>
              <w:t xml:space="preserve"> класса «Б»</w:t>
            </w:r>
            <w:r w:rsidRPr="00C27B70">
              <w:rPr>
                <w:rFonts w:ascii="Times New Roman" w:hAnsi="Times New Roman" w:cs="Times New Roman"/>
                <w:b/>
                <w:i/>
              </w:rPr>
              <w:t>.</w:t>
            </w:r>
          </w:p>
        </w:tc>
        <w:tc>
          <w:tcPr>
            <w:tcW w:w="2393" w:type="pct"/>
            <w:tcBorders>
              <w:top w:val="double" w:sz="6" w:space="0" w:color="auto"/>
              <w:left w:val="double" w:sz="6" w:space="0" w:color="auto"/>
              <w:bottom w:val="single" w:sz="6" w:space="0" w:color="auto"/>
            </w:tcBorders>
          </w:tcPr>
          <w:p w:rsidR="00D26409" w:rsidRPr="004B6EA1" w:rsidRDefault="00D26409" w:rsidP="00CD0101">
            <w:pPr>
              <w:autoSpaceDE w:val="0"/>
              <w:autoSpaceDN w:val="0"/>
              <w:spacing w:after="120" w:line="240" w:lineRule="auto"/>
              <w:jc w:val="both"/>
              <w:rPr>
                <w:rFonts w:ascii="Times New Roman" w:hAnsi="Times New Roman" w:cs="Times New Roman"/>
                <w:b/>
                <w:i/>
              </w:rPr>
            </w:pPr>
            <w:r w:rsidRPr="00A07EE1">
              <w:rPr>
                <w:rFonts w:ascii="Times New Roman" w:eastAsia="PMingLiU" w:hAnsi="Times New Roman" w:cs="Times New Roman"/>
                <w:b/>
                <w:i/>
              </w:rPr>
              <w:t>Процентный (купонный)</w:t>
            </w:r>
            <w:r w:rsidRPr="009F7248">
              <w:rPr>
                <w:rFonts w:ascii="Times New Roman" w:hAnsi="Times New Roman" w:cs="Times New Roman"/>
                <w:b/>
                <w:i/>
              </w:rPr>
              <w:t xml:space="preserve"> доход по 1-му купону выплачивается в дату окончания 1-го купонного периода </w:t>
            </w:r>
            <w:r w:rsidRPr="00A07EE1">
              <w:rPr>
                <w:rFonts w:ascii="Times New Roman" w:eastAsia="SimSun" w:hAnsi="Times New Roman" w:cs="Times New Roman"/>
                <w:b/>
                <w:i/>
              </w:rPr>
              <w:t>(</w:t>
            </w:r>
            <w:r w:rsidRPr="009F7248">
              <w:rPr>
                <w:rFonts w:ascii="Times New Roman" w:hAnsi="Times New Roman" w:cs="Times New Roman"/>
                <w:b/>
                <w:i/>
              </w:rPr>
              <w:t xml:space="preserve">первую Дату выплаты). </w:t>
            </w:r>
          </w:p>
          <w:p w:rsidR="00D26409" w:rsidRPr="004B6EA1" w:rsidRDefault="00D26409" w:rsidP="00CD0101">
            <w:pPr>
              <w:spacing w:after="120" w:line="240" w:lineRule="auto"/>
              <w:jc w:val="both"/>
              <w:rPr>
                <w:rFonts w:ascii="Times New Roman" w:hAnsi="Times New Roman" w:cs="Times New Roman"/>
                <w:b/>
                <w:i/>
              </w:rPr>
            </w:pPr>
            <w:r w:rsidRPr="004B6EA1">
              <w:rPr>
                <w:rFonts w:ascii="Times New Roman" w:hAnsi="Times New Roman" w:cs="Times New Roman"/>
                <w:b/>
                <w:i/>
              </w:rPr>
              <w:t xml:space="preserve">Если Дата окончания 1-го купонного периода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w:t>
            </w:r>
          </w:p>
          <w:p w:rsidR="00D26409" w:rsidRPr="00E67E4C" w:rsidRDefault="00D26409" w:rsidP="00CD0101">
            <w:pPr>
              <w:spacing w:after="120" w:line="240" w:lineRule="auto"/>
              <w:jc w:val="both"/>
              <w:rPr>
                <w:rFonts w:ascii="Times New Roman" w:hAnsi="Times New Roman" w:cs="Times New Roman"/>
                <w:b/>
                <w:i/>
              </w:rPr>
            </w:pPr>
            <w:r w:rsidRPr="004B6EA1">
              <w:rPr>
                <w:rFonts w:ascii="Times New Roman" w:hAnsi="Times New Roman" w:cs="Times New Roman"/>
                <w:b/>
                <w:i/>
              </w:rPr>
              <w:t xml:space="preserve">Владелец Облигаций </w:t>
            </w:r>
            <w:r w:rsidR="009671B4">
              <w:rPr>
                <w:rFonts w:ascii="Times New Roman" w:hAnsi="Times New Roman" w:cs="Times New Roman"/>
                <w:b/>
                <w:i/>
              </w:rPr>
              <w:t xml:space="preserve">класса «Б» </w:t>
            </w:r>
            <w:r w:rsidRPr="004B6EA1">
              <w:rPr>
                <w:rFonts w:ascii="Times New Roman" w:hAnsi="Times New Roman" w:cs="Times New Roman"/>
                <w:b/>
                <w:i/>
              </w:rPr>
              <w:t>не имеет права требовать начисления процентов или как</w:t>
            </w:r>
            <w:r w:rsidRPr="00E67E4C">
              <w:rPr>
                <w:rFonts w:ascii="Times New Roman" w:hAnsi="Times New Roman" w:cs="Times New Roman"/>
                <w:b/>
                <w:i/>
              </w:rPr>
              <w:t>ой-либо иной компенсации за такую задержку в платеже.</w:t>
            </w:r>
          </w:p>
          <w:p w:rsidR="00D26409" w:rsidRPr="00E67E4C" w:rsidRDefault="00D26409" w:rsidP="00CD0101">
            <w:pPr>
              <w:spacing w:after="120" w:line="240" w:lineRule="auto"/>
              <w:jc w:val="both"/>
              <w:rPr>
                <w:rFonts w:ascii="Times New Roman" w:hAnsi="Times New Roman" w:cs="Times New Roman"/>
                <w:b/>
                <w:i/>
                <w:lang w:eastAsia="ru-RU"/>
              </w:rPr>
            </w:pPr>
          </w:p>
        </w:tc>
      </w:tr>
      <w:tr w:rsidR="009F7248" w:rsidRPr="00C27B70" w:rsidTr="00CD0101">
        <w:tblPrEx>
          <w:tblBorders>
            <w:top w:val="none" w:sz="0" w:space="0" w:color="auto"/>
            <w:bottom w:val="double" w:sz="6" w:space="0" w:color="auto"/>
          </w:tblBorders>
        </w:tblPrEx>
        <w:tc>
          <w:tcPr>
            <w:tcW w:w="5000" w:type="pct"/>
            <w:gridSpan w:val="3"/>
            <w:tcBorders>
              <w:top w:val="single" w:sz="6" w:space="0" w:color="auto"/>
              <w:bottom w:val="double" w:sz="6" w:space="0" w:color="auto"/>
            </w:tcBorders>
          </w:tcPr>
          <w:p w:rsidR="00D26409" w:rsidRPr="00C27B70" w:rsidRDefault="00D26409" w:rsidP="00CD0101">
            <w:pPr>
              <w:tabs>
                <w:tab w:val="left" w:pos="9360"/>
              </w:tabs>
              <w:spacing w:after="120" w:line="240" w:lineRule="auto"/>
              <w:jc w:val="both"/>
              <w:rPr>
                <w:rFonts w:ascii="Times New Roman" w:hAnsi="Times New Roman" w:cs="Times New Roman"/>
                <w:b/>
                <w:i/>
                <w:iCs/>
              </w:rPr>
            </w:pPr>
            <w:r w:rsidRPr="00C27B70">
              <w:rPr>
                <w:rFonts w:ascii="Times New Roman" w:hAnsi="Times New Roman" w:cs="Times New Roman"/>
                <w:b/>
                <w:i/>
                <w:iCs/>
              </w:rPr>
              <w:t>Порядок выплаты процентного (купонного)  дохода по Облигациям</w:t>
            </w:r>
            <w:r w:rsidR="009671B4">
              <w:rPr>
                <w:rFonts w:ascii="Times New Roman" w:hAnsi="Times New Roman" w:cs="Times New Roman"/>
                <w:b/>
                <w:i/>
                <w:iCs/>
              </w:rPr>
              <w:t xml:space="preserve"> класса «Б»</w:t>
            </w:r>
            <w:r w:rsidRPr="00C27B70">
              <w:rPr>
                <w:rFonts w:ascii="Times New Roman" w:hAnsi="Times New Roman" w:cs="Times New Roman"/>
                <w:b/>
                <w:i/>
                <w:iCs/>
              </w:rPr>
              <w:t>:</w:t>
            </w:r>
          </w:p>
          <w:p w:rsidR="00D26409" w:rsidRPr="00C27B70" w:rsidRDefault="00D26409" w:rsidP="00CD0101">
            <w:pPr>
              <w:tabs>
                <w:tab w:val="left" w:pos="9360"/>
              </w:tabs>
              <w:spacing w:after="120" w:line="240" w:lineRule="auto"/>
              <w:jc w:val="both"/>
              <w:rPr>
                <w:rStyle w:val="SUBST"/>
                <w:rFonts w:ascii="Times New Roman" w:hAnsi="Times New Roman" w:cs="Times New Roman"/>
                <w:bCs/>
                <w:iCs/>
              </w:rPr>
            </w:pPr>
            <w:r w:rsidRPr="00C27B70">
              <w:rPr>
                <w:rFonts w:ascii="Times New Roman" w:hAnsi="Times New Roman" w:cs="Times New Roman"/>
                <w:b/>
                <w:i/>
              </w:rPr>
              <w:t>Выплата процентного (купонного)</w:t>
            </w:r>
            <w:r w:rsidRPr="00C27B70">
              <w:rPr>
                <w:rFonts w:ascii="Times New Roman" w:hAnsi="Times New Roman" w:cs="Times New Roman"/>
                <w:b/>
                <w:i/>
                <w:iCs/>
              </w:rPr>
              <w:t xml:space="preserve"> дохода</w:t>
            </w:r>
            <w:r w:rsidRPr="00C27B70">
              <w:rPr>
                <w:rFonts w:ascii="Times New Roman" w:hAnsi="Times New Roman" w:cs="Times New Roman"/>
                <w:b/>
                <w:i/>
              </w:rPr>
              <w:t xml:space="preserve"> по Облигациям </w:t>
            </w:r>
            <w:r w:rsidR="009671B4">
              <w:rPr>
                <w:rFonts w:ascii="Times New Roman" w:hAnsi="Times New Roman" w:cs="Times New Roman"/>
                <w:b/>
                <w:i/>
                <w:iCs/>
              </w:rPr>
              <w:t xml:space="preserve">класса «Б» </w:t>
            </w:r>
            <w:r w:rsidRPr="00C27B70">
              <w:rPr>
                <w:rFonts w:ascii="Times New Roman" w:hAnsi="Times New Roman" w:cs="Times New Roman"/>
                <w:b/>
                <w:i/>
              </w:rPr>
              <w:t>осуществляется денежными средствами в валюте Российской Федерации</w:t>
            </w:r>
            <w:r w:rsidRPr="00C27B70">
              <w:rPr>
                <w:rStyle w:val="SUBST"/>
                <w:rFonts w:ascii="Times New Roman" w:hAnsi="Times New Roman" w:cs="Times New Roman"/>
                <w:iCs/>
              </w:rPr>
              <w:t xml:space="preserve"> в безналичном порядке.</w:t>
            </w:r>
          </w:p>
          <w:p w:rsidR="00D26409" w:rsidRPr="00C27B70" w:rsidRDefault="00D26409" w:rsidP="00CD0101">
            <w:pPr>
              <w:spacing w:after="120" w:line="240" w:lineRule="auto"/>
              <w:jc w:val="both"/>
              <w:rPr>
                <w:rFonts w:ascii="Times New Roman" w:hAnsi="Times New Roman" w:cs="Times New Roman"/>
                <w:b/>
                <w:i/>
              </w:rPr>
            </w:pPr>
            <w:r w:rsidRPr="00C27B70">
              <w:rPr>
                <w:rFonts w:ascii="Times New Roman" w:hAnsi="Times New Roman" w:cs="Times New Roman"/>
                <w:b/>
                <w:i/>
              </w:rPr>
              <w:t xml:space="preserve">Передача выплат купонного дохода по Облигациям </w:t>
            </w:r>
            <w:r w:rsidR="009671B4">
              <w:rPr>
                <w:rFonts w:ascii="Times New Roman" w:hAnsi="Times New Roman" w:cs="Times New Roman"/>
                <w:b/>
                <w:i/>
                <w:iCs/>
              </w:rPr>
              <w:t xml:space="preserve">класса «Б» </w:t>
            </w:r>
            <w:r w:rsidRPr="00C27B70">
              <w:rPr>
                <w:rFonts w:ascii="Times New Roman" w:hAnsi="Times New Roman" w:cs="Times New Roman"/>
                <w:b/>
                <w:i/>
              </w:rPr>
              <w:t xml:space="preserve">производится в соответствии с порядком, установленным действующим законодательством Российской Федерации. </w:t>
            </w:r>
          </w:p>
          <w:p w:rsidR="00D26409" w:rsidRPr="00C27B70" w:rsidRDefault="00D26409" w:rsidP="00CD0101">
            <w:pPr>
              <w:tabs>
                <w:tab w:val="left" w:pos="9360"/>
              </w:tabs>
              <w:spacing w:after="120" w:line="240" w:lineRule="auto"/>
              <w:jc w:val="both"/>
              <w:rPr>
                <w:rStyle w:val="SUBST"/>
                <w:rFonts w:ascii="Times New Roman" w:hAnsi="Times New Roman" w:cs="Times New Roman"/>
                <w:bCs/>
                <w:iCs/>
              </w:rPr>
            </w:pPr>
            <w:r w:rsidRPr="00C27B70">
              <w:rPr>
                <w:rStyle w:val="SUBST"/>
                <w:rFonts w:ascii="Times New Roman" w:hAnsi="Times New Roman" w:cs="Times New Roman"/>
                <w:iCs/>
              </w:rPr>
              <w:t xml:space="preserve">Владельцы и иные лица, осуществляющие в соответствии с федеральными законами права по Облигациям получают доходы в денежной форме по Облигациям </w:t>
            </w:r>
            <w:r w:rsidR="009671B4">
              <w:rPr>
                <w:rFonts w:ascii="Times New Roman" w:hAnsi="Times New Roman" w:cs="Times New Roman"/>
                <w:b/>
                <w:i/>
                <w:iCs/>
              </w:rPr>
              <w:t xml:space="preserve">класса «Б» </w:t>
            </w:r>
            <w:r w:rsidRPr="00C27B70">
              <w:rPr>
                <w:rStyle w:val="SUBST"/>
                <w:rFonts w:ascii="Times New Roman" w:hAnsi="Times New Roman" w:cs="Times New Roman"/>
                <w:iCs/>
              </w:rPr>
              <w:t>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D26409" w:rsidRPr="00C27B70" w:rsidRDefault="00D26409" w:rsidP="00CD0101">
            <w:pPr>
              <w:tabs>
                <w:tab w:val="left" w:pos="9360"/>
              </w:tabs>
              <w:spacing w:after="120" w:line="240" w:lineRule="auto"/>
              <w:jc w:val="both"/>
              <w:rPr>
                <w:rStyle w:val="SUBST"/>
                <w:rFonts w:ascii="Times New Roman" w:hAnsi="Times New Roman" w:cs="Times New Roman"/>
                <w:bCs/>
                <w:iCs/>
              </w:rPr>
            </w:pPr>
            <w:r w:rsidRPr="00C27B70">
              <w:rPr>
                <w:rStyle w:val="SUBST"/>
                <w:rFonts w:ascii="Times New Roman" w:hAnsi="Times New Roman" w:cs="Times New Roman"/>
                <w:iCs/>
              </w:rPr>
              <w:t>Эмитент исполняет обязанность по осуществлению выплат по ценным бумагам путем перечисления денежных средств АКБ «ФОРА-БАНК» (ЗАО). Указанная обязанность считается исполненной эмитентом с даты поступления денежных средств на специальный депозитарный счет АКБ «ФОРА-БАНК» (ЗАО).</w:t>
            </w:r>
          </w:p>
          <w:p w:rsidR="00D26409" w:rsidRPr="00A07EE1" w:rsidRDefault="00D26409" w:rsidP="00CD0101">
            <w:pPr>
              <w:autoSpaceDE w:val="0"/>
              <w:autoSpaceDN w:val="0"/>
              <w:adjustRightInd w:val="0"/>
              <w:spacing w:after="120" w:line="240" w:lineRule="auto"/>
              <w:jc w:val="both"/>
              <w:rPr>
                <w:rFonts w:ascii="Times New Roman" w:eastAsia="Times New Roman" w:hAnsi="Times New Roman" w:cs="Times New Roman"/>
                <w:b/>
                <w:i/>
              </w:rPr>
            </w:pPr>
            <w:r w:rsidRPr="00A07EE1">
              <w:rPr>
                <w:rFonts w:ascii="Times New Roman" w:eastAsia="Times New Roman" w:hAnsi="Times New Roman" w:cs="Times New Roman"/>
                <w:b/>
                <w:i/>
              </w:rPr>
              <w:t xml:space="preserve">Передача </w:t>
            </w:r>
            <w:r w:rsidRPr="00A07EE1">
              <w:rPr>
                <w:rFonts w:ascii="Times New Roman" w:eastAsia="Times New Roman" w:hAnsi="Times New Roman" w:cs="Times New Roman"/>
                <w:b/>
                <w:i/>
                <w:lang w:eastAsia="ru-RU"/>
              </w:rPr>
              <w:t>доходов</w:t>
            </w:r>
            <w:r w:rsidRPr="00A07EE1">
              <w:rPr>
                <w:rFonts w:ascii="Times New Roman" w:eastAsia="Times New Roman" w:hAnsi="Times New Roman" w:cs="Times New Roman"/>
                <w:b/>
                <w:i/>
              </w:rPr>
              <w:t xml:space="preserve"> по Облигациям</w:t>
            </w:r>
            <w:r w:rsidRPr="00A07EE1">
              <w:rPr>
                <w:rFonts w:ascii="Times New Roman" w:eastAsia="Times New Roman" w:hAnsi="Times New Roman" w:cs="Times New Roman"/>
                <w:b/>
                <w:i/>
                <w:lang w:eastAsia="ru-RU"/>
              </w:rPr>
              <w:t xml:space="preserve"> </w:t>
            </w:r>
            <w:r w:rsidR="009671B4">
              <w:rPr>
                <w:rFonts w:ascii="Times New Roman" w:hAnsi="Times New Roman" w:cs="Times New Roman"/>
                <w:b/>
                <w:i/>
                <w:iCs/>
              </w:rPr>
              <w:t xml:space="preserve">класса «Б» </w:t>
            </w:r>
            <w:r w:rsidRPr="00A07EE1">
              <w:rPr>
                <w:rFonts w:ascii="Times New Roman" w:eastAsia="Times New Roman" w:hAnsi="Times New Roman" w:cs="Times New Roman"/>
                <w:b/>
                <w:i/>
                <w:lang w:eastAsia="ru-RU"/>
              </w:rPr>
              <w:t>в денежной форме</w:t>
            </w:r>
            <w:r w:rsidRPr="00A07EE1">
              <w:rPr>
                <w:rFonts w:ascii="Times New Roman" w:eastAsia="Times New Roman" w:hAnsi="Times New Roman" w:cs="Times New Roman"/>
                <w:b/>
                <w:i/>
              </w:rPr>
              <w:t xml:space="preserve"> осуществляется депозитарием лицу, являвшемуся его депонентом:</w:t>
            </w:r>
          </w:p>
          <w:p w:rsidR="00D26409" w:rsidRPr="00A07EE1" w:rsidRDefault="00D26409" w:rsidP="00CD0101">
            <w:pPr>
              <w:autoSpaceDE w:val="0"/>
              <w:autoSpaceDN w:val="0"/>
              <w:adjustRightInd w:val="0"/>
              <w:spacing w:after="120" w:line="240" w:lineRule="auto"/>
              <w:jc w:val="both"/>
              <w:rPr>
                <w:rFonts w:ascii="Times New Roman" w:eastAsia="Times New Roman" w:hAnsi="Times New Roman" w:cs="Times New Roman"/>
                <w:b/>
                <w:i/>
              </w:rPr>
            </w:pPr>
            <w:r w:rsidRPr="00A07EE1">
              <w:rPr>
                <w:rFonts w:ascii="Times New Roman" w:eastAsia="Times New Roman" w:hAnsi="Times New Roman" w:cs="Times New Roman"/>
                <w:b/>
                <w:i/>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w:t>
            </w:r>
            <w:r w:rsidRPr="00A07EE1">
              <w:rPr>
                <w:rFonts w:ascii="Times New Roman" w:eastAsia="Times New Roman" w:hAnsi="Times New Roman" w:cs="Times New Roman"/>
                <w:b/>
                <w:i/>
                <w:lang w:eastAsia="ru-RU"/>
              </w:rPr>
              <w:t>в</w:t>
            </w:r>
            <w:r w:rsidRPr="00A07EE1">
              <w:rPr>
                <w:rFonts w:ascii="Times New Roman" w:eastAsia="Times New Roman" w:hAnsi="Times New Roman" w:cs="Times New Roman"/>
                <w:b/>
                <w:i/>
              </w:rPr>
              <w:t xml:space="preserve"> которую обязанность </w:t>
            </w:r>
            <w:r w:rsidRPr="00A07EE1">
              <w:rPr>
                <w:rFonts w:ascii="Times New Roman" w:eastAsia="Times New Roman" w:hAnsi="Times New Roman" w:cs="Times New Roman"/>
                <w:b/>
                <w:i/>
                <w:lang w:eastAsia="ru-RU"/>
              </w:rPr>
              <w:t xml:space="preserve">Эмитента </w:t>
            </w:r>
            <w:r w:rsidRPr="00A07EE1">
              <w:rPr>
                <w:rFonts w:ascii="Times New Roman" w:eastAsia="Times New Roman" w:hAnsi="Times New Roman" w:cs="Times New Roman"/>
                <w:b/>
                <w:i/>
              </w:rPr>
              <w:t xml:space="preserve">по </w:t>
            </w:r>
            <w:r w:rsidRPr="00A07EE1">
              <w:rPr>
                <w:rFonts w:ascii="Times New Roman" w:eastAsia="Times New Roman" w:hAnsi="Times New Roman" w:cs="Times New Roman"/>
                <w:b/>
                <w:i/>
                <w:lang w:eastAsia="ru-RU"/>
              </w:rPr>
              <w:t>выплате доходов</w:t>
            </w:r>
            <w:r w:rsidRPr="00A07EE1">
              <w:rPr>
                <w:rFonts w:ascii="Times New Roman" w:eastAsia="Times New Roman" w:hAnsi="Times New Roman" w:cs="Times New Roman"/>
                <w:b/>
                <w:i/>
              </w:rPr>
              <w:t xml:space="preserve"> по </w:t>
            </w:r>
            <w:r w:rsidRPr="00A07EE1">
              <w:rPr>
                <w:rFonts w:ascii="Times New Roman" w:eastAsia="Times New Roman" w:hAnsi="Times New Roman" w:cs="Times New Roman"/>
                <w:b/>
                <w:i/>
                <w:lang w:eastAsia="ru-RU"/>
              </w:rPr>
              <w:t xml:space="preserve">Облигациям </w:t>
            </w:r>
            <w:r w:rsidR="009671B4">
              <w:rPr>
                <w:rFonts w:ascii="Times New Roman" w:hAnsi="Times New Roman" w:cs="Times New Roman"/>
                <w:b/>
                <w:i/>
                <w:iCs/>
              </w:rPr>
              <w:t xml:space="preserve">класса «Б» </w:t>
            </w:r>
            <w:r w:rsidRPr="00A07EE1">
              <w:rPr>
                <w:rFonts w:ascii="Times New Roman" w:eastAsia="Times New Roman" w:hAnsi="Times New Roman" w:cs="Times New Roman"/>
                <w:b/>
                <w:i/>
                <w:lang w:eastAsia="ru-RU"/>
              </w:rPr>
              <w:t>в денежной форме</w:t>
            </w:r>
            <w:r w:rsidRPr="00A07EE1">
              <w:rPr>
                <w:rFonts w:ascii="Times New Roman" w:eastAsia="Times New Roman" w:hAnsi="Times New Roman" w:cs="Times New Roman"/>
                <w:b/>
                <w:i/>
              </w:rPr>
              <w:t xml:space="preserve"> подлежит исполнению;</w:t>
            </w:r>
          </w:p>
          <w:p w:rsidR="00D26409" w:rsidRPr="00A07EE1" w:rsidRDefault="00D26409" w:rsidP="00CD0101">
            <w:pPr>
              <w:autoSpaceDE w:val="0"/>
              <w:autoSpaceDN w:val="0"/>
              <w:adjustRightInd w:val="0"/>
              <w:spacing w:after="120" w:line="240" w:lineRule="auto"/>
              <w:jc w:val="both"/>
              <w:rPr>
                <w:rFonts w:ascii="Times New Roman" w:eastAsia="Times New Roman" w:hAnsi="Times New Roman" w:cs="Times New Roman"/>
                <w:b/>
                <w:i/>
              </w:rPr>
            </w:pPr>
            <w:r w:rsidRPr="00A07EE1">
              <w:rPr>
                <w:rFonts w:ascii="Times New Roman" w:eastAsia="Times New Roman" w:hAnsi="Times New Roman" w:cs="Times New Roman"/>
                <w:b/>
                <w:i/>
              </w:rPr>
              <w:t xml:space="preserve">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w:t>
            </w:r>
            <w:r w:rsidRPr="00A07EE1">
              <w:rPr>
                <w:rFonts w:ascii="Times New Roman" w:eastAsia="Times New Roman" w:hAnsi="Times New Roman" w:cs="Times New Roman"/>
                <w:b/>
                <w:i/>
                <w:lang w:eastAsia="ru-RU"/>
              </w:rPr>
              <w:t xml:space="preserve">денежных </w:t>
            </w:r>
            <w:r w:rsidRPr="00A07EE1">
              <w:rPr>
                <w:rFonts w:ascii="Times New Roman" w:eastAsia="Times New Roman" w:hAnsi="Times New Roman" w:cs="Times New Roman"/>
                <w:b/>
                <w:i/>
              </w:rPr>
              <w:t xml:space="preserve">выплат по </w:t>
            </w:r>
            <w:r w:rsidRPr="00A07EE1">
              <w:rPr>
                <w:rFonts w:ascii="Times New Roman" w:eastAsia="Times New Roman" w:hAnsi="Times New Roman" w:cs="Times New Roman"/>
                <w:b/>
                <w:i/>
                <w:lang w:eastAsia="ru-RU"/>
              </w:rPr>
              <w:t>Облигациям</w:t>
            </w:r>
            <w:r w:rsidRPr="00A07EE1">
              <w:rPr>
                <w:rFonts w:ascii="Times New Roman" w:eastAsia="Times New Roman" w:hAnsi="Times New Roman" w:cs="Times New Roman"/>
                <w:b/>
                <w:i/>
              </w:rPr>
              <w:t xml:space="preserve"> </w:t>
            </w:r>
            <w:r w:rsidR="009671B4">
              <w:rPr>
                <w:rFonts w:ascii="Times New Roman" w:hAnsi="Times New Roman" w:cs="Times New Roman"/>
                <w:b/>
                <w:i/>
                <w:iCs/>
              </w:rPr>
              <w:t xml:space="preserve">класса «Б» </w:t>
            </w:r>
            <w:r w:rsidRPr="00A07EE1">
              <w:rPr>
                <w:rFonts w:ascii="Times New Roman" w:eastAsia="Times New Roman" w:hAnsi="Times New Roman" w:cs="Times New Roman"/>
                <w:b/>
                <w:i/>
              </w:rPr>
              <w:t xml:space="preserve">в случае, если </w:t>
            </w:r>
            <w:r w:rsidRPr="00A07EE1">
              <w:rPr>
                <w:rFonts w:ascii="Times New Roman" w:eastAsia="Times New Roman" w:hAnsi="Times New Roman" w:cs="Times New Roman"/>
                <w:b/>
                <w:i/>
                <w:lang w:eastAsia="ru-RU"/>
              </w:rPr>
              <w:t xml:space="preserve">в установленную дату (установленный срок) </w:t>
            </w:r>
            <w:r w:rsidRPr="00A07EE1">
              <w:rPr>
                <w:rFonts w:ascii="Times New Roman" w:eastAsia="Times New Roman" w:hAnsi="Times New Roman" w:cs="Times New Roman"/>
                <w:b/>
                <w:i/>
              </w:rPr>
              <w:t xml:space="preserve">обязанность </w:t>
            </w:r>
            <w:r w:rsidRPr="00A07EE1">
              <w:rPr>
                <w:rFonts w:ascii="Times New Roman" w:eastAsia="Times New Roman" w:hAnsi="Times New Roman" w:cs="Times New Roman"/>
                <w:b/>
                <w:i/>
                <w:lang w:eastAsia="ru-RU"/>
              </w:rPr>
              <w:t xml:space="preserve">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w:t>
            </w:r>
            <w:r w:rsidR="009671B4">
              <w:rPr>
                <w:rFonts w:ascii="Times New Roman" w:hAnsi="Times New Roman" w:cs="Times New Roman"/>
                <w:b/>
                <w:i/>
                <w:iCs/>
              </w:rPr>
              <w:t>класса «Б»</w:t>
            </w:r>
            <w:r w:rsidR="009671B4" w:rsidRPr="00A07EE1">
              <w:rPr>
                <w:rFonts w:ascii="Times New Roman" w:eastAsia="Times New Roman" w:hAnsi="Times New Roman" w:cs="Times New Roman"/>
                <w:b/>
                <w:i/>
                <w:lang w:eastAsia="ru-RU"/>
              </w:rPr>
              <w:t xml:space="preserve"> </w:t>
            </w:r>
            <w:r w:rsidRPr="00A07EE1">
              <w:rPr>
                <w:rFonts w:ascii="Times New Roman" w:eastAsia="Times New Roman" w:hAnsi="Times New Roman" w:cs="Times New Roman"/>
                <w:b/>
                <w:i/>
                <w:lang w:eastAsia="ru-RU"/>
              </w:rPr>
              <w:t xml:space="preserve">(обязанность Эмитента </w:t>
            </w:r>
            <w:r w:rsidRPr="00A07EE1">
              <w:rPr>
                <w:rFonts w:ascii="Times New Roman" w:eastAsia="Times New Roman" w:hAnsi="Times New Roman" w:cs="Times New Roman"/>
                <w:b/>
                <w:i/>
              </w:rPr>
              <w:t xml:space="preserve">по осуществлению последней </w:t>
            </w:r>
            <w:r w:rsidRPr="00A07EE1">
              <w:rPr>
                <w:rFonts w:ascii="Times New Roman" w:eastAsia="Times New Roman" w:hAnsi="Times New Roman" w:cs="Times New Roman"/>
                <w:b/>
                <w:i/>
                <w:lang w:eastAsia="ru-RU"/>
              </w:rPr>
              <w:t xml:space="preserve">денежной </w:t>
            </w:r>
            <w:r w:rsidRPr="00A07EE1">
              <w:rPr>
                <w:rFonts w:ascii="Times New Roman" w:eastAsia="Times New Roman" w:hAnsi="Times New Roman" w:cs="Times New Roman"/>
                <w:b/>
                <w:i/>
              </w:rPr>
              <w:t xml:space="preserve">выплаты по </w:t>
            </w:r>
            <w:r w:rsidRPr="00A07EE1">
              <w:rPr>
                <w:rFonts w:ascii="Times New Roman" w:eastAsia="Times New Roman" w:hAnsi="Times New Roman" w:cs="Times New Roman"/>
                <w:b/>
                <w:i/>
                <w:lang w:eastAsia="ru-RU"/>
              </w:rPr>
              <w:t>Облигациям</w:t>
            </w:r>
            <w:r w:rsidR="009671B4">
              <w:rPr>
                <w:rFonts w:ascii="Times New Roman" w:hAnsi="Times New Roman" w:cs="Times New Roman"/>
                <w:b/>
                <w:i/>
                <w:iCs/>
              </w:rPr>
              <w:t xml:space="preserve"> класса «Б»</w:t>
            </w:r>
            <w:r w:rsidRPr="00A07EE1">
              <w:rPr>
                <w:rFonts w:ascii="Times New Roman" w:eastAsia="Times New Roman" w:hAnsi="Times New Roman" w:cs="Times New Roman"/>
                <w:b/>
                <w:i/>
                <w:lang w:eastAsia="ru-RU"/>
              </w:rPr>
              <w:t>),</w:t>
            </w:r>
            <w:r w:rsidRPr="00A07EE1">
              <w:rPr>
                <w:rFonts w:ascii="Times New Roman" w:eastAsia="Times New Roman" w:hAnsi="Times New Roman" w:cs="Times New Roman"/>
                <w:b/>
                <w:i/>
              </w:rPr>
              <w:t xml:space="preserve"> не </w:t>
            </w:r>
            <w:r w:rsidRPr="00A07EE1">
              <w:rPr>
                <w:rFonts w:ascii="Times New Roman" w:eastAsia="Times New Roman" w:hAnsi="Times New Roman" w:cs="Times New Roman"/>
                <w:b/>
                <w:i/>
                <w:lang w:eastAsia="ru-RU"/>
              </w:rPr>
              <w:t>исполняется</w:t>
            </w:r>
            <w:r w:rsidRPr="00A07EE1">
              <w:rPr>
                <w:rFonts w:ascii="Times New Roman" w:eastAsia="Times New Roman" w:hAnsi="Times New Roman" w:cs="Times New Roman"/>
                <w:b/>
                <w:i/>
              </w:rPr>
              <w:t xml:space="preserve"> или </w:t>
            </w:r>
            <w:r w:rsidRPr="00A07EE1">
              <w:rPr>
                <w:rFonts w:ascii="Times New Roman" w:eastAsia="Times New Roman" w:hAnsi="Times New Roman" w:cs="Times New Roman"/>
                <w:b/>
                <w:i/>
                <w:lang w:eastAsia="ru-RU"/>
              </w:rPr>
              <w:t>исполняется</w:t>
            </w:r>
            <w:r w:rsidRPr="00A07EE1">
              <w:rPr>
                <w:rFonts w:ascii="Times New Roman" w:eastAsia="Times New Roman" w:hAnsi="Times New Roman" w:cs="Times New Roman"/>
                <w:b/>
                <w:i/>
              </w:rPr>
              <w:t xml:space="preserve"> ненадлежащим образом.</w:t>
            </w:r>
          </w:p>
          <w:p w:rsidR="00D26409" w:rsidRPr="00A07EE1" w:rsidRDefault="00D26409" w:rsidP="00CD0101">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A07EE1">
              <w:rPr>
                <w:rFonts w:ascii="Times New Roman" w:eastAsia="Times New Roman" w:hAnsi="Times New Roman" w:cs="Times New Roman"/>
                <w:b/>
                <w:bCs/>
                <w:i/>
                <w:iCs/>
                <w:lang w:eastAsia="ru-RU"/>
              </w:rPr>
              <w:t>Депозитарий передает своим депонентам денежные выплаты по ценным бумагам пропорционально количеству Облигаций</w:t>
            </w:r>
            <w:r w:rsidR="009671B4">
              <w:rPr>
                <w:rFonts w:ascii="Times New Roman" w:eastAsia="Times New Roman" w:hAnsi="Times New Roman" w:cs="Times New Roman"/>
                <w:b/>
                <w:bCs/>
                <w:i/>
                <w:iCs/>
                <w:lang w:eastAsia="ru-RU"/>
              </w:rPr>
              <w:t xml:space="preserve"> </w:t>
            </w:r>
            <w:r w:rsidR="009671B4">
              <w:rPr>
                <w:rFonts w:ascii="Times New Roman" w:hAnsi="Times New Roman" w:cs="Times New Roman"/>
                <w:b/>
                <w:i/>
                <w:iCs/>
              </w:rPr>
              <w:t>класса «Б»</w:t>
            </w:r>
            <w:r w:rsidRPr="00A07EE1">
              <w:rPr>
                <w:rFonts w:ascii="Times New Roman" w:eastAsia="Times New Roman" w:hAnsi="Times New Roman" w:cs="Times New Roman"/>
                <w:b/>
                <w:bCs/>
                <w:i/>
                <w:iCs/>
                <w:lang w:eastAsia="ru-RU"/>
              </w:rPr>
              <w:t>, которые учитывались на их счетах депо на конец операционного дня, определенного в соответствии с вышеуказанным абзацем.</w:t>
            </w:r>
          </w:p>
          <w:p w:rsidR="00D26409" w:rsidRPr="004B6EA1" w:rsidRDefault="00D26409" w:rsidP="00CD0101">
            <w:pPr>
              <w:spacing w:after="120" w:line="240" w:lineRule="auto"/>
              <w:jc w:val="both"/>
              <w:rPr>
                <w:rFonts w:ascii="Times New Roman" w:eastAsia="Times New Roman" w:hAnsi="Times New Roman" w:cs="Times New Roman"/>
                <w:b/>
                <w:i/>
                <w:lang w:eastAsia="ru-RU"/>
              </w:rPr>
            </w:pPr>
            <w:r w:rsidRPr="009F7248">
              <w:rPr>
                <w:rFonts w:ascii="Times New Roman" w:eastAsia="Times New Roman" w:hAnsi="Times New Roman" w:cs="Times New Roman"/>
                <w:b/>
                <w:i/>
                <w:lang w:eastAsia="ru-RU"/>
              </w:rPr>
              <w:t>Купонный доход по неразмещенным Облигациям</w:t>
            </w:r>
            <w:r w:rsidR="009671B4">
              <w:rPr>
                <w:rFonts w:ascii="Times New Roman" w:eastAsia="Times New Roman" w:hAnsi="Times New Roman" w:cs="Times New Roman"/>
                <w:b/>
                <w:i/>
                <w:lang w:eastAsia="ru-RU"/>
              </w:rPr>
              <w:t xml:space="preserve"> </w:t>
            </w:r>
            <w:r w:rsidR="009671B4">
              <w:rPr>
                <w:rFonts w:ascii="Times New Roman" w:hAnsi="Times New Roman" w:cs="Times New Roman"/>
                <w:b/>
                <w:i/>
                <w:iCs/>
              </w:rPr>
              <w:t>класса «Б»</w:t>
            </w:r>
            <w:r w:rsidRPr="009F7248">
              <w:rPr>
                <w:rFonts w:ascii="Times New Roman" w:eastAsia="Times New Roman" w:hAnsi="Times New Roman" w:cs="Times New Roman"/>
                <w:b/>
                <w:i/>
                <w:lang w:eastAsia="ru-RU"/>
              </w:rPr>
              <w:t xml:space="preserve"> или по Облигациям</w:t>
            </w:r>
            <w:r w:rsidR="009671B4">
              <w:rPr>
                <w:rFonts w:ascii="Times New Roman" w:eastAsia="Times New Roman" w:hAnsi="Times New Roman" w:cs="Times New Roman"/>
                <w:b/>
                <w:i/>
                <w:lang w:eastAsia="ru-RU"/>
              </w:rPr>
              <w:t xml:space="preserve"> </w:t>
            </w:r>
            <w:r w:rsidR="009671B4">
              <w:rPr>
                <w:rFonts w:ascii="Times New Roman" w:hAnsi="Times New Roman" w:cs="Times New Roman"/>
                <w:b/>
                <w:i/>
                <w:iCs/>
              </w:rPr>
              <w:t>класса «Б»</w:t>
            </w:r>
            <w:r w:rsidRPr="009F7248">
              <w:rPr>
                <w:rFonts w:ascii="Times New Roman" w:eastAsia="Times New Roman" w:hAnsi="Times New Roman" w:cs="Times New Roman"/>
                <w:b/>
                <w:i/>
                <w:lang w:eastAsia="ru-RU"/>
              </w:rPr>
              <w:t xml:space="preserve">, </w:t>
            </w:r>
            <w:r w:rsidRPr="004B6EA1">
              <w:rPr>
                <w:rFonts w:ascii="Times New Roman" w:eastAsia="Times New Roman" w:hAnsi="Times New Roman" w:cs="Times New Roman"/>
                <w:b/>
                <w:bCs/>
                <w:i/>
                <w:iCs/>
                <w:lang w:eastAsia="ru-RU"/>
              </w:rPr>
              <w:t>переведенным на счет Эмитента</w:t>
            </w:r>
            <w:r w:rsidRPr="004B6EA1">
              <w:rPr>
                <w:rFonts w:ascii="Times New Roman" w:eastAsia="Times New Roman" w:hAnsi="Times New Roman" w:cs="Times New Roman"/>
                <w:b/>
                <w:i/>
                <w:lang w:eastAsia="ru-RU"/>
              </w:rPr>
              <w:t xml:space="preserve"> в НРД, не начисляется и не выплачивается.</w:t>
            </w:r>
          </w:p>
          <w:p w:rsidR="00D26409" w:rsidRPr="004B6EA1" w:rsidRDefault="00D26409" w:rsidP="00CD0101">
            <w:pPr>
              <w:spacing w:after="120" w:line="240" w:lineRule="auto"/>
              <w:jc w:val="both"/>
              <w:rPr>
                <w:rFonts w:ascii="Times New Roman" w:hAnsi="Times New Roman" w:cs="Times New Roman"/>
                <w:b/>
                <w:i/>
              </w:rPr>
            </w:pPr>
            <w:r w:rsidRPr="004B6EA1">
              <w:rPr>
                <w:rStyle w:val="SUBST"/>
                <w:rFonts w:ascii="Times New Roman" w:hAnsi="Times New Roman" w:cs="Times New Roman"/>
                <w:iCs/>
              </w:rPr>
              <w:t xml:space="preserve">Купонный доход по неразмещенным Облигациям </w:t>
            </w:r>
            <w:r w:rsidR="009671B4">
              <w:rPr>
                <w:rFonts w:ascii="Times New Roman" w:hAnsi="Times New Roman" w:cs="Times New Roman"/>
                <w:b/>
                <w:i/>
                <w:iCs/>
              </w:rPr>
              <w:t xml:space="preserve">класса «Б» </w:t>
            </w:r>
            <w:r w:rsidRPr="004B6EA1">
              <w:rPr>
                <w:rStyle w:val="SUBST"/>
                <w:rFonts w:ascii="Times New Roman" w:hAnsi="Times New Roman" w:cs="Times New Roman"/>
                <w:iCs/>
              </w:rPr>
              <w:t>или по Облигациям</w:t>
            </w:r>
            <w:r w:rsidR="009671B4">
              <w:rPr>
                <w:rStyle w:val="SUBST"/>
                <w:rFonts w:ascii="Times New Roman" w:hAnsi="Times New Roman" w:cs="Times New Roman"/>
                <w:iCs/>
              </w:rPr>
              <w:t xml:space="preserve"> </w:t>
            </w:r>
            <w:r w:rsidR="009671B4">
              <w:rPr>
                <w:rFonts w:ascii="Times New Roman" w:hAnsi="Times New Roman" w:cs="Times New Roman"/>
                <w:b/>
                <w:i/>
                <w:iCs/>
              </w:rPr>
              <w:t>класса «Б»</w:t>
            </w:r>
            <w:r w:rsidRPr="004B6EA1">
              <w:rPr>
                <w:rStyle w:val="SUBST"/>
                <w:rFonts w:ascii="Times New Roman" w:hAnsi="Times New Roman" w:cs="Times New Roman"/>
                <w:iCs/>
              </w:rPr>
              <w:t>, переведенным на счет Эмитента в АКБ «ФОРА-БАНК» (ЗАО), не начисляется и не выплачивается.</w:t>
            </w:r>
          </w:p>
        </w:tc>
      </w:tr>
    </w:tbl>
    <w:p w:rsidR="00D26409" w:rsidRPr="00C27B70" w:rsidRDefault="00D26409" w:rsidP="00CD0101">
      <w:pPr>
        <w:spacing w:after="120" w:line="240" w:lineRule="auto"/>
        <w:jc w:val="both"/>
        <w:rPr>
          <w:rFonts w:ascii="Times New Roman" w:hAnsi="Times New Roman" w:cs="Times New Roman"/>
          <w:b/>
          <w:i/>
        </w:rPr>
      </w:pPr>
      <w:r w:rsidRPr="00C27B70">
        <w:rPr>
          <w:rFonts w:ascii="Times New Roman" w:hAnsi="Times New Roman" w:cs="Times New Roman"/>
          <w:b/>
          <w:bCs/>
          <w:i/>
        </w:rPr>
        <w:br/>
        <w:t>2-ой</w:t>
      </w:r>
      <w:r w:rsidRPr="00C27B70">
        <w:rPr>
          <w:rFonts w:ascii="Times New Roman" w:hAnsi="Times New Roman" w:cs="Times New Roman"/>
          <w:b/>
          <w:bCs/>
          <w:i/>
          <w:iCs/>
        </w:rPr>
        <w:t xml:space="preserve"> </w:t>
      </w:r>
      <w:r w:rsidRPr="00C27B70">
        <w:rPr>
          <w:rFonts w:ascii="Times New Roman" w:hAnsi="Times New Roman" w:cs="Times New Roman"/>
          <w:b/>
          <w:bCs/>
          <w:i/>
        </w:rPr>
        <w:t>и последующие</w:t>
      </w:r>
      <w:r w:rsidRPr="00C27B70">
        <w:rPr>
          <w:rFonts w:ascii="Times New Roman" w:hAnsi="Times New Roman" w:cs="Times New Roman"/>
          <w:b/>
          <w:bCs/>
          <w:i/>
          <w:iCs/>
        </w:rPr>
        <w:t xml:space="preserve"> </w:t>
      </w:r>
      <w:r w:rsidRPr="00C27B70">
        <w:rPr>
          <w:rFonts w:ascii="Times New Roman" w:hAnsi="Times New Roman" w:cs="Times New Roman"/>
          <w:b/>
          <w:bCs/>
          <w:i/>
        </w:rPr>
        <w:t>Купоны</w:t>
      </w:r>
      <w:r w:rsidRPr="00C27B70">
        <w:rPr>
          <w:rFonts w:ascii="Times New Roman" w:hAnsi="Times New Roman" w:cs="Times New Roman"/>
          <w:b/>
          <w:i/>
        </w:rPr>
        <w:t>:</w:t>
      </w:r>
    </w:p>
    <w:tbl>
      <w:tblPr>
        <w:tblW w:w="5000" w:type="pct"/>
        <w:tblBorders>
          <w:top w:val="double" w:sz="6" w:space="0" w:color="auto"/>
          <w:left w:val="double" w:sz="6" w:space="0" w:color="auto"/>
          <w:right w:val="double" w:sz="6" w:space="0" w:color="auto"/>
        </w:tblBorders>
        <w:tblLayout w:type="fixed"/>
        <w:tblLook w:val="0000"/>
      </w:tblPr>
      <w:tblGrid>
        <w:gridCol w:w="1855"/>
        <w:gridCol w:w="3281"/>
        <w:gridCol w:w="4718"/>
      </w:tblGrid>
      <w:tr w:rsidR="009F7248" w:rsidRPr="00C27B70" w:rsidTr="00CD0101">
        <w:tc>
          <w:tcPr>
            <w:tcW w:w="941" w:type="pct"/>
            <w:tcBorders>
              <w:top w:val="double" w:sz="6" w:space="0" w:color="auto"/>
              <w:bottom w:val="single" w:sz="6" w:space="0" w:color="auto"/>
              <w:right w:val="single" w:sz="6" w:space="0" w:color="auto"/>
            </w:tcBorders>
          </w:tcPr>
          <w:p w:rsidR="00D26409" w:rsidRPr="00C27B70" w:rsidRDefault="00D26409" w:rsidP="00CD0101">
            <w:pPr>
              <w:widowControl w:val="0"/>
              <w:adjustRightInd w:val="0"/>
              <w:spacing w:after="120" w:line="240" w:lineRule="auto"/>
              <w:jc w:val="both"/>
              <w:rPr>
                <w:rFonts w:ascii="Times New Roman" w:hAnsi="Times New Roman" w:cs="Times New Roman"/>
                <w:b/>
                <w:i/>
              </w:rPr>
            </w:pPr>
            <w:r w:rsidRPr="00C27B70">
              <w:rPr>
                <w:rFonts w:ascii="Times New Roman" w:hAnsi="Times New Roman" w:cs="Times New Roman"/>
                <w:b/>
                <w:i/>
                <w:lang w:eastAsia="ru-RU"/>
              </w:rPr>
              <w:t>Дата начала 2-го и каждого последующего купонного периода определяется как дата окончания 1-го и каждого предыдущего купонного периода соответственно.</w:t>
            </w:r>
          </w:p>
        </w:tc>
        <w:tc>
          <w:tcPr>
            <w:tcW w:w="1665" w:type="pct"/>
            <w:tcBorders>
              <w:top w:val="double" w:sz="6" w:space="0" w:color="auto"/>
              <w:left w:val="single" w:sz="6" w:space="0" w:color="auto"/>
              <w:bottom w:val="single" w:sz="6" w:space="0" w:color="auto"/>
              <w:right w:val="double" w:sz="6" w:space="0" w:color="auto"/>
            </w:tcBorders>
          </w:tcPr>
          <w:p w:rsidR="00D26409" w:rsidRPr="00C27B70" w:rsidRDefault="00D26409" w:rsidP="00CD0101">
            <w:pPr>
              <w:widowControl w:val="0"/>
              <w:adjustRightInd w:val="0"/>
              <w:spacing w:after="120" w:line="240" w:lineRule="auto"/>
              <w:jc w:val="both"/>
              <w:rPr>
                <w:rFonts w:ascii="Times New Roman" w:hAnsi="Times New Roman" w:cs="Times New Roman"/>
                <w:b/>
                <w:i/>
                <w:lang w:eastAsia="ru-RU"/>
              </w:rPr>
            </w:pPr>
            <w:r w:rsidRPr="00C27B70">
              <w:rPr>
                <w:rFonts w:ascii="Times New Roman" w:hAnsi="Times New Roman" w:cs="Times New Roman"/>
                <w:b/>
                <w:i/>
                <w:lang w:eastAsia="ru-RU"/>
              </w:rPr>
              <w:t xml:space="preserve">Дата окончания 2-го и каждого последующего купонного периода наступает по истечении 3 (Трех) месяцев с даты начала соответствующего купонного периода, как она определена настоящим пунктом, а именно датой окончания 2-го и каждого последующего купонного периода могут являться: </w:t>
            </w:r>
            <w:r w:rsidR="00A664A3">
              <w:rPr>
                <w:rFonts w:ascii="Times New Roman" w:hAnsi="Times New Roman" w:cs="Times New Roman"/>
                <w:b/>
                <w:i/>
                <w:lang w:eastAsia="ru-RU"/>
              </w:rPr>
              <w:t>1</w:t>
            </w:r>
            <w:r w:rsidRPr="00C27B70">
              <w:rPr>
                <w:rFonts w:ascii="Times New Roman" w:hAnsi="Times New Roman" w:cs="Times New Roman"/>
                <w:b/>
                <w:i/>
                <w:lang w:eastAsia="ru-RU"/>
              </w:rPr>
              <w:t>5-е число одного из следующих месяцев – апреля, июля, октября, января каждого календарного года.</w:t>
            </w:r>
          </w:p>
          <w:p w:rsidR="00D26409" w:rsidRPr="00C27B70" w:rsidRDefault="00D26409" w:rsidP="00CD0101">
            <w:pPr>
              <w:widowControl w:val="0"/>
              <w:adjustRightInd w:val="0"/>
              <w:spacing w:after="120" w:line="240" w:lineRule="auto"/>
              <w:jc w:val="both"/>
              <w:rPr>
                <w:rFonts w:ascii="Times New Roman" w:hAnsi="Times New Roman" w:cs="Times New Roman"/>
                <w:b/>
                <w:i/>
              </w:rPr>
            </w:pPr>
            <w:r w:rsidRPr="00C27B70">
              <w:rPr>
                <w:rFonts w:ascii="Times New Roman" w:hAnsi="Times New Roman" w:cs="Times New Roman"/>
                <w:b/>
                <w:i/>
                <w:lang w:eastAsia="ru-RU"/>
              </w:rPr>
              <w:t>Дата окончания последнего купонного периода наступит в дату погашения Облигаций</w:t>
            </w:r>
            <w:r w:rsidR="009671B4">
              <w:rPr>
                <w:rFonts w:ascii="Times New Roman" w:hAnsi="Times New Roman" w:cs="Times New Roman"/>
                <w:b/>
                <w:i/>
                <w:lang w:eastAsia="ru-RU"/>
              </w:rPr>
              <w:t xml:space="preserve"> </w:t>
            </w:r>
            <w:r w:rsidR="009671B4">
              <w:rPr>
                <w:rFonts w:ascii="Times New Roman" w:hAnsi="Times New Roman" w:cs="Times New Roman"/>
                <w:b/>
                <w:i/>
                <w:iCs/>
              </w:rPr>
              <w:t>класса «Б»</w:t>
            </w:r>
            <w:r w:rsidRPr="00C27B70">
              <w:rPr>
                <w:rFonts w:ascii="Times New Roman" w:hAnsi="Times New Roman" w:cs="Times New Roman"/>
                <w:b/>
                <w:i/>
                <w:lang w:eastAsia="ru-RU"/>
              </w:rPr>
              <w:t xml:space="preserve"> в полном объеме.</w:t>
            </w:r>
          </w:p>
        </w:tc>
        <w:tc>
          <w:tcPr>
            <w:tcW w:w="2393" w:type="pct"/>
            <w:tcBorders>
              <w:top w:val="double" w:sz="6" w:space="0" w:color="auto"/>
              <w:left w:val="double" w:sz="6" w:space="0" w:color="auto"/>
              <w:bottom w:val="single" w:sz="6" w:space="0" w:color="auto"/>
            </w:tcBorders>
          </w:tcPr>
          <w:p w:rsidR="00D26409" w:rsidRPr="00C27B70" w:rsidRDefault="00D26409" w:rsidP="00CD0101">
            <w:pPr>
              <w:pStyle w:val="a0"/>
              <w:spacing w:after="120" w:line="240" w:lineRule="auto"/>
              <w:ind w:left="0"/>
              <w:rPr>
                <w:b/>
                <w:i/>
                <w:sz w:val="22"/>
                <w:szCs w:val="22"/>
              </w:rPr>
            </w:pPr>
            <w:r w:rsidRPr="00C27B70">
              <w:rPr>
                <w:b/>
                <w:i/>
                <w:sz w:val="22"/>
                <w:szCs w:val="22"/>
              </w:rPr>
              <w:t xml:space="preserve">Выплата </w:t>
            </w:r>
            <w:r w:rsidRPr="00C27B70">
              <w:rPr>
                <w:b/>
                <w:bCs/>
                <w:i/>
                <w:sz w:val="22"/>
                <w:szCs w:val="22"/>
              </w:rPr>
              <w:t>процентного (купонного)</w:t>
            </w:r>
            <w:r w:rsidRPr="00C27B70">
              <w:rPr>
                <w:b/>
                <w:i/>
                <w:sz w:val="22"/>
                <w:szCs w:val="22"/>
              </w:rPr>
              <w:t xml:space="preserve"> дохода за 2-ой и каждый последующий купонный период осуществляется в дату окончания 2-го и каждого последующего купонного периода, соответственно (в Дату выплаты).</w:t>
            </w:r>
          </w:p>
          <w:p w:rsidR="00D26409" w:rsidRPr="00C27B70" w:rsidRDefault="00D26409" w:rsidP="00CD0101">
            <w:pPr>
              <w:spacing w:after="120" w:line="240" w:lineRule="auto"/>
              <w:jc w:val="both"/>
              <w:rPr>
                <w:rFonts w:ascii="Times New Roman" w:hAnsi="Times New Roman" w:cs="Times New Roman"/>
                <w:b/>
                <w:i/>
              </w:rPr>
            </w:pPr>
            <w:r w:rsidRPr="00C27B70">
              <w:rPr>
                <w:rFonts w:ascii="Times New Roman" w:hAnsi="Times New Roman" w:cs="Times New Roman"/>
                <w:b/>
                <w:i/>
              </w:rPr>
              <w:t>Если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w:t>
            </w:r>
          </w:p>
          <w:p w:rsidR="00D26409" w:rsidRPr="00A07EE1" w:rsidRDefault="00D26409" w:rsidP="00CD0101">
            <w:pPr>
              <w:spacing w:after="120" w:line="240" w:lineRule="auto"/>
              <w:jc w:val="both"/>
              <w:rPr>
                <w:rFonts w:ascii="Times New Roman" w:eastAsia="PMingLiU" w:hAnsi="Times New Roman" w:cs="Times New Roman"/>
                <w:b/>
                <w:i/>
              </w:rPr>
            </w:pPr>
            <w:r w:rsidRPr="00C27B70">
              <w:rPr>
                <w:rFonts w:ascii="Times New Roman" w:hAnsi="Times New Roman" w:cs="Times New Roman"/>
                <w:b/>
                <w:i/>
              </w:rPr>
              <w:t xml:space="preserve">Владелец Облигаций </w:t>
            </w:r>
            <w:r w:rsidR="009671B4">
              <w:rPr>
                <w:rFonts w:ascii="Times New Roman" w:hAnsi="Times New Roman" w:cs="Times New Roman"/>
                <w:b/>
                <w:i/>
                <w:iCs/>
              </w:rPr>
              <w:t xml:space="preserve">класса «Б» </w:t>
            </w:r>
            <w:r w:rsidRPr="00C27B70">
              <w:rPr>
                <w:rFonts w:ascii="Times New Roman" w:hAnsi="Times New Roman" w:cs="Times New Roman"/>
                <w:b/>
                <w:i/>
              </w:rPr>
              <w:t>не имеет права требовать начисления процентов или какой-либо иной компенсации за такую задержку в платеже.</w:t>
            </w:r>
          </w:p>
          <w:p w:rsidR="00D26409" w:rsidRPr="009F7248" w:rsidRDefault="00D26409" w:rsidP="00CD0101">
            <w:pPr>
              <w:spacing w:after="120" w:line="240" w:lineRule="auto"/>
              <w:jc w:val="both"/>
              <w:rPr>
                <w:rFonts w:ascii="Times New Roman" w:hAnsi="Times New Roman" w:cs="Times New Roman"/>
                <w:b/>
                <w:i/>
              </w:rPr>
            </w:pPr>
          </w:p>
        </w:tc>
      </w:tr>
      <w:tr w:rsidR="009F7248" w:rsidRPr="00C27B70" w:rsidTr="00CD0101">
        <w:tc>
          <w:tcPr>
            <w:tcW w:w="5000" w:type="pct"/>
            <w:gridSpan w:val="3"/>
            <w:tcBorders>
              <w:top w:val="single" w:sz="6" w:space="0" w:color="auto"/>
              <w:bottom w:val="double" w:sz="6" w:space="0" w:color="auto"/>
            </w:tcBorders>
          </w:tcPr>
          <w:p w:rsidR="00D26409" w:rsidRPr="00C27B70" w:rsidRDefault="00D26409" w:rsidP="00CD0101">
            <w:pPr>
              <w:tabs>
                <w:tab w:val="left" w:pos="9360"/>
              </w:tabs>
              <w:spacing w:after="120" w:line="240" w:lineRule="auto"/>
              <w:jc w:val="both"/>
              <w:rPr>
                <w:rFonts w:ascii="Times New Roman" w:hAnsi="Times New Roman" w:cs="Times New Roman"/>
                <w:b/>
                <w:i/>
                <w:iCs/>
              </w:rPr>
            </w:pPr>
            <w:r w:rsidRPr="00C27B70">
              <w:rPr>
                <w:rFonts w:ascii="Times New Roman" w:hAnsi="Times New Roman" w:cs="Times New Roman"/>
                <w:b/>
                <w:i/>
                <w:iCs/>
              </w:rPr>
              <w:t>Порядок выплаты процентного (купонного) дохода по Облигациям</w:t>
            </w:r>
            <w:r w:rsidR="009671B4">
              <w:rPr>
                <w:rFonts w:ascii="Times New Roman" w:hAnsi="Times New Roman" w:cs="Times New Roman"/>
                <w:b/>
                <w:i/>
                <w:iCs/>
              </w:rPr>
              <w:t xml:space="preserve"> класса «Б»</w:t>
            </w:r>
            <w:r w:rsidRPr="00C27B70">
              <w:rPr>
                <w:rFonts w:ascii="Times New Roman" w:hAnsi="Times New Roman" w:cs="Times New Roman"/>
                <w:b/>
                <w:i/>
                <w:iCs/>
              </w:rPr>
              <w:t>:</w:t>
            </w:r>
          </w:p>
          <w:p w:rsidR="00D26409" w:rsidRPr="00C27B70" w:rsidRDefault="00D26409" w:rsidP="00CD0101">
            <w:pPr>
              <w:tabs>
                <w:tab w:val="left" w:pos="9360"/>
              </w:tabs>
              <w:spacing w:after="120" w:line="240" w:lineRule="auto"/>
              <w:jc w:val="both"/>
              <w:rPr>
                <w:rFonts w:ascii="Times New Roman" w:hAnsi="Times New Roman" w:cs="Times New Roman"/>
                <w:b/>
                <w:bCs/>
                <w:i/>
                <w:iCs/>
              </w:rPr>
            </w:pPr>
            <w:r w:rsidRPr="00C27B70">
              <w:rPr>
                <w:rFonts w:ascii="Times New Roman" w:hAnsi="Times New Roman" w:cs="Times New Roman"/>
                <w:b/>
                <w:bCs/>
                <w:i/>
                <w:iCs/>
              </w:rPr>
              <w:t>Порядок выплаты процентного (купонного) дохода по всем купонам Облигаций</w:t>
            </w:r>
            <w:r w:rsidR="009671B4">
              <w:rPr>
                <w:rFonts w:ascii="Times New Roman" w:hAnsi="Times New Roman" w:cs="Times New Roman"/>
                <w:b/>
                <w:bCs/>
                <w:i/>
                <w:iCs/>
              </w:rPr>
              <w:t xml:space="preserve"> </w:t>
            </w:r>
            <w:r w:rsidR="009671B4">
              <w:rPr>
                <w:rFonts w:ascii="Times New Roman" w:hAnsi="Times New Roman" w:cs="Times New Roman"/>
                <w:b/>
                <w:i/>
                <w:iCs/>
              </w:rPr>
              <w:t>класса «Б»</w:t>
            </w:r>
            <w:r w:rsidRPr="00C27B70">
              <w:rPr>
                <w:rFonts w:ascii="Times New Roman" w:hAnsi="Times New Roman" w:cs="Times New Roman"/>
                <w:b/>
                <w:bCs/>
                <w:i/>
                <w:iCs/>
              </w:rPr>
              <w:t xml:space="preserve"> аналогичен порядку выплаты процентного (купонного) дохода по 1-му купону Облигаций</w:t>
            </w:r>
            <w:r w:rsidR="009671B4">
              <w:rPr>
                <w:rFonts w:ascii="Times New Roman" w:hAnsi="Times New Roman" w:cs="Times New Roman"/>
                <w:b/>
                <w:i/>
                <w:iCs/>
              </w:rPr>
              <w:t xml:space="preserve"> класса «Б»</w:t>
            </w:r>
            <w:r w:rsidRPr="00C27B70">
              <w:rPr>
                <w:rFonts w:ascii="Times New Roman" w:hAnsi="Times New Roman" w:cs="Times New Roman"/>
                <w:b/>
                <w:bCs/>
                <w:i/>
                <w:iCs/>
              </w:rPr>
              <w:t>.</w:t>
            </w:r>
          </w:p>
          <w:p w:rsidR="00D26409" w:rsidRPr="00C27B70" w:rsidRDefault="00D26409" w:rsidP="00CD0101">
            <w:pPr>
              <w:spacing w:after="120" w:line="240" w:lineRule="auto"/>
              <w:jc w:val="both"/>
              <w:rPr>
                <w:rFonts w:ascii="Times New Roman" w:hAnsi="Times New Roman" w:cs="Times New Roman"/>
                <w:b/>
                <w:i/>
              </w:rPr>
            </w:pPr>
            <w:r w:rsidRPr="00C27B70">
              <w:rPr>
                <w:rStyle w:val="SUBST"/>
                <w:rFonts w:ascii="Times New Roman" w:hAnsi="Times New Roman" w:cs="Times New Roman"/>
                <w:iCs/>
              </w:rPr>
              <w:t xml:space="preserve">Купонный доход по неразмещенным Облигациям </w:t>
            </w:r>
            <w:r w:rsidR="009671B4">
              <w:rPr>
                <w:rFonts w:ascii="Times New Roman" w:hAnsi="Times New Roman" w:cs="Times New Roman"/>
                <w:b/>
                <w:i/>
                <w:iCs/>
              </w:rPr>
              <w:t xml:space="preserve">класса «Б» </w:t>
            </w:r>
            <w:r w:rsidRPr="00C27B70">
              <w:rPr>
                <w:rStyle w:val="SUBST"/>
                <w:rFonts w:ascii="Times New Roman" w:hAnsi="Times New Roman" w:cs="Times New Roman"/>
                <w:iCs/>
              </w:rPr>
              <w:t>или по Облигациям</w:t>
            </w:r>
            <w:r w:rsidR="009671B4">
              <w:rPr>
                <w:rStyle w:val="SUBST"/>
                <w:rFonts w:ascii="Times New Roman" w:hAnsi="Times New Roman" w:cs="Times New Roman"/>
                <w:iCs/>
              </w:rPr>
              <w:t xml:space="preserve"> </w:t>
            </w:r>
            <w:r w:rsidR="009671B4">
              <w:rPr>
                <w:rFonts w:ascii="Times New Roman" w:hAnsi="Times New Roman" w:cs="Times New Roman"/>
                <w:b/>
                <w:i/>
                <w:iCs/>
              </w:rPr>
              <w:t>класса «Б»</w:t>
            </w:r>
            <w:r w:rsidRPr="00C27B70">
              <w:rPr>
                <w:rStyle w:val="SUBST"/>
                <w:rFonts w:ascii="Times New Roman" w:hAnsi="Times New Roman" w:cs="Times New Roman"/>
                <w:iCs/>
              </w:rPr>
              <w:t>, переведенным на счет Эмитента в АКБ «ФОРА-БАНК» (ЗАО), не начисляется и не выплачивается.</w:t>
            </w:r>
          </w:p>
          <w:p w:rsidR="00D26409" w:rsidRPr="00C27B70" w:rsidRDefault="00D26409" w:rsidP="00CD0101">
            <w:pPr>
              <w:spacing w:after="120" w:line="240" w:lineRule="auto"/>
              <w:jc w:val="both"/>
              <w:rPr>
                <w:rFonts w:ascii="Times New Roman" w:hAnsi="Times New Roman" w:cs="Times New Roman"/>
                <w:b/>
                <w:i/>
              </w:rPr>
            </w:pPr>
            <w:r w:rsidRPr="00C27B70">
              <w:rPr>
                <w:rFonts w:ascii="Times New Roman" w:hAnsi="Times New Roman" w:cs="Times New Roman"/>
                <w:b/>
                <w:i/>
              </w:rPr>
              <w:t xml:space="preserve">Процентный (купонный) доход по последнему купону Облигаций </w:t>
            </w:r>
            <w:r w:rsidR="009671B4">
              <w:rPr>
                <w:rFonts w:ascii="Times New Roman" w:hAnsi="Times New Roman" w:cs="Times New Roman"/>
                <w:b/>
                <w:i/>
                <w:iCs/>
              </w:rPr>
              <w:t xml:space="preserve">класса «Б» </w:t>
            </w:r>
            <w:r w:rsidRPr="00C27B70">
              <w:rPr>
                <w:rFonts w:ascii="Times New Roman" w:hAnsi="Times New Roman" w:cs="Times New Roman"/>
                <w:b/>
                <w:i/>
              </w:rPr>
              <w:t>выплачивается одновременно с погашением Облигаций</w:t>
            </w:r>
            <w:r w:rsidR="009671B4">
              <w:rPr>
                <w:rFonts w:ascii="Times New Roman" w:hAnsi="Times New Roman" w:cs="Times New Roman"/>
                <w:b/>
                <w:i/>
                <w:iCs/>
              </w:rPr>
              <w:t xml:space="preserve"> класса «Б»</w:t>
            </w:r>
            <w:r w:rsidRPr="00C27B70">
              <w:rPr>
                <w:rFonts w:ascii="Times New Roman" w:hAnsi="Times New Roman" w:cs="Times New Roman"/>
                <w:b/>
                <w:i/>
              </w:rPr>
              <w:t xml:space="preserve"> в полном объеме.</w:t>
            </w:r>
          </w:p>
        </w:tc>
      </w:tr>
      <w:bookmarkEnd w:id="606"/>
    </w:tbl>
    <w:p w:rsidR="00D26409" w:rsidRPr="00C27B70" w:rsidRDefault="00D26409" w:rsidP="00CD0101">
      <w:pPr>
        <w:spacing w:after="120" w:line="240" w:lineRule="auto"/>
      </w:pPr>
    </w:p>
    <w:bookmarkEnd w:id="603"/>
    <w:p w:rsidR="00D26409" w:rsidRPr="00C27B70" w:rsidRDefault="00D26409" w:rsidP="00CD0101">
      <w:pPr>
        <w:spacing w:before="120" w:after="120" w:line="240" w:lineRule="auto"/>
        <w:jc w:val="both"/>
        <w:rPr>
          <w:rFonts w:ascii="Times New Roman" w:hAnsi="Times New Roman" w:cs="Times New Roman"/>
          <w:b/>
          <w:i/>
          <w:lang w:eastAsia="ru-RU"/>
        </w:rPr>
      </w:pPr>
      <w:r w:rsidRPr="00C27B70">
        <w:rPr>
          <w:rFonts w:ascii="Times New Roman" w:hAnsi="Times New Roman" w:cs="Times New Roman"/>
          <w:b/>
          <w:i/>
        </w:rPr>
        <w:t xml:space="preserve">Погашение номинальной стоимости Облигаций </w:t>
      </w:r>
      <w:r w:rsidR="009671B4">
        <w:rPr>
          <w:rFonts w:ascii="Times New Roman" w:hAnsi="Times New Roman" w:cs="Times New Roman"/>
          <w:b/>
          <w:i/>
          <w:iCs/>
        </w:rPr>
        <w:t xml:space="preserve">класса «Б» </w:t>
      </w:r>
      <w:r w:rsidRPr="00C27B70">
        <w:rPr>
          <w:rFonts w:ascii="Times New Roman" w:hAnsi="Times New Roman" w:cs="Times New Roman"/>
          <w:b/>
          <w:i/>
        </w:rPr>
        <w:t xml:space="preserve">осуществляется частями </w:t>
      </w:r>
      <w:r w:rsidR="00535AA8">
        <w:rPr>
          <w:rFonts w:ascii="Times New Roman" w:hAnsi="Times New Roman" w:cs="Times New Roman"/>
          <w:b/>
          <w:i/>
        </w:rPr>
        <w:t>1</w:t>
      </w:r>
      <w:r w:rsidRPr="00C27B70">
        <w:rPr>
          <w:rFonts w:ascii="Times New Roman" w:hAnsi="Times New Roman" w:cs="Times New Roman"/>
          <w:b/>
          <w:i/>
        </w:rPr>
        <w:t xml:space="preserve">5-го числа каждого месяца  - апреля, июля, октября и января каждого года (каждая из таких дат – «Дата выплаты»), начиная с </w:t>
      </w:r>
      <w:r w:rsidRPr="00C27B70">
        <w:rPr>
          <w:rFonts w:ascii="Times New Roman" w:eastAsia="SimSun" w:hAnsi="Times New Roman" w:cs="Times New Roman"/>
          <w:b/>
          <w:i/>
        </w:rPr>
        <w:t>Даты выплаты, в которую Облигации класса «А» будут погашены в полном объеме</w:t>
      </w:r>
      <w:r w:rsidRPr="00C27B70">
        <w:rPr>
          <w:rFonts w:ascii="Times New Roman" w:hAnsi="Times New Roman" w:cs="Times New Roman"/>
          <w:b/>
          <w:i/>
        </w:rPr>
        <w:t>. Если Дата выплаты приходится на нерабочий праздничный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w:t>
      </w:r>
      <w:r w:rsidRPr="00C27B70" w:rsidDel="002032B0">
        <w:rPr>
          <w:rFonts w:ascii="Times New Roman" w:hAnsi="Times New Roman" w:cs="Times New Roman"/>
          <w:b/>
          <w:i/>
        </w:rPr>
        <w:t xml:space="preserve"> </w:t>
      </w:r>
      <w:r w:rsidRPr="00C27B70">
        <w:rPr>
          <w:rFonts w:ascii="Times New Roman" w:hAnsi="Times New Roman" w:cs="Times New Roman"/>
          <w:b/>
          <w:i/>
        </w:rPr>
        <w:t>Владелец Облигаций не имеет права требовать начисления процентов или какой-либо иной компенсации за такую задержку в платеже.</w:t>
      </w:r>
    </w:p>
    <w:p w:rsidR="00D26409" w:rsidRPr="00C27B70" w:rsidRDefault="00D26409" w:rsidP="00CD0101">
      <w:pPr>
        <w:autoSpaceDE w:val="0"/>
        <w:autoSpaceDN w:val="0"/>
        <w:adjustRightInd w:val="0"/>
        <w:spacing w:before="120" w:after="120" w:line="240" w:lineRule="auto"/>
        <w:jc w:val="both"/>
        <w:rPr>
          <w:rFonts w:ascii="Times New Roman" w:hAnsi="Times New Roman" w:cs="Times New Roman"/>
          <w:b/>
          <w:i/>
          <w:lang w:eastAsia="ru-RU"/>
        </w:rPr>
      </w:pPr>
      <w:bookmarkStart w:id="608" w:name="_DV_M228"/>
      <w:bookmarkEnd w:id="608"/>
      <w:r w:rsidRPr="00C27B70">
        <w:rPr>
          <w:rFonts w:ascii="Times New Roman" w:hAnsi="Times New Roman" w:cs="Times New Roman"/>
          <w:b/>
          <w:i/>
          <w:lang w:eastAsia="ru-RU"/>
        </w:rPr>
        <w:t>Эмитент, не позднее чем за 4 (Четыре) рабочих дня до даты окончания каждого купонного периода, уведомляет АКБ «ФОРА-БАНК» (ЗАО) о размере подлежащей погашению в дату окончания данного купонного периода части номинальной стоимости для каждой Облигации</w:t>
      </w:r>
      <w:r w:rsidRPr="00C27B70">
        <w:rPr>
          <w:rFonts w:ascii="Times New Roman" w:eastAsia="Times New Roman" w:hAnsi="Times New Roman" w:cs="Times New Roman"/>
          <w:b/>
          <w:i/>
          <w:lang w:eastAsia="ru-RU"/>
        </w:rPr>
        <w:t xml:space="preserve"> </w:t>
      </w:r>
      <w:r w:rsidRPr="00C27B70">
        <w:rPr>
          <w:rFonts w:ascii="Times New Roman" w:hAnsi="Times New Roman" w:cs="Times New Roman"/>
          <w:b/>
          <w:i/>
          <w:lang w:eastAsia="ru-RU"/>
        </w:rPr>
        <w:t>и об оставшейся в результате такого погашения непогашенной номинальной стоимости каждой Облигации класса «Б».</w:t>
      </w:r>
    </w:p>
    <w:p w:rsidR="00D26409" w:rsidRPr="00C27B70" w:rsidRDefault="00D26409" w:rsidP="00CD0101">
      <w:pPr>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Возможность досрочного погашения Облигаций </w:t>
      </w:r>
      <w:r w:rsidR="009671B4">
        <w:rPr>
          <w:rFonts w:ascii="Times New Roman" w:hAnsi="Times New Roman" w:cs="Times New Roman"/>
          <w:b/>
          <w:i/>
          <w:iCs/>
        </w:rPr>
        <w:t xml:space="preserve">класса «Б» </w:t>
      </w:r>
      <w:r w:rsidRPr="00C27B70">
        <w:rPr>
          <w:rFonts w:ascii="Times New Roman" w:hAnsi="Times New Roman" w:cs="Times New Roman"/>
          <w:b/>
          <w:i/>
        </w:rPr>
        <w:t xml:space="preserve">по требованию владельцев Облигаций </w:t>
      </w:r>
      <w:r w:rsidR="009671B4">
        <w:rPr>
          <w:rFonts w:ascii="Times New Roman" w:hAnsi="Times New Roman" w:cs="Times New Roman"/>
          <w:b/>
          <w:i/>
          <w:iCs/>
        </w:rPr>
        <w:t>класса «Б»</w:t>
      </w:r>
      <w:r w:rsidRPr="00C27B70">
        <w:rPr>
          <w:rFonts w:ascii="Times New Roman" w:hAnsi="Times New Roman" w:cs="Times New Roman"/>
          <w:b/>
          <w:i/>
        </w:rPr>
        <w:t xml:space="preserve">и по усмотрению Эмитента установлена в п. 9.5 Решения о выпуске </w:t>
      </w:r>
      <w:r w:rsidR="009671B4">
        <w:rPr>
          <w:rFonts w:ascii="Times New Roman" w:hAnsi="Times New Roman" w:cs="Times New Roman"/>
          <w:b/>
          <w:i/>
        </w:rPr>
        <w:t>О</w:t>
      </w:r>
      <w:r w:rsidRPr="00C27B70">
        <w:rPr>
          <w:rFonts w:ascii="Times New Roman" w:hAnsi="Times New Roman" w:cs="Times New Roman"/>
          <w:b/>
          <w:i/>
        </w:rPr>
        <w:t>блигаций</w:t>
      </w:r>
      <w:r w:rsidR="009671B4">
        <w:rPr>
          <w:rFonts w:ascii="Times New Roman" w:hAnsi="Times New Roman" w:cs="Times New Roman"/>
          <w:b/>
          <w:i/>
        </w:rPr>
        <w:t xml:space="preserve"> </w:t>
      </w:r>
      <w:r w:rsidR="009671B4">
        <w:rPr>
          <w:rFonts w:ascii="Times New Roman" w:hAnsi="Times New Roman" w:cs="Times New Roman"/>
          <w:b/>
          <w:i/>
          <w:iCs/>
        </w:rPr>
        <w:t>класса «Б»</w:t>
      </w:r>
      <w:r w:rsidRPr="00C27B70">
        <w:rPr>
          <w:rFonts w:ascii="Times New Roman" w:hAnsi="Times New Roman" w:cs="Times New Roman"/>
          <w:b/>
          <w:i/>
        </w:rPr>
        <w:t>.</w:t>
      </w:r>
    </w:p>
    <w:p w:rsidR="00D26409" w:rsidRPr="004B6EA1" w:rsidRDefault="00D26409" w:rsidP="00CD0101">
      <w:pPr>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Облигации </w:t>
      </w:r>
      <w:r w:rsidR="009671B4">
        <w:rPr>
          <w:rFonts w:ascii="Times New Roman" w:hAnsi="Times New Roman" w:cs="Times New Roman"/>
          <w:b/>
          <w:i/>
          <w:iCs/>
        </w:rPr>
        <w:t>класса «Б»</w:t>
      </w:r>
      <w:r w:rsidRPr="00C27B70">
        <w:rPr>
          <w:rFonts w:ascii="Times New Roman" w:hAnsi="Times New Roman" w:cs="Times New Roman"/>
          <w:b/>
          <w:i/>
        </w:rPr>
        <w:t xml:space="preserve"> подлежат полному погашению </w:t>
      </w:r>
      <w:r w:rsidR="00986883">
        <w:rPr>
          <w:rFonts w:ascii="Times New Roman" w:hAnsi="Times New Roman" w:cs="Times New Roman"/>
          <w:b/>
          <w:i/>
        </w:rPr>
        <w:t>15 октября 2047 года</w:t>
      </w:r>
      <w:r w:rsidRPr="009F7248">
        <w:rPr>
          <w:rFonts w:ascii="Times New Roman" w:hAnsi="Times New Roman" w:cs="Times New Roman"/>
          <w:b/>
          <w:i/>
        </w:rPr>
        <w:t>.</w:t>
      </w:r>
    </w:p>
    <w:p w:rsidR="00D26409" w:rsidRPr="004B6EA1" w:rsidRDefault="00D26409" w:rsidP="00CD0101">
      <w:pPr>
        <w:spacing w:before="120" w:after="120" w:line="240" w:lineRule="auto"/>
        <w:jc w:val="both"/>
        <w:rPr>
          <w:rFonts w:ascii="Times New Roman" w:eastAsia="Times New Roman" w:hAnsi="Times New Roman" w:cs="Times New Roman"/>
          <w:b/>
          <w:i/>
        </w:rPr>
      </w:pPr>
      <w:r w:rsidRPr="004B6EA1">
        <w:rPr>
          <w:rFonts w:ascii="Times New Roman" w:eastAsia="Times New Roman" w:hAnsi="Times New Roman" w:cs="Times New Roman"/>
          <w:b/>
          <w:i/>
        </w:rPr>
        <w:t xml:space="preserve">Передача выплат при погашении Облигаций </w:t>
      </w:r>
      <w:r w:rsidR="009671B4">
        <w:rPr>
          <w:rFonts w:ascii="Times New Roman" w:hAnsi="Times New Roman" w:cs="Times New Roman"/>
          <w:b/>
          <w:i/>
          <w:iCs/>
        </w:rPr>
        <w:t>класса «Б»</w:t>
      </w:r>
      <w:r w:rsidR="0040387B">
        <w:rPr>
          <w:rFonts w:ascii="Times New Roman" w:hAnsi="Times New Roman" w:cs="Times New Roman"/>
          <w:b/>
          <w:i/>
          <w:iCs/>
        </w:rPr>
        <w:t xml:space="preserve"> </w:t>
      </w:r>
      <w:r w:rsidRPr="004B6EA1">
        <w:rPr>
          <w:rFonts w:ascii="Times New Roman" w:eastAsia="Times New Roman" w:hAnsi="Times New Roman" w:cs="Times New Roman"/>
          <w:b/>
          <w:i/>
        </w:rPr>
        <w:t>производится в соответствии с порядком, установленным действующим законодательством Российской Федерации. Выплата при погашении Облигаций производится в валюте Российской Федерации в безналичном порядке.</w:t>
      </w:r>
    </w:p>
    <w:p w:rsidR="00606DAC" w:rsidRPr="004B6EA1" w:rsidRDefault="00606DAC" w:rsidP="00CD0101">
      <w:pPr>
        <w:spacing w:before="120" w:after="120" w:line="240" w:lineRule="auto"/>
        <w:jc w:val="both"/>
        <w:rPr>
          <w:rFonts w:ascii="Times New Roman" w:eastAsia="MS Mincho" w:hAnsi="Times New Roman" w:cs="Times New Roman"/>
          <w:b/>
          <w:i/>
          <w:iCs/>
          <w:lang w:eastAsia="en-GB"/>
        </w:rPr>
      </w:pPr>
      <w:r w:rsidRPr="004B6EA1">
        <w:rPr>
          <w:rFonts w:ascii="Times New Roman" w:eastAsia="MS Mincho" w:hAnsi="Times New Roman" w:cs="Times New Roman"/>
          <w:b/>
          <w:i/>
          <w:lang w:eastAsia="en-GB"/>
        </w:rPr>
        <w:t>Порядок определения стоимости, выплачиваемой по каждой Облигаци</w:t>
      </w:r>
      <w:r w:rsidRPr="00E67E4C">
        <w:rPr>
          <w:rFonts w:ascii="Times New Roman" w:eastAsia="MS Mincho" w:hAnsi="Times New Roman" w:cs="Times New Roman"/>
          <w:b/>
          <w:i/>
          <w:lang w:eastAsia="en-GB"/>
        </w:rPr>
        <w:t>и класса «Б» при ее погашении (частичном погашении</w:t>
      </w:r>
      <w:r w:rsidRPr="009F7248">
        <w:rPr>
          <w:rFonts w:ascii="Times New Roman" w:eastAsia="MS Mincho" w:hAnsi="Times New Roman" w:cs="Times New Roman"/>
          <w:b/>
          <w:i/>
          <w:lang w:eastAsia="en-GB"/>
        </w:rPr>
        <w:t>):</w:t>
      </w:r>
    </w:p>
    <w:p w:rsidR="004056EC" w:rsidRPr="00E9603C" w:rsidRDefault="004056EC" w:rsidP="00CD0101">
      <w:pPr>
        <w:spacing w:before="120" w:after="120" w:line="240" w:lineRule="auto"/>
        <w:jc w:val="both"/>
        <w:rPr>
          <w:rFonts w:ascii="Times New Roman" w:hAnsi="Times New Roman" w:cs="Times New Roman"/>
          <w:b/>
          <w:i/>
        </w:rPr>
      </w:pPr>
      <w:bookmarkStart w:id="609" w:name="_DV_M901"/>
      <w:bookmarkStart w:id="610" w:name="_DV_M904"/>
      <w:bookmarkStart w:id="611" w:name="_DV_M905"/>
      <w:bookmarkStart w:id="612" w:name="_DV_M906"/>
      <w:bookmarkStart w:id="613" w:name="_DV_M907"/>
      <w:bookmarkStart w:id="614" w:name="_DV_M908"/>
      <w:bookmarkStart w:id="615" w:name="_DV_M909"/>
      <w:bookmarkStart w:id="616" w:name="_DV_M910"/>
      <w:bookmarkStart w:id="617" w:name="_DV_M911"/>
      <w:bookmarkStart w:id="618" w:name="_DV_M912"/>
      <w:bookmarkStart w:id="619" w:name="_DV_M913"/>
      <w:bookmarkStart w:id="620" w:name="_DV_M914"/>
      <w:bookmarkStart w:id="621" w:name="_DV_M915"/>
      <w:bookmarkStart w:id="622" w:name="_DV_M916"/>
      <w:bookmarkStart w:id="623" w:name="_DV_M918"/>
      <w:bookmarkStart w:id="624" w:name="_DV_M919"/>
      <w:bookmarkStart w:id="625" w:name="_DV_M920"/>
      <w:bookmarkStart w:id="626" w:name="_DV_M921"/>
      <w:bookmarkStart w:id="627" w:name="_DV_M922"/>
      <w:bookmarkStart w:id="628" w:name="_DV_M923"/>
      <w:bookmarkStart w:id="629" w:name="_DV_M924"/>
      <w:bookmarkStart w:id="630" w:name="_DV_M925"/>
      <w:bookmarkStart w:id="631" w:name="_DV_M926"/>
      <w:bookmarkStart w:id="632" w:name="_DV_M927"/>
      <w:bookmarkStart w:id="633" w:name="_DV_M929"/>
      <w:bookmarkStart w:id="634" w:name="_DV_M931"/>
      <w:bookmarkStart w:id="635" w:name="_DV_M917"/>
      <w:bookmarkStart w:id="636" w:name="_DV_M932"/>
      <w:bookmarkStart w:id="637" w:name="_DV_M933"/>
      <w:bookmarkStart w:id="638" w:name="OLE_LINK106"/>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r w:rsidRPr="004B6EA1">
        <w:rPr>
          <w:rFonts w:ascii="Times New Roman" w:hAnsi="Times New Roman" w:cs="Times New Roman"/>
          <w:b/>
          <w:i/>
        </w:rPr>
        <w:t>Сервисный агент, уполномоченный получать исполнение от должников по обеспеченным ипотекой обязательствам, входящим в состав Ипотечного покрытия, и указанный в п.12.2.7 Решения о выпуске</w:t>
      </w:r>
      <w:r w:rsidRPr="004B6EA1">
        <w:rPr>
          <w:rFonts w:ascii="Times New Roman" w:hAnsi="Times New Roman" w:cs="Times New Roman"/>
          <w:b/>
          <w:bCs/>
          <w:i/>
          <w:iCs/>
        </w:rPr>
        <w:t xml:space="preserve"> облигаций</w:t>
      </w:r>
      <w:r w:rsidRPr="004B6EA1">
        <w:rPr>
          <w:rFonts w:ascii="Times New Roman" w:hAnsi="Times New Roman" w:cs="Times New Roman"/>
          <w:b/>
          <w:i/>
        </w:rPr>
        <w:t xml:space="preserve"> (далее</w:t>
      </w:r>
      <w:r w:rsidRPr="00E67E4C">
        <w:rPr>
          <w:rFonts w:ascii="Times New Roman" w:hAnsi="Times New Roman" w:cs="Times New Roman"/>
          <w:b/>
          <w:i/>
        </w:rPr>
        <w:t xml:space="preserve"> по тексту – «</w:t>
      </w:r>
      <w:r w:rsidRPr="00E67E4C">
        <w:rPr>
          <w:rFonts w:ascii="Times New Roman" w:hAnsi="Times New Roman" w:cs="Times New Roman"/>
          <w:b/>
          <w:bCs/>
          <w:i/>
        </w:rPr>
        <w:t>Сервисный агент</w:t>
      </w:r>
      <w:r w:rsidRPr="00E67E4C">
        <w:rPr>
          <w:rFonts w:ascii="Times New Roman" w:hAnsi="Times New Roman" w:cs="Times New Roman"/>
          <w:b/>
          <w:i/>
        </w:rPr>
        <w:t xml:space="preserve">»), после Даты начала размещения не позднее 19 (девятнадцатого) числа календарного месяца следующего после даты окончания каждого Расчетного периода, как он определен ниже в настоящем пункте </w:t>
      </w:r>
      <w:r w:rsidR="00535AA8" w:rsidRPr="00535AA8">
        <w:rPr>
          <w:rFonts w:ascii="Times New Roman" w:hAnsi="Times New Roman" w:cs="Times New Roman"/>
          <w:b/>
          <w:i/>
        </w:rPr>
        <w:t>(или, если такой день приходится на выходной или нерабочий праздничный день, - в первый следующий за ним рабочий день)</w:t>
      </w:r>
      <w:r w:rsidRPr="00E67E4C">
        <w:rPr>
          <w:rFonts w:ascii="Times New Roman" w:hAnsi="Times New Roman" w:cs="Times New Roman"/>
          <w:b/>
          <w:i/>
        </w:rPr>
        <w:t>, сообщает Эмитенту, специализированному депозитарию, сведения о котором указаны в п.12.2.4 Решения о выпуске</w:t>
      </w:r>
      <w:r w:rsidRPr="00E67E4C">
        <w:rPr>
          <w:rFonts w:ascii="Times New Roman" w:hAnsi="Times New Roman" w:cs="Times New Roman"/>
          <w:b/>
          <w:bCs/>
          <w:i/>
          <w:iCs/>
        </w:rPr>
        <w:t xml:space="preserve"> </w:t>
      </w:r>
      <w:r w:rsidR="009671B4">
        <w:rPr>
          <w:rFonts w:ascii="Times New Roman" w:hAnsi="Times New Roman" w:cs="Times New Roman"/>
          <w:b/>
          <w:bCs/>
          <w:i/>
          <w:iCs/>
        </w:rPr>
        <w:t>О</w:t>
      </w:r>
      <w:r w:rsidRPr="00E67E4C">
        <w:rPr>
          <w:rFonts w:ascii="Times New Roman" w:hAnsi="Times New Roman" w:cs="Times New Roman"/>
          <w:b/>
          <w:bCs/>
          <w:i/>
          <w:iCs/>
        </w:rPr>
        <w:t>блигаций</w:t>
      </w:r>
      <w:r w:rsidR="009671B4">
        <w:rPr>
          <w:rFonts w:ascii="Times New Roman" w:hAnsi="Times New Roman" w:cs="Times New Roman"/>
          <w:b/>
          <w:bCs/>
          <w:i/>
          <w:iCs/>
        </w:rPr>
        <w:t xml:space="preserve"> класса «Б»</w:t>
      </w:r>
      <w:r w:rsidRPr="00E67E4C" w:rsidDel="002D5B46">
        <w:rPr>
          <w:rFonts w:ascii="Times New Roman" w:hAnsi="Times New Roman" w:cs="Times New Roman"/>
          <w:b/>
          <w:i/>
        </w:rPr>
        <w:t xml:space="preserve"> </w:t>
      </w:r>
      <w:r w:rsidRPr="00E67E4C">
        <w:rPr>
          <w:rFonts w:ascii="Times New Roman" w:hAnsi="Times New Roman" w:cs="Times New Roman"/>
          <w:b/>
          <w:i/>
        </w:rPr>
        <w:t>(далее по тексту – «</w:t>
      </w:r>
      <w:r w:rsidRPr="00E67E4C">
        <w:rPr>
          <w:rFonts w:ascii="Times New Roman" w:hAnsi="Times New Roman" w:cs="Times New Roman"/>
          <w:b/>
          <w:bCs/>
          <w:i/>
        </w:rPr>
        <w:t>Специализированный депозитарий</w:t>
      </w:r>
      <w:r w:rsidRPr="00E67E4C">
        <w:rPr>
          <w:rFonts w:ascii="Times New Roman" w:hAnsi="Times New Roman" w:cs="Times New Roman"/>
          <w:b/>
          <w:i/>
        </w:rPr>
        <w:t>») и расчетному агенту, сведения о котором указаны в п.9.6 Решения о выпуске</w:t>
      </w:r>
      <w:r w:rsidRPr="00E67E4C">
        <w:rPr>
          <w:rFonts w:ascii="Times New Roman" w:hAnsi="Times New Roman" w:cs="Times New Roman"/>
          <w:b/>
          <w:bCs/>
          <w:i/>
          <w:iCs/>
        </w:rPr>
        <w:t xml:space="preserve"> Облигаций</w:t>
      </w:r>
      <w:r w:rsidRPr="00E67E4C" w:rsidDel="002D5B46">
        <w:rPr>
          <w:rFonts w:ascii="Times New Roman" w:hAnsi="Times New Roman" w:cs="Times New Roman"/>
          <w:b/>
          <w:i/>
        </w:rPr>
        <w:t xml:space="preserve"> </w:t>
      </w:r>
      <w:r w:rsidRPr="00E67E4C">
        <w:rPr>
          <w:rFonts w:ascii="Times New Roman" w:hAnsi="Times New Roman" w:cs="Times New Roman"/>
          <w:b/>
          <w:i/>
        </w:rPr>
        <w:t>(далее –</w:t>
      </w:r>
      <w:r w:rsidRPr="00E957FA">
        <w:rPr>
          <w:rFonts w:ascii="Times New Roman" w:hAnsi="Times New Roman" w:cs="Times New Roman"/>
          <w:b/>
          <w:i/>
        </w:rPr>
        <w:t xml:space="preserve"> «</w:t>
      </w:r>
      <w:r w:rsidRPr="00E957FA">
        <w:rPr>
          <w:rFonts w:ascii="Times New Roman" w:hAnsi="Times New Roman" w:cs="Times New Roman"/>
          <w:b/>
          <w:bCs/>
          <w:i/>
        </w:rPr>
        <w:t>Расчетный агент</w:t>
      </w:r>
      <w:r w:rsidRPr="00E957FA">
        <w:rPr>
          <w:rFonts w:ascii="Times New Roman" w:hAnsi="Times New Roman" w:cs="Times New Roman"/>
          <w:b/>
          <w:i/>
        </w:rPr>
        <w:t xml:space="preserve">»), а также </w:t>
      </w:r>
      <w:r w:rsidR="009671B4">
        <w:rPr>
          <w:rFonts w:ascii="Times New Roman" w:hAnsi="Times New Roman" w:cs="Times New Roman"/>
          <w:b/>
          <w:i/>
        </w:rPr>
        <w:t>П</w:t>
      </w:r>
      <w:r w:rsidRPr="00E957FA">
        <w:rPr>
          <w:rFonts w:ascii="Times New Roman" w:hAnsi="Times New Roman" w:cs="Times New Roman"/>
          <w:b/>
          <w:i/>
        </w:rPr>
        <w:t>оручителю общую сумму денежных средств, полученных от должников по обеспеченным ипотекой обязательствам, входящим в состав Ипотечного покрытия, в том числе в счет возврата основн</w:t>
      </w:r>
      <w:r w:rsidRPr="00E9603C">
        <w:rPr>
          <w:rFonts w:ascii="Times New Roman" w:hAnsi="Times New Roman" w:cs="Times New Roman"/>
          <w:b/>
          <w:i/>
        </w:rPr>
        <w:t>ой суммы долга (включая, в случае досрочного погашения выплату всей или части основной суммы долга), за предыдущий Расчетный период, как он определен ниже в настоящем пункте.</w:t>
      </w:r>
    </w:p>
    <w:p w:rsidR="004056EC" w:rsidRPr="00C27B70" w:rsidRDefault="004056EC" w:rsidP="00CD0101">
      <w:pPr>
        <w:spacing w:before="120" w:after="120" w:line="240" w:lineRule="auto"/>
        <w:jc w:val="both"/>
        <w:rPr>
          <w:rFonts w:ascii="Times New Roman" w:hAnsi="Times New Roman" w:cs="Times New Roman"/>
          <w:b/>
          <w:i/>
        </w:rPr>
      </w:pPr>
      <w:r w:rsidRPr="00E9603C">
        <w:rPr>
          <w:rFonts w:ascii="Times New Roman" w:hAnsi="Times New Roman" w:cs="Times New Roman"/>
          <w:b/>
          <w:i/>
        </w:rPr>
        <w:t>Не позднее чем через 4 рабочих дня после получения Расчетным агентом информации от Сервисного агента об общем размере поступлений по обязательствам, входящим в состав Ипотечного покрытия (далее – «</w:t>
      </w:r>
      <w:r w:rsidRPr="001044BC">
        <w:rPr>
          <w:rFonts w:ascii="Times New Roman" w:hAnsi="Times New Roman" w:cs="Times New Roman"/>
          <w:b/>
          <w:bCs/>
          <w:i/>
        </w:rPr>
        <w:t>Дата расчета</w:t>
      </w:r>
      <w:r w:rsidRPr="001044BC">
        <w:rPr>
          <w:rFonts w:ascii="Times New Roman" w:hAnsi="Times New Roman" w:cs="Times New Roman"/>
          <w:b/>
          <w:i/>
        </w:rPr>
        <w:t>»), Расчетный агент сообщает Эмитенту размер подлежащей погашению части номинальной стоимости для каждой Облигации</w:t>
      </w:r>
      <w:r w:rsidR="0040387B">
        <w:rPr>
          <w:rFonts w:ascii="Times New Roman" w:hAnsi="Times New Roman" w:cs="Times New Roman"/>
          <w:b/>
          <w:i/>
        </w:rPr>
        <w:t xml:space="preserve"> класа «Б»</w:t>
      </w:r>
      <w:r w:rsidRPr="001044BC">
        <w:rPr>
          <w:rFonts w:ascii="Times New Roman" w:hAnsi="Times New Roman" w:cs="Times New Roman"/>
          <w:b/>
          <w:i/>
        </w:rPr>
        <w:t>, который определяе</w:t>
      </w:r>
      <w:r w:rsidRPr="00C27B70">
        <w:rPr>
          <w:rFonts w:ascii="Times New Roman" w:hAnsi="Times New Roman" w:cs="Times New Roman"/>
          <w:b/>
          <w:i/>
        </w:rPr>
        <w:t>тся Расчетным агентом по следующей формуле:</w:t>
      </w:r>
    </w:p>
    <w:p w:rsidR="004056EC" w:rsidRPr="00A07EE1" w:rsidRDefault="004056EC" w:rsidP="00CD0101">
      <w:pPr>
        <w:spacing w:before="120" w:after="120" w:line="240" w:lineRule="auto"/>
        <w:jc w:val="both"/>
        <w:rPr>
          <w:rFonts w:ascii="Times New Roman" w:hAnsi="Times New Roman" w:cs="Times New Roman"/>
          <w:b/>
          <w:i/>
        </w:rPr>
      </w:pPr>
      <w:r w:rsidRPr="00A07EE1">
        <w:rPr>
          <w:rFonts w:ascii="Times New Roman" w:eastAsia="SimSun" w:hAnsi="Times New Roman" w:cs="Times New Roman"/>
          <w:b/>
          <w:i/>
        </w:rPr>
        <w:t>К</w:t>
      </w:r>
      <w:r w:rsidRPr="00A07EE1">
        <w:rPr>
          <w:rFonts w:ascii="Times New Roman" w:eastAsia="SimSun" w:hAnsi="Times New Roman" w:cs="Times New Roman"/>
          <w:b/>
          <w:i/>
          <w:vertAlign w:val="subscript"/>
        </w:rPr>
        <w:t>Б</w:t>
      </w:r>
      <w:r w:rsidRPr="00A07EE1">
        <w:rPr>
          <w:rFonts w:ascii="Times New Roman" w:hAnsi="Times New Roman" w:cs="Times New Roman"/>
          <w:b/>
          <w:i/>
        </w:rPr>
        <w:t xml:space="preserve"> = (</w:t>
      </w:r>
      <w:r w:rsidRPr="00A07EE1">
        <w:rPr>
          <w:rFonts w:ascii="Times New Roman" w:hAnsi="Times New Roman" w:cs="Times New Roman"/>
          <w:b/>
          <w:i/>
        </w:rPr>
        <w:sym w:font="Symbol" w:char="F053"/>
      </w:r>
      <w:r w:rsidRPr="00A07EE1">
        <w:rPr>
          <w:rFonts w:ascii="Times New Roman" w:hAnsi="Times New Roman" w:cs="Times New Roman"/>
          <w:b/>
          <w:i/>
        </w:rPr>
        <w:t xml:space="preserve">ДСО + </w:t>
      </w:r>
      <w:r w:rsidRPr="00A07EE1">
        <w:rPr>
          <w:rFonts w:ascii="Times New Roman" w:hAnsi="Times New Roman" w:cs="Times New Roman"/>
          <w:b/>
          <w:i/>
          <w:lang w:val="en-US"/>
        </w:rPr>
        <w:t>ARAA</w:t>
      </w:r>
      <w:r w:rsidRPr="00A07EE1">
        <w:rPr>
          <w:rFonts w:ascii="Times New Roman" w:hAnsi="Times New Roman" w:cs="Times New Roman"/>
          <w:b/>
          <w:i/>
        </w:rPr>
        <w:t xml:space="preserve"> + BRAA – PAA + </w:t>
      </w:r>
      <w:r w:rsidRPr="00A07EE1">
        <w:rPr>
          <w:rFonts w:ascii="Times New Roman" w:eastAsia="SimSun" w:hAnsi="Times New Roman" w:cs="Times New Roman"/>
          <w:b/>
          <w:i/>
          <w:lang w:val="en-US"/>
        </w:rPr>
        <w:t>M</w:t>
      </w:r>
      <w:r w:rsidRPr="00A07EE1">
        <w:rPr>
          <w:rFonts w:ascii="Times New Roman" w:eastAsia="SimSun" w:hAnsi="Times New Roman" w:cs="Times New Roman"/>
          <w:b/>
          <w:i/>
          <w:vertAlign w:val="subscript"/>
          <w:lang w:val="en-US"/>
        </w:rPr>
        <w:t>A</w:t>
      </w:r>
      <w:r w:rsidRPr="00A07EE1">
        <w:rPr>
          <w:rFonts w:ascii="Times New Roman" w:eastAsia="SimSun" w:hAnsi="Times New Roman" w:cs="Times New Roman"/>
          <w:b/>
          <w:i/>
        </w:rPr>
        <w:t xml:space="preserve"> – К</w:t>
      </w:r>
      <w:r w:rsidRPr="00A07EE1">
        <w:rPr>
          <w:rFonts w:ascii="Times New Roman" w:eastAsia="SimSun" w:hAnsi="Times New Roman" w:cs="Times New Roman"/>
          <w:b/>
          <w:i/>
          <w:vertAlign w:val="subscript"/>
          <w:lang w:val="en-US"/>
        </w:rPr>
        <w:t>A</w:t>
      </w:r>
      <w:r w:rsidRPr="00A07EE1">
        <w:rPr>
          <w:rFonts w:ascii="Times New Roman" w:eastAsia="SimSun" w:hAnsi="Times New Roman" w:cs="Times New Roman"/>
          <w:b/>
          <w:i/>
        </w:rPr>
        <w:t>*</w:t>
      </w:r>
      <w:r w:rsidRPr="00A07EE1">
        <w:rPr>
          <w:rFonts w:ascii="Times New Roman" w:eastAsia="SimSun" w:hAnsi="Times New Roman" w:cs="Times New Roman"/>
          <w:b/>
          <w:i/>
          <w:lang w:val="en-US"/>
        </w:rPr>
        <w:t>N</w:t>
      </w:r>
      <w:r w:rsidRPr="00A07EE1">
        <w:rPr>
          <w:rFonts w:ascii="Times New Roman" w:eastAsia="SimSun" w:hAnsi="Times New Roman" w:cs="Times New Roman"/>
          <w:b/>
          <w:i/>
          <w:vertAlign w:val="subscript"/>
          <w:lang w:val="en-US"/>
        </w:rPr>
        <w:t>A</w:t>
      </w:r>
      <w:r w:rsidRPr="00A07EE1">
        <w:rPr>
          <w:rFonts w:ascii="Times New Roman" w:eastAsia="SimSun" w:hAnsi="Times New Roman" w:cs="Times New Roman"/>
          <w:b/>
          <w:i/>
        </w:rPr>
        <w:t xml:space="preserve"> + М</w:t>
      </w:r>
      <w:r w:rsidRPr="00A07EE1">
        <w:rPr>
          <w:rFonts w:ascii="Times New Roman" w:eastAsia="SimSun" w:hAnsi="Times New Roman" w:cs="Times New Roman"/>
          <w:b/>
          <w:i/>
          <w:vertAlign w:val="subscript"/>
        </w:rPr>
        <w:t>Б</w:t>
      </w:r>
      <w:r w:rsidRPr="00A07EE1">
        <w:rPr>
          <w:rFonts w:ascii="Times New Roman" w:eastAsia="SimSun" w:hAnsi="Times New Roman" w:cs="Times New Roman"/>
          <w:b/>
          <w:i/>
        </w:rPr>
        <w:t>)/N</w:t>
      </w:r>
      <w:r w:rsidRPr="00A07EE1">
        <w:rPr>
          <w:rFonts w:ascii="Times New Roman" w:eastAsia="SimSun" w:hAnsi="Times New Roman" w:cs="Times New Roman"/>
          <w:b/>
          <w:i/>
          <w:vertAlign w:val="subscript"/>
        </w:rPr>
        <w:t>Б</w:t>
      </w:r>
    </w:p>
    <w:p w:rsidR="004056EC" w:rsidRPr="00A07EE1" w:rsidRDefault="004056EC" w:rsidP="00CD0101">
      <w:pPr>
        <w:spacing w:before="120" w:after="120" w:line="240" w:lineRule="auto"/>
        <w:jc w:val="both"/>
        <w:rPr>
          <w:rFonts w:ascii="Times New Roman" w:hAnsi="Times New Roman" w:cs="Times New Roman"/>
          <w:b/>
          <w:i/>
        </w:rPr>
      </w:pPr>
      <w:r w:rsidRPr="00A07EE1">
        <w:rPr>
          <w:rFonts w:ascii="Times New Roman" w:hAnsi="Times New Roman" w:cs="Times New Roman"/>
          <w:b/>
          <w:i/>
        </w:rPr>
        <w:t>где</w:t>
      </w:r>
      <w:r w:rsidRPr="00A07EE1">
        <w:rPr>
          <w:rFonts w:ascii="Times New Roman" w:eastAsia="SimSun" w:hAnsi="Times New Roman" w:cs="Times New Roman"/>
          <w:b/>
          <w:i/>
        </w:rPr>
        <w:t>:</w:t>
      </w:r>
    </w:p>
    <w:p w:rsidR="004056EC" w:rsidRPr="004B6EA1" w:rsidRDefault="004056EC" w:rsidP="00CD0101">
      <w:pPr>
        <w:spacing w:before="120" w:after="120" w:line="240" w:lineRule="auto"/>
        <w:jc w:val="both"/>
        <w:rPr>
          <w:rFonts w:ascii="Times New Roman" w:hAnsi="Times New Roman" w:cs="Times New Roman"/>
          <w:b/>
          <w:i/>
        </w:rPr>
      </w:pPr>
      <w:r w:rsidRPr="00A07EE1">
        <w:rPr>
          <w:rFonts w:ascii="Times New Roman" w:eastAsia="SimSun" w:hAnsi="Times New Roman" w:cs="Times New Roman"/>
          <w:b/>
          <w:i/>
        </w:rPr>
        <w:t>К</w:t>
      </w:r>
      <w:r w:rsidRPr="00A07EE1">
        <w:rPr>
          <w:rFonts w:ascii="Times New Roman" w:eastAsia="SimSun" w:hAnsi="Times New Roman" w:cs="Times New Roman"/>
          <w:b/>
          <w:i/>
          <w:vertAlign w:val="subscript"/>
        </w:rPr>
        <w:t>Б</w:t>
      </w:r>
      <w:r w:rsidRPr="009F7248">
        <w:rPr>
          <w:rFonts w:ascii="Times New Roman" w:hAnsi="Times New Roman" w:cs="Times New Roman"/>
          <w:b/>
          <w:i/>
        </w:rPr>
        <w:t xml:space="preserve"> – размер подлежащей погашению части номинальной стоимости для каждой Облигации (в рублях), который не может превышать номинальной стоимости Облигации (остатка номинальной стоимости, если ее часть уже была выплачена в предыдущих купонных периодах);</w:t>
      </w:r>
    </w:p>
    <w:p w:rsidR="00EB79BD" w:rsidRPr="00EB79BD" w:rsidRDefault="004056EC" w:rsidP="00EB79BD">
      <w:pPr>
        <w:spacing w:before="120" w:after="120" w:line="240" w:lineRule="auto"/>
        <w:jc w:val="both"/>
        <w:rPr>
          <w:rFonts w:ascii="Times New Roman" w:hAnsi="Times New Roman" w:cs="Times New Roman"/>
          <w:b/>
          <w:i/>
        </w:rPr>
      </w:pPr>
      <w:r w:rsidRPr="00A07EE1">
        <w:rPr>
          <w:rFonts w:ascii="Times New Roman" w:hAnsi="Times New Roman" w:cs="Times New Roman"/>
          <w:b/>
          <w:i/>
        </w:rPr>
        <w:sym w:font="Symbol" w:char="F053"/>
      </w:r>
      <w:r w:rsidRPr="009F7248">
        <w:rPr>
          <w:rFonts w:ascii="Times New Roman" w:hAnsi="Times New Roman" w:cs="Times New Roman"/>
          <w:b/>
          <w:i/>
        </w:rPr>
        <w:t>ДСО</w:t>
      </w:r>
      <w:r w:rsidRPr="004B6EA1">
        <w:rPr>
          <w:rFonts w:ascii="Times New Roman" w:hAnsi="Times New Roman" w:cs="Times New Roman"/>
          <w:b/>
          <w:i/>
          <w:iCs/>
        </w:rPr>
        <w:t xml:space="preserve"> - </w:t>
      </w:r>
      <w:r w:rsidRPr="004B6EA1">
        <w:rPr>
          <w:rFonts w:ascii="Times New Roman" w:hAnsi="Times New Roman" w:cs="Times New Roman"/>
          <w:b/>
          <w:i/>
        </w:rPr>
        <w:t xml:space="preserve">сумма денежных средств, полученных в счет возврата основной суммы долга по обеспеченным ипотекой обязательствам, входящим в состав ипотечного покрытия и удостоверенным закладными, не являющимися Дефолтными закладными </w:t>
      </w:r>
      <w:r w:rsidRPr="00A07EE1">
        <w:rPr>
          <w:rFonts w:ascii="Times New Roman" w:eastAsia="SimSun" w:hAnsi="Times New Roman" w:cs="Times New Roman"/>
          <w:b/>
          <w:i/>
        </w:rPr>
        <w:t>(в том числе страховых выплат, относящихся к основной сумме долга по закладным, не являющимся Дефолтными закладными), за Расчетный период (как он определен ниже), относящийся к соответствующей Дате расчета, и перечисленных на счет Эмитента до Даты расчета</w:t>
      </w:r>
      <w:r w:rsidRPr="009F7248">
        <w:rPr>
          <w:rFonts w:ascii="Times New Roman" w:hAnsi="Times New Roman" w:cs="Times New Roman"/>
          <w:b/>
          <w:i/>
        </w:rPr>
        <w:t xml:space="preserve">.  </w:t>
      </w:r>
      <w:r w:rsidR="00EB79BD" w:rsidRPr="00EB79BD">
        <w:rPr>
          <w:rFonts w:ascii="Times New Roman" w:hAnsi="Times New Roman" w:cs="Times New Roman"/>
          <w:b/>
          <w:i/>
        </w:rPr>
        <w:t>При определении переменной ΣДСО также учитываются денежные средства, полученные Эмитентом (i) в качестве покупной цены Закладных, не являющихся Дефолтными закладными, и относящиеся к основной сумме долга по обеспеченным ипотекой обязательствам, и (ii) от реализации имущества, составляющего ипотечное покрытие, после обращения на него взыскания, и не учитываются денежные средства, полученные Эмитентом в качестве покупной цены Дефолтных закладных, а также (iii) в первую Дату выплаты – денежные средства в размере разницы между:</w:t>
      </w:r>
    </w:p>
    <w:p w:rsidR="00EB79BD" w:rsidRPr="00EB79BD" w:rsidRDefault="00EB79BD" w:rsidP="00EB79BD">
      <w:pPr>
        <w:spacing w:before="120" w:after="120" w:line="240" w:lineRule="auto"/>
        <w:jc w:val="both"/>
        <w:rPr>
          <w:rFonts w:ascii="Times New Roman" w:hAnsi="Times New Roman" w:cs="Times New Roman"/>
          <w:b/>
          <w:i/>
        </w:rPr>
      </w:pPr>
      <w:r w:rsidRPr="00EB79BD">
        <w:rPr>
          <w:rFonts w:ascii="Times New Roman" w:hAnsi="Times New Roman" w:cs="Times New Roman"/>
          <w:b/>
          <w:i/>
        </w:rPr>
        <w:t>- суммой денежных средств, равной сумме номинальной стоимости Облигаций класса «А» и Облигаций класса «Б» на дату окончания размещения Облигаций класса «А» или дату окончания размещения Облигаций класса «Б» в зависимости от того, какая из указанных дат наступит позднее; и</w:t>
      </w:r>
    </w:p>
    <w:p w:rsidR="004056EC" w:rsidRPr="004B6EA1" w:rsidRDefault="00EB79BD" w:rsidP="00EB79BD">
      <w:pPr>
        <w:spacing w:before="120" w:after="120" w:line="240" w:lineRule="auto"/>
        <w:jc w:val="both"/>
        <w:rPr>
          <w:rFonts w:ascii="Times New Roman" w:hAnsi="Times New Roman" w:cs="Times New Roman"/>
          <w:b/>
          <w:i/>
        </w:rPr>
      </w:pPr>
      <w:r w:rsidRPr="00EB79BD">
        <w:rPr>
          <w:rFonts w:ascii="Times New Roman" w:hAnsi="Times New Roman" w:cs="Times New Roman"/>
          <w:b/>
          <w:i/>
        </w:rPr>
        <w:t>- суммой денежных средств, направленной на оплату покупной цены за Закладные, приобретенные Эмитентом в соответствии с Договором купли-продажи закладных.</w:t>
      </w:r>
    </w:p>
    <w:p w:rsidR="004056EC" w:rsidRPr="004B6EA1" w:rsidRDefault="004056EC" w:rsidP="00CD0101">
      <w:pPr>
        <w:spacing w:before="120" w:after="120" w:line="240" w:lineRule="auto"/>
        <w:jc w:val="both"/>
        <w:rPr>
          <w:rFonts w:ascii="Times New Roman" w:eastAsia="SimSun" w:hAnsi="Times New Roman" w:cs="Times New Roman"/>
          <w:b/>
          <w:i/>
        </w:rPr>
      </w:pPr>
      <w:r w:rsidRPr="004B6EA1">
        <w:rPr>
          <w:rFonts w:ascii="Times New Roman" w:eastAsia="SimSun" w:hAnsi="Times New Roman" w:cs="Times New Roman"/>
          <w:b/>
          <w:i/>
        </w:rPr>
        <w:t>При этом под «Дефолтной закладной» понимается Закладная, в отношении которой произошло одно или несколько из перечисленных ниже событий:</w:t>
      </w:r>
    </w:p>
    <w:p w:rsidR="004056EC" w:rsidRPr="004B6EA1" w:rsidRDefault="004056EC" w:rsidP="002C41F0">
      <w:pPr>
        <w:pStyle w:val="a9"/>
        <w:numPr>
          <w:ilvl w:val="0"/>
          <w:numId w:val="114"/>
        </w:numPr>
        <w:spacing w:before="120" w:after="120" w:line="240" w:lineRule="auto"/>
        <w:ind w:left="284" w:hanging="284"/>
        <w:jc w:val="both"/>
        <w:rPr>
          <w:rFonts w:ascii="Times New Roman" w:eastAsia="SimSun" w:hAnsi="Times New Roman" w:cs="Times New Roman"/>
          <w:b/>
          <w:i/>
        </w:rPr>
      </w:pPr>
      <w:r w:rsidRPr="004B6EA1">
        <w:rPr>
          <w:rFonts w:ascii="Times New Roman" w:eastAsia="SimSun" w:hAnsi="Times New Roman" w:cs="Times New Roman"/>
          <w:b/>
          <w:i/>
        </w:rPr>
        <w:t xml:space="preserve">нарушение заемщиком по соответствующему ипотечному кредиту сроков внесения платежей по Закладной более чем на </w:t>
      </w:r>
      <w:r w:rsidR="00886F82" w:rsidRPr="00886F82">
        <w:rPr>
          <w:rFonts w:ascii="Times New Roman" w:eastAsia="SimSun" w:hAnsi="Times New Roman" w:cs="Times New Roman"/>
          <w:b/>
          <w:i/>
        </w:rPr>
        <w:t>3 (Три) календарных месяца</w:t>
      </w:r>
      <w:r w:rsidRPr="004B6EA1">
        <w:rPr>
          <w:rFonts w:ascii="Times New Roman" w:eastAsia="SimSun" w:hAnsi="Times New Roman" w:cs="Times New Roman"/>
          <w:b/>
          <w:i/>
        </w:rPr>
        <w:t>;</w:t>
      </w:r>
    </w:p>
    <w:p w:rsidR="004056EC" w:rsidRPr="00E67E4C" w:rsidRDefault="004056EC" w:rsidP="002C41F0">
      <w:pPr>
        <w:pStyle w:val="a9"/>
        <w:numPr>
          <w:ilvl w:val="0"/>
          <w:numId w:val="114"/>
        </w:numPr>
        <w:spacing w:before="120" w:after="120" w:line="240" w:lineRule="auto"/>
        <w:ind w:left="284" w:hanging="284"/>
        <w:jc w:val="both"/>
        <w:rPr>
          <w:rFonts w:ascii="Times New Roman" w:eastAsia="SimSun" w:hAnsi="Times New Roman" w:cs="Times New Roman"/>
          <w:b/>
          <w:i/>
        </w:rPr>
      </w:pPr>
      <w:r w:rsidRPr="00E67E4C">
        <w:rPr>
          <w:rFonts w:ascii="Times New Roman" w:eastAsia="SimSun" w:hAnsi="Times New Roman" w:cs="Times New Roman"/>
          <w:b/>
          <w:i/>
        </w:rPr>
        <w:t>полностью либо частично утрачен предмет ипотеки, в том числе вследствие вступления в законную силу решения суда о признании недействительным или прекращении по иным основаниям права залога на предмет ипотеки;</w:t>
      </w:r>
    </w:p>
    <w:p w:rsidR="004056EC" w:rsidRPr="00E67E4C" w:rsidRDefault="004056EC" w:rsidP="002C41F0">
      <w:pPr>
        <w:pStyle w:val="a9"/>
        <w:numPr>
          <w:ilvl w:val="0"/>
          <w:numId w:val="114"/>
        </w:numPr>
        <w:spacing w:before="120" w:after="120" w:line="240" w:lineRule="auto"/>
        <w:ind w:left="284" w:hanging="284"/>
        <w:jc w:val="both"/>
        <w:rPr>
          <w:rFonts w:ascii="Times New Roman" w:eastAsia="SimSun" w:hAnsi="Times New Roman" w:cs="Times New Roman"/>
          <w:b/>
          <w:i/>
        </w:rPr>
      </w:pPr>
      <w:r w:rsidRPr="00E67E4C">
        <w:rPr>
          <w:rFonts w:ascii="Times New Roman" w:eastAsia="SimSun" w:hAnsi="Times New Roman" w:cs="Times New Roman"/>
          <w:b/>
          <w:i/>
        </w:rPr>
        <w:t>вступило в законную силу решение суда о признании обязательства, права по которому удостоверяются закладной, договора купли-продажи соответствующего объекта недвижимости, договоров (полисов) страхования или самой закладной недействительным или о прекращении их по иным основаниям;</w:t>
      </w:r>
    </w:p>
    <w:p w:rsidR="004056EC" w:rsidRPr="00E67E4C" w:rsidRDefault="004056EC" w:rsidP="002C41F0">
      <w:pPr>
        <w:pStyle w:val="a9"/>
        <w:numPr>
          <w:ilvl w:val="0"/>
          <w:numId w:val="114"/>
        </w:numPr>
        <w:spacing w:before="120" w:after="120" w:line="240" w:lineRule="auto"/>
        <w:ind w:left="284" w:hanging="284"/>
        <w:jc w:val="both"/>
        <w:rPr>
          <w:rFonts w:ascii="Times New Roman" w:eastAsia="SimSun" w:hAnsi="Times New Roman" w:cs="Times New Roman"/>
          <w:b/>
          <w:i/>
        </w:rPr>
      </w:pPr>
      <w:r w:rsidRPr="00E67E4C">
        <w:rPr>
          <w:rFonts w:ascii="Times New Roman" w:eastAsia="SimSun" w:hAnsi="Times New Roman" w:cs="Times New Roman"/>
          <w:b/>
          <w:i/>
        </w:rPr>
        <w:t>признание Заемщика несостоятельным (банкротом);</w:t>
      </w:r>
    </w:p>
    <w:p w:rsidR="004056EC" w:rsidRPr="00E67E4C" w:rsidRDefault="004056EC" w:rsidP="002C41F0">
      <w:pPr>
        <w:pStyle w:val="a9"/>
        <w:numPr>
          <w:ilvl w:val="0"/>
          <w:numId w:val="114"/>
        </w:numPr>
        <w:spacing w:before="120" w:after="120" w:line="240" w:lineRule="auto"/>
        <w:ind w:left="284" w:hanging="284"/>
        <w:jc w:val="both"/>
        <w:rPr>
          <w:rFonts w:ascii="Times New Roman" w:eastAsia="SimSun" w:hAnsi="Times New Roman" w:cs="Times New Roman"/>
          <w:b/>
          <w:i/>
        </w:rPr>
      </w:pPr>
      <w:r w:rsidRPr="00E67E4C">
        <w:rPr>
          <w:rFonts w:ascii="Times New Roman" w:eastAsia="SimSun" w:hAnsi="Times New Roman" w:cs="Times New Roman"/>
          <w:b/>
          <w:i/>
        </w:rPr>
        <w:t>наложение ареста или обращение взыскания на предмет ипотеки;</w:t>
      </w:r>
    </w:p>
    <w:p w:rsidR="004056EC" w:rsidRPr="00E67E4C" w:rsidRDefault="004056EC" w:rsidP="002C41F0">
      <w:pPr>
        <w:pStyle w:val="a9"/>
        <w:numPr>
          <w:ilvl w:val="0"/>
          <w:numId w:val="114"/>
        </w:numPr>
        <w:spacing w:before="120" w:after="120" w:line="240" w:lineRule="auto"/>
        <w:ind w:left="284" w:hanging="284"/>
        <w:jc w:val="both"/>
        <w:rPr>
          <w:rFonts w:ascii="Times New Roman" w:eastAsia="SimSun" w:hAnsi="Times New Roman" w:cs="Times New Roman"/>
          <w:b/>
          <w:i/>
        </w:rPr>
      </w:pPr>
      <w:r w:rsidRPr="00E67E4C">
        <w:rPr>
          <w:rFonts w:ascii="Times New Roman" w:eastAsia="SimSun" w:hAnsi="Times New Roman" w:cs="Times New Roman"/>
          <w:b/>
          <w:i/>
        </w:rPr>
        <w:t xml:space="preserve">отсутствие в течение более чем </w:t>
      </w:r>
      <w:r w:rsidR="00886F82" w:rsidRPr="00886F82">
        <w:rPr>
          <w:rFonts w:ascii="Times New Roman" w:eastAsia="SimSun" w:hAnsi="Times New Roman" w:cs="Times New Roman"/>
          <w:b/>
          <w:i/>
        </w:rPr>
        <w:t xml:space="preserve">6 (Шести) календарных месяцев </w:t>
      </w:r>
      <w:r w:rsidRPr="00E67E4C">
        <w:rPr>
          <w:rFonts w:ascii="Times New Roman" w:eastAsia="SimSun" w:hAnsi="Times New Roman" w:cs="Times New Roman"/>
          <w:b/>
          <w:i/>
        </w:rPr>
        <w:t>страхования предмета ипотеки от риска утраты или повреждения, в том числе по причине неисполнения заемщиком по закладной обязательств по уплате страховых взносов.</w:t>
      </w:r>
    </w:p>
    <w:p w:rsidR="004056EC" w:rsidRPr="004B6EA1" w:rsidRDefault="004056EC" w:rsidP="00CD0101">
      <w:pPr>
        <w:spacing w:before="120" w:after="120" w:line="240" w:lineRule="auto"/>
        <w:jc w:val="both"/>
        <w:rPr>
          <w:rFonts w:ascii="Times New Roman" w:hAnsi="Times New Roman" w:cs="Times New Roman"/>
          <w:b/>
          <w:i/>
        </w:rPr>
      </w:pPr>
      <w:r w:rsidRPr="00A07EE1">
        <w:rPr>
          <w:rFonts w:ascii="Times New Roman" w:eastAsia="SimSun" w:hAnsi="Times New Roman" w:cs="Times New Roman"/>
          <w:b/>
          <w:i/>
        </w:rPr>
        <w:t xml:space="preserve">Каждый «Расчетный период», за исключением первого, </w:t>
      </w:r>
      <w:r w:rsidRPr="009F7248">
        <w:rPr>
          <w:rFonts w:ascii="Times New Roman" w:hAnsi="Times New Roman" w:cs="Times New Roman"/>
          <w:b/>
          <w:i/>
        </w:rPr>
        <w:t>означает каждый период, длящийся 3 (Три) последовательных месяца:</w:t>
      </w:r>
    </w:p>
    <w:p w:rsidR="004056EC" w:rsidRPr="004B6EA1" w:rsidRDefault="004056EC" w:rsidP="00A07EE1">
      <w:pPr>
        <w:numPr>
          <w:ilvl w:val="0"/>
          <w:numId w:val="115"/>
        </w:numPr>
        <w:spacing w:before="120" w:after="120" w:line="240" w:lineRule="auto"/>
        <w:ind w:left="0" w:firstLine="0"/>
        <w:jc w:val="both"/>
        <w:rPr>
          <w:rFonts w:ascii="Times New Roman" w:eastAsia="SimSun" w:hAnsi="Times New Roman" w:cs="Times New Roman"/>
          <w:b/>
          <w:i/>
        </w:rPr>
      </w:pPr>
      <w:r w:rsidRPr="004B6EA1">
        <w:rPr>
          <w:rFonts w:ascii="Times New Roman" w:eastAsia="SimSun" w:hAnsi="Times New Roman" w:cs="Times New Roman"/>
          <w:b/>
          <w:i/>
        </w:rPr>
        <w:t xml:space="preserve">период с 1 декабря по 28/29 февраля в отношении Даты выплаты, приходящейся на </w:t>
      </w:r>
      <w:r w:rsidR="00886F82">
        <w:rPr>
          <w:rFonts w:ascii="Times New Roman" w:eastAsia="SimSun" w:hAnsi="Times New Roman" w:cs="Times New Roman"/>
          <w:b/>
          <w:i/>
        </w:rPr>
        <w:t>1</w:t>
      </w:r>
      <w:r w:rsidRPr="004B6EA1">
        <w:rPr>
          <w:rFonts w:ascii="Times New Roman" w:eastAsia="SimSun" w:hAnsi="Times New Roman" w:cs="Times New Roman"/>
          <w:b/>
          <w:i/>
        </w:rPr>
        <w:t>5 апреля;</w:t>
      </w:r>
    </w:p>
    <w:p w:rsidR="004056EC" w:rsidRPr="004B6EA1" w:rsidRDefault="004056EC" w:rsidP="002C41F0">
      <w:pPr>
        <w:numPr>
          <w:ilvl w:val="0"/>
          <w:numId w:val="115"/>
        </w:numPr>
        <w:spacing w:before="120" w:after="120" w:line="240" w:lineRule="auto"/>
        <w:ind w:left="0" w:firstLine="0"/>
        <w:jc w:val="both"/>
        <w:rPr>
          <w:rFonts w:ascii="Times New Roman" w:eastAsia="SimSun" w:hAnsi="Times New Roman" w:cs="Times New Roman"/>
          <w:b/>
          <w:i/>
        </w:rPr>
      </w:pPr>
      <w:r w:rsidRPr="004B6EA1">
        <w:rPr>
          <w:rFonts w:ascii="Times New Roman" w:eastAsia="SimSun" w:hAnsi="Times New Roman" w:cs="Times New Roman"/>
          <w:b/>
          <w:i/>
        </w:rPr>
        <w:t xml:space="preserve">период с 1 марта по 31 мая в отношении Даты выплаты, приходящейся на </w:t>
      </w:r>
      <w:r w:rsidR="00886F82">
        <w:rPr>
          <w:rFonts w:ascii="Times New Roman" w:eastAsia="SimSun" w:hAnsi="Times New Roman" w:cs="Times New Roman"/>
          <w:b/>
          <w:i/>
        </w:rPr>
        <w:t>1</w:t>
      </w:r>
      <w:r w:rsidRPr="004B6EA1">
        <w:rPr>
          <w:rFonts w:ascii="Times New Roman" w:eastAsia="SimSun" w:hAnsi="Times New Roman" w:cs="Times New Roman"/>
          <w:b/>
          <w:i/>
        </w:rPr>
        <w:t>5 июля;</w:t>
      </w:r>
    </w:p>
    <w:p w:rsidR="004056EC" w:rsidRPr="00E67E4C" w:rsidRDefault="004056EC" w:rsidP="002C41F0">
      <w:pPr>
        <w:numPr>
          <w:ilvl w:val="0"/>
          <w:numId w:val="115"/>
        </w:numPr>
        <w:spacing w:before="120" w:after="120" w:line="240" w:lineRule="auto"/>
        <w:ind w:left="0" w:firstLine="0"/>
        <w:jc w:val="both"/>
        <w:rPr>
          <w:rFonts w:ascii="Times New Roman" w:eastAsia="SimSun" w:hAnsi="Times New Roman" w:cs="Times New Roman"/>
          <w:b/>
          <w:i/>
        </w:rPr>
      </w:pPr>
      <w:r w:rsidRPr="00E67E4C">
        <w:rPr>
          <w:rFonts w:ascii="Times New Roman" w:eastAsia="SimSun" w:hAnsi="Times New Roman" w:cs="Times New Roman"/>
          <w:b/>
          <w:i/>
        </w:rPr>
        <w:t xml:space="preserve">период с 1 июня по 31 августа в отношении Даты выплаты, приходящейся на </w:t>
      </w:r>
      <w:r w:rsidR="00886F82">
        <w:rPr>
          <w:rFonts w:ascii="Times New Roman" w:eastAsia="SimSun" w:hAnsi="Times New Roman" w:cs="Times New Roman"/>
          <w:b/>
          <w:i/>
        </w:rPr>
        <w:t>1</w:t>
      </w:r>
      <w:r w:rsidRPr="00E67E4C">
        <w:rPr>
          <w:rFonts w:ascii="Times New Roman" w:eastAsia="SimSun" w:hAnsi="Times New Roman" w:cs="Times New Roman"/>
          <w:b/>
          <w:i/>
        </w:rPr>
        <w:t>5 октября; и</w:t>
      </w:r>
    </w:p>
    <w:p w:rsidR="004056EC" w:rsidRPr="00E67E4C" w:rsidRDefault="004056EC" w:rsidP="002C41F0">
      <w:pPr>
        <w:numPr>
          <w:ilvl w:val="0"/>
          <w:numId w:val="115"/>
        </w:numPr>
        <w:spacing w:before="120" w:after="120" w:line="240" w:lineRule="auto"/>
        <w:ind w:left="0" w:firstLine="0"/>
        <w:jc w:val="both"/>
        <w:rPr>
          <w:rFonts w:ascii="Times New Roman" w:hAnsi="Times New Roman" w:cs="Times New Roman"/>
          <w:b/>
          <w:i/>
        </w:rPr>
      </w:pPr>
      <w:r w:rsidRPr="00E67E4C">
        <w:rPr>
          <w:rFonts w:ascii="Times New Roman" w:eastAsia="SimSun" w:hAnsi="Times New Roman" w:cs="Times New Roman"/>
          <w:b/>
          <w:i/>
        </w:rPr>
        <w:t xml:space="preserve">период с 1 сентября по 30 ноября в отношении Даты выплаты, приходящейся на </w:t>
      </w:r>
      <w:r w:rsidR="00886F82">
        <w:rPr>
          <w:rFonts w:ascii="Times New Roman" w:eastAsia="SimSun" w:hAnsi="Times New Roman" w:cs="Times New Roman"/>
          <w:b/>
          <w:i/>
        </w:rPr>
        <w:t>1</w:t>
      </w:r>
      <w:r w:rsidRPr="00E67E4C">
        <w:rPr>
          <w:rFonts w:ascii="Times New Roman" w:eastAsia="SimSun" w:hAnsi="Times New Roman" w:cs="Times New Roman"/>
          <w:b/>
          <w:i/>
        </w:rPr>
        <w:t>5 января</w:t>
      </w:r>
      <w:r w:rsidRPr="00E67E4C">
        <w:rPr>
          <w:rFonts w:ascii="Times New Roman" w:hAnsi="Times New Roman" w:cs="Times New Roman"/>
          <w:b/>
          <w:i/>
        </w:rPr>
        <w:t>,</w:t>
      </w:r>
    </w:p>
    <w:p w:rsidR="004056EC" w:rsidRPr="00E67E4C" w:rsidRDefault="004056EC" w:rsidP="00CD0101">
      <w:pPr>
        <w:tabs>
          <w:tab w:val="center" w:pos="4677"/>
        </w:tabs>
        <w:spacing w:before="120" w:after="120" w:line="240" w:lineRule="auto"/>
        <w:jc w:val="both"/>
        <w:rPr>
          <w:rFonts w:ascii="Times New Roman" w:hAnsi="Times New Roman" w:cs="Times New Roman"/>
          <w:b/>
          <w:i/>
        </w:rPr>
      </w:pPr>
      <w:r w:rsidRPr="00E67E4C">
        <w:rPr>
          <w:rFonts w:ascii="Times New Roman" w:hAnsi="Times New Roman" w:cs="Times New Roman"/>
          <w:b/>
          <w:i/>
        </w:rPr>
        <w:t>в каждом случае обе даты включительно.</w:t>
      </w:r>
      <w:r w:rsidRPr="00E67E4C">
        <w:rPr>
          <w:rFonts w:ascii="Times New Roman" w:hAnsi="Times New Roman" w:cs="Times New Roman"/>
          <w:b/>
          <w:i/>
        </w:rPr>
        <w:tab/>
      </w:r>
    </w:p>
    <w:p w:rsidR="00886F82" w:rsidRPr="00886F82" w:rsidRDefault="00886F82" w:rsidP="00886F82">
      <w:pPr>
        <w:tabs>
          <w:tab w:val="center" w:pos="4677"/>
        </w:tabs>
        <w:spacing w:before="120" w:after="120" w:line="240" w:lineRule="auto"/>
        <w:jc w:val="both"/>
        <w:rPr>
          <w:rFonts w:ascii="Times New Roman" w:hAnsi="Times New Roman" w:cs="Times New Roman"/>
          <w:b/>
          <w:i/>
        </w:rPr>
      </w:pPr>
      <w:r w:rsidRPr="00886F82">
        <w:rPr>
          <w:rFonts w:ascii="Times New Roman" w:hAnsi="Times New Roman" w:cs="Times New Roman"/>
          <w:b/>
          <w:i/>
        </w:rPr>
        <w:t>Первый Расчетный период для целей Решения о выпуске Облигаций начинается в Дату начала размещения и оканчивается в последний день (включительно):</w:t>
      </w:r>
    </w:p>
    <w:p w:rsidR="00886F82" w:rsidRPr="00886F82" w:rsidRDefault="00886F82" w:rsidP="00886F82">
      <w:pPr>
        <w:tabs>
          <w:tab w:val="center" w:pos="4677"/>
        </w:tabs>
        <w:spacing w:before="120" w:after="120" w:line="240" w:lineRule="auto"/>
        <w:jc w:val="both"/>
        <w:rPr>
          <w:rFonts w:ascii="Times New Roman" w:hAnsi="Times New Roman" w:cs="Times New Roman"/>
          <w:b/>
          <w:i/>
        </w:rPr>
      </w:pPr>
      <w:r w:rsidRPr="00886F82">
        <w:rPr>
          <w:rFonts w:ascii="Times New Roman" w:hAnsi="Times New Roman" w:cs="Times New Roman"/>
          <w:b/>
          <w:i/>
        </w:rPr>
        <w:t>- того из перечисленных выше периодов продолжительностью в три календарных месяца, на который приходится Дата начала размещения, в случае если Дата начала размещения приходится на первый или второй месяцы такого периода; или</w:t>
      </w:r>
    </w:p>
    <w:p w:rsidR="00886F82" w:rsidRDefault="00886F82" w:rsidP="00CD0101">
      <w:pPr>
        <w:spacing w:before="120" w:after="120" w:line="240" w:lineRule="auto"/>
        <w:jc w:val="both"/>
        <w:rPr>
          <w:rFonts w:ascii="Times New Roman" w:hAnsi="Times New Roman" w:cs="Times New Roman"/>
          <w:b/>
          <w:i/>
        </w:rPr>
      </w:pPr>
      <w:r w:rsidRPr="00886F82">
        <w:rPr>
          <w:rFonts w:ascii="Times New Roman" w:hAnsi="Times New Roman" w:cs="Times New Roman"/>
          <w:b/>
          <w:i/>
        </w:rPr>
        <w:t>- последнего месяца того из перечисленных выше периодов продолжительностью в три календарных месяца, следующего за аналогичным периодом, на который приходится Дата начала размещения, в случае если Дата начала размещения приходится на третий месяц такого периода.</w:t>
      </w:r>
    </w:p>
    <w:p w:rsidR="004056EC" w:rsidRPr="004B6EA1" w:rsidRDefault="004056EC" w:rsidP="00CD0101">
      <w:pPr>
        <w:spacing w:before="120" w:after="120" w:line="240" w:lineRule="auto"/>
        <w:jc w:val="both"/>
        <w:rPr>
          <w:rFonts w:ascii="Times New Roman" w:hAnsi="Times New Roman" w:cs="Times New Roman"/>
          <w:b/>
          <w:i/>
          <w:iCs/>
        </w:rPr>
      </w:pPr>
      <w:r w:rsidRPr="00E67E4C">
        <w:rPr>
          <w:rFonts w:ascii="Times New Roman" w:hAnsi="Times New Roman" w:cs="Times New Roman"/>
          <w:b/>
          <w:i/>
        </w:rPr>
        <w:t>∑</w:t>
      </w:r>
      <w:r w:rsidRPr="00E67E4C">
        <w:rPr>
          <w:rFonts w:ascii="Times New Roman" w:hAnsi="Times New Roman" w:cs="Times New Roman"/>
          <w:b/>
          <w:i/>
          <w:iCs/>
        </w:rPr>
        <w:t>ДС</w:t>
      </w:r>
      <w:r w:rsidRPr="00A07EE1">
        <w:rPr>
          <w:rFonts w:ascii="Times New Roman" w:eastAsia="SimSun" w:hAnsi="Times New Roman" w:cs="Times New Roman"/>
          <w:b/>
          <w:i/>
          <w:iCs/>
        </w:rPr>
        <w:t>О</w:t>
      </w:r>
      <w:r w:rsidRPr="009F7248">
        <w:rPr>
          <w:rFonts w:ascii="Times New Roman" w:hAnsi="Times New Roman" w:cs="Times New Roman"/>
          <w:b/>
          <w:i/>
        </w:rPr>
        <w:t xml:space="preserve"> уменьшается на сумму полученных Эмитентом денежных средств в счет возврата основной суммы долга по обеспеченным ипотекой обязательствам, входящим в состав ипотечного покрытия и удостоверенным закладными, не являющимися Дефолтными закладными </w:t>
      </w:r>
      <w:r w:rsidRPr="00A07EE1">
        <w:rPr>
          <w:rFonts w:ascii="Times New Roman" w:eastAsia="SimSun" w:hAnsi="Times New Roman" w:cs="Times New Roman"/>
          <w:b/>
          <w:i/>
        </w:rPr>
        <w:t>(в том числе страховых выплат, относящихся к основной сумме долга по закладным, не являющимся Дефолтными закладными),</w:t>
      </w:r>
      <w:r w:rsidRPr="009F7248">
        <w:rPr>
          <w:rFonts w:ascii="Times New Roman" w:hAnsi="Times New Roman" w:cs="Times New Roman"/>
          <w:b/>
          <w:i/>
        </w:rPr>
        <w:t xml:space="preserve">  за Расчетный период, предшествующий соответствующей Дате расчета, направленную на досрочное погашение номинальной стои</w:t>
      </w:r>
      <w:r w:rsidRPr="004B6EA1">
        <w:rPr>
          <w:rFonts w:ascii="Times New Roman" w:hAnsi="Times New Roman" w:cs="Times New Roman"/>
          <w:b/>
          <w:i/>
        </w:rPr>
        <w:t>мости Облигаций класса «А» в соответствии с требованиями владельцев Облигаций класса «А» согласно п. 9.5 решения о выпуске Облигаций класса «А».</w:t>
      </w:r>
    </w:p>
    <w:p w:rsidR="004056EC" w:rsidRPr="00C27B70" w:rsidRDefault="004056EC" w:rsidP="00CD0101">
      <w:pPr>
        <w:spacing w:before="120" w:after="120" w:line="240" w:lineRule="auto"/>
        <w:jc w:val="both"/>
        <w:rPr>
          <w:rFonts w:ascii="Times New Roman" w:hAnsi="Times New Roman" w:cs="Times New Roman"/>
          <w:b/>
          <w:i/>
        </w:rPr>
      </w:pPr>
      <w:r w:rsidRPr="001044BC">
        <w:rPr>
          <w:rFonts w:ascii="Times New Roman" w:hAnsi="Times New Roman" w:cs="Times New Roman"/>
          <w:b/>
          <w:i/>
        </w:rPr>
        <w:t>ARAA – сумма денежных средств, определенная Расчетным агентом по состоянию на соответствующую Дату расчета</w:t>
      </w:r>
      <w:r w:rsidRPr="00C27B70">
        <w:rPr>
          <w:rFonts w:ascii="Times New Roman" w:hAnsi="Times New Roman" w:cs="Times New Roman"/>
          <w:b/>
          <w:bCs/>
          <w:i/>
        </w:rPr>
        <w:t xml:space="preserve"> </w:t>
      </w:r>
      <w:r w:rsidRPr="00C27B70">
        <w:rPr>
          <w:rFonts w:ascii="Times New Roman" w:hAnsi="Times New Roman" w:cs="Times New Roman"/>
          <w:b/>
          <w:i/>
        </w:rPr>
        <w:t>в соответствии с пунктом (</w:t>
      </w:r>
      <w:r w:rsidRPr="00C27B70">
        <w:rPr>
          <w:rFonts w:ascii="Times New Roman" w:hAnsi="Times New Roman" w:cs="Times New Roman"/>
          <w:b/>
          <w:i/>
          <w:lang w:val="en-US"/>
        </w:rPr>
        <w:t>viii</w:t>
      </w:r>
      <w:r w:rsidRPr="00C27B70">
        <w:rPr>
          <w:rFonts w:ascii="Times New Roman" w:hAnsi="Times New Roman" w:cs="Times New Roman"/>
          <w:b/>
          <w:i/>
        </w:rPr>
        <w:t>)</w:t>
      </w:r>
      <w:r w:rsidRPr="00C27B70">
        <w:rPr>
          <w:rFonts w:ascii="Times New Roman" w:hAnsi="Times New Roman" w:cs="Times New Roman"/>
          <w:b/>
          <w:i/>
          <w:iCs/>
        </w:rPr>
        <w:t xml:space="preserve"> </w:t>
      </w:r>
      <w:r w:rsidRPr="00C27B70">
        <w:rPr>
          <w:rFonts w:ascii="Times New Roman" w:hAnsi="Times New Roman" w:cs="Times New Roman"/>
          <w:b/>
          <w:i/>
        </w:rPr>
        <w:t xml:space="preserve">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 в п. 17 Решения о выпуске </w:t>
      </w:r>
      <w:r w:rsidR="00C301F6">
        <w:rPr>
          <w:rFonts w:ascii="Times New Roman" w:hAnsi="Times New Roman" w:cs="Times New Roman"/>
          <w:b/>
          <w:i/>
        </w:rPr>
        <w:t>О</w:t>
      </w:r>
      <w:r w:rsidRPr="00C27B70">
        <w:rPr>
          <w:rFonts w:ascii="Times New Roman" w:hAnsi="Times New Roman" w:cs="Times New Roman"/>
          <w:b/>
          <w:i/>
        </w:rPr>
        <w:t>блигаций</w:t>
      </w:r>
      <w:r w:rsidR="00C301F6">
        <w:rPr>
          <w:rFonts w:ascii="Times New Roman" w:hAnsi="Times New Roman" w:cs="Times New Roman"/>
          <w:b/>
          <w:i/>
        </w:rPr>
        <w:t xml:space="preserve"> класса «Б»</w:t>
      </w:r>
      <w:r w:rsidRPr="00C27B70">
        <w:rPr>
          <w:rFonts w:ascii="Times New Roman" w:hAnsi="Times New Roman" w:cs="Times New Roman"/>
          <w:b/>
          <w:i/>
        </w:rPr>
        <w:t>, и с учетом достаточности денежных средств, распределяемых в соответствии с указанным выше Порядком;</w:t>
      </w:r>
    </w:p>
    <w:p w:rsidR="004056EC" w:rsidRPr="00C27B70" w:rsidRDefault="004056EC" w:rsidP="00CD0101">
      <w:pPr>
        <w:spacing w:before="120" w:after="120" w:line="240" w:lineRule="auto"/>
        <w:jc w:val="both"/>
        <w:rPr>
          <w:rFonts w:ascii="Times New Roman" w:hAnsi="Times New Roman" w:cs="Times New Roman"/>
          <w:b/>
          <w:i/>
          <w:iCs/>
        </w:rPr>
      </w:pPr>
      <w:r w:rsidRPr="00C27B70">
        <w:rPr>
          <w:rFonts w:ascii="Times New Roman" w:hAnsi="Times New Roman" w:cs="Times New Roman"/>
          <w:b/>
          <w:i/>
        </w:rPr>
        <w:t>BRAA – сумма денежных средств, определенная Расчетным агентом по состоянию на соответствующую Дату расчета в соответствии с пунктом (</w:t>
      </w:r>
      <w:r w:rsidRPr="00C27B70">
        <w:rPr>
          <w:rFonts w:ascii="Times New Roman" w:hAnsi="Times New Roman" w:cs="Times New Roman"/>
          <w:b/>
          <w:i/>
          <w:lang w:val="en-US"/>
        </w:rPr>
        <w:t>i</w:t>
      </w:r>
      <w:r w:rsidRPr="00C27B70">
        <w:rPr>
          <w:rFonts w:ascii="Times New Roman" w:hAnsi="Times New Roman" w:cs="Times New Roman"/>
          <w:b/>
          <w:i/>
        </w:rPr>
        <w:t xml:space="preserve">x)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 в п.17 Решения о выпуске </w:t>
      </w:r>
      <w:r w:rsidR="00C301F6">
        <w:rPr>
          <w:rFonts w:ascii="Times New Roman" w:hAnsi="Times New Roman" w:cs="Times New Roman"/>
          <w:b/>
          <w:i/>
        </w:rPr>
        <w:t>О</w:t>
      </w:r>
      <w:r w:rsidRPr="00C27B70">
        <w:rPr>
          <w:rFonts w:ascii="Times New Roman" w:hAnsi="Times New Roman" w:cs="Times New Roman"/>
          <w:b/>
          <w:i/>
        </w:rPr>
        <w:t>блигаций</w:t>
      </w:r>
      <w:r w:rsidR="00C301F6">
        <w:rPr>
          <w:rFonts w:ascii="Times New Roman" w:hAnsi="Times New Roman" w:cs="Times New Roman"/>
          <w:b/>
          <w:i/>
        </w:rPr>
        <w:t xml:space="preserve"> класса «Б»</w:t>
      </w:r>
      <w:r w:rsidRPr="00C27B70">
        <w:rPr>
          <w:rFonts w:ascii="Times New Roman" w:hAnsi="Times New Roman" w:cs="Times New Roman"/>
          <w:b/>
          <w:i/>
        </w:rPr>
        <w:t>, и с учетом достаточности денежных средств, распределяемых в соответствии с указанным выше Порядком;</w:t>
      </w:r>
    </w:p>
    <w:p w:rsidR="004056EC" w:rsidRPr="00A07EE1" w:rsidRDefault="004056EC" w:rsidP="00CD0101">
      <w:pPr>
        <w:pStyle w:val="Default"/>
        <w:spacing w:before="120" w:after="120"/>
        <w:jc w:val="both"/>
        <w:rPr>
          <w:rFonts w:ascii="Times New Roman" w:hAnsi="Times New Roman" w:cs="Times New Roman"/>
          <w:b/>
          <w:i/>
          <w:color w:val="auto"/>
          <w:sz w:val="22"/>
          <w:szCs w:val="22"/>
        </w:rPr>
      </w:pPr>
      <w:r w:rsidRPr="00A07EE1">
        <w:rPr>
          <w:rFonts w:ascii="Times New Roman" w:hAnsi="Times New Roman" w:cs="Times New Roman"/>
          <w:b/>
          <w:i/>
          <w:color w:val="auto"/>
          <w:sz w:val="22"/>
          <w:szCs w:val="22"/>
        </w:rPr>
        <w:t>PAA – сумма денежных средств, определенная Расчетным агентом по состоянию на соответствующую Дату расчета как сумма денежных средств, полученных Эмитентом в счет возврата основного долга по обеспеченным ипотекой обязательствам, входящим в состав ипотечного покрытия и удостоверенным закладными, не являющимися Дефолтными закладными  (в том числе страховых выплат, относящихся к основной сумме долга по закладным, не являющимся Дефолтными закладными), за Расчетный период, предшествующий соответствующей Дате расчета, и направляемая/направленная на:</w:t>
      </w:r>
    </w:p>
    <w:p w:rsidR="004056EC" w:rsidRPr="00A07EE1" w:rsidRDefault="004056EC" w:rsidP="00CD0101">
      <w:pPr>
        <w:pStyle w:val="Default"/>
        <w:spacing w:before="120" w:after="120"/>
        <w:ind w:hanging="720"/>
        <w:jc w:val="both"/>
        <w:rPr>
          <w:rFonts w:ascii="Times New Roman" w:hAnsi="Times New Roman" w:cs="Times New Roman"/>
          <w:b/>
          <w:i/>
          <w:color w:val="auto"/>
          <w:sz w:val="22"/>
          <w:szCs w:val="22"/>
        </w:rPr>
      </w:pPr>
      <w:r w:rsidRPr="00A07EE1">
        <w:rPr>
          <w:rFonts w:ascii="Times New Roman" w:hAnsi="Times New Roman" w:cs="Times New Roman"/>
          <w:b/>
          <w:i/>
          <w:color w:val="auto"/>
          <w:sz w:val="22"/>
          <w:szCs w:val="22"/>
        </w:rPr>
        <w:t>-</w:t>
      </w:r>
      <w:r w:rsidRPr="00A07EE1">
        <w:rPr>
          <w:rFonts w:ascii="Times New Roman" w:hAnsi="Times New Roman" w:cs="Times New Roman"/>
          <w:b/>
          <w:i/>
          <w:color w:val="auto"/>
          <w:sz w:val="22"/>
          <w:szCs w:val="22"/>
        </w:rPr>
        <w:tab/>
        <w:t xml:space="preserve">оплату расходов Эмитента, </w:t>
      </w:r>
      <w:r w:rsidRPr="00A07EE1">
        <w:rPr>
          <w:rFonts w:ascii="Times New Roman" w:hAnsi="Times New Roman" w:cs="Times New Roman"/>
          <w:b/>
          <w:i/>
          <w:iCs/>
          <w:color w:val="auto"/>
          <w:sz w:val="22"/>
          <w:szCs w:val="22"/>
        </w:rPr>
        <w:t xml:space="preserve">предусмотренных в п. 12.2.8.2. Решения о выпуске </w:t>
      </w:r>
      <w:r w:rsidR="00C301F6">
        <w:rPr>
          <w:rFonts w:ascii="Times New Roman" w:hAnsi="Times New Roman" w:cs="Times New Roman"/>
          <w:b/>
          <w:i/>
          <w:iCs/>
          <w:color w:val="auto"/>
          <w:sz w:val="22"/>
          <w:szCs w:val="22"/>
        </w:rPr>
        <w:t>О</w:t>
      </w:r>
      <w:r w:rsidRPr="00A07EE1">
        <w:rPr>
          <w:rFonts w:ascii="Times New Roman" w:hAnsi="Times New Roman" w:cs="Times New Roman"/>
          <w:b/>
          <w:i/>
          <w:iCs/>
          <w:color w:val="auto"/>
          <w:sz w:val="22"/>
          <w:szCs w:val="22"/>
        </w:rPr>
        <w:t xml:space="preserve">блигаций </w:t>
      </w:r>
      <w:r w:rsidR="00C301F6">
        <w:rPr>
          <w:rFonts w:ascii="Times New Roman" w:hAnsi="Times New Roman" w:cs="Times New Roman"/>
          <w:b/>
          <w:i/>
          <w:iCs/>
          <w:color w:val="auto"/>
          <w:sz w:val="22"/>
          <w:szCs w:val="22"/>
        </w:rPr>
        <w:t xml:space="preserve">класса «Б» </w:t>
      </w:r>
      <w:r w:rsidRPr="00A07EE1">
        <w:rPr>
          <w:rFonts w:ascii="Times New Roman" w:hAnsi="Times New Roman" w:cs="Times New Roman"/>
          <w:b/>
          <w:i/>
          <w:iCs/>
          <w:color w:val="auto"/>
          <w:sz w:val="22"/>
          <w:szCs w:val="22"/>
        </w:rPr>
        <w:t xml:space="preserve">и </w:t>
      </w:r>
      <w:r w:rsidRPr="00A07EE1">
        <w:rPr>
          <w:rFonts w:ascii="Times New Roman" w:hAnsi="Times New Roman" w:cs="Times New Roman"/>
          <w:b/>
          <w:i/>
          <w:color w:val="auto"/>
          <w:sz w:val="22"/>
          <w:szCs w:val="22"/>
        </w:rPr>
        <w:t>пп. (</w:t>
      </w:r>
      <w:r w:rsidRPr="00A07EE1">
        <w:rPr>
          <w:rFonts w:ascii="Times New Roman" w:hAnsi="Times New Roman" w:cs="Times New Roman"/>
          <w:b/>
          <w:i/>
          <w:color w:val="auto"/>
          <w:sz w:val="22"/>
          <w:szCs w:val="22"/>
          <w:lang w:val="en-US"/>
        </w:rPr>
        <w:t>i</w:t>
      </w:r>
      <w:r w:rsidRPr="00A07EE1">
        <w:rPr>
          <w:rFonts w:ascii="Times New Roman" w:hAnsi="Times New Roman" w:cs="Times New Roman"/>
          <w:b/>
          <w:i/>
          <w:color w:val="auto"/>
          <w:sz w:val="22"/>
          <w:szCs w:val="22"/>
        </w:rPr>
        <w:t>) – (</w:t>
      </w:r>
      <w:r w:rsidRPr="00A07EE1">
        <w:rPr>
          <w:rFonts w:ascii="Times New Roman" w:hAnsi="Times New Roman" w:cs="Times New Roman"/>
          <w:b/>
          <w:i/>
          <w:color w:val="auto"/>
          <w:sz w:val="22"/>
          <w:szCs w:val="22"/>
          <w:lang w:val="en-US"/>
        </w:rPr>
        <w:t>v</w:t>
      </w:r>
      <w:r w:rsidRPr="00A07EE1">
        <w:rPr>
          <w:rFonts w:ascii="Times New Roman" w:hAnsi="Times New Roman" w:cs="Times New Roman"/>
          <w:b/>
          <w:i/>
          <w:color w:val="auto"/>
          <w:sz w:val="22"/>
          <w:szCs w:val="22"/>
        </w:rPr>
        <w:t xml:space="preserve">)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w:t>
      </w:r>
      <w:r w:rsidRPr="00A07EE1">
        <w:rPr>
          <w:rFonts w:ascii="Times New Roman" w:hAnsi="Times New Roman" w:cs="Times New Roman"/>
          <w:b/>
          <w:i/>
          <w:iCs/>
          <w:color w:val="auto"/>
          <w:sz w:val="22"/>
          <w:szCs w:val="22"/>
        </w:rPr>
        <w:t xml:space="preserve">и иных поступлений, </w:t>
      </w:r>
      <w:r w:rsidRPr="00A07EE1">
        <w:rPr>
          <w:rFonts w:ascii="Times New Roman" w:hAnsi="Times New Roman" w:cs="Times New Roman"/>
          <w:b/>
          <w:i/>
          <w:color w:val="auto"/>
          <w:sz w:val="22"/>
          <w:szCs w:val="22"/>
        </w:rPr>
        <w:t xml:space="preserve">приведенного в п. 17 Решения о выпуске </w:t>
      </w:r>
      <w:r w:rsidR="00C301F6">
        <w:rPr>
          <w:rFonts w:ascii="Times New Roman" w:hAnsi="Times New Roman" w:cs="Times New Roman"/>
          <w:b/>
          <w:i/>
          <w:color w:val="auto"/>
          <w:sz w:val="22"/>
          <w:szCs w:val="22"/>
        </w:rPr>
        <w:t>О</w:t>
      </w:r>
      <w:r w:rsidRPr="00A07EE1">
        <w:rPr>
          <w:rFonts w:ascii="Times New Roman" w:hAnsi="Times New Roman" w:cs="Times New Roman"/>
          <w:b/>
          <w:i/>
          <w:color w:val="auto"/>
          <w:sz w:val="22"/>
          <w:szCs w:val="22"/>
        </w:rPr>
        <w:t>блигаций</w:t>
      </w:r>
      <w:r w:rsidR="00C301F6">
        <w:rPr>
          <w:rFonts w:ascii="Times New Roman" w:hAnsi="Times New Roman" w:cs="Times New Roman"/>
          <w:b/>
          <w:i/>
          <w:color w:val="auto"/>
          <w:sz w:val="22"/>
          <w:szCs w:val="22"/>
        </w:rPr>
        <w:t xml:space="preserve"> класса «Б»</w:t>
      </w:r>
      <w:r w:rsidRPr="00A07EE1">
        <w:rPr>
          <w:rFonts w:ascii="Times New Roman" w:hAnsi="Times New Roman" w:cs="Times New Roman"/>
          <w:b/>
          <w:i/>
          <w:color w:val="auto"/>
          <w:sz w:val="22"/>
          <w:szCs w:val="22"/>
        </w:rPr>
        <w:t>; и/или</w:t>
      </w:r>
    </w:p>
    <w:p w:rsidR="004056EC" w:rsidRPr="00A07EE1" w:rsidRDefault="004056EC" w:rsidP="00CD0101">
      <w:pPr>
        <w:pStyle w:val="Default"/>
        <w:spacing w:before="120" w:after="120"/>
        <w:ind w:hanging="720"/>
        <w:jc w:val="both"/>
        <w:rPr>
          <w:rFonts w:ascii="Times New Roman" w:hAnsi="Times New Roman" w:cs="Times New Roman"/>
          <w:b/>
          <w:i/>
          <w:color w:val="auto"/>
          <w:sz w:val="22"/>
          <w:szCs w:val="22"/>
        </w:rPr>
      </w:pPr>
      <w:r w:rsidRPr="00A07EE1">
        <w:rPr>
          <w:rFonts w:ascii="Times New Roman" w:hAnsi="Times New Roman" w:cs="Times New Roman"/>
          <w:b/>
          <w:i/>
          <w:color w:val="auto"/>
          <w:sz w:val="22"/>
          <w:szCs w:val="22"/>
        </w:rPr>
        <w:t>-</w:t>
      </w:r>
      <w:r w:rsidRPr="00A07EE1">
        <w:rPr>
          <w:rFonts w:ascii="Times New Roman" w:hAnsi="Times New Roman" w:cs="Times New Roman"/>
          <w:b/>
          <w:i/>
          <w:color w:val="auto"/>
          <w:sz w:val="22"/>
          <w:szCs w:val="22"/>
        </w:rPr>
        <w:tab/>
        <w:t>выплату процентного (купонного) дохода по Облигациям класса «А» и/или выплату процентного (купонного) дохода по Облигациям класса «Б» (как этот термин определен в п. 12.2.5 Решения о выпуске Облигаций</w:t>
      </w:r>
      <w:r w:rsidR="00C301F6">
        <w:rPr>
          <w:rFonts w:ascii="Times New Roman" w:hAnsi="Times New Roman" w:cs="Times New Roman"/>
          <w:b/>
          <w:i/>
          <w:color w:val="auto"/>
          <w:sz w:val="22"/>
          <w:szCs w:val="22"/>
        </w:rPr>
        <w:t xml:space="preserve"> класса «Б»</w:t>
      </w:r>
      <w:r w:rsidRPr="00A07EE1">
        <w:rPr>
          <w:rFonts w:ascii="Times New Roman" w:hAnsi="Times New Roman" w:cs="Times New Roman"/>
          <w:b/>
          <w:i/>
          <w:color w:val="auto"/>
          <w:sz w:val="22"/>
          <w:szCs w:val="22"/>
        </w:rPr>
        <w:t xml:space="preserve">) в порядке очередности, предусмотренном п. 17 Решением о выпуске </w:t>
      </w:r>
      <w:r w:rsidR="00C301F6">
        <w:rPr>
          <w:rFonts w:ascii="Times New Roman" w:hAnsi="Times New Roman" w:cs="Times New Roman"/>
          <w:b/>
          <w:i/>
          <w:color w:val="auto"/>
          <w:sz w:val="22"/>
          <w:szCs w:val="22"/>
        </w:rPr>
        <w:t>О</w:t>
      </w:r>
      <w:r w:rsidRPr="00A07EE1">
        <w:rPr>
          <w:rFonts w:ascii="Times New Roman" w:hAnsi="Times New Roman" w:cs="Times New Roman"/>
          <w:b/>
          <w:i/>
          <w:color w:val="auto"/>
          <w:sz w:val="22"/>
          <w:szCs w:val="22"/>
        </w:rPr>
        <w:t>блигаций</w:t>
      </w:r>
      <w:r w:rsidR="00C301F6">
        <w:rPr>
          <w:rFonts w:ascii="Times New Roman" w:hAnsi="Times New Roman" w:cs="Times New Roman"/>
          <w:b/>
          <w:i/>
          <w:color w:val="auto"/>
          <w:sz w:val="22"/>
          <w:szCs w:val="22"/>
        </w:rPr>
        <w:t xml:space="preserve"> класса «Б»</w:t>
      </w:r>
      <w:r w:rsidRPr="00A07EE1">
        <w:rPr>
          <w:rFonts w:ascii="Times New Roman" w:hAnsi="Times New Roman" w:cs="Times New Roman"/>
          <w:b/>
          <w:i/>
          <w:color w:val="auto"/>
          <w:sz w:val="22"/>
          <w:szCs w:val="22"/>
        </w:rPr>
        <w:t>,</w:t>
      </w:r>
    </w:p>
    <w:p w:rsidR="004056EC" w:rsidRPr="004B6EA1" w:rsidRDefault="004056EC" w:rsidP="00CD0101">
      <w:pPr>
        <w:spacing w:before="120" w:after="120" w:line="240" w:lineRule="auto"/>
        <w:jc w:val="both"/>
        <w:rPr>
          <w:rFonts w:ascii="Times New Roman" w:hAnsi="Times New Roman" w:cs="Times New Roman"/>
          <w:b/>
          <w:i/>
          <w:iCs/>
        </w:rPr>
      </w:pPr>
      <w:r w:rsidRPr="009F7248">
        <w:rPr>
          <w:rFonts w:ascii="Times New Roman" w:hAnsi="Times New Roman" w:cs="Times New Roman"/>
          <w:b/>
          <w:i/>
        </w:rPr>
        <w:t>в случае недостаточности для осущ</w:t>
      </w:r>
      <w:r w:rsidRPr="004B6EA1">
        <w:rPr>
          <w:rFonts w:ascii="Times New Roman" w:hAnsi="Times New Roman" w:cs="Times New Roman"/>
          <w:b/>
          <w:i/>
        </w:rPr>
        <w:t>ествления указанных расходов и выплат денежных средств, полученных за Расчетный период, предшествующий соответствующей Дате расчета, в счет уплаты процентов по обеспеченным ипотекой обязательствам, входящим в состав ипотечного покрытия и удостоверенным закладными, и при условии соблюдения требований к размеру ипотечного покрытия, установленных Законом об ипотечных ценных бумагах.</w:t>
      </w:r>
    </w:p>
    <w:p w:rsidR="004056EC" w:rsidRPr="00E9603C" w:rsidRDefault="004056EC" w:rsidP="00CD0101">
      <w:pPr>
        <w:spacing w:before="120" w:after="120" w:line="240" w:lineRule="auto"/>
        <w:jc w:val="both"/>
        <w:rPr>
          <w:rFonts w:ascii="Times New Roman" w:hAnsi="Times New Roman" w:cs="Times New Roman"/>
          <w:b/>
          <w:i/>
          <w:iCs/>
        </w:rPr>
      </w:pPr>
      <w:r w:rsidRPr="004B6EA1">
        <w:rPr>
          <w:rFonts w:ascii="Times New Roman" w:hAnsi="Times New Roman" w:cs="Times New Roman"/>
          <w:b/>
          <w:i/>
          <w:iCs/>
        </w:rPr>
        <w:t>M</w:t>
      </w:r>
      <w:r w:rsidRPr="00E67E4C">
        <w:rPr>
          <w:rFonts w:ascii="Times New Roman" w:hAnsi="Times New Roman" w:cs="Times New Roman"/>
          <w:b/>
          <w:i/>
          <w:iCs/>
          <w:vertAlign w:val="subscript"/>
        </w:rPr>
        <w:t>Б</w:t>
      </w:r>
      <w:r w:rsidRPr="00E67E4C">
        <w:rPr>
          <w:rFonts w:ascii="Times New Roman" w:hAnsi="Times New Roman" w:cs="Times New Roman"/>
          <w:b/>
          <w:i/>
        </w:rPr>
        <w:t xml:space="preserve"> </w:t>
      </w:r>
      <w:r w:rsidRPr="00E67E4C">
        <w:rPr>
          <w:rFonts w:ascii="Times New Roman" w:hAnsi="Times New Roman" w:cs="Times New Roman"/>
          <w:b/>
          <w:i/>
          <w:iCs/>
        </w:rPr>
        <w:t xml:space="preserve">– </w:t>
      </w:r>
      <w:r w:rsidRPr="00E67E4C">
        <w:rPr>
          <w:rFonts w:ascii="Times New Roman" w:hAnsi="Times New Roman" w:cs="Times New Roman"/>
          <w:b/>
          <w:i/>
        </w:rPr>
        <w:t>сумма денежных средств, определенная Расчетным агентом по состоянию на соответствующую Дату расчета (начиная с Даты расчета, относящейся к Дате выплаты, следующей за Датой выплаты, в которую Облигации класса «А» будут погашены в полном объеме) как сумма денежных средств, равная разнице между (i) суммой денежных средств, определенной по формуле (ΣДСО + ARAA + BRAA – PAA + M</w:t>
      </w:r>
      <w:r w:rsidRPr="00054876">
        <w:rPr>
          <w:rFonts w:ascii="Times New Roman" w:hAnsi="Times New Roman" w:cs="Times New Roman"/>
          <w:b/>
          <w:i/>
          <w:vertAlign w:val="subscript"/>
        </w:rPr>
        <w:t>А</w:t>
      </w:r>
      <w:r w:rsidRPr="00E67E4C">
        <w:rPr>
          <w:rFonts w:ascii="Times New Roman" w:hAnsi="Times New Roman" w:cs="Times New Roman"/>
          <w:b/>
          <w:i/>
        </w:rPr>
        <w:t xml:space="preserve"> – К</w:t>
      </w:r>
      <w:r w:rsidRPr="00054876">
        <w:rPr>
          <w:rFonts w:ascii="Times New Roman" w:hAnsi="Times New Roman" w:cs="Times New Roman"/>
          <w:b/>
          <w:i/>
          <w:vertAlign w:val="subscript"/>
        </w:rPr>
        <w:t xml:space="preserve">А </w:t>
      </w:r>
      <w:r w:rsidRPr="00E67E4C">
        <w:rPr>
          <w:rFonts w:ascii="Times New Roman" w:hAnsi="Times New Roman" w:cs="Times New Roman"/>
          <w:b/>
          <w:i/>
        </w:rPr>
        <w:t>* N</w:t>
      </w:r>
      <w:r w:rsidRPr="00054876">
        <w:rPr>
          <w:rFonts w:ascii="Times New Roman" w:hAnsi="Times New Roman" w:cs="Times New Roman"/>
          <w:b/>
          <w:i/>
          <w:vertAlign w:val="subscript"/>
        </w:rPr>
        <w:t>А</w:t>
      </w:r>
      <w:r w:rsidRPr="00E67E4C">
        <w:rPr>
          <w:rFonts w:ascii="Times New Roman" w:hAnsi="Times New Roman" w:cs="Times New Roman"/>
          <w:b/>
          <w:i/>
        </w:rPr>
        <w:t xml:space="preserve"> + M</w:t>
      </w:r>
      <w:r w:rsidRPr="00054876">
        <w:rPr>
          <w:rFonts w:ascii="Times New Roman" w:hAnsi="Times New Roman" w:cs="Times New Roman"/>
          <w:b/>
          <w:i/>
          <w:vertAlign w:val="subscript"/>
        </w:rPr>
        <w:t>Б</w:t>
      </w:r>
      <w:r w:rsidRPr="00E67E4C">
        <w:rPr>
          <w:rFonts w:ascii="Times New Roman" w:hAnsi="Times New Roman" w:cs="Times New Roman"/>
          <w:b/>
          <w:i/>
        </w:rPr>
        <w:t>) в предыдущую Дату расчета и (ii) определенной в предыдущую Дату расчета суммой подлежащей погашению части номинальной стоимости для каждой Облигации</w:t>
      </w:r>
      <w:r w:rsidR="00C301F6">
        <w:rPr>
          <w:rFonts w:ascii="Times New Roman" w:hAnsi="Times New Roman" w:cs="Times New Roman"/>
          <w:b/>
          <w:i/>
        </w:rPr>
        <w:t xml:space="preserve"> класса «Б»</w:t>
      </w:r>
      <w:r w:rsidRPr="00E67E4C">
        <w:rPr>
          <w:rFonts w:ascii="Times New Roman" w:hAnsi="Times New Roman" w:cs="Times New Roman"/>
          <w:b/>
          <w:i/>
        </w:rPr>
        <w:t xml:space="preserve"> (показатель </w:t>
      </w:r>
      <w:r w:rsidRPr="00E67E4C">
        <w:rPr>
          <w:rFonts w:ascii="Times New Roman" w:hAnsi="Times New Roman" w:cs="Times New Roman"/>
          <w:b/>
          <w:i/>
          <w:iCs/>
        </w:rPr>
        <w:t>К</w:t>
      </w:r>
      <w:r w:rsidRPr="00054876">
        <w:rPr>
          <w:rFonts w:ascii="Times New Roman" w:hAnsi="Times New Roman" w:cs="Times New Roman"/>
          <w:b/>
          <w:i/>
          <w:vertAlign w:val="subscript"/>
        </w:rPr>
        <w:t>Б</w:t>
      </w:r>
      <w:r w:rsidRPr="00E67E4C">
        <w:rPr>
          <w:rFonts w:ascii="Times New Roman" w:hAnsi="Times New Roman" w:cs="Times New Roman"/>
          <w:b/>
          <w:i/>
        </w:rPr>
        <w:t>), округленной в соответствии с п.9.2 Решения о выпуске облигаций и умноженной на количество Облигаций</w:t>
      </w:r>
      <w:r w:rsidR="00C301F6">
        <w:rPr>
          <w:rFonts w:ascii="Times New Roman" w:hAnsi="Times New Roman" w:cs="Times New Roman"/>
          <w:b/>
          <w:i/>
        </w:rPr>
        <w:t xml:space="preserve"> класса «Б»</w:t>
      </w:r>
      <w:r w:rsidRPr="00E67E4C">
        <w:rPr>
          <w:rFonts w:ascii="Times New Roman" w:hAnsi="Times New Roman" w:cs="Times New Roman"/>
          <w:b/>
          <w:i/>
        </w:rPr>
        <w:t xml:space="preserve">, находившихся в обращении на предыдущую Дату расчета (показатель </w:t>
      </w:r>
      <w:r w:rsidRPr="00E957FA">
        <w:rPr>
          <w:rFonts w:ascii="Times New Roman" w:hAnsi="Times New Roman" w:cs="Times New Roman"/>
          <w:b/>
          <w:i/>
          <w:iCs/>
        </w:rPr>
        <w:t>N</w:t>
      </w:r>
      <w:r w:rsidRPr="00054876">
        <w:rPr>
          <w:rFonts w:ascii="Times New Roman" w:hAnsi="Times New Roman" w:cs="Times New Roman"/>
          <w:b/>
          <w:i/>
          <w:vertAlign w:val="subscript"/>
        </w:rPr>
        <w:t>Б</w:t>
      </w:r>
      <w:r w:rsidRPr="00E957FA">
        <w:rPr>
          <w:rFonts w:ascii="Times New Roman" w:hAnsi="Times New Roman" w:cs="Times New Roman"/>
          <w:b/>
          <w:i/>
        </w:rPr>
        <w:t xml:space="preserve">). На Даты расчета, относящиеся к Датам выплаты, в которые происходит погашение (частичное погашение) Облигаций </w:t>
      </w:r>
      <w:r w:rsidRPr="00E9603C">
        <w:rPr>
          <w:rFonts w:ascii="Times New Roman" w:hAnsi="Times New Roman" w:cs="Times New Roman"/>
          <w:b/>
          <w:i/>
        </w:rPr>
        <w:t xml:space="preserve">класса «А», </w:t>
      </w:r>
      <w:r w:rsidRPr="00E9603C">
        <w:rPr>
          <w:rFonts w:ascii="Times New Roman" w:hAnsi="Times New Roman" w:cs="Times New Roman"/>
          <w:b/>
          <w:i/>
          <w:iCs/>
        </w:rPr>
        <w:t>М</w:t>
      </w:r>
      <w:r w:rsidRPr="00E9603C">
        <w:rPr>
          <w:rFonts w:ascii="Times New Roman" w:hAnsi="Times New Roman" w:cs="Times New Roman"/>
          <w:b/>
          <w:i/>
          <w:iCs/>
          <w:vertAlign w:val="subscript"/>
        </w:rPr>
        <w:t>Б</w:t>
      </w:r>
      <w:r w:rsidRPr="00E9603C">
        <w:rPr>
          <w:rFonts w:ascii="Times New Roman" w:hAnsi="Times New Roman" w:cs="Times New Roman"/>
          <w:b/>
          <w:i/>
          <w:iCs/>
        </w:rPr>
        <w:t>=0.</w:t>
      </w:r>
    </w:p>
    <w:p w:rsidR="004056EC" w:rsidRPr="001044BC" w:rsidRDefault="004056EC" w:rsidP="00CD0101">
      <w:pPr>
        <w:spacing w:before="120" w:after="120" w:line="240" w:lineRule="auto"/>
        <w:jc w:val="both"/>
        <w:rPr>
          <w:rFonts w:ascii="Times New Roman" w:hAnsi="Times New Roman" w:cs="Times New Roman"/>
          <w:b/>
          <w:i/>
          <w:iCs/>
        </w:rPr>
      </w:pPr>
      <w:r w:rsidRPr="00E9603C">
        <w:rPr>
          <w:rFonts w:ascii="Times New Roman" w:hAnsi="Times New Roman" w:cs="Times New Roman"/>
          <w:b/>
          <w:i/>
        </w:rPr>
        <w:t>N</w:t>
      </w:r>
      <w:r w:rsidRPr="00E9603C">
        <w:rPr>
          <w:rFonts w:ascii="Times New Roman" w:hAnsi="Times New Roman" w:cs="Times New Roman"/>
          <w:b/>
          <w:i/>
          <w:iCs/>
          <w:vertAlign w:val="subscript"/>
        </w:rPr>
        <w:t>А</w:t>
      </w:r>
      <w:r w:rsidRPr="00E9603C">
        <w:rPr>
          <w:rFonts w:ascii="Times New Roman" w:hAnsi="Times New Roman" w:cs="Times New Roman"/>
          <w:b/>
          <w:i/>
          <w:iCs/>
        </w:rPr>
        <w:t xml:space="preserve"> – количество Облигаций класса «А»,</w:t>
      </w:r>
      <w:r w:rsidRPr="001044BC">
        <w:rPr>
          <w:rFonts w:ascii="Times New Roman" w:hAnsi="Times New Roman" w:cs="Times New Roman"/>
          <w:b/>
          <w:i/>
        </w:rPr>
        <w:t xml:space="preserve"> находящихся в обращении на соответствующую Дату расчета</w:t>
      </w:r>
      <w:r w:rsidRPr="001044BC">
        <w:rPr>
          <w:rFonts w:ascii="Times New Roman" w:hAnsi="Times New Roman" w:cs="Times New Roman"/>
          <w:b/>
          <w:i/>
          <w:iCs/>
        </w:rPr>
        <w:t>.</w:t>
      </w:r>
    </w:p>
    <w:p w:rsidR="004056EC" w:rsidRPr="00C27B70" w:rsidRDefault="004056EC" w:rsidP="00CD0101">
      <w:pPr>
        <w:spacing w:before="120" w:after="120" w:line="240" w:lineRule="auto"/>
        <w:jc w:val="both"/>
        <w:rPr>
          <w:rFonts w:ascii="Times New Roman" w:hAnsi="Times New Roman" w:cs="Times New Roman"/>
          <w:b/>
          <w:i/>
        </w:rPr>
      </w:pPr>
      <w:r w:rsidRPr="00C27B70">
        <w:rPr>
          <w:rFonts w:ascii="Times New Roman" w:hAnsi="Times New Roman" w:cs="Times New Roman"/>
          <w:b/>
          <w:i/>
        </w:rPr>
        <w:t>К</w:t>
      </w:r>
      <w:r w:rsidRPr="00054876">
        <w:rPr>
          <w:rFonts w:ascii="Times New Roman" w:hAnsi="Times New Roman" w:cs="Times New Roman"/>
          <w:b/>
          <w:i/>
          <w:vertAlign w:val="subscript"/>
        </w:rPr>
        <w:t>А</w:t>
      </w:r>
      <w:r w:rsidRPr="00C27B70">
        <w:rPr>
          <w:rFonts w:ascii="Times New Roman" w:hAnsi="Times New Roman" w:cs="Times New Roman"/>
          <w:b/>
          <w:i/>
        </w:rPr>
        <w:t xml:space="preserve"> – размер подлежащей погашению части номинальной стоимости для каждой Облигации класса «А» (в рублях), рассчитанный в соответствии с п.</w:t>
      </w:r>
      <w:r w:rsidR="00653F8A">
        <w:rPr>
          <w:rFonts w:ascii="Times New Roman" w:hAnsi="Times New Roman" w:cs="Times New Roman"/>
          <w:b/>
          <w:i/>
        </w:rPr>
        <w:t>9.2</w:t>
      </w:r>
      <w:r w:rsidRPr="00C27B70">
        <w:rPr>
          <w:rFonts w:ascii="Times New Roman" w:hAnsi="Times New Roman" w:cs="Times New Roman"/>
          <w:b/>
          <w:i/>
        </w:rPr>
        <w:t xml:space="preserve"> Решения о выпуске </w:t>
      </w:r>
      <w:r w:rsidR="00C301F6">
        <w:rPr>
          <w:rFonts w:ascii="Times New Roman" w:hAnsi="Times New Roman" w:cs="Times New Roman"/>
          <w:b/>
          <w:i/>
        </w:rPr>
        <w:t>О</w:t>
      </w:r>
      <w:r w:rsidRPr="00C27B70">
        <w:rPr>
          <w:rFonts w:ascii="Times New Roman" w:hAnsi="Times New Roman" w:cs="Times New Roman"/>
          <w:b/>
          <w:i/>
        </w:rPr>
        <w:t>блигаций</w:t>
      </w:r>
      <w:r w:rsidR="00653F8A">
        <w:rPr>
          <w:rFonts w:ascii="Times New Roman" w:hAnsi="Times New Roman" w:cs="Times New Roman"/>
          <w:b/>
          <w:i/>
        </w:rPr>
        <w:t xml:space="preserve"> класса «А»</w:t>
      </w:r>
      <w:r w:rsidRPr="00C27B70">
        <w:rPr>
          <w:rFonts w:ascii="Times New Roman" w:hAnsi="Times New Roman" w:cs="Times New Roman"/>
          <w:b/>
          <w:i/>
        </w:rPr>
        <w:t>;</w:t>
      </w:r>
    </w:p>
    <w:p w:rsidR="004056EC" w:rsidRPr="00C27B70" w:rsidRDefault="004056EC" w:rsidP="00CD0101">
      <w:pPr>
        <w:spacing w:before="120" w:after="120" w:line="240" w:lineRule="auto"/>
        <w:jc w:val="both"/>
        <w:rPr>
          <w:rFonts w:ascii="Times New Roman" w:hAnsi="Times New Roman" w:cs="Times New Roman"/>
          <w:b/>
          <w:i/>
          <w:iCs/>
        </w:rPr>
      </w:pPr>
      <w:r w:rsidRPr="00C27B70">
        <w:rPr>
          <w:rFonts w:ascii="Times New Roman" w:hAnsi="Times New Roman" w:cs="Times New Roman"/>
          <w:b/>
          <w:i/>
          <w:iCs/>
        </w:rPr>
        <w:t>M</w:t>
      </w:r>
      <w:r w:rsidRPr="00054876">
        <w:rPr>
          <w:rFonts w:ascii="Times New Roman" w:hAnsi="Times New Roman" w:cs="Times New Roman"/>
          <w:b/>
          <w:i/>
          <w:vertAlign w:val="subscript"/>
        </w:rPr>
        <w:t>А</w:t>
      </w:r>
      <w:r w:rsidRPr="00C27B70">
        <w:rPr>
          <w:rFonts w:ascii="Times New Roman" w:hAnsi="Times New Roman" w:cs="Times New Roman"/>
          <w:b/>
          <w:i/>
        </w:rPr>
        <w:t xml:space="preserve"> – величина, рассчитываемая в соответствии с п.</w:t>
      </w:r>
      <w:r w:rsidR="00012CFF">
        <w:rPr>
          <w:rFonts w:ascii="Times New Roman" w:hAnsi="Times New Roman" w:cs="Times New Roman"/>
          <w:b/>
          <w:i/>
        </w:rPr>
        <w:t>9.2</w:t>
      </w:r>
      <w:r w:rsidRPr="00C27B70">
        <w:rPr>
          <w:rFonts w:ascii="Times New Roman" w:hAnsi="Times New Roman" w:cs="Times New Roman"/>
          <w:b/>
          <w:i/>
        </w:rPr>
        <w:t xml:space="preserve"> Решения о выпуске </w:t>
      </w:r>
      <w:r w:rsidR="00C301F6">
        <w:rPr>
          <w:rFonts w:ascii="Times New Roman" w:hAnsi="Times New Roman" w:cs="Times New Roman"/>
          <w:b/>
          <w:i/>
        </w:rPr>
        <w:t>О</w:t>
      </w:r>
      <w:r w:rsidRPr="00C27B70">
        <w:rPr>
          <w:rFonts w:ascii="Times New Roman" w:hAnsi="Times New Roman" w:cs="Times New Roman"/>
          <w:b/>
          <w:i/>
        </w:rPr>
        <w:t>блигаций</w:t>
      </w:r>
      <w:r w:rsidR="00653F8A">
        <w:rPr>
          <w:rFonts w:ascii="Times New Roman" w:hAnsi="Times New Roman" w:cs="Times New Roman"/>
          <w:b/>
          <w:i/>
        </w:rPr>
        <w:t xml:space="preserve"> класса «А»</w:t>
      </w:r>
      <w:r w:rsidRPr="00C27B70">
        <w:rPr>
          <w:rFonts w:ascii="Times New Roman" w:hAnsi="Times New Roman" w:cs="Times New Roman"/>
          <w:b/>
          <w:i/>
        </w:rPr>
        <w:t>;</w:t>
      </w:r>
    </w:p>
    <w:p w:rsidR="004056EC" w:rsidRPr="00C27B70" w:rsidRDefault="004056EC" w:rsidP="00CD0101">
      <w:pPr>
        <w:spacing w:before="120" w:after="120" w:line="240" w:lineRule="auto"/>
        <w:jc w:val="both"/>
        <w:rPr>
          <w:rFonts w:ascii="Times New Roman" w:hAnsi="Times New Roman" w:cs="Times New Roman"/>
          <w:b/>
          <w:i/>
          <w:iCs/>
        </w:rPr>
      </w:pPr>
      <w:r w:rsidRPr="00C27B70">
        <w:rPr>
          <w:rFonts w:ascii="Times New Roman" w:hAnsi="Times New Roman" w:cs="Times New Roman"/>
          <w:b/>
          <w:i/>
          <w:iCs/>
        </w:rPr>
        <w:t>N</w:t>
      </w:r>
      <w:r w:rsidRPr="00C27B70">
        <w:rPr>
          <w:rFonts w:ascii="Times New Roman" w:hAnsi="Times New Roman" w:cs="Times New Roman"/>
          <w:b/>
          <w:i/>
          <w:iCs/>
          <w:vertAlign w:val="subscript"/>
        </w:rPr>
        <w:t>Б</w:t>
      </w:r>
      <w:r w:rsidRPr="00C27B70">
        <w:rPr>
          <w:rFonts w:ascii="Times New Roman" w:hAnsi="Times New Roman" w:cs="Times New Roman"/>
          <w:b/>
          <w:i/>
          <w:iCs/>
        </w:rPr>
        <w:t xml:space="preserve"> – количество Облигаций класса «Б»,</w:t>
      </w:r>
      <w:r w:rsidRPr="00C27B70">
        <w:rPr>
          <w:rFonts w:ascii="Times New Roman" w:hAnsi="Times New Roman" w:cs="Times New Roman"/>
          <w:b/>
          <w:i/>
        </w:rPr>
        <w:t xml:space="preserve"> находящихся в обращении на соответствующую Дату расчета</w:t>
      </w:r>
      <w:r w:rsidRPr="00C27B70">
        <w:rPr>
          <w:rFonts w:ascii="Times New Roman" w:hAnsi="Times New Roman" w:cs="Times New Roman"/>
          <w:b/>
          <w:i/>
          <w:iCs/>
        </w:rPr>
        <w:t>.</w:t>
      </w:r>
    </w:p>
    <w:p w:rsidR="004056EC" w:rsidRPr="00C27B70" w:rsidRDefault="004056EC" w:rsidP="00CD0101">
      <w:pPr>
        <w:autoSpaceDE w:val="0"/>
        <w:autoSpaceDN w:val="0"/>
        <w:adjustRightInd w:val="0"/>
        <w:spacing w:before="120" w:after="120" w:line="240" w:lineRule="auto"/>
        <w:jc w:val="both"/>
        <w:rPr>
          <w:rFonts w:ascii="Times New Roman" w:hAnsi="Times New Roman" w:cs="Times New Roman"/>
          <w:b/>
          <w:i/>
        </w:rPr>
      </w:pPr>
      <w:r w:rsidRPr="00C27B70">
        <w:rPr>
          <w:rFonts w:ascii="Times New Roman" w:hAnsi="Times New Roman" w:cs="Times New Roman"/>
          <w:b/>
          <w:i/>
        </w:rPr>
        <w:t>В случае если расчетная величина К</w:t>
      </w:r>
      <w:r w:rsidRPr="00C27B70">
        <w:rPr>
          <w:rFonts w:ascii="Times New Roman" w:hAnsi="Times New Roman" w:cs="Times New Roman"/>
          <w:b/>
          <w:i/>
          <w:vertAlign w:val="subscript"/>
        </w:rPr>
        <w:t>Б</w:t>
      </w:r>
      <w:r w:rsidRPr="00C27B70">
        <w:rPr>
          <w:rFonts w:ascii="Times New Roman" w:hAnsi="Times New Roman" w:cs="Times New Roman"/>
          <w:b/>
          <w:i/>
        </w:rPr>
        <w:t xml:space="preserve"> &lt; 0, то для целей расчета данного показателя он признается равным 0 (нулю).</w:t>
      </w:r>
    </w:p>
    <w:p w:rsidR="004056EC" w:rsidRPr="00C27B70" w:rsidRDefault="004056EC" w:rsidP="00CD0101">
      <w:pPr>
        <w:autoSpaceDE w:val="0"/>
        <w:autoSpaceDN w:val="0"/>
        <w:adjustRightInd w:val="0"/>
        <w:spacing w:before="120" w:after="120" w:line="240" w:lineRule="auto"/>
        <w:jc w:val="both"/>
        <w:rPr>
          <w:rFonts w:ascii="Times New Roman" w:hAnsi="Times New Roman" w:cs="Times New Roman"/>
          <w:b/>
          <w:i/>
        </w:rPr>
      </w:pPr>
      <w:r w:rsidRPr="00C27B70">
        <w:rPr>
          <w:rFonts w:ascii="Times New Roman" w:hAnsi="Times New Roman" w:cs="Times New Roman"/>
          <w:b/>
          <w:i/>
        </w:rPr>
        <w:t>В случае если расчетная величина К</w:t>
      </w:r>
      <w:r w:rsidRPr="00C27B70">
        <w:rPr>
          <w:rFonts w:ascii="Times New Roman" w:hAnsi="Times New Roman" w:cs="Times New Roman"/>
          <w:b/>
          <w:i/>
          <w:vertAlign w:val="subscript"/>
        </w:rPr>
        <w:t>Б</w:t>
      </w:r>
      <w:r w:rsidRPr="00C27B70">
        <w:rPr>
          <w:rFonts w:ascii="Times New Roman" w:hAnsi="Times New Roman" w:cs="Times New Roman"/>
          <w:b/>
          <w:i/>
        </w:rPr>
        <w:t xml:space="preserve"> превышает непогашенную номинальную стоимость одной Облигации</w:t>
      </w:r>
      <w:r w:rsidR="00C301F6">
        <w:rPr>
          <w:rFonts w:ascii="Times New Roman" w:hAnsi="Times New Roman" w:cs="Times New Roman"/>
          <w:b/>
          <w:i/>
        </w:rPr>
        <w:t xml:space="preserve"> класса «Б»</w:t>
      </w:r>
      <w:r w:rsidRPr="00C27B70">
        <w:rPr>
          <w:rFonts w:ascii="Times New Roman" w:hAnsi="Times New Roman" w:cs="Times New Roman"/>
          <w:b/>
          <w:i/>
        </w:rPr>
        <w:t>, она считается равной непогашенной номинальной стоимости одной Облигации.</w:t>
      </w:r>
    </w:p>
    <w:p w:rsidR="004056EC" w:rsidRPr="00C27B70" w:rsidRDefault="004056EC" w:rsidP="00CD0101">
      <w:pPr>
        <w:spacing w:before="120" w:after="120" w:line="240" w:lineRule="auto"/>
        <w:jc w:val="both"/>
        <w:rPr>
          <w:rFonts w:ascii="Times New Roman" w:hAnsi="Times New Roman" w:cs="Times New Roman"/>
          <w:b/>
          <w:i/>
        </w:rPr>
      </w:pPr>
      <w:r w:rsidRPr="00C27B70">
        <w:rPr>
          <w:rFonts w:ascii="Times New Roman" w:hAnsi="Times New Roman" w:cs="Times New Roman"/>
          <w:b/>
          <w:i/>
        </w:rPr>
        <w:t>При расчете показателей К</w:t>
      </w:r>
      <w:r w:rsidRPr="00054876">
        <w:rPr>
          <w:rFonts w:ascii="Times New Roman" w:hAnsi="Times New Roman" w:cs="Times New Roman"/>
          <w:b/>
          <w:i/>
          <w:vertAlign w:val="subscript"/>
        </w:rPr>
        <w:t>Б</w:t>
      </w:r>
      <w:r w:rsidRPr="00C27B70">
        <w:rPr>
          <w:rFonts w:ascii="Times New Roman" w:hAnsi="Times New Roman" w:cs="Times New Roman"/>
          <w:b/>
          <w:i/>
        </w:rPr>
        <w:t xml:space="preserve"> и M</w:t>
      </w:r>
      <w:r w:rsidRPr="00054876">
        <w:rPr>
          <w:rFonts w:ascii="Times New Roman" w:hAnsi="Times New Roman" w:cs="Times New Roman"/>
          <w:b/>
          <w:i/>
          <w:vertAlign w:val="subscript"/>
        </w:rPr>
        <w:t>Б</w:t>
      </w:r>
      <w:r w:rsidRPr="00C27B70">
        <w:rPr>
          <w:rFonts w:ascii="Times New Roman" w:hAnsi="Times New Roman" w:cs="Times New Roman"/>
          <w:b/>
          <w:i/>
        </w:rPr>
        <w:t xml:space="preserve"> значение переменной К</w:t>
      </w:r>
      <w:r w:rsidRPr="00054876">
        <w:rPr>
          <w:rFonts w:ascii="Times New Roman" w:hAnsi="Times New Roman" w:cs="Times New Roman"/>
          <w:b/>
          <w:i/>
          <w:vertAlign w:val="subscript"/>
        </w:rPr>
        <w:t>А</w:t>
      </w:r>
      <w:r w:rsidRPr="00C27B70">
        <w:rPr>
          <w:rFonts w:ascii="Times New Roman" w:hAnsi="Times New Roman" w:cs="Times New Roman"/>
          <w:b/>
          <w:i/>
        </w:rPr>
        <w:t xml:space="preserve"> определяется без учета округления, предусмотренного п.12.2.5 Решения о выпуске </w:t>
      </w:r>
      <w:r w:rsidR="00C301F6">
        <w:rPr>
          <w:rFonts w:ascii="Times New Roman" w:hAnsi="Times New Roman" w:cs="Times New Roman"/>
          <w:b/>
          <w:i/>
        </w:rPr>
        <w:t>О</w:t>
      </w:r>
      <w:r w:rsidRPr="00C27B70">
        <w:rPr>
          <w:rFonts w:ascii="Times New Roman" w:hAnsi="Times New Roman" w:cs="Times New Roman"/>
          <w:b/>
          <w:i/>
        </w:rPr>
        <w:t>блигаций</w:t>
      </w:r>
      <w:r w:rsidR="00C301F6">
        <w:rPr>
          <w:rFonts w:ascii="Times New Roman" w:hAnsi="Times New Roman" w:cs="Times New Roman"/>
          <w:b/>
          <w:i/>
        </w:rPr>
        <w:t xml:space="preserve"> класса «Б»</w:t>
      </w:r>
      <w:r w:rsidRPr="00C27B70">
        <w:rPr>
          <w:rFonts w:ascii="Times New Roman" w:hAnsi="Times New Roman" w:cs="Times New Roman"/>
          <w:b/>
          <w:i/>
        </w:rPr>
        <w:t>, за исключением расчета показателя К</w:t>
      </w:r>
      <w:r w:rsidRPr="00054876">
        <w:rPr>
          <w:rFonts w:ascii="Times New Roman" w:hAnsi="Times New Roman" w:cs="Times New Roman"/>
          <w:b/>
          <w:i/>
          <w:vertAlign w:val="subscript"/>
        </w:rPr>
        <w:t>А</w:t>
      </w:r>
      <w:r w:rsidRPr="00C27B70">
        <w:rPr>
          <w:rFonts w:ascii="Times New Roman" w:hAnsi="Times New Roman" w:cs="Times New Roman"/>
          <w:b/>
          <w:i/>
        </w:rPr>
        <w:t xml:space="preserve"> на Дату расчета, относящуюся к Дате выплаты, в которую происходит полное погашение Облигаций класса «А». На Дату расчета, относящуюся к Дате выплаты, в которую происходит полное погашение Облигаций класса «А», значение переменной К</w:t>
      </w:r>
      <w:r w:rsidRPr="00054876">
        <w:rPr>
          <w:rFonts w:ascii="Times New Roman" w:hAnsi="Times New Roman" w:cs="Times New Roman"/>
          <w:b/>
          <w:i/>
          <w:vertAlign w:val="subscript"/>
        </w:rPr>
        <w:t>А</w:t>
      </w:r>
      <w:r w:rsidRPr="00C27B70">
        <w:rPr>
          <w:rFonts w:ascii="Times New Roman" w:hAnsi="Times New Roman" w:cs="Times New Roman"/>
          <w:b/>
          <w:i/>
        </w:rPr>
        <w:t xml:space="preserve"> определяется с точностью до одной копейки (округление производится в сторону уменьшения до ближайшего целого числа</w:t>
      </w:r>
    </w:p>
    <w:p w:rsidR="004056EC" w:rsidRPr="009F7248" w:rsidRDefault="004056EC" w:rsidP="00CD0101">
      <w:pPr>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Размер подлежащей погашению части номинальной стоимости для каждой Облигации </w:t>
      </w:r>
      <w:r w:rsidR="00C301F6">
        <w:rPr>
          <w:rFonts w:ascii="Times New Roman" w:hAnsi="Times New Roman" w:cs="Times New Roman"/>
          <w:b/>
          <w:i/>
        </w:rPr>
        <w:t xml:space="preserve">класса «Б» </w:t>
      </w:r>
      <w:r w:rsidRPr="00C27B70">
        <w:rPr>
          <w:rFonts w:ascii="Times New Roman" w:hAnsi="Times New Roman" w:cs="Times New Roman"/>
          <w:b/>
          <w:i/>
        </w:rPr>
        <w:t>определяется с точностью до одной копейки (округление производится в сторону уменьшения до ближайшего целого числа).</w:t>
      </w:r>
    </w:p>
    <w:p w:rsidR="00606DAC" w:rsidRPr="004B6EA1" w:rsidRDefault="00606DAC" w:rsidP="00CD0101">
      <w:pPr>
        <w:tabs>
          <w:tab w:val="num" w:pos="0"/>
        </w:tabs>
        <w:spacing w:after="120" w:line="240" w:lineRule="auto"/>
        <w:jc w:val="both"/>
        <w:rPr>
          <w:rFonts w:ascii="Times New Roman" w:eastAsia="MS Mincho" w:hAnsi="Times New Roman" w:cs="Times New Roman"/>
          <w:i/>
          <w:lang w:eastAsia="en-GB"/>
        </w:rPr>
      </w:pPr>
      <w:r w:rsidRPr="009F7248">
        <w:rPr>
          <w:rFonts w:ascii="Times New Roman" w:eastAsia="MS Mincho" w:hAnsi="Times New Roman" w:cs="Times New Roman"/>
          <w:i/>
          <w:lang w:eastAsia="en-GB"/>
        </w:rPr>
        <w:t>Очередность исполнения обязательств по выплате номи</w:t>
      </w:r>
      <w:r w:rsidRPr="004B6EA1">
        <w:rPr>
          <w:rFonts w:ascii="Times New Roman" w:eastAsia="MS Mincho" w:hAnsi="Times New Roman" w:cs="Times New Roman"/>
          <w:i/>
          <w:lang w:eastAsia="en-GB"/>
        </w:rPr>
        <w:t xml:space="preserve">нальной стоимости и процентного (купонного) дохода </w:t>
      </w:r>
    </w:p>
    <w:p w:rsidR="00886F82" w:rsidRDefault="00886F82" w:rsidP="00CD0101">
      <w:pPr>
        <w:tabs>
          <w:tab w:val="num" w:pos="0"/>
        </w:tabs>
        <w:spacing w:after="120" w:line="240" w:lineRule="auto"/>
        <w:jc w:val="both"/>
        <w:outlineLvl w:val="0"/>
        <w:rPr>
          <w:rFonts w:ascii="Times New Roman" w:eastAsia="MS Mincho" w:hAnsi="Times New Roman" w:cs="Times New Roman"/>
          <w:b/>
          <w:i/>
          <w:w w:val="0"/>
          <w:lang w:eastAsia="en-GB"/>
        </w:rPr>
      </w:pPr>
      <w:bookmarkStart w:id="639" w:name="_Toc403121241"/>
      <w:r w:rsidRPr="00886F82">
        <w:rPr>
          <w:rFonts w:ascii="Times New Roman" w:eastAsia="MS Mincho" w:hAnsi="Times New Roman" w:cs="Times New Roman"/>
          <w:b/>
          <w:i/>
          <w:w w:val="0"/>
          <w:lang w:eastAsia="en-GB"/>
        </w:rPr>
        <w:t>Обязательства Эмитента по Облигациям класса «А» подлежат преимущественному исполнению перед обязательствами Эмитента по Облигациям класса «Б». Исполнение обязательств по Облигациям класса «Б» допускается только после надлежащего исполнения обязательств по Облигациям класса «А». Установленная очередность исполнения обязательств применяется также в случаях обращения взыскания на Ипотечное покрытие, получения денежных средств от реализации ипотечного покрытия и при досрочном погашении Облигаций класса «А» и Облигаций класса «Б».</w:t>
      </w:r>
      <w:bookmarkEnd w:id="639"/>
      <w:r w:rsidRPr="00886F82">
        <w:rPr>
          <w:rFonts w:ascii="Times New Roman" w:eastAsia="MS Mincho" w:hAnsi="Times New Roman" w:cs="Times New Roman"/>
          <w:b/>
          <w:i/>
          <w:w w:val="0"/>
          <w:lang w:eastAsia="en-GB"/>
        </w:rPr>
        <w:t xml:space="preserve"> </w:t>
      </w:r>
    </w:p>
    <w:p w:rsidR="00606DAC" w:rsidRPr="00E9603C" w:rsidRDefault="00606DAC" w:rsidP="00CD0101">
      <w:pPr>
        <w:tabs>
          <w:tab w:val="num" w:pos="0"/>
        </w:tabs>
        <w:spacing w:after="120" w:line="240" w:lineRule="auto"/>
        <w:jc w:val="both"/>
        <w:outlineLvl w:val="0"/>
        <w:rPr>
          <w:rFonts w:ascii="Times New Roman" w:eastAsia="MS Mincho" w:hAnsi="Times New Roman" w:cs="Times New Roman"/>
          <w:i/>
          <w:iCs/>
          <w:w w:val="0"/>
          <w:lang w:eastAsia="en-GB"/>
        </w:rPr>
      </w:pPr>
      <w:bookmarkStart w:id="640" w:name="_Toc403121242"/>
      <w:r w:rsidRPr="00E9603C">
        <w:rPr>
          <w:rFonts w:ascii="Times New Roman" w:eastAsia="MS Mincho" w:hAnsi="Times New Roman" w:cs="Times New Roman"/>
          <w:i/>
          <w:iCs/>
          <w:w w:val="0"/>
          <w:lang w:eastAsia="en-GB"/>
        </w:rPr>
        <w:t>Определение достаточности ипотечного покрытия</w:t>
      </w:r>
      <w:bookmarkEnd w:id="640"/>
    </w:p>
    <w:p w:rsidR="00572DC9" w:rsidRPr="00E9603C" w:rsidRDefault="00572DC9" w:rsidP="00CD0101">
      <w:pPr>
        <w:tabs>
          <w:tab w:val="num" w:pos="0"/>
        </w:tabs>
        <w:spacing w:after="120" w:line="240" w:lineRule="auto"/>
        <w:jc w:val="both"/>
        <w:rPr>
          <w:rFonts w:ascii="Times New Roman" w:eastAsia="MS Mincho" w:hAnsi="Times New Roman" w:cs="Times New Roman"/>
          <w:b/>
          <w:i/>
          <w:w w:val="0"/>
          <w:lang w:eastAsia="en-GB"/>
        </w:rPr>
      </w:pPr>
      <w:bookmarkStart w:id="641" w:name="_DV_M945"/>
      <w:bookmarkStart w:id="642" w:name="_DV_M946"/>
      <w:bookmarkEnd w:id="641"/>
      <w:bookmarkEnd w:id="642"/>
      <w:r w:rsidRPr="00E9603C">
        <w:rPr>
          <w:rFonts w:ascii="Times New Roman" w:eastAsia="MS Mincho" w:hAnsi="Times New Roman" w:cs="Times New Roman"/>
          <w:b/>
          <w:i/>
          <w:w w:val="0"/>
          <w:lang w:eastAsia="en-GB"/>
        </w:rPr>
        <w:t xml:space="preserve">В соответствии с Законом об ИЦБ, достаточность </w:t>
      </w:r>
      <w:r w:rsidR="00886F82">
        <w:rPr>
          <w:rFonts w:ascii="Times New Roman" w:eastAsia="MS Mincho" w:hAnsi="Times New Roman" w:cs="Times New Roman"/>
          <w:b/>
          <w:i/>
          <w:w w:val="0"/>
          <w:lang w:eastAsia="en-GB"/>
        </w:rPr>
        <w:t>И</w:t>
      </w:r>
      <w:r w:rsidRPr="00E9603C">
        <w:rPr>
          <w:rFonts w:ascii="Times New Roman" w:eastAsia="MS Mincho" w:hAnsi="Times New Roman" w:cs="Times New Roman"/>
          <w:b/>
          <w:i/>
          <w:w w:val="0"/>
          <w:lang w:eastAsia="en-GB"/>
        </w:rPr>
        <w:t xml:space="preserve">потечного покрытия для исполнения обязательств по облигациям определяется отдельно для каждого из выпусков. </w:t>
      </w:r>
    </w:p>
    <w:p w:rsidR="00572DC9" w:rsidRPr="001044BC" w:rsidRDefault="00572DC9" w:rsidP="00CD0101">
      <w:pPr>
        <w:tabs>
          <w:tab w:val="num" w:pos="0"/>
        </w:tabs>
        <w:spacing w:after="120" w:line="240" w:lineRule="auto"/>
        <w:jc w:val="both"/>
        <w:rPr>
          <w:rFonts w:ascii="Times New Roman" w:eastAsia="MS Mincho" w:hAnsi="Times New Roman" w:cs="Times New Roman"/>
          <w:b/>
          <w:i/>
          <w:w w:val="0"/>
          <w:lang w:eastAsia="en-GB"/>
        </w:rPr>
      </w:pPr>
      <w:r w:rsidRPr="001044BC">
        <w:rPr>
          <w:rFonts w:ascii="Times New Roman" w:eastAsia="MS Mincho" w:hAnsi="Times New Roman" w:cs="Times New Roman"/>
          <w:b/>
          <w:i/>
          <w:w w:val="0"/>
          <w:lang w:eastAsia="en-GB"/>
        </w:rPr>
        <w:t xml:space="preserve">Размер </w:t>
      </w:r>
      <w:r w:rsidR="00886F82">
        <w:rPr>
          <w:rFonts w:ascii="Times New Roman" w:eastAsia="MS Mincho" w:hAnsi="Times New Roman" w:cs="Times New Roman"/>
          <w:b/>
          <w:i/>
          <w:w w:val="0"/>
          <w:lang w:eastAsia="en-GB"/>
        </w:rPr>
        <w:t>И</w:t>
      </w:r>
      <w:r w:rsidRPr="001044BC">
        <w:rPr>
          <w:rFonts w:ascii="Times New Roman" w:eastAsia="MS Mincho" w:hAnsi="Times New Roman" w:cs="Times New Roman"/>
          <w:b/>
          <w:i/>
          <w:w w:val="0"/>
          <w:lang w:eastAsia="en-GB"/>
        </w:rPr>
        <w:t>потечного покрытия считается достаточным для исполнения обязательств по Облигациям выпуска, если он равен совокупной непогашенной номинальной стоимости Облигаций класса «А» или превышает ее.</w:t>
      </w:r>
    </w:p>
    <w:p w:rsidR="00572DC9" w:rsidRPr="00C27B70" w:rsidRDefault="00572DC9" w:rsidP="00CD0101">
      <w:pPr>
        <w:tabs>
          <w:tab w:val="num" w:pos="0"/>
        </w:tabs>
        <w:spacing w:after="120" w:line="240" w:lineRule="auto"/>
        <w:jc w:val="both"/>
        <w:rPr>
          <w:rFonts w:ascii="Times New Roman" w:eastAsia="MS Mincho" w:hAnsi="Times New Roman" w:cs="Times New Roman"/>
          <w:b/>
          <w:i/>
          <w:w w:val="0"/>
          <w:lang w:eastAsia="en-GB"/>
        </w:rPr>
      </w:pPr>
      <w:r w:rsidRPr="00C27B70">
        <w:rPr>
          <w:rFonts w:ascii="Times New Roman" w:eastAsia="MS Mincho" w:hAnsi="Times New Roman" w:cs="Times New Roman"/>
          <w:b/>
          <w:i/>
          <w:w w:val="0"/>
          <w:lang w:eastAsia="en-GB"/>
        </w:rPr>
        <w:t>Требования к ипотечному покрытию, установленные частью 2 статьи 13 Закона об ИЦБ, к Облигациям класса «Б» не применяются.</w:t>
      </w:r>
    </w:p>
    <w:p w:rsidR="00606DAC" w:rsidRPr="00C27B70" w:rsidRDefault="00606DAC" w:rsidP="00CD0101">
      <w:pPr>
        <w:tabs>
          <w:tab w:val="num" w:pos="0"/>
        </w:tabs>
        <w:spacing w:after="120" w:line="240" w:lineRule="auto"/>
        <w:jc w:val="both"/>
        <w:outlineLvl w:val="0"/>
        <w:rPr>
          <w:rFonts w:ascii="Times New Roman" w:eastAsia="MS Mincho" w:hAnsi="Times New Roman" w:cs="Times New Roman"/>
          <w:i/>
          <w:iCs/>
          <w:w w:val="0"/>
          <w:lang w:eastAsia="en-GB"/>
        </w:rPr>
      </w:pPr>
      <w:bookmarkStart w:id="643" w:name="_DV_M947"/>
      <w:bookmarkStart w:id="644" w:name="_DV_M949"/>
      <w:bookmarkStart w:id="645" w:name="_Toc403121243"/>
      <w:bookmarkEnd w:id="643"/>
      <w:bookmarkEnd w:id="644"/>
      <w:r w:rsidRPr="00C27B70">
        <w:rPr>
          <w:rFonts w:ascii="Times New Roman" w:eastAsia="MS Mincho" w:hAnsi="Times New Roman" w:cs="Times New Roman"/>
          <w:i/>
          <w:iCs/>
          <w:w w:val="0"/>
          <w:lang w:eastAsia="en-GB"/>
        </w:rPr>
        <w:t xml:space="preserve">Требование владельцев </w:t>
      </w:r>
      <w:r w:rsidR="00146BAF" w:rsidRPr="00C27B70">
        <w:rPr>
          <w:rFonts w:ascii="Times New Roman" w:eastAsia="MS Mincho" w:hAnsi="Times New Roman" w:cs="Times New Roman"/>
          <w:i/>
          <w:iCs/>
          <w:w w:val="0"/>
          <w:lang w:eastAsia="en-GB"/>
        </w:rPr>
        <w:t>о</w:t>
      </w:r>
      <w:r w:rsidRPr="00C27B70">
        <w:rPr>
          <w:rFonts w:ascii="Times New Roman" w:eastAsia="MS Mincho" w:hAnsi="Times New Roman" w:cs="Times New Roman"/>
          <w:i/>
          <w:iCs/>
          <w:w w:val="0"/>
          <w:lang w:eastAsia="en-GB"/>
        </w:rPr>
        <w:t>блигаций о досрочном погашении облигаций</w:t>
      </w:r>
      <w:bookmarkEnd w:id="645"/>
    </w:p>
    <w:p w:rsidR="00886F82" w:rsidRDefault="00606DAC" w:rsidP="00CD0101">
      <w:pPr>
        <w:tabs>
          <w:tab w:val="num" w:pos="0"/>
        </w:tabs>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Требования владельцев </w:t>
      </w:r>
      <w:r w:rsidR="00886F82">
        <w:rPr>
          <w:rFonts w:ascii="Times New Roman" w:eastAsia="MS Mincho" w:hAnsi="Times New Roman" w:cs="Times New Roman"/>
          <w:b/>
          <w:i/>
          <w:lang w:eastAsia="en-GB"/>
        </w:rPr>
        <w:t xml:space="preserve">Облигаций </w:t>
      </w:r>
      <w:r w:rsidRPr="00C27B70">
        <w:rPr>
          <w:rFonts w:ascii="Times New Roman" w:eastAsia="MS Mincho" w:hAnsi="Times New Roman" w:cs="Times New Roman"/>
          <w:b/>
          <w:i/>
          <w:lang w:eastAsia="en-GB"/>
        </w:rPr>
        <w:t>о досрочном погашении Облигаций</w:t>
      </w:r>
      <w:r w:rsidRPr="00C27B70">
        <w:rPr>
          <w:rFonts w:ascii="Times New Roman" w:eastAsia="MS Mincho" w:hAnsi="Times New Roman" w:cs="Times New Roman"/>
          <w:b/>
          <w:bCs/>
          <w:i/>
          <w:iCs/>
          <w:lang w:eastAsia="en-GB"/>
        </w:rPr>
        <w:t xml:space="preserve"> класса «А»</w:t>
      </w:r>
      <w:r w:rsidRPr="00C27B70">
        <w:rPr>
          <w:rFonts w:ascii="Times New Roman" w:eastAsia="MS Mincho" w:hAnsi="Times New Roman" w:cs="Times New Roman"/>
          <w:b/>
          <w:i/>
          <w:lang w:eastAsia="en-GB"/>
        </w:rPr>
        <w:t xml:space="preserve"> предъявляются в сроки и в порядке, указанные в п. 9.5 </w:t>
      </w:r>
      <w:r w:rsidR="00101EF4" w:rsidRPr="00C27B70">
        <w:rPr>
          <w:rFonts w:ascii="Times New Roman" w:eastAsia="MS Mincho" w:hAnsi="Times New Roman" w:cs="Times New Roman"/>
          <w:b/>
          <w:i/>
          <w:lang w:eastAsia="en-GB"/>
        </w:rPr>
        <w:t>Решения о выпуске Облигаций</w:t>
      </w:r>
      <w:r w:rsidRPr="00C27B70">
        <w:rPr>
          <w:rFonts w:ascii="Times New Roman" w:eastAsia="MS Mincho" w:hAnsi="Times New Roman" w:cs="Times New Roman"/>
          <w:b/>
          <w:i/>
          <w:lang w:eastAsia="en-GB"/>
        </w:rPr>
        <w:t xml:space="preserve">. </w:t>
      </w:r>
    </w:p>
    <w:p w:rsidR="00886F82" w:rsidRDefault="00886F82" w:rsidP="00CD0101">
      <w:pPr>
        <w:tabs>
          <w:tab w:val="num" w:pos="0"/>
        </w:tabs>
        <w:spacing w:after="120" w:line="240" w:lineRule="auto"/>
        <w:jc w:val="both"/>
        <w:rPr>
          <w:rFonts w:ascii="Times New Roman" w:eastAsia="MS Mincho" w:hAnsi="Times New Roman" w:cs="Times New Roman"/>
          <w:b/>
          <w:i/>
          <w:lang w:eastAsia="en-GB"/>
        </w:rPr>
      </w:pPr>
      <w:r w:rsidRPr="00886F82">
        <w:rPr>
          <w:rFonts w:ascii="Times New Roman" w:eastAsia="MS Mincho" w:hAnsi="Times New Roman" w:cs="Times New Roman"/>
          <w:b/>
          <w:i/>
          <w:lang w:eastAsia="en-GB"/>
        </w:rPr>
        <w:t>Сроки предъявления требований владельцев Облигаций класса «Б» о досрочном погашении Облигаций класса «Б» совпадают со сроками предъявления требований владельцев Облигаций класса «А» о досрочном погашении Облигаций класса «А», указанным в п.9.5 Решения о выпуске Облигаций.</w:t>
      </w:r>
    </w:p>
    <w:p w:rsidR="00606DAC" w:rsidRPr="00C27B70" w:rsidRDefault="00606DAC" w:rsidP="00CD0101">
      <w:pPr>
        <w:tabs>
          <w:tab w:val="num" w:pos="0"/>
        </w:tabs>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w w:val="0"/>
          <w:lang w:eastAsia="en-GB"/>
        </w:rPr>
        <w:t>Требования владельцев Облигаций класса «Б» о досрочном погашении таких облигаций подлежат удовлетворению только в случае, если</w:t>
      </w:r>
      <w:r w:rsidR="00886F82" w:rsidRPr="00886F82">
        <w:t xml:space="preserve"> </w:t>
      </w:r>
      <w:r w:rsidR="00886F82" w:rsidRPr="00886F82">
        <w:rPr>
          <w:rFonts w:ascii="Times New Roman" w:eastAsia="MS Mincho" w:hAnsi="Times New Roman" w:cs="Times New Roman"/>
          <w:b/>
          <w:i/>
          <w:w w:val="0"/>
          <w:lang w:eastAsia="en-GB"/>
        </w:rPr>
        <w:t>все находящиеся в обращении</w:t>
      </w:r>
      <w:r w:rsidRPr="00C27B70">
        <w:rPr>
          <w:rFonts w:ascii="Times New Roman" w:eastAsia="MS Mincho" w:hAnsi="Times New Roman" w:cs="Times New Roman"/>
          <w:b/>
          <w:i/>
          <w:w w:val="0"/>
          <w:lang w:eastAsia="en-GB"/>
        </w:rPr>
        <w:t xml:space="preserve"> Облигации класса «А» полностью погашены</w:t>
      </w:r>
      <w:r w:rsidRPr="00C27B70">
        <w:rPr>
          <w:rFonts w:ascii="Times New Roman" w:eastAsia="MS Mincho" w:hAnsi="Times New Roman" w:cs="Times New Roman"/>
          <w:b/>
          <w:i/>
          <w:lang w:eastAsia="en-GB"/>
        </w:rPr>
        <w:t>.</w:t>
      </w:r>
    </w:p>
    <w:bookmarkEnd w:id="638"/>
    <w:p w:rsidR="00606DAC" w:rsidRPr="00C27B70" w:rsidRDefault="00606DAC" w:rsidP="00CD0101">
      <w:pPr>
        <w:autoSpaceDE w:val="0"/>
        <w:autoSpaceDN w:val="0"/>
        <w:adjustRightInd w:val="0"/>
        <w:spacing w:after="0" w:line="240" w:lineRule="auto"/>
        <w:jc w:val="both"/>
        <w:outlineLvl w:val="3"/>
        <w:rPr>
          <w:rFonts w:ascii="Times New Roman" w:hAnsi="Times New Roman" w:cs="Times New Roman"/>
          <w:b/>
        </w:rPr>
      </w:pPr>
    </w:p>
    <w:p w:rsidR="00606DAC" w:rsidRPr="00C27B70" w:rsidRDefault="00606DAC" w:rsidP="00CD0101">
      <w:pPr>
        <w:autoSpaceDE w:val="0"/>
        <w:autoSpaceDN w:val="0"/>
        <w:adjustRightInd w:val="0"/>
        <w:spacing w:after="0" w:line="240" w:lineRule="auto"/>
        <w:jc w:val="both"/>
        <w:outlineLvl w:val="3"/>
        <w:rPr>
          <w:rFonts w:ascii="Times New Roman" w:hAnsi="Times New Roman" w:cs="Times New Roman"/>
          <w:b/>
        </w:rPr>
      </w:pPr>
      <w:bookmarkStart w:id="646" w:name="_DV_M1012"/>
      <w:bookmarkStart w:id="647" w:name="_DV_M1011"/>
      <w:bookmarkStart w:id="648" w:name="_DV_M1013"/>
      <w:bookmarkEnd w:id="646"/>
      <w:bookmarkEnd w:id="647"/>
      <w:bookmarkEnd w:id="648"/>
      <w:r w:rsidRPr="00C27B70">
        <w:rPr>
          <w:rFonts w:ascii="Times New Roman" w:hAnsi="Times New Roman" w:cs="Times New Roman"/>
          <w:b/>
        </w:rPr>
        <w:t>9.1.5.3. Сведения о страховании риска ответственности перед владельцами облигаций с ипотечным покрытием</w:t>
      </w:r>
    </w:p>
    <w:p w:rsidR="00606DAC" w:rsidRPr="00C27B70" w:rsidRDefault="00606DAC" w:rsidP="00CD0101">
      <w:pPr>
        <w:autoSpaceDE w:val="0"/>
        <w:autoSpaceDN w:val="0"/>
        <w:adjustRightInd w:val="0"/>
        <w:spacing w:after="0" w:line="240" w:lineRule="auto"/>
        <w:jc w:val="both"/>
        <w:rPr>
          <w:rFonts w:ascii="Times New Roman" w:hAnsi="Times New Roman" w:cs="Times New Roman"/>
          <w:b/>
          <w:i/>
        </w:rPr>
      </w:pPr>
      <w:r w:rsidRPr="00C27B70">
        <w:rPr>
          <w:rFonts w:ascii="Times New Roman" w:hAnsi="Times New Roman" w:cs="Times New Roman"/>
          <w:b/>
          <w:i/>
        </w:rPr>
        <w:t xml:space="preserve">Риск ответственности Эмитента перед владельцами Облигаций не страхуется. </w:t>
      </w:r>
    </w:p>
    <w:p w:rsidR="00606DAC" w:rsidRPr="00C27B70" w:rsidRDefault="00606DAC" w:rsidP="00CD0101">
      <w:pPr>
        <w:autoSpaceDE w:val="0"/>
        <w:autoSpaceDN w:val="0"/>
        <w:adjustRightInd w:val="0"/>
        <w:spacing w:after="0" w:line="240" w:lineRule="auto"/>
        <w:jc w:val="both"/>
        <w:rPr>
          <w:rFonts w:ascii="Times New Roman" w:hAnsi="Times New Roman" w:cs="Times New Roman"/>
          <w:b/>
        </w:rPr>
      </w:pPr>
    </w:p>
    <w:p w:rsidR="00606DAC" w:rsidRPr="00C27B70" w:rsidRDefault="00606DAC" w:rsidP="00CD0101">
      <w:pPr>
        <w:autoSpaceDE w:val="0"/>
        <w:autoSpaceDN w:val="0"/>
        <w:adjustRightInd w:val="0"/>
        <w:spacing w:after="0" w:line="240" w:lineRule="auto"/>
        <w:jc w:val="both"/>
        <w:outlineLvl w:val="3"/>
        <w:rPr>
          <w:rFonts w:ascii="Times New Roman" w:hAnsi="Times New Roman" w:cs="Times New Roman"/>
          <w:b/>
        </w:rPr>
      </w:pPr>
      <w:r w:rsidRPr="00C27B70">
        <w:rPr>
          <w:rFonts w:ascii="Times New Roman" w:hAnsi="Times New Roman" w:cs="Times New Roman"/>
          <w:b/>
        </w:rPr>
        <w:t>9.1.5.4. 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p>
    <w:p w:rsidR="00606DAC" w:rsidRPr="00C27B70" w:rsidRDefault="00606DAC" w:rsidP="00CD0101">
      <w:pPr>
        <w:autoSpaceDE w:val="0"/>
        <w:autoSpaceDN w:val="0"/>
        <w:adjustRightInd w:val="0"/>
        <w:spacing w:after="0" w:line="240" w:lineRule="auto"/>
        <w:jc w:val="both"/>
        <w:rPr>
          <w:rFonts w:ascii="Times New Roman" w:hAnsi="Times New Roman" w:cs="Times New Roman"/>
          <w:b/>
          <w:i/>
        </w:rPr>
      </w:pPr>
    </w:p>
    <w:p w:rsidR="00606DAC" w:rsidRPr="00C27B70" w:rsidRDefault="00606DAC" w:rsidP="00CD0101">
      <w:p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Получение исполнения от должников, обеспеченные ипотекой требования к которым составляют </w:t>
      </w:r>
      <w:r w:rsidR="004056EC" w:rsidRPr="00C27B70">
        <w:rPr>
          <w:rFonts w:ascii="Times New Roman" w:eastAsia="MS Mincho" w:hAnsi="Times New Roman" w:cs="Times New Roman"/>
          <w:b/>
          <w:i/>
          <w:lang w:eastAsia="en-GB"/>
        </w:rPr>
        <w:t>и</w:t>
      </w:r>
      <w:r w:rsidRPr="00C27B70">
        <w:rPr>
          <w:rFonts w:ascii="Times New Roman" w:eastAsia="MS Mincho" w:hAnsi="Times New Roman" w:cs="Times New Roman"/>
          <w:b/>
          <w:i/>
          <w:lang w:eastAsia="en-GB"/>
        </w:rPr>
        <w:t>потечное покрытие, осуществляется Эмитентом через Сервисного агента.</w:t>
      </w:r>
    </w:p>
    <w:p w:rsidR="00606DAC" w:rsidRPr="00C27B70" w:rsidRDefault="00606DAC" w:rsidP="00CD0101">
      <w:p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Сервисным агентом Эмитента является </w:t>
      </w:r>
      <w:r w:rsidR="00A83084" w:rsidRPr="00C27B70">
        <w:rPr>
          <w:rFonts w:ascii="Times New Roman" w:eastAsia="MS Mincho" w:hAnsi="Times New Roman" w:cs="Times New Roman"/>
          <w:b/>
          <w:i/>
          <w:lang w:eastAsia="en-GB"/>
        </w:rPr>
        <w:t>Акционерный коммерческий банк «ФОРА-БАНК» (закрытое акционерное общество)</w:t>
      </w:r>
      <w:r w:rsidR="00A92C87" w:rsidRPr="00C27B70">
        <w:rPr>
          <w:rFonts w:ascii="Times New Roman" w:eastAsia="MS Mincho" w:hAnsi="Times New Roman" w:cs="Times New Roman"/>
          <w:b/>
          <w:i/>
          <w:lang w:eastAsia="en-GB"/>
        </w:rPr>
        <w:t>.</w:t>
      </w:r>
      <w:r w:rsidRPr="00C27B70">
        <w:rPr>
          <w:rFonts w:ascii="Times New Roman" w:eastAsia="MS Mincho" w:hAnsi="Times New Roman" w:cs="Times New Roman"/>
          <w:b/>
          <w:i/>
          <w:lang w:eastAsia="en-GB"/>
        </w:rPr>
        <w:t xml:space="preserve"> </w:t>
      </w:r>
    </w:p>
    <w:p w:rsidR="00606DAC" w:rsidRPr="00C27B70" w:rsidRDefault="00606DAC" w:rsidP="00CD0101">
      <w:pPr>
        <w:spacing w:after="120" w:line="240" w:lineRule="auto"/>
        <w:jc w:val="both"/>
        <w:outlineLvl w:val="0"/>
        <w:rPr>
          <w:rFonts w:ascii="Times New Roman" w:eastAsia="MS Mincho" w:hAnsi="Times New Roman" w:cs="Times New Roman"/>
          <w:b/>
          <w:bCs/>
          <w:iCs/>
          <w:lang w:eastAsia="en-GB"/>
        </w:rPr>
      </w:pPr>
      <w:bookmarkStart w:id="649" w:name="_Toc403121244"/>
      <w:r w:rsidRPr="00C27B70">
        <w:rPr>
          <w:rFonts w:ascii="Times New Roman" w:eastAsia="MS Mincho" w:hAnsi="Times New Roman" w:cs="Times New Roman"/>
          <w:b/>
          <w:bCs/>
          <w:iCs/>
          <w:lang w:eastAsia="en-GB"/>
        </w:rPr>
        <w:t>Сведения о Сервисном агенте:</w:t>
      </w:r>
      <w:bookmarkEnd w:id="649"/>
    </w:p>
    <w:tbl>
      <w:tblPr>
        <w:tblW w:w="0" w:type="auto"/>
        <w:tblInd w:w="108" w:type="dxa"/>
        <w:tblLook w:val="0000"/>
      </w:tblPr>
      <w:tblGrid>
        <w:gridCol w:w="4502"/>
        <w:gridCol w:w="5038"/>
      </w:tblGrid>
      <w:tr w:rsidR="009F7248" w:rsidRPr="00C27B70" w:rsidTr="00606DAC">
        <w:tc>
          <w:tcPr>
            <w:tcW w:w="4502" w:type="dxa"/>
          </w:tcPr>
          <w:p w:rsidR="00606DAC" w:rsidRPr="00C27B70" w:rsidRDefault="00606DAC" w:rsidP="00CD0101">
            <w:pPr>
              <w:spacing w:after="120" w:line="240" w:lineRule="auto"/>
              <w:ind w:left="-108"/>
              <w:jc w:val="both"/>
              <w:rPr>
                <w:rFonts w:ascii="Times New Roman" w:eastAsia="MS Mincho" w:hAnsi="Times New Roman" w:cs="Times New Roman"/>
                <w:b/>
                <w:lang w:eastAsia="en-GB"/>
              </w:rPr>
            </w:pPr>
            <w:r w:rsidRPr="00C27B70">
              <w:rPr>
                <w:rFonts w:ascii="Times New Roman" w:eastAsia="MS Mincho" w:hAnsi="Times New Roman" w:cs="Times New Roman"/>
                <w:b/>
                <w:iCs/>
                <w:lang w:eastAsia="en-GB"/>
              </w:rPr>
              <w:t>Полное фирменное наименование:</w:t>
            </w:r>
          </w:p>
        </w:tc>
        <w:tc>
          <w:tcPr>
            <w:tcW w:w="5038" w:type="dxa"/>
          </w:tcPr>
          <w:p w:rsidR="00606DAC" w:rsidRPr="00C27B70" w:rsidRDefault="00A83084" w:rsidP="00CD0101">
            <w:pPr>
              <w:spacing w:after="120" w:line="240" w:lineRule="auto"/>
              <w:jc w:val="both"/>
              <w:rPr>
                <w:rFonts w:ascii="Times New Roman" w:eastAsia="MS Mincho" w:hAnsi="Times New Roman" w:cs="Times New Roman"/>
                <w:lang w:eastAsia="en-GB"/>
              </w:rPr>
            </w:pPr>
            <w:r w:rsidRPr="00C27B70">
              <w:rPr>
                <w:rFonts w:ascii="Times New Roman" w:eastAsia="MS Mincho" w:hAnsi="Times New Roman" w:cs="Times New Roman"/>
                <w:iCs/>
                <w:lang w:eastAsia="en-GB"/>
              </w:rPr>
              <w:t>Акционерный коммерческий банк «ФОРА-БАНК» (закрытое акционерное общество)</w:t>
            </w:r>
            <w:r w:rsidR="00606DAC" w:rsidRPr="00C27B70">
              <w:rPr>
                <w:rFonts w:ascii="Times New Roman" w:eastAsia="MS Mincho" w:hAnsi="Times New Roman" w:cs="Times New Roman"/>
                <w:lang w:eastAsia="en-GB"/>
              </w:rPr>
              <w:t>.</w:t>
            </w:r>
          </w:p>
        </w:tc>
      </w:tr>
      <w:tr w:rsidR="009F7248" w:rsidRPr="00C27B70" w:rsidTr="00606DAC">
        <w:tc>
          <w:tcPr>
            <w:tcW w:w="4502" w:type="dxa"/>
          </w:tcPr>
          <w:p w:rsidR="00606DAC" w:rsidRPr="00C27B70" w:rsidRDefault="00606DAC" w:rsidP="00CD0101">
            <w:pPr>
              <w:spacing w:after="120" w:line="240" w:lineRule="auto"/>
              <w:ind w:left="-108"/>
              <w:jc w:val="both"/>
              <w:rPr>
                <w:rFonts w:ascii="Times New Roman" w:eastAsia="MS Mincho" w:hAnsi="Times New Roman" w:cs="Times New Roman"/>
                <w:b/>
                <w:lang w:eastAsia="en-GB"/>
              </w:rPr>
            </w:pPr>
            <w:r w:rsidRPr="00C27B70">
              <w:rPr>
                <w:rFonts w:ascii="Times New Roman" w:eastAsia="MS Mincho" w:hAnsi="Times New Roman" w:cs="Times New Roman"/>
                <w:b/>
                <w:iCs/>
                <w:lang w:eastAsia="en-GB"/>
              </w:rPr>
              <w:t>Сокращенное фирменное наименование</w:t>
            </w:r>
            <w:r w:rsidRPr="00C27B70">
              <w:rPr>
                <w:rFonts w:ascii="Times New Roman" w:eastAsia="MS Mincho" w:hAnsi="Times New Roman" w:cs="Times New Roman"/>
                <w:b/>
                <w:lang w:eastAsia="en-GB"/>
              </w:rPr>
              <w:t>:</w:t>
            </w:r>
          </w:p>
        </w:tc>
        <w:tc>
          <w:tcPr>
            <w:tcW w:w="5038" w:type="dxa"/>
          </w:tcPr>
          <w:p w:rsidR="00606DAC" w:rsidRPr="00C27B70" w:rsidRDefault="00A83084" w:rsidP="00CD0101">
            <w:pPr>
              <w:spacing w:after="120" w:line="240" w:lineRule="auto"/>
              <w:jc w:val="both"/>
              <w:rPr>
                <w:rFonts w:ascii="Times New Roman" w:eastAsia="MS Mincho" w:hAnsi="Times New Roman" w:cs="Times New Roman"/>
                <w:lang w:eastAsia="en-GB"/>
              </w:rPr>
            </w:pPr>
            <w:r w:rsidRPr="00C27B70">
              <w:rPr>
                <w:rFonts w:ascii="Times New Roman" w:eastAsia="MS Mincho" w:hAnsi="Times New Roman" w:cs="Times New Roman"/>
                <w:iCs/>
                <w:lang w:eastAsia="en-GB"/>
              </w:rPr>
              <w:t>АКБ «ФОРА-БАНК» (ЗАО)</w:t>
            </w:r>
          </w:p>
        </w:tc>
      </w:tr>
      <w:tr w:rsidR="009F7248" w:rsidRPr="00C27B70" w:rsidTr="00606DAC">
        <w:tc>
          <w:tcPr>
            <w:tcW w:w="4502" w:type="dxa"/>
          </w:tcPr>
          <w:p w:rsidR="00606DAC" w:rsidRPr="00C27B70" w:rsidRDefault="00606DAC" w:rsidP="00CD0101">
            <w:pPr>
              <w:spacing w:after="120" w:line="240" w:lineRule="auto"/>
              <w:ind w:hanging="108"/>
              <w:jc w:val="both"/>
              <w:rPr>
                <w:rFonts w:ascii="Times New Roman" w:eastAsia="MS Mincho" w:hAnsi="Times New Roman" w:cs="Times New Roman"/>
                <w:b/>
                <w:lang w:eastAsia="en-GB"/>
              </w:rPr>
            </w:pPr>
            <w:r w:rsidRPr="00C27B70">
              <w:rPr>
                <w:rFonts w:ascii="Times New Roman" w:eastAsia="MS Mincho" w:hAnsi="Times New Roman" w:cs="Times New Roman"/>
                <w:b/>
                <w:iCs/>
                <w:lang w:eastAsia="en-GB"/>
              </w:rPr>
              <w:t>Место нахождения</w:t>
            </w:r>
            <w:r w:rsidRPr="00C27B70">
              <w:rPr>
                <w:rFonts w:ascii="Times New Roman" w:eastAsia="MS Mincho" w:hAnsi="Times New Roman" w:cs="Times New Roman"/>
                <w:b/>
                <w:lang w:eastAsia="en-GB"/>
              </w:rPr>
              <w:t>:</w:t>
            </w:r>
          </w:p>
        </w:tc>
        <w:tc>
          <w:tcPr>
            <w:tcW w:w="5038" w:type="dxa"/>
          </w:tcPr>
          <w:p w:rsidR="00606DAC" w:rsidRPr="00C27B70" w:rsidRDefault="00A83084" w:rsidP="00CD0101">
            <w:pPr>
              <w:spacing w:after="0" w:line="240" w:lineRule="auto"/>
              <w:jc w:val="both"/>
              <w:rPr>
                <w:rFonts w:ascii="Times New Roman" w:eastAsia="MS Mincho" w:hAnsi="Times New Roman" w:cs="Times New Roman"/>
                <w:lang w:eastAsia="en-GB"/>
              </w:rPr>
            </w:pPr>
            <w:r w:rsidRPr="00C27B70">
              <w:rPr>
                <w:rFonts w:ascii="Times New Roman" w:eastAsia="MS Mincho" w:hAnsi="Times New Roman" w:cs="Times New Roman"/>
                <w:iCs/>
                <w:lang w:eastAsia="en-GB"/>
              </w:rPr>
              <w:t>119021, г. Москва, Зубовский бульвар, дом 25</w:t>
            </w:r>
          </w:p>
        </w:tc>
      </w:tr>
      <w:tr w:rsidR="006A0451" w:rsidRPr="00C27B70" w:rsidTr="00606DAC">
        <w:tc>
          <w:tcPr>
            <w:tcW w:w="4502" w:type="dxa"/>
          </w:tcPr>
          <w:p w:rsidR="006A0451" w:rsidRPr="00C27B70" w:rsidRDefault="006A0451" w:rsidP="00CD0101">
            <w:pPr>
              <w:spacing w:after="120" w:line="240" w:lineRule="auto"/>
              <w:ind w:hanging="108"/>
              <w:jc w:val="both"/>
              <w:rPr>
                <w:rFonts w:ascii="Times New Roman" w:eastAsia="MS Mincho" w:hAnsi="Times New Roman" w:cs="Times New Roman"/>
                <w:b/>
                <w:iCs/>
                <w:lang w:eastAsia="en-GB"/>
              </w:rPr>
            </w:pPr>
            <w:r>
              <w:rPr>
                <w:rFonts w:ascii="Times New Roman" w:eastAsia="MS Mincho" w:hAnsi="Times New Roman" w:cs="Times New Roman"/>
                <w:b/>
                <w:iCs/>
                <w:lang w:eastAsia="en-GB"/>
              </w:rPr>
              <w:t>ОГРН:</w:t>
            </w:r>
          </w:p>
        </w:tc>
        <w:tc>
          <w:tcPr>
            <w:tcW w:w="5038" w:type="dxa"/>
          </w:tcPr>
          <w:p w:rsidR="006A0451" w:rsidRPr="00C27B70" w:rsidRDefault="006A0451" w:rsidP="00CD0101">
            <w:pPr>
              <w:spacing w:after="0" w:line="240" w:lineRule="auto"/>
              <w:jc w:val="both"/>
              <w:rPr>
                <w:rFonts w:ascii="Times New Roman" w:eastAsia="MS Mincho" w:hAnsi="Times New Roman" w:cs="Times New Roman"/>
                <w:iCs/>
                <w:lang w:eastAsia="en-GB"/>
              </w:rPr>
            </w:pPr>
            <w:r w:rsidRPr="006A0451">
              <w:rPr>
                <w:rFonts w:ascii="Times New Roman" w:eastAsia="MS Mincho" w:hAnsi="Times New Roman" w:cs="Times New Roman"/>
                <w:iCs/>
                <w:lang w:eastAsia="en-GB"/>
              </w:rPr>
              <w:t>1027739553764</w:t>
            </w:r>
          </w:p>
        </w:tc>
      </w:tr>
      <w:tr w:rsidR="006A0451" w:rsidRPr="00C27B70" w:rsidTr="00606DAC">
        <w:tc>
          <w:tcPr>
            <w:tcW w:w="4502" w:type="dxa"/>
          </w:tcPr>
          <w:p w:rsidR="006A0451" w:rsidRPr="00C27B70" w:rsidRDefault="006A0451" w:rsidP="00CD0101">
            <w:pPr>
              <w:spacing w:after="120" w:line="240" w:lineRule="auto"/>
              <w:ind w:hanging="108"/>
              <w:jc w:val="both"/>
              <w:rPr>
                <w:rFonts w:ascii="Times New Roman" w:eastAsia="MS Mincho" w:hAnsi="Times New Roman" w:cs="Times New Roman"/>
                <w:b/>
                <w:iCs/>
                <w:lang w:eastAsia="en-GB"/>
              </w:rPr>
            </w:pPr>
            <w:r>
              <w:rPr>
                <w:rFonts w:ascii="Times New Roman" w:eastAsia="MS Mincho" w:hAnsi="Times New Roman" w:cs="Times New Roman"/>
                <w:b/>
                <w:iCs/>
                <w:lang w:eastAsia="en-GB"/>
              </w:rPr>
              <w:t>ИНН:</w:t>
            </w:r>
          </w:p>
        </w:tc>
        <w:tc>
          <w:tcPr>
            <w:tcW w:w="5038" w:type="dxa"/>
          </w:tcPr>
          <w:p w:rsidR="006A0451" w:rsidRPr="00C27B70" w:rsidRDefault="006A0451" w:rsidP="00CD0101">
            <w:pPr>
              <w:spacing w:after="0" w:line="240" w:lineRule="auto"/>
              <w:jc w:val="both"/>
              <w:rPr>
                <w:rFonts w:ascii="Times New Roman" w:eastAsia="MS Mincho" w:hAnsi="Times New Roman" w:cs="Times New Roman"/>
                <w:iCs/>
                <w:lang w:eastAsia="en-GB"/>
              </w:rPr>
            </w:pPr>
            <w:r w:rsidRPr="006A0451">
              <w:rPr>
                <w:rFonts w:ascii="Times New Roman" w:eastAsia="MS Mincho" w:hAnsi="Times New Roman" w:cs="Times New Roman"/>
                <w:iCs/>
                <w:lang w:eastAsia="en-GB"/>
              </w:rPr>
              <w:t>7704113772</w:t>
            </w:r>
          </w:p>
        </w:tc>
      </w:tr>
    </w:tbl>
    <w:p w:rsidR="00606DAC" w:rsidRPr="00C27B70" w:rsidRDefault="00606DAC" w:rsidP="00CD0101">
      <w:pPr>
        <w:spacing w:after="120" w:line="240" w:lineRule="auto"/>
        <w:jc w:val="both"/>
        <w:outlineLvl w:val="0"/>
        <w:rPr>
          <w:rFonts w:ascii="Times New Roman" w:eastAsia="MS Mincho" w:hAnsi="Times New Roman" w:cs="Times New Roman"/>
          <w:b/>
          <w:bCs/>
          <w:iCs/>
          <w:lang w:eastAsia="en-GB"/>
        </w:rPr>
      </w:pPr>
      <w:bookmarkStart w:id="650" w:name="_Toc403121245"/>
      <w:bookmarkStart w:id="651" w:name="OLE_LINK143"/>
      <w:r w:rsidRPr="00C27B70">
        <w:rPr>
          <w:rFonts w:ascii="Times New Roman" w:eastAsia="MS Mincho" w:hAnsi="Times New Roman" w:cs="Times New Roman"/>
          <w:b/>
          <w:bCs/>
          <w:iCs/>
          <w:lang w:eastAsia="en-GB"/>
        </w:rPr>
        <w:t>Функции Сервисного агента:</w:t>
      </w:r>
      <w:bookmarkEnd w:id="650"/>
    </w:p>
    <w:p w:rsidR="00606DAC" w:rsidRPr="00C27B70" w:rsidRDefault="00606DAC" w:rsidP="00CD0101">
      <w:p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Сервисный агент действует на основании договора об оказании услуг по сервисному обслуживанию Закладных, подлежащего заключению с Эмитентом не позднее Даты передачи (далее – «</w:t>
      </w:r>
      <w:r w:rsidRPr="00C27B70">
        <w:rPr>
          <w:rFonts w:ascii="Times New Roman" w:eastAsia="MS Mincho" w:hAnsi="Times New Roman" w:cs="Times New Roman"/>
          <w:b/>
          <w:bCs/>
          <w:i/>
          <w:lang w:eastAsia="en-GB"/>
        </w:rPr>
        <w:t>Договор об оказании услуг по сервисному обслуживанию»)</w:t>
      </w:r>
      <w:r w:rsidRPr="00C27B70">
        <w:rPr>
          <w:rFonts w:ascii="Times New Roman" w:eastAsia="MS Mincho" w:hAnsi="Times New Roman" w:cs="Times New Roman"/>
          <w:b/>
          <w:i/>
          <w:lang w:eastAsia="en-GB"/>
        </w:rPr>
        <w:t xml:space="preserve">. </w:t>
      </w:r>
    </w:p>
    <w:p w:rsidR="00606DAC" w:rsidRPr="00C27B70" w:rsidRDefault="00606DAC" w:rsidP="00CD0101">
      <w:p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В соответствии с условиями Договора об оказании услуг по сервисному обслуживанию Сервисный агент </w:t>
      </w:r>
      <w:r w:rsidR="00754CA2" w:rsidRPr="00C27B70">
        <w:rPr>
          <w:rFonts w:ascii="Times New Roman" w:eastAsia="MS Mincho" w:hAnsi="Times New Roman" w:cs="Times New Roman"/>
          <w:b/>
          <w:i/>
          <w:lang w:eastAsia="en-GB"/>
        </w:rPr>
        <w:t xml:space="preserve">будет </w:t>
      </w:r>
      <w:r w:rsidRPr="00C27B70">
        <w:rPr>
          <w:rFonts w:ascii="Times New Roman" w:eastAsia="MS Mincho" w:hAnsi="Times New Roman" w:cs="Times New Roman"/>
          <w:b/>
          <w:i/>
          <w:lang w:eastAsia="en-GB"/>
        </w:rPr>
        <w:t xml:space="preserve">оказывать Эмитенту услуги по сервисному обслуживанию </w:t>
      </w:r>
      <w:r w:rsidRPr="00C27B70">
        <w:rPr>
          <w:rFonts w:ascii="Times New Roman" w:eastAsia="Calibri" w:hAnsi="Times New Roman" w:cs="Times New Roman"/>
          <w:b/>
          <w:i/>
          <w:lang w:eastAsia="en-GB"/>
        </w:rPr>
        <w:t xml:space="preserve">входящих в </w:t>
      </w:r>
      <w:r w:rsidR="00754CA2" w:rsidRPr="00C27B70">
        <w:rPr>
          <w:rFonts w:ascii="Times New Roman" w:eastAsia="Calibri" w:hAnsi="Times New Roman" w:cs="Times New Roman"/>
          <w:b/>
          <w:i/>
          <w:lang w:eastAsia="en-GB"/>
        </w:rPr>
        <w:t>и</w:t>
      </w:r>
      <w:r w:rsidRPr="00C27B70">
        <w:rPr>
          <w:rFonts w:ascii="Times New Roman" w:eastAsia="Calibri" w:hAnsi="Times New Roman" w:cs="Times New Roman"/>
          <w:b/>
          <w:i/>
          <w:lang w:eastAsia="en-GB"/>
        </w:rPr>
        <w:t xml:space="preserve">потечное покрытие требований о возврате основной суммы долга и (или) об уплате процентов по </w:t>
      </w:r>
      <w:r w:rsidR="00754CA2" w:rsidRPr="00C27B70">
        <w:rPr>
          <w:rFonts w:ascii="Times New Roman" w:eastAsia="Calibri" w:hAnsi="Times New Roman" w:cs="Times New Roman"/>
          <w:b/>
          <w:i/>
          <w:lang w:eastAsia="en-GB"/>
        </w:rPr>
        <w:t>з</w:t>
      </w:r>
      <w:r w:rsidRPr="00C27B70">
        <w:rPr>
          <w:rFonts w:ascii="Times New Roman" w:eastAsia="Calibri" w:hAnsi="Times New Roman" w:cs="Times New Roman"/>
          <w:b/>
          <w:i/>
          <w:lang w:eastAsia="en-GB"/>
        </w:rPr>
        <w:t>акладным, в частности:</w:t>
      </w:r>
    </w:p>
    <w:p w:rsidR="00606DAC" w:rsidRPr="00C27B70" w:rsidRDefault="00A83084" w:rsidP="002C41F0">
      <w:pPr>
        <w:pStyle w:val="a9"/>
        <w:numPr>
          <w:ilvl w:val="0"/>
          <w:numId w:val="116"/>
        </w:num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осуществление контроля над правильностью внесения заемщиками платежей по закладным, принадлежащим Эмитенту</w:t>
      </w:r>
      <w:r w:rsidR="00606DAC" w:rsidRPr="00C27B70">
        <w:rPr>
          <w:rFonts w:ascii="Times New Roman" w:eastAsia="MS Mincho" w:hAnsi="Times New Roman" w:cs="Times New Roman"/>
          <w:b/>
          <w:i/>
          <w:lang w:eastAsia="en-GB"/>
        </w:rPr>
        <w:t>;</w:t>
      </w:r>
    </w:p>
    <w:p w:rsidR="00606DAC" w:rsidRPr="00C27B70" w:rsidRDefault="00A83084" w:rsidP="002C41F0">
      <w:pPr>
        <w:pStyle w:val="a9"/>
        <w:numPr>
          <w:ilvl w:val="0"/>
          <w:numId w:val="116"/>
        </w:num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сбор и аккумулирование платежей заемщиков в счет погашения задолженности по закладным, принадлежащим Эмитенту</w:t>
      </w:r>
      <w:r w:rsidR="00606DAC" w:rsidRPr="00C27B70">
        <w:rPr>
          <w:rFonts w:ascii="Times New Roman" w:eastAsia="MS Mincho" w:hAnsi="Times New Roman" w:cs="Times New Roman"/>
          <w:b/>
          <w:i/>
          <w:lang w:eastAsia="en-GB"/>
        </w:rPr>
        <w:t>;</w:t>
      </w:r>
    </w:p>
    <w:p w:rsidR="0001509A" w:rsidRPr="00C27B70" w:rsidRDefault="00A83084" w:rsidP="002C41F0">
      <w:pPr>
        <w:pStyle w:val="a9"/>
        <w:numPr>
          <w:ilvl w:val="0"/>
          <w:numId w:val="116"/>
        </w:numPr>
        <w:spacing w:after="120" w:line="240" w:lineRule="auto"/>
        <w:jc w:val="both"/>
        <w:rPr>
          <w:rFonts w:ascii="Times New Roman" w:eastAsia="Calibri" w:hAnsi="Times New Roman" w:cs="Times New Roman"/>
          <w:b/>
          <w:i/>
          <w:lang w:eastAsia="en-GB"/>
        </w:rPr>
      </w:pPr>
      <w:r w:rsidRPr="00C27B70">
        <w:rPr>
          <w:rFonts w:ascii="Times New Roman" w:eastAsia="MS Mincho" w:hAnsi="Times New Roman" w:cs="Times New Roman"/>
          <w:b/>
          <w:i/>
          <w:lang w:eastAsia="en-GB"/>
        </w:rPr>
        <w:t>перечисление аккумулированных платежей заемщиков по исполняемым ими обязательствам на банковские счета Эмитента</w:t>
      </w:r>
      <w:r w:rsidR="0001509A" w:rsidRPr="00C27B70">
        <w:rPr>
          <w:rFonts w:ascii="Times New Roman" w:eastAsia="Calibri" w:hAnsi="Times New Roman" w:cs="Times New Roman"/>
          <w:b/>
          <w:i/>
          <w:lang w:eastAsia="en-GB"/>
        </w:rPr>
        <w:t>;</w:t>
      </w:r>
    </w:p>
    <w:p w:rsidR="00606DAC" w:rsidRPr="00C27B70" w:rsidRDefault="0001509A" w:rsidP="002C41F0">
      <w:pPr>
        <w:pStyle w:val="a9"/>
        <w:numPr>
          <w:ilvl w:val="0"/>
          <w:numId w:val="116"/>
        </w:numPr>
        <w:spacing w:after="120" w:line="240" w:lineRule="auto"/>
        <w:jc w:val="both"/>
        <w:rPr>
          <w:rFonts w:ascii="Times New Roman" w:eastAsia="Calibri" w:hAnsi="Times New Roman" w:cs="Times New Roman"/>
          <w:b/>
          <w:i/>
          <w:lang w:eastAsia="en-GB"/>
        </w:rPr>
      </w:pPr>
      <w:r w:rsidRPr="00C27B70">
        <w:rPr>
          <w:rFonts w:ascii="Times New Roman" w:eastAsia="MS Mincho" w:hAnsi="Times New Roman" w:cs="Times New Roman"/>
          <w:b/>
          <w:i/>
          <w:lang w:eastAsia="en-GB"/>
        </w:rPr>
        <w:t>осуществление</w:t>
      </w:r>
      <w:r w:rsidRPr="00C27B70">
        <w:rPr>
          <w:rFonts w:ascii="Times New Roman" w:eastAsia="Calibri" w:hAnsi="Times New Roman" w:cs="Times New Roman"/>
          <w:b/>
          <w:i/>
          <w:lang w:eastAsia="en-GB"/>
        </w:rPr>
        <w:t xml:space="preserve"> контроля за наличием страхового покрытия и всех необходимых договоров (полисов) страхования, а также сменой выгодоприобретателя по договорам (полисам) страхования в пользу Эмитента</w:t>
      </w:r>
    </w:p>
    <w:p w:rsidR="00606DAC" w:rsidRPr="00C27B70" w:rsidRDefault="0001509A" w:rsidP="002C41F0">
      <w:pPr>
        <w:pStyle w:val="a9"/>
        <w:numPr>
          <w:ilvl w:val="0"/>
          <w:numId w:val="116"/>
        </w:numPr>
        <w:spacing w:after="120" w:line="240" w:lineRule="auto"/>
        <w:jc w:val="both"/>
        <w:rPr>
          <w:rFonts w:ascii="Times New Roman" w:eastAsia="MS Mincho" w:hAnsi="Times New Roman" w:cs="Times New Roman"/>
          <w:b/>
          <w:bCs/>
          <w:i/>
          <w:lang w:eastAsia="en-GB"/>
        </w:rPr>
      </w:pPr>
      <w:r w:rsidRPr="00C27B70">
        <w:rPr>
          <w:rFonts w:ascii="Times New Roman" w:eastAsia="MS Mincho" w:hAnsi="Times New Roman" w:cs="Times New Roman"/>
          <w:b/>
          <w:i/>
          <w:lang w:eastAsia="en-GB"/>
        </w:rPr>
        <w:t>взаимодействие от имени Эмитента с заемщиками по всем вопросам, связанным с исполнением обязательств по закладным и договорам (полисам) страхования</w:t>
      </w:r>
    </w:p>
    <w:p w:rsidR="0001509A" w:rsidRPr="00C27B70" w:rsidRDefault="0001509A" w:rsidP="002C41F0">
      <w:pPr>
        <w:pStyle w:val="a9"/>
        <w:numPr>
          <w:ilvl w:val="0"/>
          <w:numId w:val="116"/>
        </w:num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предоставление Эмитенту, Специализированному депозитарию и Расчетному агенту регулярных отчетов;</w:t>
      </w:r>
    </w:p>
    <w:p w:rsidR="0001509A" w:rsidRPr="00C27B70" w:rsidRDefault="0001509A" w:rsidP="002C41F0">
      <w:pPr>
        <w:pStyle w:val="a9"/>
        <w:numPr>
          <w:ilvl w:val="0"/>
          <w:numId w:val="116"/>
        </w:numPr>
        <w:spacing w:after="120" w:line="240" w:lineRule="auto"/>
        <w:jc w:val="both"/>
        <w:rPr>
          <w:rFonts w:ascii="Times New Roman" w:eastAsia="MS Mincho" w:hAnsi="Times New Roman" w:cs="Times New Roman"/>
          <w:b/>
          <w:bCs/>
          <w:i/>
          <w:lang w:eastAsia="en-GB"/>
        </w:rPr>
      </w:pPr>
      <w:r w:rsidRPr="00C27B70">
        <w:rPr>
          <w:rFonts w:ascii="Times New Roman" w:eastAsia="MS Mincho" w:hAnsi="Times New Roman" w:cs="Times New Roman"/>
          <w:b/>
          <w:i/>
          <w:lang w:eastAsia="en-GB"/>
        </w:rPr>
        <w:t xml:space="preserve">направление заемщикам уведомлений в случаях, предусмотренных Договором </w:t>
      </w:r>
      <w:r w:rsidRPr="00C27B70">
        <w:rPr>
          <w:rFonts w:ascii="Times New Roman" w:eastAsia="MS Mincho" w:hAnsi="Times New Roman" w:cs="Times New Roman"/>
          <w:b/>
          <w:bCs/>
          <w:i/>
          <w:lang w:eastAsia="en-GB"/>
        </w:rPr>
        <w:t>об оказании услуг по сервисному обслуживанию;</w:t>
      </w:r>
    </w:p>
    <w:p w:rsidR="0001509A" w:rsidRPr="00C27B70" w:rsidRDefault="0001509A" w:rsidP="002C41F0">
      <w:pPr>
        <w:pStyle w:val="a9"/>
        <w:numPr>
          <w:ilvl w:val="0"/>
          <w:numId w:val="116"/>
        </w:num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проведение работы по взысканию просроченной задолженности по закладным, принадлежащим Эмитенту.</w:t>
      </w:r>
    </w:p>
    <w:p w:rsidR="00754CA2" w:rsidRPr="00C27B70" w:rsidRDefault="00754CA2" w:rsidP="00CD0101">
      <w:pPr>
        <w:spacing w:after="120"/>
        <w:jc w:val="both"/>
        <w:rPr>
          <w:rFonts w:ascii="Times New Roman" w:hAnsi="Times New Roman" w:cs="Times New Roman"/>
          <w:b/>
          <w:i/>
        </w:rPr>
      </w:pPr>
      <w:r w:rsidRPr="00C27B70">
        <w:rPr>
          <w:rFonts w:ascii="Times New Roman" w:hAnsi="Times New Roman" w:cs="Times New Roman"/>
          <w:b/>
          <w:i/>
        </w:rPr>
        <w:t xml:space="preserve">В целях обеспечения непрерывности осуществления функций сервисного обслуживания закладных, включенных в состав Ипотечного покрытия, между Эмитентом и Открытым акционерным обществом «Агентство по ипотечному жилищному кредитованию» (далее – «Резервный сервисный агент») после утверждения Решения о выпуске Облигаций, но до Даты начала размещения, будет заключен договор об оказании услуг по резервному сервисному обслуживанию, в соответствии с которым Резервный сервисный агент будет осуществлять функции сервисного агента в случае, если </w:t>
      </w:r>
      <w:r w:rsidRPr="00C27B70">
        <w:rPr>
          <w:rFonts w:ascii="Times New Roman" w:hAnsi="Times New Roman" w:cs="Times New Roman"/>
          <w:b/>
          <w:bCs/>
          <w:i/>
          <w:iCs/>
          <w:lang w:eastAsia="en-GB"/>
        </w:rPr>
        <w:t>АКБ «ФОРА-БАНК» (ЗАО)</w:t>
      </w:r>
      <w:r w:rsidRPr="00C27B70">
        <w:rPr>
          <w:rFonts w:ascii="Times New Roman" w:hAnsi="Times New Roman" w:cs="Times New Roman"/>
          <w:b/>
          <w:i/>
          <w:iCs/>
          <w:lang w:eastAsia="en-GB"/>
        </w:rPr>
        <w:t xml:space="preserve"> </w:t>
      </w:r>
      <w:r w:rsidRPr="00C27B70">
        <w:rPr>
          <w:rFonts w:ascii="Times New Roman" w:hAnsi="Times New Roman" w:cs="Times New Roman"/>
          <w:b/>
          <w:i/>
        </w:rPr>
        <w:t>прекратит осуществлять такие функции в случаях, предусмотренных законом или Договором об оказании услуг по сервисному обслуживанию.</w:t>
      </w:r>
    </w:p>
    <w:p w:rsidR="00754CA2" w:rsidRPr="00C27B70" w:rsidRDefault="00754CA2" w:rsidP="00CD0101">
      <w:pPr>
        <w:pStyle w:val="a9"/>
        <w:spacing w:after="120"/>
        <w:jc w:val="both"/>
        <w:outlineLvl w:val="0"/>
        <w:rPr>
          <w:rFonts w:ascii="Times New Roman" w:hAnsi="Times New Roman" w:cs="Times New Roman"/>
          <w:b/>
          <w:bCs/>
          <w:i/>
          <w:iCs/>
        </w:rPr>
      </w:pPr>
      <w:bookmarkStart w:id="652" w:name="_Toc403121246"/>
      <w:r w:rsidRPr="00C27B70">
        <w:rPr>
          <w:rFonts w:ascii="Times New Roman" w:hAnsi="Times New Roman" w:cs="Times New Roman"/>
          <w:b/>
          <w:bCs/>
          <w:i/>
          <w:iCs/>
        </w:rPr>
        <w:t>Сведения о Резервном сервисном агенте:</w:t>
      </w:r>
      <w:bookmarkEnd w:id="652"/>
    </w:p>
    <w:tbl>
      <w:tblPr>
        <w:tblW w:w="0" w:type="auto"/>
        <w:tblInd w:w="108" w:type="dxa"/>
        <w:tblLook w:val="0000"/>
      </w:tblPr>
      <w:tblGrid>
        <w:gridCol w:w="4368"/>
        <w:gridCol w:w="5095"/>
      </w:tblGrid>
      <w:tr w:rsidR="009F7248" w:rsidRPr="00C27B70" w:rsidTr="00CD0101">
        <w:tc>
          <w:tcPr>
            <w:tcW w:w="4368" w:type="dxa"/>
          </w:tcPr>
          <w:p w:rsidR="00754CA2" w:rsidRPr="00C27B70" w:rsidRDefault="00754CA2" w:rsidP="00CD0101">
            <w:pPr>
              <w:spacing w:after="120"/>
              <w:ind w:left="-108"/>
              <w:jc w:val="both"/>
              <w:rPr>
                <w:rFonts w:ascii="Times New Roman" w:hAnsi="Times New Roman" w:cs="Times New Roman"/>
                <w:b/>
                <w:i/>
              </w:rPr>
            </w:pPr>
            <w:r w:rsidRPr="00C27B70">
              <w:rPr>
                <w:rFonts w:ascii="Times New Roman" w:hAnsi="Times New Roman" w:cs="Times New Roman"/>
                <w:b/>
                <w:i/>
                <w:iCs/>
              </w:rPr>
              <w:t>Полное фирменное наименование:</w:t>
            </w:r>
          </w:p>
        </w:tc>
        <w:tc>
          <w:tcPr>
            <w:tcW w:w="5095" w:type="dxa"/>
          </w:tcPr>
          <w:p w:rsidR="00754CA2" w:rsidRPr="00C27B70" w:rsidRDefault="00754CA2" w:rsidP="00CD0101">
            <w:pPr>
              <w:spacing w:after="120"/>
              <w:jc w:val="both"/>
              <w:rPr>
                <w:rFonts w:ascii="Times New Roman" w:hAnsi="Times New Roman" w:cs="Times New Roman"/>
                <w:b/>
                <w:i/>
              </w:rPr>
            </w:pPr>
            <w:r w:rsidRPr="00C27B70">
              <w:rPr>
                <w:rFonts w:ascii="Times New Roman" w:hAnsi="Times New Roman" w:cs="Times New Roman"/>
                <w:b/>
                <w:i/>
              </w:rPr>
              <w:t>Окрытое акционерное общество «Агентство по ипотечному жилищному кредитованию»</w:t>
            </w:r>
          </w:p>
        </w:tc>
      </w:tr>
      <w:tr w:rsidR="009F7248" w:rsidRPr="00C27B70" w:rsidTr="00CD0101">
        <w:tc>
          <w:tcPr>
            <w:tcW w:w="4368" w:type="dxa"/>
          </w:tcPr>
          <w:p w:rsidR="00754CA2" w:rsidRPr="00C27B70" w:rsidRDefault="00754CA2" w:rsidP="00CD0101">
            <w:pPr>
              <w:spacing w:after="120"/>
              <w:ind w:left="-108"/>
              <w:jc w:val="both"/>
              <w:rPr>
                <w:rFonts w:ascii="Times New Roman" w:hAnsi="Times New Roman" w:cs="Times New Roman"/>
                <w:b/>
                <w:i/>
              </w:rPr>
            </w:pPr>
            <w:r w:rsidRPr="00C27B70">
              <w:rPr>
                <w:rFonts w:ascii="Times New Roman" w:hAnsi="Times New Roman" w:cs="Times New Roman"/>
                <w:b/>
                <w:i/>
                <w:iCs/>
              </w:rPr>
              <w:t>Сокращенное фирменное наименование</w:t>
            </w:r>
            <w:r w:rsidRPr="00C27B70">
              <w:rPr>
                <w:rFonts w:ascii="Times New Roman" w:hAnsi="Times New Roman" w:cs="Times New Roman"/>
                <w:b/>
                <w:i/>
              </w:rPr>
              <w:t>:</w:t>
            </w:r>
          </w:p>
        </w:tc>
        <w:tc>
          <w:tcPr>
            <w:tcW w:w="5095" w:type="dxa"/>
          </w:tcPr>
          <w:p w:rsidR="00754CA2" w:rsidRPr="00C27B70" w:rsidRDefault="00754CA2" w:rsidP="00CD0101">
            <w:pPr>
              <w:spacing w:after="120"/>
              <w:jc w:val="both"/>
              <w:rPr>
                <w:rFonts w:ascii="Times New Roman" w:hAnsi="Times New Roman" w:cs="Times New Roman"/>
                <w:b/>
                <w:i/>
              </w:rPr>
            </w:pPr>
            <w:r w:rsidRPr="00C27B70">
              <w:rPr>
                <w:rFonts w:ascii="Times New Roman" w:hAnsi="Times New Roman" w:cs="Times New Roman"/>
                <w:b/>
                <w:i/>
              </w:rPr>
              <w:t>ОАО «АИЖК» или ОАО «Агентство по ипотечному жилищному кредитованию»</w:t>
            </w:r>
          </w:p>
        </w:tc>
      </w:tr>
      <w:tr w:rsidR="009F7248" w:rsidRPr="00C27B70" w:rsidTr="00CD0101">
        <w:tc>
          <w:tcPr>
            <w:tcW w:w="4368" w:type="dxa"/>
          </w:tcPr>
          <w:p w:rsidR="00754CA2" w:rsidRPr="00C27B70" w:rsidRDefault="00754CA2" w:rsidP="00CD0101">
            <w:pPr>
              <w:spacing w:after="120"/>
              <w:ind w:hanging="108"/>
              <w:jc w:val="both"/>
              <w:rPr>
                <w:rFonts w:ascii="Times New Roman" w:hAnsi="Times New Roman" w:cs="Times New Roman"/>
                <w:b/>
                <w:i/>
              </w:rPr>
            </w:pPr>
            <w:r w:rsidRPr="00C27B70">
              <w:rPr>
                <w:rFonts w:ascii="Times New Roman" w:hAnsi="Times New Roman" w:cs="Times New Roman"/>
                <w:b/>
                <w:i/>
                <w:iCs/>
              </w:rPr>
              <w:t>Место нахождения</w:t>
            </w:r>
            <w:r w:rsidRPr="00C27B70">
              <w:rPr>
                <w:rFonts w:ascii="Times New Roman" w:hAnsi="Times New Roman" w:cs="Times New Roman"/>
                <w:b/>
                <w:i/>
              </w:rPr>
              <w:t>:</w:t>
            </w:r>
          </w:p>
        </w:tc>
        <w:tc>
          <w:tcPr>
            <w:tcW w:w="5095" w:type="dxa"/>
          </w:tcPr>
          <w:p w:rsidR="00754CA2" w:rsidRPr="00C27B70" w:rsidRDefault="00754CA2" w:rsidP="002E6DF3">
            <w:pPr>
              <w:spacing w:after="120"/>
              <w:jc w:val="both"/>
              <w:rPr>
                <w:rFonts w:ascii="Times New Roman" w:hAnsi="Times New Roman" w:cs="Times New Roman"/>
                <w:b/>
                <w:i/>
              </w:rPr>
            </w:pPr>
            <w:r w:rsidRPr="00C27B70">
              <w:rPr>
                <w:rFonts w:ascii="Times New Roman" w:hAnsi="Times New Roman" w:cs="Times New Roman"/>
                <w:b/>
                <w:i/>
              </w:rPr>
              <w:t>Российская Федерация, г. Москва, ул. Новочеремушкинская, дом 69</w:t>
            </w:r>
          </w:p>
        </w:tc>
      </w:tr>
      <w:tr w:rsidR="006A0451" w:rsidRPr="00C27B70" w:rsidTr="00CD0101">
        <w:tc>
          <w:tcPr>
            <w:tcW w:w="4368" w:type="dxa"/>
          </w:tcPr>
          <w:p w:rsidR="006A0451" w:rsidRPr="00C27B70" w:rsidRDefault="006A0451" w:rsidP="00CD0101">
            <w:pPr>
              <w:spacing w:after="120"/>
              <w:ind w:hanging="108"/>
              <w:jc w:val="both"/>
              <w:rPr>
                <w:rFonts w:ascii="Times New Roman" w:hAnsi="Times New Roman" w:cs="Times New Roman"/>
                <w:b/>
                <w:i/>
                <w:iCs/>
              </w:rPr>
            </w:pPr>
            <w:r>
              <w:rPr>
                <w:rFonts w:ascii="Times New Roman" w:hAnsi="Times New Roman" w:cs="Times New Roman"/>
                <w:b/>
                <w:i/>
                <w:iCs/>
              </w:rPr>
              <w:t>ОГРН:</w:t>
            </w:r>
          </w:p>
        </w:tc>
        <w:tc>
          <w:tcPr>
            <w:tcW w:w="5095" w:type="dxa"/>
          </w:tcPr>
          <w:p w:rsidR="006A0451" w:rsidRPr="00C27B70" w:rsidRDefault="006A0451" w:rsidP="002E6DF3">
            <w:pPr>
              <w:spacing w:after="120"/>
              <w:jc w:val="both"/>
              <w:rPr>
                <w:rFonts w:ascii="Times New Roman" w:hAnsi="Times New Roman" w:cs="Times New Roman"/>
                <w:b/>
                <w:i/>
              </w:rPr>
            </w:pPr>
            <w:r w:rsidRPr="006A0451">
              <w:rPr>
                <w:rFonts w:ascii="Times New Roman" w:hAnsi="Times New Roman" w:cs="Times New Roman"/>
                <w:b/>
                <w:bCs/>
                <w:i/>
                <w:iCs/>
              </w:rPr>
              <w:t>1027700262270</w:t>
            </w:r>
          </w:p>
        </w:tc>
      </w:tr>
      <w:tr w:rsidR="006A0451" w:rsidRPr="00C27B70" w:rsidTr="00CD0101">
        <w:tc>
          <w:tcPr>
            <w:tcW w:w="4368" w:type="dxa"/>
          </w:tcPr>
          <w:p w:rsidR="006A0451" w:rsidRPr="00C27B70" w:rsidRDefault="006A0451" w:rsidP="00CD0101">
            <w:pPr>
              <w:spacing w:after="120"/>
              <w:ind w:hanging="108"/>
              <w:jc w:val="both"/>
              <w:rPr>
                <w:rFonts w:ascii="Times New Roman" w:hAnsi="Times New Roman" w:cs="Times New Roman"/>
                <w:b/>
                <w:i/>
                <w:iCs/>
              </w:rPr>
            </w:pPr>
            <w:r>
              <w:rPr>
                <w:rFonts w:ascii="Times New Roman" w:hAnsi="Times New Roman" w:cs="Times New Roman"/>
                <w:b/>
                <w:i/>
                <w:iCs/>
              </w:rPr>
              <w:t>ИНН:</w:t>
            </w:r>
          </w:p>
        </w:tc>
        <w:tc>
          <w:tcPr>
            <w:tcW w:w="5095" w:type="dxa"/>
          </w:tcPr>
          <w:p w:rsidR="006A0451" w:rsidRPr="00C27B70" w:rsidRDefault="006A0451" w:rsidP="002E6DF3">
            <w:pPr>
              <w:spacing w:after="120"/>
              <w:jc w:val="both"/>
              <w:rPr>
                <w:rFonts w:ascii="Times New Roman" w:hAnsi="Times New Roman" w:cs="Times New Roman"/>
                <w:b/>
                <w:i/>
              </w:rPr>
            </w:pPr>
            <w:r w:rsidRPr="006A0451">
              <w:rPr>
                <w:rFonts w:ascii="Times New Roman" w:hAnsi="Times New Roman" w:cs="Times New Roman"/>
                <w:b/>
                <w:bCs/>
                <w:i/>
                <w:iCs/>
              </w:rPr>
              <w:t>7729355614</w:t>
            </w:r>
          </w:p>
        </w:tc>
      </w:tr>
    </w:tbl>
    <w:p w:rsidR="00606DAC" w:rsidRPr="00C27B70" w:rsidRDefault="00606DAC" w:rsidP="00CD0101">
      <w:pPr>
        <w:spacing w:after="120" w:line="240" w:lineRule="auto"/>
        <w:jc w:val="both"/>
        <w:rPr>
          <w:rFonts w:ascii="Times New Roman" w:eastAsia="MS Mincho" w:hAnsi="Times New Roman" w:cs="Times New Roman"/>
          <w:b/>
          <w:iCs/>
          <w:lang w:eastAsia="en-GB"/>
        </w:rPr>
      </w:pPr>
      <w:r w:rsidRPr="00C27B70">
        <w:rPr>
          <w:rFonts w:ascii="Times New Roman" w:eastAsia="MS Mincho" w:hAnsi="Times New Roman" w:cs="Times New Roman"/>
          <w:b/>
          <w:i/>
          <w:iCs/>
          <w:lang w:eastAsia="en-GB"/>
        </w:rPr>
        <w:t>Порядок</w:t>
      </w:r>
      <w:r w:rsidRPr="00C27B70">
        <w:rPr>
          <w:rFonts w:ascii="Times New Roman" w:eastAsia="MS Mincho" w:hAnsi="Times New Roman" w:cs="Times New Roman"/>
          <w:b/>
          <w:iCs/>
          <w:lang w:eastAsia="en-GB"/>
        </w:rPr>
        <w:t xml:space="preserve"> раскрытия информации о назначении Эмитентом сервисных агентов и отмене таких назначений:</w:t>
      </w:r>
    </w:p>
    <w:p w:rsidR="00606DAC" w:rsidRPr="00C27B70" w:rsidRDefault="00606DAC" w:rsidP="00CD0101">
      <w:pPr>
        <w:spacing w:after="120" w:line="240" w:lineRule="auto"/>
        <w:jc w:val="both"/>
        <w:rPr>
          <w:rFonts w:ascii="Times New Roman" w:eastAsia="MS Mincho" w:hAnsi="Times New Roman" w:cs="Times New Roman"/>
          <w:b/>
          <w:bCs/>
          <w:i/>
          <w:iCs/>
          <w:lang w:eastAsia="en-GB"/>
        </w:rPr>
      </w:pPr>
      <w:r w:rsidRPr="00C27B70">
        <w:rPr>
          <w:rFonts w:ascii="Times New Roman" w:eastAsia="MS Mincho" w:hAnsi="Times New Roman" w:cs="Times New Roman"/>
          <w:b/>
          <w:bCs/>
          <w:i/>
          <w:iCs/>
          <w:lang w:eastAsia="en-GB"/>
        </w:rPr>
        <w:t>Раскрытие информации о назначении сервисных агентов и отмене таких назначений осуществляется путем опубликования сообщения о существенном факте в следующие сроки с даты составления протокола собрания (заседания) уполномоченного органа Эмитента, на заседании которого принято соответствующее решение:</w:t>
      </w:r>
    </w:p>
    <w:p w:rsidR="00606DAC" w:rsidRPr="00C27B70" w:rsidRDefault="00606DAC" w:rsidP="00CD0101">
      <w:pPr>
        <w:tabs>
          <w:tab w:val="left" w:pos="851"/>
        </w:tabs>
        <w:spacing w:after="120" w:line="240" w:lineRule="auto"/>
        <w:ind w:left="851" w:hanging="284"/>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w:t>
      </w:r>
      <w:r w:rsidRPr="00C27B70">
        <w:rPr>
          <w:rFonts w:ascii="Times New Roman" w:eastAsia="MS Mincho" w:hAnsi="Times New Roman" w:cs="Times New Roman"/>
          <w:b/>
          <w:i/>
          <w:lang w:eastAsia="en-GB"/>
        </w:rPr>
        <w:tab/>
        <w:t xml:space="preserve">в </w:t>
      </w:r>
      <w:r w:rsidR="00754CA2" w:rsidRPr="00C27B70">
        <w:rPr>
          <w:rFonts w:ascii="Times New Roman" w:eastAsia="MS Mincho" w:hAnsi="Times New Roman" w:cs="Times New Roman"/>
          <w:b/>
          <w:i/>
          <w:lang w:eastAsia="en-GB"/>
        </w:rPr>
        <w:t>Л</w:t>
      </w:r>
      <w:r w:rsidRPr="00C27B70">
        <w:rPr>
          <w:rFonts w:ascii="Times New Roman" w:eastAsia="MS Mincho" w:hAnsi="Times New Roman" w:cs="Times New Roman"/>
          <w:b/>
          <w:i/>
          <w:lang w:eastAsia="en-GB"/>
        </w:rPr>
        <w:t xml:space="preserve">енте новостей – не позднее 1 (одного) дня; </w:t>
      </w:r>
    </w:p>
    <w:p w:rsidR="00606DAC" w:rsidRPr="00C27B70" w:rsidRDefault="00606DAC" w:rsidP="00CD0101">
      <w:pPr>
        <w:tabs>
          <w:tab w:val="left" w:pos="851"/>
        </w:tabs>
        <w:spacing w:after="120" w:line="240" w:lineRule="auto"/>
        <w:ind w:left="851" w:hanging="284"/>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w:t>
      </w:r>
      <w:r w:rsidRPr="00C27B70">
        <w:rPr>
          <w:rFonts w:ascii="Times New Roman" w:eastAsia="MS Mincho" w:hAnsi="Times New Roman" w:cs="Times New Roman"/>
          <w:b/>
          <w:i/>
          <w:lang w:eastAsia="en-GB"/>
        </w:rPr>
        <w:tab/>
        <w:t xml:space="preserve">на </w:t>
      </w:r>
      <w:r w:rsidR="00754CA2" w:rsidRPr="00C27B70">
        <w:rPr>
          <w:rFonts w:ascii="Times New Roman" w:eastAsia="MS Mincho" w:hAnsi="Times New Roman" w:cs="Times New Roman"/>
          <w:b/>
          <w:i/>
          <w:lang w:eastAsia="en-GB"/>
        </w:rPr>
        <w:t>С</w:t>
      </w:r>
      <w:r w:rsidRPr="00C27B70">
        <w:rPr>
          <w:rFonts w:ascii="Times New Roman" w:eastAsia="MS Mincho" w:hAnsi="Times New Roman" w:cs="Times New Roman"/>
          <w:b/>
          <w:i/>
          <w:lang w:eastAsia="en-GB"/>
        </w:rPr>
        <w:t xml:space="preserve">траницах Эмитента в сети Интернет – не позднее 2 (двух) дней. </w:t>
      </w:r>
    </w:p>
    <w:p w:rsidR="00606DAC" w:rsidRPr="00C27B70" w:rsidRDefault="00606DAC" w:rsidP="00CD0101">
      <w:p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При этом публикации в сети Интернет осуществляются после публикации в ленте новостей информационного агентства «Интерфакс».</w:t>
      </w:r>
    </w:p>
    <w:bookmarkEnd w:id="651"/>
    <w:p w:rsidR="00606DAC" w:rsidRPr="00C27B70" w:rsidRDefault="00606DAC" w:rsidP="00CD0101">
      <w:pPr>
        <w:autoSpaceDE w:val="0"/>
        <w:autoSpaceDN w:val="0"/>
        <w:adjustRightInd w:val="0"/>
        <w:spacing w:after="0" w:line="240" w:lineRule="auto"/>
        <w:jc w:val="both"/>
        <w:outlineLvl w:val="3"/>
        <w:rPr>
          <w:rFonts w:ascii="Times New Roman" w:hAnsi="Times New Roman" w:cs="Times New Roman"/>
          <w:b/>
        </w:rPr>
      </w:pPr>
      <w:r w:rsidRPr="00C27B70">
        <w:rPr>
          <w:rFonts w:ascii="Times New Roman" w:hAnsi="Times New Roman" w:cs="Times New Roman"/>
          <w:b/>
        </w:rPr>
        <w:t>9.1.5.5. Информация о составе, структуре и размере ипотечного покрытия</w:t>
      </w:r>
    </w:p>
    <w:p w:rsidR="00606DAC" w:rsidRPr="00C27B70" w:rsidRDefault="00606DAC" w:rsidP="00CD0101">
      <w:pPr>
        <w:autoSpaceDE w:val="0"/>
        <w:autoSpaceDN w:val="0"/>
        <w:adjustRightInd w:val="0"/>
        <w:spacing w:after="0" w:line="240" w:lineRule="auto"/>
        <w:ind w:firstLine="540"/>
        <w:jc w:val="both"/>
        <w:rPr>
          <w:rFonts w:ascii="Times New Roman" w:hAnsi="Times New Roman" w:cs="Times New Roman"/>
        </w:rPr>
      </w:pPr>
    </w:p>
    <w:p w:rsidR="00754CA2" w:rsidRPr="00C27B70" w:rsidRDefault="00606DAC" w:rsidP="00CD0101">
      <w:pPr>
        <w:autoSpaceDE w:val="0"/>
        <w:autoSpaceDN w:val="0"/>
        <w:adjustRightInd w:val="0"/>
        <w:spacing w:after="0" w:line="240" w:lineRule="auto"/>
        <w:jc w:val="both"/>
        <w:rPr>
          <w:rFonts w:ascii="Times New Roman" w:hAnsi="Times New Roman" w:cs="Times New Roman"/>
          <w:b/>
        </w:rPr>
      </w:pPr>
      <w:r w:rsidRPr="00C27B70">
        <w:rPr>
          <w:rFonts w:ascii="Times New Roman" w:hAnsi="Times New Roman" w:cs="Times New Roman"/>
          <w:b/>
        </w:rPr>
        <w:t xml:space="preserve">а) </w:t>
      </w:r>
      <w:r w:rsidRPr="00C27B70">
        <w:rPr>
          <w:rFonts w:ascii="Times New Roman" w:hAnsi="Times New Roman" w:cs="Times New Roman"/>
        </w:rPr>
        <w:t>Дата, на которую в проспекте указывается информация о составе, структуре и размере ипотечного покрытия</w:t>
      </w:r>
      <w:r w:rsidR="00754CA2" w:rsidRPr="00C27B70">
        <w:rPr>
          <w:rFonts w:ascii="Times New Roman" w:hAnsi="Times New Roman" w:cs="Times New Roman"/>
        </w:rPr>
        <w:t xml:space="preserve">: </w:t>
      </w:r>
      <w:r w:rsidR="00986883" w:rsidRPr="00463C7D">
        <w:rPr>
          <w:rFonts w:ascii="Times New Roman" w:hAnsi="Times New Roman" w:cs="Times New Roman"/>
          <w:b/>
          <w:i/>
        </w:rPr>
        <w:t>3</w:t>
      </w:r>
      <w:r w:rsidR="00FC5FCC">
        <w:rPr>
          <w:rFonts w:ascii="Times New Roman" w:hAnsi="Times New Roman" w:cs="Times New Roman"/>
          <w:b/>
          <w:i/>
        </w:rPr>
        <w:t>1</w:t>
      </w:r>
      <w:r w:rsidR="00986883" w:rsidRPr="00463C7D">
        <w:rPr>
          <w:rFonts w:ascii="Times New Roman" w:hAnsi="Times New Roman" w:cs="Times New Roman"/>
          <w:b/>
          <w:i/>
        </w:rPr>
        <w:t xml:space="preserve"> октября</w:t>
      </w:r>
      <w:r w:rsidR="00754CA2" w:rsidRPr="00C27B70">
        <w:rPr>
          <w:rFonts w:ascii="Times New Roman" w:hAnsi="Times New Roman" w:cs="Times New Roman"/>
          <w:b/>
        </w:rPr>
        <w:t xml:space="preserve"> 2014 года.</w:t>
      </w:r>
    </w:p>
    <w:p w:rsidR="00606DAC" w:rsidRPr="00C27B70" w:rsidRDefault="00451B55" w:rsidP="00CD0101">
      <w:pPr>
        <w:autoSpaceDE w:val="0"/>
        <w:autoSpaceDN w:val="0"/>
        <w:adjustRightInd w:val="0"/>
        <w:spacing w:after="0" w:line="240" w:lineRule="auto"/>
        <w:jc w:val="both"/>
        <w:rPr>
          <w:rFonts w:ascii="Times New Roman" w:hAnsi="Times New Roman" w:cs="Times New Roman"/>
        </w:rPr>
      </w:pPr>
      <w:r w:rsidRPr="00C27B70">
        <w:rPr>
          <w:rFonts w:ascii="Times New Roman" w:eastAsia="MS Mincho" w:hAnsi="Times New Roman" w:cs="Times New Roman"/>
          <w:b/>
          <w:i/>
          <w:lang w:eastAsia="en-GB"/>
        </w:rPr>
        <w:t xml:space="preserve">Залогом </w:t>
      </w:r>
      <w:r w:rsidR="00754CA2" w:rsidRPr="00C27B70">
        <w:rPr>
          <w:rFonts w:ascii="Times New Roman" w:eastAsia="MS Mincho" w:hAnsi="Times New Roman" w:cs="Times New Roman"/>
          <w:b/>
          <w:i/>
          <w:lang w:eastAsia="en-GB"/>
        </w:rPr>
        <w:t>и</w:t>
      </w:r>
      <w:r w:rsidRPr="00C27B70">
        <w:rPr>
          <w:rFonts w:ascii="Times New Roman" w:eastAsia="MS Mincho" w:hAnsi="Times New Roman" w:cs="Times New Roman"/>
          <w:b/>
          <w:i/>
          <w:lang w:eastAsia="en-GB"/>
        </w:rPr>
        <w:t>потечного покрытия обеспечивается исполнение обязательств по Облигациям класса «А»</w:t>
      </w:r>
      <w:r w:rsidR="00653F8A">
        <w:rPr>
          <w:rFonts w:ascii="Times New Roman" w:eastAsia="MS Mincho" w:hAnsi="Times New Roman" w:cs="Times New Roman"/>
          <w:b/>
          <w:i/>
          <w:lang w:eastAsia="en-GB"/>
        </w:rPr>
        <w:t xml:space="preserve"> </w:t>
      </w:r>
      <w:r w:rsidR="005F3F8E" w:rsidRPr="00C27B70">
        <w:rPr>
          <w:rFonts w:ascii="Times New Roman" w:eastAsia="MS Mincho" w:hAnsi="Times New Roman" w:cs="Times New Roman"/>
          <w:b/>
          <w:i/>
          <w:lang w:eastAsia="en-GB"/>
        </w:rPr>
        <w:t>и</w:t>
      </w:r>
      <w:r w:rsidRPr="00C27B70">
        <w:rPr>
          <w:rFonts w:ascii="Times New Roman" w:eastAsia="MS Mincho" w:hAnsi="Times New Roman" w:cs="Times New Roman"/>
          <w:b/>
          <w:i/>
          <w:lang w:eastAsia="en-GB"/>
        </w:rPr>
        <w:t xml:space="preserve"> Облигациям класса «Б». Реестр ипотечного покрытия прилагается к решению о выпуске Облигаций и Проспекту и является их неотъемлемой частью. Сведения, содержащиеся в реестре ипотечного покрытия, указаны на дату утверждения </w:t>
      </w:r>
      <w:r w:rsidR="00101EF4" w:rsidRPr="00C27B70">
        <w:rPr>
          <w:rFonts w:ascii="Times New Roman" w:eastAsia="MS Mincho" w:hAnsi="Times New Roman" w:cs="Times New Roman"/>
          <w:b/>
          <w:i/>
          <w:lang w:eastAsia="en-GB"/>
        </w:rPr>
        <w:t>Решения о выпуске Облигаций</w:t>
      </w:r>
      <w:r w:rsidR="004D27AB" w:rsidRPr="00C27B70">
        <w:rPr>
          <w:rFonts w:ascii="Times New Roman" w:eastAsia="MS Mincho" w:hAnsi="Times New Roman" w:cs="Times New Roman"/>
          <w:b/>
          <w:i/>
          <w:lang w:eastAsia="en-GB"/>
        </w:rPr>
        <w:t>, Р</w:t>
      </w:r>
      <w:r w:rsidRPr="00C27B70">
        <w:rPr>
          <w:rFonts w:ascii="Times New Roman" w:eastAsia="MS Mincho" w:hAnsi="Times New Roman" w:cs="Times New Roman"/>
          <w:b/>
          <w:i/>
          <w:lang w:eastAsia="en-GB"/>
        </w:rPr>
        <w:t>ешения о выпуске в о</w:t>
      </w:r>
      <w:r w:rsidR="004D27AB" w:rsidRPr="00C27B70">
        <w:rPr>
          <w:rFonts w:ascii="Times New Roman" w:eastAsia="MS Mincho" w:hAnsi="Times New Roman" w:cs="Times New Roman"/>
          <w:b/>
          <w:i/>
          <w:lang w:eastAsia="en-GB"/>
        </w:rPr>
        <w:t>тношении Облигаций класса «Б»</w:t>
      </w:r>
      <w:r w:rsidRPr="00C27B70">
        <w:rPr>
          <w:rFonts w:ascii="Times New Roman" w:eastAsia="MS Mincho" w:hAnsi="Times New Roman" w:cs="Times New Roman"/>
          <w:b/>
          <w:i/>
          <w:lang w:eastAsia="en-GB"/>
        </w:rPr>
        <w:t xml:space="preserve"> и Проспекта</w:t>
      </w:r>
      <w:r w:rsidR="00754CA2" w:rsidRPr="00C27B70">
        <w:rPr>
          <w:rFonts w:ascii="Times New Roman" w:hAnsi="Times New Roman" w:cs="Times New Roman"/>
        </w:rPr>
        <w:t>.</w:t>
      </w:r>
    </w:p>
    <w:p w:rsidR="00606DAC" w:rsidRPr="00C27B70" w:rsidRDefault="00606DAC" w:rsidP="00CD0101">
      <w:pPr>
        <w:spacing w:after="120"/>
        <w:jc w:val="both"/>
        <w:rPr>
          <w:rFonts w:ascii="Times New Roman" w:hAnsi="Times New Roman" w:cs="Times New Roman"/>
          <w:b/>
        </w:rPr>
      </w:pPr>
      <w:r w:rsidRPr="00C27B70">
        <w:rPr>
          <w:rFonts w:ascii="Times New Roman" w:hAnsi="Times New Roman" w:cs="Times New Roman"/>
          <w:b/>
        </w:rPr>
        <w:t xml:space="preserve">б) </w:t>
      </w:r>
      <w:r w:rsidR="00CD0101" w:rsidRPr="00C27B70">
        <w:rPr>
          <w:rFonts w:ascii="Times New Roman" w:hAnsi="Times New Roman" w:cs="Times New Roman"/>
        </w:rPr>
        <w:t>Размер ипотечного покрытия и его соотношение с размером (суммой) обязательств по облигациям с данным ипотечным покрытием, выраженный в той же валюте, что и валюта, в которой выражены обязательства по облигациям с ипотечным покрытием:</w:t>
      </w:r>
      <w:r w:rsidR="00CD0101" w:rsidRPr="00C27B70">
        <w:t xml:space="preserve"> </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7"/>
        <w:gridCol w:w="3297"/>
        <w:gridCol w:w="3223"/>
      </w:tblGrid>
      <w:tr w:rsidR="009F7248" w:rsidRPr="00C27B70" w:rsidTr="00606DAC">
        <w:tc>
          <w:tcPr>
            <w:tcW w:w="3227" w:type="dxa"/>
          </w:tcPr>
          <w:p w:rsidR="00606DAC" w:rsidRPr="00C27B70" w:rsidRDefault="00606DAC" w:rsidP="00CD0101">
            <w:pPr>
              <w:spacing w:after="120"/>
              <w:jc w:val="both"/>
              <w:rPr>
                <w:rFonts w:ascii="Times New Roman" w:hAnsi="Times New Roman" w:cs="Times New Roman"/>
                <w:lang w:eastAsia="en-GB"/>
              </w:rPr>
            </w:pPr>
            <w:r w:rsidRPr="00C27B70">
              <w:rPr>
                <w:rFonts w:ascii="Times New Roman" w:hAnsi="Times New Roman" w:cs="Times New Roman"/>
                <w:lang w:eastAsia="en-GB"/>
              </w:rPr>
              <w:t>Размер Ипотечного покрытия, руб</w:t>
            </w:r>
          </w:p>
        </w:tc>
        <w:tc>
          <w:tcPr>
            <w:tcW w:w="3297" w:type="dxa"/>
          </w:tcPr>
          <w:p w:rsidR="00606DAC" w:rsidRPr="00C27B70" w:rsidRDefault="00606DAC" w:rsidP="00CD0101">
            <w:pPr>
              <w:spacing w:after="120"/>
              <w:jc w:val="both"/>
              <w:rPr>
                <w:rFonts w:ascii="Times New Roman" w:hAnsi="Times New Roman" w:cs="Times New Roman"/>
                <w:lang w:eastAsia="en-GB"/>
              </w:rPr>
            </w:pPr>
            <w:r w:rsidRPr="00C27B70">
              <w:rPr>
                <w:rFonts w:ascii="Times New Roman" w:hAnsi="Times New Roman" w:cs="Times New Roman"/>
                <w:lang w:eastAsia="en-GB"/>
              </w:rPr>
              <w:t>Размер (сумма) обязательств по облигациям с данным ипотечным покрытием*, руб.</w:t>
            </w:r>
          </w:p>
        </w:tc>
        <w:tc>
          <w:tcPr>
            <w:tcW w:w="3223" w:type="dxa"/>
          </w:tcPr>
          <w:p w:rsidR="00606DAC" w:rsidRPr="00C27B70" w:rsidRDefault="00606DAC" w:rsidP="00CD0101">
            <w:pPr>
              <w:spacing w:after="120"/>
              <w:jc w:val="both"/>
              <w:rPr>
                <w:rFonts w:ascii="Times New Roman" w:hAnsi="Times New Roman" w:cs="Times New Roman"/>
                <w:lang w:eastAsia="en-GB"/>
              </w:rPr>
            </w:pPr>
            <w:r w:rsidRPr="00C27B70">
              <w:rPr>
                <w:rFonts w:ascii="Times New Roman" w:hAnsi="Times New Roman" w:cs="Times New Roman"/>
                <w:lang w:eastAsia="en-GB"/>
              </w:rPr>
              <w:t>Соотношение размера Ипотечного покрытия и размера (суммы) обязательств облигациям с данным ипотечным покрытием, %</w:t>
            </w:r>
          </w:p>
        </w:tc>
      </w:tr>
      <w:tr w:rsidR="00EB79BD" w:rsidRPr="00C27B70" w:rsidTr="00054876">
        <w:tc>
          <w:tcPr>
            <w:tcW w:w="3227" w:type="dxa"/>
          </w:tcPr>
          <w:p w:rsidR="00EB79BD" w:rsidRPr="00054876" w:rsidRDefault="00EB79BD" w:rsidP="00CD0101">
            <w:pPr>
              <w:spacing w:after="120"/>
              <w:jc w:val="center"/>
              <w:rPr>
                <w:rFonts w:ascii="Times New Roman" w:hAnsi="Times New Roman" w:cs="Times New Roman"/>
                <w:b/>
                <w:i/>
              </w:rPr>
            </w:pPr>
            <w:r w:rsidRPr="00054876">
              <w:rPr>
                <w:rFonts w:ascii="Times New Roman" w:hAnsi="Times New Roman" w:cs="Times New Roman"/>
                <w:b/>
                <w:i/>
              </w:rPr>
              <w:t xml:space="preserve"> 3 722 255 052,45   </w:t>
            </w:r>
          </w:p>
        </w:tc>
        <w:tc>
          <w:tcPr>
            <w:tcW w:w="3297" w:type="dxa"/>
          </w:tcPr>
          <w:p w:rsidR="00EB79BD" w:rsidRPr="00054876" w:rsidRDefault="00EB79BD" w:rsidP="00CD0101">
            <w:pPr>
              <w:spacing w:after="120"/>
              <w:jc w:val="center"/>
              <w:rPr>
                <w:rFonts w:ascii="Times New Roman" w:hAnsi="Times New Roman" w:cs="Times New Roman"/>
                <w:b/>
                <w:i/>
              </w:rPr>
            </w:pPr>
            <w:r w:rsidRPr="00054876">
              <w:rPr>
                <w:rFonts w:ascii="Times New Roman" w:hAnsi="Times New Roman" w:cs="Times New Roman"/>
                <w:b/>
                <w:i/>
              </w:rPr>
              <w:t>1 483 21</w:t>
            </w:r>
            <w:r w:rsidR="00C30C95">
              <w:rPr>
                <w:rFonts w:ascii="Times New Roman" w:hAnsi="Times New Roman" w:cs="Times New Roman"/>
                <w:b/>
                <w:i/>
              </w:rPr>
              <w:t>2</w:t>
            </w:r>
            <w:r w:rsidRPr="00054876">
              <w:rPr>
                <w:rFonts w:ascii="Times New Roman" w:hAnsi="Times New Roman" w:cs="Times New Roman"/>
                <w:b/>
                <w:i/>
              </w:rPr>
              <w:t xml:space="preserve"> 000,00   </w:t>
            </w:r>
          </w:p>
        </w:tc>
        <w:tc>
          <w:tcPr>
            <w:tcW w:w="3223" w:type="dxa"/>
          </w:tcPr>
          <w:p w:rsidR="00EB79BD" w:rsidRPr="00054876" w:rsidRDefault="00EB79BD" w:rsidP="00CD0101">
            <w:pPr>
              <w:spacing w:after="120"/>
              <w:jc w:val="center"/>
              <w:rPr>
                <w:rFonts w:ascii="Times New Roman" w:hAnsi="Times New Roman" w:cs="Times New Roman"/>
                <w:b/>
                <w:i/>
              </w:rPr>
            </w:pPr>
            <w:r w:rsidRPr="00054876">
              <w:rPr>
                <w:rFonts w:ascii="Times New Roman" w:hAnsi="Times New Roman" w:cs="Times New Roman"/>
                <w:b/>
                <w:i/>
              </w:rPr>
              <w:t>250,96%</w:t>
            </w:r>
          </w:p>
        </w:tc>
      </w:tr>
    </w:tbl>
    <w:p w:rsidR="00D87D32" w:rsidRPr="00C27B70" w:rsidRDefault="00D87D32" w:rsidP="00CD0101">
      <w:pPr>
        <w:autoSpaceDE w:val="0"/>
        <w:autoSpaceDN w:val="0"/>
        <w:adjustRightInd w:val="0"/>
        <w:spacing w:after="0" w:line="240" w:lineRule="auto"/>
        <w:ind w:firstLine="540"/>
        <w:jc w:val="both"/>
        <w:rPr>
          <w:rFonts w:ascii="Times New Roman" w:hAnsi="Times New Roman" w:cs="Times New Roman"/>
          <w:b/>
          <w:i/>
        </w:rPr>
      </w:pPr>
    </w:p>
    <w:p w:rsidR="00CD0101" w:rsidRPr="00C27B70" w:rsidRDefault="00CD0101" w:rsidP="00CD0101">
      <w:pPr>
        <w:spacing w:after="120"/>
        <w:jc w:val="both"/>
        <w:rPr>
          <w:rFonts w:ascii="Times New Roman" w:hAnsi="Times New Roman" w:cs="Times New Roman"/>
          <w:b/>
          <w:i/>
          <w:lang w:eastAsia="en-GB"/>
        </w:rPr>
      </w:pPr>
      <w:bookmarkStart w:id="653" w:name="OLE_LINK211"/>
      <w:r w:rsidRPr="00C27B70">
        <w:rPr>
          <w:rFonts w:ascii="Times New Roman" w:hAnsi="Times New Roman" w:cs="Times New Roman"/>
          <w:b/>
          <w:i/>
          <w:lang w:eastAsia="en-GB"/>
        </w:rPr>
        <w:t>* указывается совокупный размер (сумма) обязательств по Облигациям класса «А» и Облигациям класса «Б» (совокупная номинальная стоимость Облигаций класса «А» и Облигаций класса «Б»).</w:t>
      </w:r>
    </w:p>
    <w:p w:rsidR="00CD0101" w:rsidRPr="00C27B70" w:rsidRDefault="00CD0101" w:rsidP="00CD0101">
      <w:pPr>
        <w:spacing w:after="120"/>
        <w:jc w:val="both"/>
        <w:rPr>
          <w:rFonts w:ascii="Times New Roman" w:hAnsi="Times New Roman" w:cs="Times New Roman"/>
          <w:b/>
          <w:i/>
          <w:lang w:eastAsia="en-GB"/>
        </w:rPr>
      </w:pPr>
      <w:r w:rsidRPr="00C27B70">
        <w:rPr>
          <w:rFonts w:ascii="Times New Roman" w:hAnsi="Times New Roman" w:cs="Times New Roman"/>
          <w:b/>
          <w:i/>
          <w:lang w:eastAsia="en-GB"/>
        </w:rPr>
        <w:t>Обеспеченные ипотекой требования, входящие в состав Ипотечного покрытия, включают в себя удостоверенные закладными требования о возврате основной суммы долга и об уплате процентов.</w:t>
      </w:r>
    </w:p>
    <w:bookmarkEnd w:id="653"/>
    <w:p w:rsidR="00CD0101" w:rsidRPr="00C27B70" w:rsidRDefault="00CD0101" w:rsidP="00CD0101">
      <w:pPr>
        <w:adjustRightInd w:val="0"/>
        <w:spacing w:after="120"/>
        <w:jc w:val="both"/>
        <w:rPr>
          <w:rFonts w:ascii="Times New Roman" w:hAnsi="Times New Roman" w:cs="Times New Roman"/>
          <w:b/>
          <w:i/>
        </w:rPr>
      </w:pPr>
      <w:r w:rsidRPr="00C27B70">
        <w:rPr>
          <w:rFonts w:ascii="Times New Roman" w:hAnsi="Times New Roman" w:cs="Times New Roman"/>
          <w:b/>
          <w:i/>
        </w:rPr>
        <w:t xml:space="preserve">Размер (сумму) обязательств по выплате процентного (купонного) дохода по Облигациям класса «А» на дату утверждения решения о выпуске в отношении Облигаций класса «А» рассчитать не представляется возможным, поскольку невозможно определить суммы частичного погашения номинальной стоимости Облигаций класса «А», рассчитываемые в соответствии с п.9.2 Решения о выпуске </w:t>
      </w:r>
      <w:r w:rsidRPr="00C27B70">
        <w:rPr>
          <w:rFonts w:ascii="Times New Roman" w:hAnsi="Times New Roman" w:cs="Times New Roman"/>
          <w:b/>
          <w:bCs/>
          <w:i/>
          <w:iCs/>
        </w:rPr>
        <w:t>Облигаций класса «А»</w:t>
      </w:r>
      <w:r w:rsidRPr="00C27B70">
        <w:rPr>
          <w:rFonts w:ascii="Times New Roman" w:hAnsi="Times New Roman" w:cs="Times New Roman"/>
          <w:b/>
          <w:i/>
        </w:rPr>
        <w:t>, и, следовательно, непогашенную в предыдущих купонных периодах часть номинальной стоимости Облигаций класса «А» для расчета размера (суммы) обязательств по выплате процентного (купонного) дохода по Облигациям класса «А».</w:t>
      </w:r>
    </w:p>
    <w:p w:rsidR="00CD0101" w:rsidRPr="00C27B70" w:rsidRDefault="00CD0101" w:rsidP="00CD0101">
      <w:pPr>
        <w:adjustRightInd w:val="0"/>
        <w:spacing w:after="120"/>
        <w:jc w:val="both"/>
        <w:rPr>
          <w:rFonts w:ascii="Times New Roman" w:hAnsi="Times New Roman" w:cs="Times New Roman"/>
          <w:b/>
          <w:i/>
        </w:rPr>
      </w:pPr>
      <w:r w:rsidRPr="00C27B70">
        <w:rPr>
          <w:rFonts w:ascii="Times New Roman" w:hAnsi="Times New Roman" w:cs="Times New Roman"/>
          <w:b/>
          <w:i/>
        </w:rPr>
        <w:t>Размер (сумму) обязательств по выплате процентного (купонного) дохода по Облигациям</w:t>
      </w:r>
      <w:r w:rsidRPr="00C27B70">
        <w:rPr>
          <w:rFonts w:ascii="Times New Roman" w:hAnsi="Times New Roman" w:cs="Times New Roman"/>
          <w:b/>
          <w:bCs/>
          <w:i/>
          <w:iCs/>
        </w:rPr>
        <w:t xml:space="preserve"> класса «Б»</w:t>
      </w:r>
      <w:r w:rsidRPr="00C27B70">
        <w:rPr>
          <w:rFonts w:ascii="Times New Roman" w:hAnsi="Times New Roman" w:cs="Times New Roman"/>
          <w:b/>
          <w:i/>
        </w:rPr>
        <w:t xml:space="preserve"> на дату утверждения решения о выпуске в отношении Облигаций класса «Б» рассчитать не представляется возможным, поскольку невозможно определить суммы подлежащих выплате купонных доходов по Облигациям класса «Б», рассчитываемых в соответствии с п. 9.3. Решения о выпуске </w:t>
      </w:r>
      <w:r w:rsidRPr="00C27B70">
        <w:rPr>
          <w:rFonts w:ascii="Times New Roman" w:hAnsi="Times New Roman" w:cs="Times New Roman"/>
          <w:b/>
          <w:bCs/>
          <w:i/>
          <w:iCs/>
        </w:rPr>
        <w:t>Облигаций класса «Б»</w:t>
      </w:r>
      <w:r w:rsidRPr="00C27B70">
        <w:rPr>
          <w:rFonts w:ascii="Times New Roman" w:hAnsi="Times New Roman" w:cs="Times New Roman"/>
          <w:b/>
          <w:i/>
        </w:rPr>
        <w:t>.</w:t>
      </w:r>
    </w:p>
    <w:p w:rsidR="00606DAC" w:rsidRPr="00C27B70" w:rsidRDefault="00606DAC" w:rsidP="00CD0101">
      <w:pPr>
        <w:spacing w:after="120"/>
        <w:jc w:val="both"/>
        <w:rPr>
          <w:rFonts w:ascii="Times New Roman" w:hAnsi="Times New Roman" w:cs="Times New Roman"/>
          <w:b/>
        </w:rPr>
      </w:pPr>
      <w:r w:rsidRPr="00C27B70">
        <w:rPr>
          <w:rFonts w:ascii="Times New Roman" w:hAnsi="Times New Roman" w:cs="Times New Roman"/>
          <w:b/>
        </w:rPr>
        <w:t>в) Сведения о размере и составе ипотечного покрытия:</w:t>
      </w:r>
    </w:p>
    <w:tbl>
      <w:tblPr>
        <w:tblW w:w="9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6"/>
        <w:gridCol w:w="2485"/>
      </w:tblGrid>
      <w:tr w:rsidR="009F7248" w:rsidRPr="00C27B70" w:rsidTr="00606DAC">
        <w:tc>
          <w:tcPr>
            <w:tcW w:w="7086" w:type="dxa"/>
          </w:tcPr>
          <w:p w:rsidR="00606DAC" w:rsidRPr="00C27B70" w:rsidRDefault="00606DAC" w:rsidP="00CD0101">
            <w:pPr>
              <w:tabs>
                <w:tab w:val="num" w:pos="2608"/>
              </w:tabs>
              <w:spacing w:after="120"/>
              <w:ind w:left="-108"/>
              <w:jc w:val="both"/>
              <w:rPr>
                <w:rFonts w:ascii="Times New Roman" w:hAnsi="Times New Roman" w:cs="Times New Roman"/>
                <w:b/>
              </w:rPr>
            </w:pPr>
            <w:r w:rsidRPr="00C27B70">
              <w:rPr>
                <w:rFonts w:ascii="Times New Roman" w:hAnsi="Times New Roman" w:cs="Times New Roman"/>
                <w:b/>
              </w:rPr>
              <w:t>Наименование показателя</w:t>
            </w:r>
          </w:p>
        </w:tc>
        <w:tc>
          <w:tcPr>
            <w:tcW w:w="2485" w:type="dxa"/>
          </w:tcPr>
          <w:p w:rsidR="00606DAC" w:rsidRPr="00C27B70" w:rsidRDefault="00606DAC" w:rsidP="00CD0101">
            <w:pPr>
              <w:tabs>
                <w:tab w:val="num" w:pos="2608"/>
              </w:tabs>
              <w:spacing w:after="120"/>
              <w:jc w:val="both"/>
              <w:rPr>
                <w:rFonts w:ascii="Times New Roman" w:hAnsi="Times New Roman" w:cs="Times New Roman"/>
                <w:b/>
              </w:rPr>
            </w:pPr>
            <w:r w:rsidRPr="00C27B70">
              <w:rPr>
                <w:rFonts w:ascii="Times New Roman" w:hAnsi="Times New Roman" w:cs="Times New Roman"/>
                <w:b/>
              </w:rPr>
              <w:t>Значение показателя</w:t>
            </w:r>
          </w:p>
        </w:tc>
      </w:tr>
      <w:tr w:rsidR="009F7248" w:rsidRPr="00C27B70" w:rsidTr="00606DAC">
        <w:tc>
          <w:tcPr>
            <w:tcW w:w="7086" w:type="dxa"/>
          </w:tcPr>
          <w:p w:rsidR="00606DAC" w:rsidRPr="00C27B70" w:rsidRDefault="00606DAC" w:rsidP="00CD0101">
            <w:pPr>
              <w:autoSpaceDE w:val="0"/>
              <w:autoSpaceDN w:val="0"/>
              <w:adjustRightInd w:val="0"/>
              <w:spacing w:after="120" w:line="240" w:lineRule="auto"/>
              <w:ind w:left="-108"/>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Суммарный размер остатков сумм основного долга по                  обеспеченным ипотекой требованиям, составляющим                  ипотечное покрытие, руб.</w:t>
            </w:r>
          </w:p>
        </w:tc>
        <w:tc>
          <w:tcPr>
            <w:tcW w:w="2485" w:type="dxa"/>
          </w:tcPr>
          <w:p w:rsidR="00606DAC" w:rsidRPr="00054876" w:rsidRDefault="00EB79BD" w:rsidP="00CD0101">
            <w:pPr>
              <w:jc w:val="both"/>
              <w:rPr>
                <w:rFonts w:ascii="Times New Roman" w:hAnsi="Times New Roman" w:cs="Times New Roman"/>
                <w:b/>
                <w:bCs/>
                <w:i/>
              </w:rPr>
            </w:pPr>
            <w:r w:rsidRPr="00054876">
              <w:rPr>
                <w:rFonts w:ascii="Times New Roman" w:hAnsi="Times New Roman" w:cs="Times New Roman"/>
                <w:b/>
                <w:i/>
              </w:rPr>
              <w:t xml:space="preserve">1 483 212 288,94   </w:t>
            </w:r>
          </w:p>
        </w:tc>
      </w:tr>
      <w:tr w:rsidR="009F7248" w:rsidRPr="00C27B70" w:rsidTr="00606DAC">
        <w:tc>
          <w:tcPr>
            <w:tcW w:w="7086" w:type="dxa"/>
          </w:tcPr>
          <w:p w:rsidR="00606DAC" w:rsidRPr="00C27B70" w:rsidRDefault="00606DAC" w:rsidP="00CD0101">
            <w:pPr>
              <w:adjustRightInd w:val="0"/>
              <w:spacing w:after="120"/>
              <w:ind w:left="-108"/>
              <w:jc w:val="both"/>
              <w:rPr>
                <w:rFonts w:ascii="Times New Roman" w:hAnsi="Times New Roman" w:cs="Times New Roman"/>
              </w:rPr>
            </w:pPr>
            <w:r w:rsidRPr="00C27B70">
              <w:rPr>
                <w:rFonts w:ascii="Times New Roman" w:hAnsi="Times New Roman" w:cs="Times New Roman"/>
              </w:rPr>
              <w:t>Отношение суммарной величины остатка основного долга по обеспеченным ипотекой  требованиям, составляющим                  ипотечное покрытие, к суммарной  рыночной  стоимости                   недвижимого имущества, являющегося предметом ипотеки, обеспечивающей исполнение указанных требований, определенной независимым оценщиком (оценщиками), %</w:t>
            </w:r>
          </w:p>
        </w:tc>
        <w:tc>
          <w:tcPr>
            <w:tcW w:w="2485" w:type="dxa"/>
          </w:tcPr>
          <w:p w:rsidR="00606DAC" w:rsidRPr="00054876" w:rsidRDefault="00EB79BD" w:rsidP="00CD0101">
            <w:pPr>
              <w:jc w:val="both"/>
              <w:rPr>
                <w:rFonts w:ascii="Times New Roman" w:hAnsi="Times New Roman" w:cs="Times New Roman"/>
                <w:b/>
                <w:bCs/>
                <w:i/>
                <w:iCs/>
              </w:rPr>
            </w:pPr>
            <w:r w:rsidRPr="00054876">
              <w:rPr>
                <w:rFonts w:ascii="Times New Roman" w:hAnsi="Times New Roman" w:cs="Times New Roman"/>
                <w:b/>
                <w:i/>
              </w:rPr>
              <w:t>43,18%</w:t>
            </w:r>
          </w:p>
        </w:tc>
      </w:tr>
      <w:tr w:rsidR="009F7248" w:rsidRPr="00C27B70" w:rsidTr="00606DAC">
        <w:tc>
          <w:tcPr>
            <w:tcW w:w="7086" w:type="dxa"/>
          </w:tcPr>
          <w:p w:rsidR="00606DAC" w:rsidRPr="00C27B70" w:rsidRDefault="00606DAC" w:rsidP="00CD0101">
            <w:pPr>
              <w:adjustRightInd w:val="0"/>
              <w:spacing w:after="120"/>
              <w:ind w:left="-108"/>
              <w:jc w:val="both"/>
              <w:rPr>
                <w:rFonts w:ascii="Times New Roman" w:hAnsi="Times New Roman" w:cs="Times New Roman"/>
              </w:rPr>
            </w:pPr>
            <w:r w:rsidRPr="00C27B70">
              <w:rPr>
                <w:rFonts w:ascii="Times New Roman" w:hAnsi="Times New Roman" w:cs="Times New Roman"/>
              </w:rPr>
              <w:t xml:space="preserve">Средневзвешенный по остатку  основного долга размер текущих процентных ставок по обеспеченным ипотекой требованиям, составляющим ипотечное покрытие: </w:t>
            </w:r>
          </w:p>
          <w:p w:rsidR="00606DAC" w:rsidRPr="00C27B70" w:rsidRDefault="00606DAC" w:rsidP="00CD0101">
            <w:pPr>
              <w:adjustRightInd w:val="0"/>
              <w:spacing w:after="120"/>
              <w:ind w:left="-108"/>
              <w:jc w:val="both"/>
              <w:rPr>
                <w:rFonts w:ascii="Times New Roman" w:hAnsi="Times New Roman" w:cs="Times New Roman"/>
              </w:rPr>
            </w:pPr>
            <w:r w:rsidRPr="00C27B70">
              <w:rPr>
                <w:rFonts w:ascii="Times New Roman" w:hAnsi="Times New Roman" w:cs="Times New Roman"/>
              </w:rPr>
              <w:t>по требованиям, выраженным  в валюте Российской                   Федерации, % годовых;</w:t>
            </w:r>
          </w:p>
          <w:p w:rsidR="00606DAC" w:rsidRPr="00C27B70" w:rsidRDefault="00606DAC" w:rsidP="00CD0101">
            <w:pPr>
              <w:adjustRightInd w:val="0"/>
              <w:spacing w:after="120"/>
              <w:ind w:left="-108"/>
              <w:jc w:val="both"/>
              <w:rPr>
                <w:rFonts w:ascii="Times New Roman" w:hAnsi="Times New Roman" w:cs="Times New Roman"/>
              </w:rPr>
            </w:pPr>
            <w:r w:rsidRPr="00C27B70">
              <w:rPr>
                <w:rFonts w:ascii="Times New Roman" w:hAnsi="Times New Roman" w:cs="Times New Roman"/>
              </w:rPr>
              <w:t>по требованиям, выраженным в иностранных валютах                    (отдельно по каждой иностранной валюте с указанием такой валюты), % годовых</w:t>
            </w:r>
          </w:p>
        </w:tc>
        <w:tc>
          <w:tcPr>
            <w:tcW w:w="2485" w:type="dxa"/>
          </w:tcPr>
          <w:p w:rsidR="00EB79BD" w:rsidRPr="00054876" w:rsidRDefault="00EB79BD" w:rsidP="00CD0101">
            <w:pPr>
              <w:autoSpaceDE w:val="0"/>
              <w:autoSpaceDN w:val="0"/>
              <w:adjustRightInd w:val="0"/>
              <w:spacing w:after="0" w:line="240" w:lineRule="auto"/>
              <w:ind w:firstLine="540"/>
              <w:jc w:val="both"/>
              <w:rPr>
                <w:rFonts w:ascii="Times New Roman" w:hAnsi="Times New Roman" w:cs="Times New Roman"/>
                <w:b/>
                <w:i/>
              </w:rPr>
            </w:pPr>
          </w:p>
          <w:p w:rsidR="00EB79BD" w:rsidRPr="00054876" w:rsidRDefault="00EB79BD" w:rsidP="00CD0101">
            <w:pPr>
              <w:autoSpaceDE w:val="0"/>
              <w:autoSpaceDN w:val="0"/>
              <w:adjustRightInd w:val="0"/>
              <w:spacing w:after="0" w:line="240" w:lineRule="auto"/>
              <w:ind w:firstLine="540"/>
              <w:jc w:val="both"/>
              <w:rPr>
                <w:rFonts w:ascii="Times New Roman" w:hAnsi="Times New Roman" w:cs="Times New Roman"/>
                <w:b/>
                <w:i/>
              </w:rPr>
            </w:pPr>
          </w:p>
          <w:p w:rsidR="00EB79BD" w:rsidRPr="00054876" w:rsidRDefault="00EB79BD" w:rsidP="00CD0101">
            <w:pPr>
              <w:autoSpaceDE w:val="0"/>
              <w:autoSpaceDN w:val="0"/>
              <w:adjustRightInd w:val="0"/>
              <w:spacing w:after="0" w:line="240" w:lineRule="auto"/>
              <w:ind w:firstLine="540"/>
              <w:jc w:val="both"/>
              <w:rPr>
                <w:rFonts w:ascii="Times New Roman" w:hAnsi="Times New Roman" w:cs="Times New Roman"/>
                <w:b/>
                <w:i/>
              </w:rPr>
            </w:pPr>
          </w:p>
          <w:p w:rsidR="00EB79BD" w:rsidRPr="00054876" w:rsidRDefault="00EB79BD" w:rsidP="00CD0101">
            <w:pPr>
              <w:autoSpaceDE w:val="0"/>
              <w:autoSpaceDN w:val="0"/>
              <w:adjustRightInd w:val="0"/>
              <w:spacing w:after="0" w:line="240" w:lineRule="auto"/>
              <w:ind w:firstLine="540"/>
              <w:jc w:val="both"/>
              <w:rPr>
                <w:rFonts w:ascii="Times New Roman" w:hAnsi="Times New Roman" w:cs="Times New Roman"/>
                <w:b/>
                <w:i/>
              </w:rPr>
            </w:pPr>
          </w:p>
          <w:p w:rsidR="00606DAC" w:rsidRPr="00054876" w:rsidRDefault="00EB79BD" w:rsidP="00CD0101">
            <w:pPr>
              <w:autoSpaceDE w:val="0"/>
              <w:autoSpaceDN w:val="0"/>
              <w:adjustRightInd w:val="0"/>
              <w:spacing w:after="0" w:line="240" w:lineRule="auto"/>
              <w:ind w:firstLine="540"/>
              <w:jc w:val="both"/>
              <w:rPr>
                <w:rFonts w:ascii="Times New Roman" w:hAnsi="Times New Roman" w:cs="Times New Roman"/>
                <w:b/>
                <w:i/>
              </w:rPr>
            </w:pPr>
            <w:r w:rsidRPr="00054876">
              <w:rPr>
                <w:rFonts w:ascii="Times New Roman" w:hAnsi="Times New Roman" w:cs="Times New Roman"/>
                <w:b/>
                <w:i/>
              </w:rPr>
              <w:t>12,93%</w:t>
            </w:r>
          </w:p>
          <w:p w:rsidR="00606DAC" w:rsidRPr="00054876" w:rsidRDefault="00606DAC" w:rsidP="00CD0101">
            <w:pPr>
              <w:tabs>
                <w:tab w:val="num" w:pos="2608"/>
              </w:tabs>
              <w:spacing w:after="120"/>
              <w:jc w:val="both"/>
              <w:rPr>
                <w:rFonts w:ascii="Times New Roman" w:hAnsi="Times New Roman" w:cs="Times New Roman"/>
                <w:b/>
                <w:bCs/>
                <w:i/>
                <w:iCs/>
              </w:rPr>
            </w:pPr>
          </w:p>
          <w:p w:rsidR="00606DAC" w:rsidRPr="00054876" w:rsidRDefault="00EB79BD" w:rsidP="00CD0101">
            <w:pPr>
              <w:tabs>
                <w:tab w:val="num" w:pos="2608"/>
              </w:tabs>
              <w:spacing w:after="120"/>
              <w:jc w:val="both"/>
              <w:rPr>
                <w:rFonts w:ascii="Times New Roman" w:hAnsi="Times New Roman" w:cs="Times New Roman"/>
                <w:b/>
                <w:bCs/>
                <w:i/>
                <w:iCs/>
              </w:rPr>
            </w:pPr>
            <w:r w:rsidRPr="00054876">
              <w:rPr>
                <w:rFonts w:ascii="Times New Roman" w:hAnsi="Times New Roman" w:cs="Times New Roman"/>
                <w:b/>
                <w:bCs/>
                <w:i/>
                <w:iCs/>
              </w:rPr>
              <w:t>отсутствуют</w:t>
            </w:r>
          </w:p>
          <w:p w:rsidR="00606DAC" w:rsidRPr="00054876" w:rsidRDefault="00606DAC" w:rsidP="00CD0101">
            <w:pPr>
              <w:tabs>
                <w:tab w:val="num" w:pos="2608"/>
              </w:tabs>
              <w:spacing w:after="120"/>
              <w:jc w:val="both"/>
              <w:rPr>
                <w:rFonts w:ascii="Times New Roman" w:hAnsi="Times New Roman" w:cs="Times New Roman"/>
                <w:b/>
                <w:bCs/>
                <w:i/>
                <w:iCs/>
              </w:rPr>
            </w:pPr>
          </w:p>
        </w:tc>
      </w:tr>
      <w:tr w:rsidR="009F7248" w:rsidRPr="00C27B70" w:rsidTr="00606DAC">
        <w:tc>
          <w:tcPr>
            <w:tcW w:w="7086" w:type="dxa"/>
          </w:tcPr>
          <w:p w:rsidR="00606DAC" w:rsidRPr="00C27B70" w:rsidRDefault="00606DAC" w:rsidP="00CD0101">
            <w:pPr>
              <w:adjustRightInd w:val="0"/>
              <w:spacing w:after="120"/>
              <w:ind w:left="-108"/>
              <w:jc w:val="both"/>
              <w:rPr>
                <w:rFonts w:ascii="Times New Roman" w:hAnsi="Times New Roman" w:cs="Times New Roman"/>
              </w:rPr>
            </w:pPr>
            <w:r w:rsidRPr="00C27B70">
              <w:rPr>
                <w:rFonts w:ascii="Times New Roman" w:hAnsi="Times New Roman" w:cs="Times New Roman"/>
              </w:rPr>
              <w:t>Средневзвешенный по остатку основного долга срок, прошедший с даты возникновения обеспеченных  ипотекой  требований, составляющих ипотечное покрытие, дней</w:t>
            </w:r>
          </w:p>
        </w:tc>
        <w:tc>
          <w:tcPr>
            <w:tcW w:w="2485" w:type="dxa"/>
          </w:tcPr>
          <w:p w:rsidR="00606DAC" w:rsidRPr="00054876" w:rsidRDefault="00883EF1" w:rsidP="00CD0101">
            <w:pPr>
              <w:autoSpaceDE w:val="0"/>
              <w:autoSpaceDN w:val="0"/>
              <w:adjustRightInd w:val="0"/>
              <w:spacing w:after="0" w:line="240" w:lineRule="auto"/>
              <w:ind w:firstLine="540"/>
              <w:jc w:val="both"/>
              <w:rPr>
                <w:rFonts w:ascii="Times New Roman" w:hAnsi="Times New Roman" w:cs="Times New Roman"/>
                <w:b/>
                <w:i/>
              </w:rPr>
            </w:pPr>
            <w:r w:rsidRPr="00054876">
              <w:rPr>
                <w:rFonts w:ascii="Times New Roman" w:hAnsi="Times New Roman" w:cs="Times New Roman"/>
                <w:b/>
                <w:i/>
              </w:rPr>
              <w:t>364,18</w:t>
            </w:r>
          </w:p>
          <w:p w:rsidR="00606DAC" w:rsidRPr="00054876" w:rsidRDefault="00606DAC" w:rsidP="00CD0101">
            <w:pPr>
              <w:tabs>
                <w:tab w:val="num" w:pos="2608"/>
              </w:tabs>
              <w:spacing w:after="120"/>
              <w:jc w:val="both"/>
              <w:rPr>
                <w:rFonts w:ascii="Times New Roman" w:hAnsi="Times New Roman" w:cs="Times New Roman"/>
                <w:b/>
                <w:bCs/>
                <w:i/>
                <w:iCs/>
              </w:rPr>
            </w:pPr>
          </w:p>
        </w:tc>
      </w:tr>
      <w:tr w:rsidR="009F7248" w:rsidRPr="00C27B70" w:rsidTr="00606DAC">
        <w:tc>
          <w:tcPr>
            <w:tcW w:w="7086" w:type="dxa"/>
          </w:tcPr>
          <w:p w:rsidR="00606DAC" w:rsidRPr="00C27B70" w:rsidRDefault="00606DAC" w:rsidP="00CD0101">
            <w:pPr>
              <w:adjustRightInd w:val="0"/>
              <w:spacing w:after="120"/>
              <w:ind w:left="-108"/>
              <w:jc w:val="both"/>
              <w:rPr>
                <w:rFonts w:ascii="Times New Roman" w:hAnsi="Times New Roman" w:cs="Times New Roman"/>
              </w:rPr>
            </w:pPr>
            <w:r w:rsidRPr="00C27B70">
              <w:rPr>
                <w:rFonts w:ascii="Times New Roman" w:hAnsi="Times New Roman" w:cs="Times New Roman"/>
              </w:rPr>
              <w:t xml:space="preserve">Средневзвешенный по остатку основного долга срок, оставшийся до даты исполнения  обеспеченных ипотекой требований, составляющих ипотечное покрытие, дней </w:t>
            </w:r>
          </w:p>
        </w:tc>
        <w:tc>
          <w:tcPr>
            <w:tcW w:w="2485" w:type="dxa"/>
          </w:tcPr>
          <w:p w:rsidR="00606DAC" w:rsidRPr="00054876" w:rsidRDefault="00883EF1" w:rsidP="00CD0101">
            <w:pPr>
              <w:jc w:val="both"/>
              <w:rPr>
                <w:rFonts w:ascii="Times New Roman" w:hAnsi="Times New Roman" w:cs="Times New Roman"/>
                <w:b/>
                <w:bCs/>
                <w:i/>
                <w:iCs/>
              </w:rPr>
            </w:pPr>
            <w:r w:rsidRPr="00054876">
              <w:rPr>
                <w:rFonts w:ascii="Times New Roman" w:hAnsi="Times New Roman" w:cs="Times New Roman"/>
                <w:b/>
                <w:i/>
              </w:rPr>
              <w:t>6237,02</w:t>
            </w:r>
          </w:p>
        </w:tc>
      </w:tr>
    </w:tbl>
    <w:p w:rsidR="00606DAC" w:rsidRPr="00C27B70" w:rsidRDefault="00606DAC" w:rsidP="00CD0101">
      <w:pPr>
        <w:autoSpaceDE w:val="0"/>
        <w:autoSpaceDN w:val="0"/>
        <w:adjustRightInd w:val="0"/>
        <w:spacing w:after="0" w:line="240" w:lineRule="auto"/>
        <w:rPr>
          <w:rFonts w:ascii="Courier New" w:hAnsi="Courier New" w:cs="Courier New"/>
          <w:sz w:val="20"/>
          <w:szCs w:val="20"/>
        </w:rPr>
      </w:pP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Средневзвешенный по остатку основного долга размер текущих процентных ставок рассчитывается как значение, полученное путем суммирования размера текущей процентной ставки по каждому обеспеченному ипотекой требованию, умноженного на остаток основного долга по такому требованию, деленное на суммарный остаток основного долга по всем обеспеченным ипотекой требованиям, составляющим ипотечное покрытие.</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Средневзвешенный по остатку основного долга срок, прошедший с даты возникновения обеспеченных ипотекой требований, рассчитывается как значение, полученное путем суммирования произведения количества дней, прошедших с даты заключения договора, из которого возникло каждое обеспеченное ипотекой требование, на остаток основного долга по такому требованию, деленное на суммарный остаток основного долга по всем обеспеченным ипотекой требованиям, составляющим ипотечное покрытие.</w:t>
      </w:r>
    </w:p>
    <w:p w:rsidR="00606DAC" w:rsidRPr="00C27B70" w:rsidRDefault="00606DAC" w:rsidP="00CD0101">
      <w:pPr>
        <w:autoSpaceDE w:val="0"/>
        <w:autoSpaceDN w:val="0"/>
        <w:adjustRightInd w:val="0"/>
        <w:spacing w:after="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Средневзвешенный по остатку основного долга срок, оставшийся до даты исполнения обеспеченных ипотекой требований, рассчитывается как значение, полученное путем суммирования произведения количества дней, оставшихся до даты погашения по каждому обеспеченному ипотекой требованию, на остаток основного долга по такому требованию, деленное на суммарный остаток основного долга по всем обеспеченным ипотекой требованиям, составляющим ипотечное покрытие.</w:t>
      </w:r>
    </w:p>
    <w:p w:rsidR="00606DAC" w:rsidRPr="00C27B70" w:rsidRDefault="00606DAC" w:rsidP="00CD0101">
      <w:pPr>
        <w:autoSpaceDE w:val="0"/>
        <w:autoSpaceDN w:val="0"/>
        <w:adjustRightInd w:val="0"/>
        <w:spacing w:after="0" w:line="240" w:lineRule="auto"/>
        <w:jc w:val="both"/>
        <w:rPr>
          <w:rFonts w:ascii="Times New Roman" w:hAnsi="Times New Roman" w:cs="Times New Roman"/>
        </w:rPr>
      </w:pPr>
    </w:p>
    <w:p w:rsidR="00606DAC" w:rsidRPr="00C27B70" w:rsidRDefault="00606DAC" w:rsidP="00CD0101">
      <w:pPr>
        <w:autoSpaceDE w:val="0"/>
        <w:autoSpaceDN w:val="0"/>
        <w:adjustRightInd w:val="0"/>
        <w:spacing w:after="0" w:line="240" w:lineRule="auto"/>
        <w:jc w:val="both"/>
        <w:rPr>
          <w:rFonts w:ascii="Times New Roman" w:hAnsi="Times New Roman" w:cs="Times New Roman"/>
          <w:b/>
        </w:rPr>
      </w:pPr>
      <w:r w:rsidRPr="00C27B70">
        <w:rPr>
          <w:rFonts w:ascii="Times New Roman" w:hAnsi="Times New Roman" w:cs="Times New Roman"/>
          <w:b/>
        </w:rPr>
        <w:t>г) сведения о структуре ипотечного покрытия по видам имущества, составляющего ипотечное покрытие:</w:t>
      </w:r>
    </w:p>
    <w:p w:rsidR="00606DAC" w:rsidRPr="00C27B70" w:rsidRDefault="00606DAC" w:rsidP="00CD0101">
      <w:pPr>
        <w:autoSpaceDE w:val="0"/>
        <w:autoSpaceDN w:val="0"/>
        <w:adjustRightInd w:val="0"/>
        <w:spacing w:after="0" w:line="240" w:lineRule="auto"/>
        <w:ind w:firstLine="540"/>
        <w:jc w:val="both"/>
        <w:rPr>
          <w:rFonts w:ascii="Times New Roman" w:hAnsi="Times New Roman" w:cs="Times New Roman"/>
        </w:rPr>
      </w:pPr>
    </w:p>
    <w:p w:rsidR="00606DAC" w:rsidRPr="00C27B70" w:rsidRDefault="00606DAC" w:rsidP="00CD0101">
      <w:pPr>
        <w:spacing w:after="120"/>
        <w:jc w:val="both"/>
        <w:rPr>
          <w:rFonts w:ascii="Times New Roman" w:hAnsi="Times New Roman" w:cs="Times New Roman"/>
          <w:i/>
          <w:lang w:eastAsia="en-GB"/>
        </w:rPr>
      </w:pPr>
      <w:bookmarkStart w:id="654" w:name="_Toc372766084"/>
      <w:r w:rsidRPr="00C27B70">
        <w:rPr>
          <w:rFonts w:ascii="Times New Roman" w:hAnsi="Times New Roman" w:cs="Times New Roman"/>
          <w:i/>
          <w:lang w:eastAsia="en-GB"/>
        </w:rPr>
        <w:t xml:space="preserve">1) Структура </w:t>
      </w:r>
      <w:r w:rsidR="00CD0101" w:rsidRPr="00C27B70">
        <w:rPr>
          <w:rFonts w:ascii="Times New Roman" w:hAnsi="Times New Roman" w:cs="Times New Roman"/>
          <w:i/>
          <w:lang w:eastAsia="en-GB"/>
        </w:rPr>
        <w:t>и</w:t>
      </w:r>
      <w:r w:rsidRPr="00C27B70">
        <w:rPr>
          <w:rFonts w:ascii="Times New Roman" w:hAnsi="Times New Roman" w:cs="Times New Roman"/>
          <w:i/>
          <w:lang w:eastAsia="en-GB"/>
        </w:rPr>
        <w:t xml:space="preserve">потечного покрытия по видам имущества, составляющего </w:t>
      </w:r>
      <w:r w:rsidR="00CD0101" w:rsidRPr="00C27B70">
        <w:rPr>
          <w:rFonts w:ascii="Times New Roman" w:hAnsi="Times New Roman" w:cs="Times New Roman"/>
          <w:i/>
          <w:lang w:eastAsia="en-GB"/>
        </w:rPr>
        <w:t>и</w:t>
      </w:r>
      <w:r w:rsidRPr="00C27B70">
        <w:rPr>
          <w:rFonts w:ascii="Times New Roman" w:hAnsi="Times New Roman" w:cs="Times New Roman"/>
          <w:i/>
          <w:lang w:eastAsia="en-GB"/>
        </w:rPr>
        <w:t>потечное покрытие:</w:t>
      </w:r>
      <w:bookmarkEnd w:id="654"/>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8"/>
        <w:gridCol w:w="4711"/>
      </w:tblGrid>
      <w:tr w:rsidR="009F7248" w:rsidRPr="00C27B70" w:rsidTr="00606DAC">
        <w:tc>
          <w:tcPr>
            <w:tcW w:w="4928" w:type="dxa"/>
          </w:tcPr>
          <w:p w:rsidR="00606DAC" w:rsidRPr="00C27B70" w:rsidRDefault="00606DAC" w:rsidP="00CD0101">
            <w:pPr>
              <w:spacing w:after="120"/>
              <w:jc w:val="both"/>
              <w:rPr>
                <w:rFonts w:ascii="Times New Roman" w:hAnsi="Times New Roman" w:cs="Times New Roman"/>
                <w:b/>
                <w:bCs/>
                <w:lang w:eastAsia="en-GB"/>
              </w:rPr>
            </w:pPr>
            <w:r w:rsidRPr="00C27B70">
              <w:rPr>
                <w:rFonts w:ascii="Times New Roman" w:hAnsi="Times New Roman" w:cs="Times New Roman"/>
                <w:b/>
                <w:bCs/>
                <w:lang w:eastAsia="en-GB"/>
              </w:rPr>
              <w:t>Вид имущества, составляющего ипотечное покрытие</w:t>
            </w:r>
          </w:p>
        </w:tc>
        <w:tc>
          <w:tcPr>
            <w:tcW w:w="4711" w:type="dxa"/>
          </w:tcPr>
          <w:p w:rsidR="00606DAC" w:rsidRPr="00C27B70" w:rsidRDefault="00606DAC" w:rsidP="00CD0101">
            <w:pPr>
              <w:spacing w:after="120"/>
              <w:jc w:val="both"/>
              <w:rPr>
                <w:rFonts w:ascii="Times New Roman" w:hAnsi="Times New Roman" w:cs="Times New Roman"/>
                <w:b/>
                <w:bCs/>
                <w:lang w:eastAsia="en-GB"/>
              </w:rPr>
            </w:pPr>
            <w:r w:rsidRPr="00C27B70">
              <w:rPr>
                <w:rFonts w:ascii="Times New Roman" w:hAnsi="Times New Roman" w:cs="Times New Roman"/>
                <w:b/>
                <w:lang w:eastAsia="en-GB"/>
              </w:rPr>
              <w:t>Доля вида имущества в общем размере ипотечного покрытия, %</w:t>
            </w:r>
          </w:p>
        </w:tc>
      </w:tr>
      <w:tr w:rsidR="009F7248" w:rsidRPr="00C27B70" w:rsidTr="00606DAC">
        <w:tc>
          <w:tcPr>
            <w:tcW w:w="4928" w:type="dxa"/>
          </w:tcPr>
          <w:p w:rsidR="00606DAC" w:rsidRPr="00C27B70" w:rsidRDefault="00606DAC" w:rsidP="00CD0101">
            <w:pPr>
              <w:spacing w:after="120"/>
              <w:jc w:val="both"/>
              <w:rPr>
                <w:rFonts w:ascii="Times New Roman" w:hAnsi="Times New Roman" w:cs="Times New Roman"/>
                <w:i/>
                <w:iCs/>
                <w:lang w:eastAsia="en-GB"/>
              </w:rPr>
            </w:pPr>
            <w:r w:rsidRPr="00C27B70">
              <w:rPr>
                <w:rFonts w:ascii="Times New Roman" w:hAnsi="Times New Roman" w:cs="Times New Roman"/>
                <w:i/>
                <w:iCs/>
                <w:lang w:eastAsia="en-GB"/>
              </w:rPr>
              <w:t>Обеспеченные ипотекой требования, всего,</w:t>
            </w:r>
          </w:p>
          <w:p w:rsidR="00606DAC" w:rsidRPr="00C27B70" w:rsidRDefault="00606DAC" w:rsidP="00CD0101">
            <w:pPr>
              <w:spacing w:after="120"/>
              <w:jc w:val="both"/>
              <w:rPr>
                <w:rFonts w:ascii="Times New Roman" w:hAnsi="Times New Roman" w:cs="Times New Roman"/>
                <w:i/>
                <w:iCs/>
                <w:lang w:eastAsia="en-GB"/>
              </w:rPr>
            </w:pPr>
            <w:r w:rsidRPr="00C27B70">
              <w:rPr>
                <w:rFonts w:ascii="Times New Roman" w:hAnsi="Times New Roman" w:cs="Times New Roman"/>
                <w:i/>
                <w:iCs/>
                <w:lang w:eastAsia="en-GB"/>
              </w:rPr>
              <w:t xml:space="preserve"> в том числе:</w:t>
            </w:r>
          </w:p>
        </w:tc>
        <w:tc>
          <w:tcPr>
            <w:tcW w:w="4711" w:type="dxa"/>
          </w:tcPr>
          <w:p w:rsidR="00606DAC" w:rsidRPr="00C27B70" w:rsidRDefault="00606DAC" w:rsidP="00CD0101">
            <w:pPr>
              <w:spacing w:after="120"/>
              <w:jc w:val="both"/>
              <w:rPr>
                <w:rFonts w:ascii="Times New Roman" w:hAnsi="Times New Roman" w:cs="Times New Roman"/>
                <w:lang w:eastAsia="en-GB"/>
              </w:rPr>
            </w:pPr>
            <w:r w:rsidRPr="00C27B70">
              <w:rPr>
                <w:rFonts w:ascii="Times New Roman" w:hAnsi="Times New Roman" w:cs="Times New Roman"/>
                <w:lang w:eastAsia="en-GB"/>
              </w:rPr>
              <w:t>100</w:t>
            </w:r>
          </w:p>
        </w:tc>
      </w:tr>
      <w:tr w:rsidR="009F7248" w:rsidRPr="00C27B70" w:rsidTr="00606DAC">
        <w:tc>
          <w:tcPr>
            <w:tcW w:w="4928" w:type="dxa"/>
          </w:tcPr>
          <w:p w:rsidR="00606DAC" w:rsidRPr="00C27B70" w:rsidRDefault="00606DAC" w:rsidP="00CD0101">
            <w:pPr>
              <w:spacing w:after="120"/>
              <w:jc w:val="both"/>
              <w:rPr>
                <w:rFonts w:ascii="Times New Roman" w:hAnsi="Times New Roman" w:cs="Times New Roman"/>
                <w:lang w:eastAsia="en-GB"/>
              </w:rPr>
            </w:pPr>
            <w:r w:rsidRPr="00C27B70">
              <w:rPr>
                <w:rFonts w:ascii="Times New Roman" w:hAnsi="Times New Roman" w:cs="Times New Roman"/>
                <w:lang w:eastAsia="en-GB"/>
              </w:rPr>
              <w:t xml:space="preserve">требования, обеспеченные ипотекой незавершенного строительством недвижимого имущества, </w:t>
            </w:r>
          </w:p>
          <w:p w:rsidR="00606DAC" w:rsidRPr="00C27B70" w:rsidRDefault="00606DAC" w:rsidP="00CD0101">
            <w:pPr>
              <w:spacing w:after="120"/>
              <w:jc w:val="both"/>
              <w:rPr>
                <w:rFonts w:ascii="Times New Roman" w:hAnsi="Times New Roman" w:cs="Times New Roman"/>
                <w:lang w:eastAsia="en-GB"/>
              </w:rPr>
            </w:pPr>
            <w:r w:rsidRPr="00C27B70">
              <w:rPr>
                <w:rFonts w:ascii="Times New Roman" w:hAnsi="Times New Roman" w:cs="Times New Roman"/>
                <w:lang w:eastAsia="en-GB"/>
              </w:rPr>
              <w:t>из них удостоверенные закладными</w:t>
            </w:r>
          </w:p>
        </w:tc>
        <w:tc>
          <w:tcPr>
            <w:tcW w:w="4711" w:type="dxa"/>
          </w:tcPr>
          <w:p w:rsidR="00606DAC" w:rsidRPr="00C27B70" w:rsidRDefault="00606DAC" w:rsidP="00CD0101">
            <w:pPr>
              <w:spacing w:after="120"/>
              <w:jc w:val="both"/>
              <w:rPr>
                <w:rFonts w:ascii="Times New Roman" w:hAnsi="Times New Roman" w:cs="Times New Roman"/>
                <w:lang w:eastAsia="en-GB"/>
              </w:rPr>
            </w:pPr>
            <w:r w:rsidRPr="00C27B70">
              <w:rPr>
                <w:rFonts w:ascii="Times New Roman" w:hAnsi="Times New Roman" w:cs="Times New Roman"/>
                <w:lang w:eastAsia="en-GB"/>
              </w:rPr>
              <w:t>0</w:t>
            </w:r>
          </w:p>
          <w:p w:rsidR="00606DAC" w:rsidRPr="00C27B70" w:rsidRDefault="00606DAC" w:rsidP="00CD0101">
            <w:pPr>
              <w:spacing w:after="120"/>
              <w:jc w:val="both"/>
              <w:rPr>
                <w:rFonts w:ascii="Times New Roman" w:hAnsi="Times New Roman" w:cs="Times New Roman"/>
                <w:lang w:eastAsia="en-GB"/>
              </w:rPr>
            </w:pPr>
          </w:p>
          <w:p w:rsidR="00606DAC" w:rsidRPr="00C27B70" w:rsidRDefault="00606DAC" w:rsidP="00CD0101">
            <w:pPr>
              <w:spacing w:after="120"/>
              <w:jc w:val="both"/>
              <w:rPr>
                <w:rFonts w:ascii="Times New Roman" w:hAnsi="Times New Roman" w:cs="Times New Roman"/>
                <w:lang w:eastAsia="en-GB"/>
              </w:rPr>
            </w:pPr>
            <w:r w:rsidRPr="00C27B70">
              <w:rPr>
                <w:rFonts w:ascii="Times New Roman" w:hAnsi="Times New Roman" w:cs="Times New Roman"/>
                <w:lang w:eastAsia="en-GB"/>
              </w:rPr>
              <w:t>0</w:t>
            </w:r>
          </w:p>
        </w:tc>
      </w:tr>
      <w:tr w:rsidR="009F7248" w:rsidRPr="00C27B70" w:rsidTr="00606DAC">
        <w:tc>
          <w:tcPr>
            <w:tcW w:w="4928" w:type="dxa"/>
          </w:tcPr>
          <w:p w:rsidR="00606DAC" w:rsidRPr="00C27B70" w:rsidRDefault="00606DAC" w:rsidP="00CD0101">
            <w:pPr>
              <w:spacing w:after="0"/>
              <w:jc w:val="both"/>
              <w:rPr>
                <w:rFonts w:ascii="Times New Roman" w:hAnsi="Times New Roman" w:cs="Times New Roman"/>
                <w:lang w:eastAsia="en-GB"/>
              </w:rPr>
            </w:pPr>
            <w:r w:rsidRPr="00C27B70">
              <w:rPr>
                <w:rFonts w:ascii="Times New Roman" w:hAnsi="Times New Roman" w:cs="Times New Roman"/>
                <w:lang w:eastAsia="en-GB"/>
              </w:rPr>
              <w:t>требования, обеспеченные ипотекой жилых помещений,</w:t>
            </w:r>
          </w:p>
          <w:p w:rsidR="00606DAC" w:rsidRPr="00C27B70" w:rsidRDefault="00606DAC" w:rsidP="00CD0101">
            <w:pPr>
              <w:spacing w:after="0"/>
              <w:jc w:val="both"/>
              <w:rPr>
                <w:rFonts w:ascii="Times New Roman" w:hAnsi="Times New Roman" w:cs="Times New Roman"/>
                <w:lang w:eastAsia="en-GB"/>
              </w:rPr>
            </w:pPr>
            <w:r w:rsidRPr="00C27B70">
              <w:rPr>
                <w:rFonts w:ascii="Times New Roman" w:hAnsi="Times New Roman" w:cs="Times New Roman"/>
                <w:lang w:eastAsia="en-GB"/>
              </w:rPr>
              <w:t>из них удостоверенные закладными</w:t>
            </w:r>
          </w:p>
        </w:tc>
        <w:tc>
          <w:tcPr>
            <w:tcW w:w="4711" w:type="dxa"/>
          </w:tcPr>
          <w:p w:rsidR="00606DAC" w:rsidRPr="00C27B70" w:rsidRDefault="00606DAC" w:rsidP="00CD0101">
            <w:pPr>
              <w:spacing w:after="120"/>
              <w:jc w:val="both"/>
              <w:rPr>
                <w:rFonts w:ascii="Times New Roman" w:hAnsi="Times New Roman" w:cs="Times New Roman"/>
                <w:lang w:eastAsia="en-GB"/>
              </w:rPr>
            </w:pPr>
            <w:r w:rsidRPr="00C27B70">
              <w:rPr>
                <w:rFonts w:ascii="Times New Roman" w:hAnsi="Times New Roman" w:cs="Times New Roman"/>
                <w:lang w:eastAsia="en-GB"/>
              </w:rPr>
              <w:t>100</w:t>
            </w:r>
          </w:p>
          <w:p w:rsidR="00606DAC" w:rsidRPr="00C27B70" w:rsidRDefault="00606DAC" w:rsidP="00CD0101">
            <w:pPr>
              <w:spacing w:before="120" w:after="120"/>
              <w:jc w:val="both"/>
              <w:rPr>
                <w:rFonts w:ascii="Times New Roman" w:hAnsi="Times New Roman" w:cs="Times New Roman"/>
                <w:lang w:eastAsia="en-GB"/>
              </w:rPr>
            </w:pPr>
            <w:r w:rsidRPr="00C27B70">
              <w:rPr>
                <w:rFonts w:ascii="Times New Roman" w:hAnsi="Times New Roman" w:cs="Times New Roman"/>
                <w:lang w:eastAsia="en-GB"/>
              </w:rPr>
              <w:t>100</w:t>
            </w:r>
          </w:p>
        </w:tc>
      </w:tr>
      <w:tr w:rsidR="009F7248" w:rsidRPr="00C27B70" w:rsidTr="00606DAC">
        <w:tc>
          <w:tcPr>
            <w:tcW w:w="4928" w:type="dxa"/>
          </w:tcPr>
          <w:p w:rsidR="00606DAC" w:rsidRPr="00C27B70" w:rsidRDefault="00606DAC" w:rsidP="00CD0101">
            <w:pPr>
              <w:spacing w:after="120"/>
              <w:jc w:val="both"/>
              <w:rPr>
                <w:rFonts w:ascii="Times New Roman" w:hAnsi="Times New Roman" w:cs="Times New Roman"/>
                <w:lang w:eastAsia="en-GB"/>
              </w:rPr>
            </w:pPr>
            <w:r w:rsidRPr="00C27B70">
              <w:rPr>
                <w:rFonts w:ascii="Times New Roman" w:hAnsi="Times New Roman" w:cs="Times New Roman"/>
                <w:lang w:eastAsia="en-GB"/>
              </w:rPr>
              <w:t>требования, обеспеченные ипотекой недвижимого имущества, не являющегося жилыми помещениями,</w:t>
            </w:r>
          </w:p>
          <w:p w:rsidR="00606DAC" w:rsidRPr="00C27B70" w:rsidRDefault="00606DAC" w:rsidP="00CD0101">
            <w:pPr>
              <w:spacing w:after="120"/>
              <w:jc w:val="both"/>
              <w:rPr>
                <w:rFonts w:ascii="Times New Roman" w:hAnsi="Times New Roman" w:cs="Times New Roman"/>
                <w:lang w:eastAsia="en-GB"/>
              </w:rPr>
            </w:pPr>
            <w:bookmarkStart w:id="655" w:name="OLE_LINK72"/>
            <w:r w:rsidRPr="00C27B70">
              <w:rPr>
                <w:rFonts w:ascii="Times New Roman" w:hAnsi="Times New Roman" w:cs="Times New Roman"/>
                <w:lang w:eastAsia="en-GB"/>
              </w:rPr>
              <w:t>из них удостоверенные закладными</w:t>
            </w:r>
            <w:bookmarkEnd w:id="655"/>
          </w:p>
        </w:tc>
        <w:tc>
          <w:tcPr>
            <w:tcW w:w="4711" w:type="dxa"/>
          </w:tcPr>
          <w:p w:rsidR="00606DAC" w:rsidRPr="00C27B70" w:rsidRDefault="00606DAC" w:rsidP="00CD0101">
            <w:pPr>
              <w:spacing w:after="120"/>
              <w:jc w:val="both"/>
              <w:rPr>
                <w:rFonts w:ascii="Times New Roman" w:hAnsi="Times New Roman" w:cs="Times New Roman"/>
                <w:lang w:eastAsia="en-GB"/>
              </w:rPr>
            </w:pPr>
            <w:r w:rsidRPr="00C27B70">
              <w:rPr>
                <w:rFonts w:ascii="Times New Roman" w:hAnsi="Times New Roman" w:cs="Times New Roman"/>
                <w:lang w:eastAsia="en-GB"/>
              </w:rPr>
              <w:t>0</w:t>
            </w:r>
          </w:p>
          <w:p w:rsidR="00606DAC" w:rsidRPr="00C27B70" w:rsidRDefault="00606DAC" w:rsidP="00CD0101">
            <w:pPr>
              <w:spacing w:after="120"/>
              <w:jc w:val="both"/>
              <w:rPr>
                <w:rFonts w:ascii="Times New Roman" w:hAnsi="Times New Roman" w:cs="Times New Roman"/>
                <w:lang w:eastAsia="en-GB"/>
              </w:rPr>
            </w:pPr>
          </w:p>
          <w:p w:rsidR="00606DAC" w:rsidRPr="00C27B70" w:rsidRDefault="00606DAC" w:rsidP="00CD0101">
            <w:pPr>
              <w:spacing w:before="120" w:after="120"/>
              <w:jc w:val="both"/>
              <w:rPr>
                <w:rFonts w:ascii="Times New Roman" w:hAnsi="Times New Roman" w:cs="Times New Roman"/>
                <w:lang w:eastAsia="en-GB"/>
              </w:rPr>
            </w:pPr>
            <w:r w:rsidRPr="00C27B70">
              <w:rPr>
                <w:rFonts w:ascii="Times New Roman" w:hAnsi="Times New Roman" w:cs="Times New Roman"/>
                <w:lang w:eastAsia="en-GB"/>
              </w:rPr>
              <w:t>0</w:t>
            </w:r>
          </w:p>
        </w:tc>
      </w:tr>
      <w:tr w:rsidR="009F7248" w:rsidRPr="00C27B70" w:rsidTr="00606DAC">
        <w:tc>
          <w:tcPr>
            <w:tcW w:w="4928" w:type="dxa"/>
          </w:tcPr>
          <w:p w:rsidR="00606DAC" w:rsidRPr="00C27B70" w:rsidRDefault="00606DAC" w:rsidP="00CD0101">
            <w:pPr>
              <w:spacing w:after="120"/>
              <w:jc w:val="both"/>
              <w:rPr>
                <w:rFonts w:ascii="Times New Roman" w:hAnsi="Times New Roman" w:cs="Times New Roman"/>
                <w:i/>
                <w:iCs/>
                <w:lang w:eastAsia="en-GB"/>
              </w:rPr>
            </w:pPr>
            <w:r w:rsidRPr="00C27B70">
              <w:rPr>
                <w:rFonts w:ascii="Times New Roman" w:hAnsi="Times New Roman" w:cs="Times New Roman"/>
                <w:i/>
                <w:iCs/>
                <w:lang w:eastAsia="en-GB"/>
              </w:rPr>
              <w:t>Ипотечные сертификаты участия</w:t>
            </w:r>
          </w:p>
        </w:tc>
        <w:tc>
          <w:tcPr>
            <w:tcW w:w="4711" w:type="dxa"/>
          </w:tcPr>
          <w:p w:rsidR="00606DAC" w:rsidRPr="00C27B70" w:rsidRDefault="00606DAC" w:rsidP="00CD0101">
            <w:pPr>
              <w:spacing w:after="120"/>
              <w:jc w:val="both"/>
              <w:rPr>
                <w:rFonts w:ascii="Times New Roman" w:hAnsi="Times New Roman" w:cs="Times New Roman"/>
                <w:lang w:eastAsia="en-GB"/>
              </w:rPr>
            </w:pPr>
            <w:r w:rsidRPr="00C27B70">
              <w:rPr>
                <w:rFonts w:ascii="Times New Roman" w:hAnsi="Times New Roman" w:cs="Times New Roman"/>
                <w:lang w:eastAsia="en-GB"/>
              </w:rPr>
              <w:t>0</w:t>
            </w:r>
          </w:p>
        </w:tc>
      </w:tr>
      <w:tr w:rsidR="009F7248" w:rsidRPr="00C27B70" w:rsidTr="00606DAC">
        <w:tc>
          <w:tcPr>
            <w:tcW w:w="4928" w:type="dxa"/>
          </w:tcPr>
          <w:p w:rsidR="00606DAC" w:rsidRPr="00C27B70" w:rsidRDefault="00606DAC" w:rsidP="00CD0101">
            <w:pPr>
              <w:spacing w:after="120"/>
              <w:jc w:val="both"/>
              <w:rPr>
                <w:rFonts w:ascii="Times New Roman" w:hAnsi="Times New Roman" w:cs="Times New Roman"/>
                <w:i/>
                <w:iCs/>
                <w:lang w:eastAsia="en-GB"/>
              </w:rPr>
            </w:pPr>
            <w:r w:rsidRPr="00C27B70">
              <w:rPr>
                <w:rFonts w:ascii="Times New Roman" w:hAnsi="Times New Roman" w:cs="Times New Roman"/>
                <w:i/>
                <w:iCs/>
                <w:lang w:eastAsia="en-GB"/>
              </w:rPr>
              <w:t>Денежные средства всего,</w:t>
            </w:r>
          </w:p>
          <w:p w:rsidR="00606DAC" w:rsidRPr="00C27B70" w:rsidRDefault="00606DAC" w:rsidP="00CD0101">
            <w:pPr>
              <w:spacing w:after="120"/>
              <w:jc w:val="both"/>
              <w:rPr>
                <w:rFonts w:ascii="Times New Roman" w:hAnsi="Times New Roman" w:cs="Times New Roman"/>
                <w:i/>
                <w:iCs/>
                <w:lang w:eastAsia="en-GB"/>
              </w:rPr>
            </w:pPr>
            <w:r w:rsidRPr="00C27B70">
              <w:rPr>
                <w:rFonts w:ascii="Times New Roman" w:hAnsi="Times New Roman" w:cs="Times New Roman"/>
                <w:i/>
                <w:iCs/>
                <w:lang w:eastAsia="en-GB"/>
              </w:rPr>
              <w:t xml:space="preserve"> в том числе</w:t>
            </w:r>
          </w:p>
        </w:tc>
        <w:tc>
          <w:tcPr>
            <w:tcW w:w="4711" w:type="dxa"/>
          </w:tcPr>
          <w:p w:rsidR="00606DAC" w:rsidRPr="00C27B70" w:rsidRDefault="00606DAC" w:rsidP="00CD0101">
            <w:pPr>
              <w:spacing w:after="120"/>
              <w:jc w:val="both"/>
              <w:rPr>
                <w:rFonts w:ascii="Times New Roman" w:hAnsi="Times New Roman" w:cs="Times New Roman"/>
                <w:lang w:eastAsia="en-GB"/>
              </w:rPr>
            </w:pPr>
            <w:r w:rsidRPr="00C27B70">
              <w:rPr>
                <w:rFonts w:ascii="Times New Roman" w:hAnsi="Times New Roman" w:cs="Times New Roman"/>
                <w:lang w:eastAsia="en-GB"/>
              </w:rPr>
              <w:t>0</w:t>
            </w:r>
          </w:p>
        </w:tc>
      </w:tr>
      <w:tr w:rsidR="009F7248" w:rsidRPr="00C27B70" w:rsidTr="00606DAC">
        <w:tc>
          <w:tcPr>
            <w:tcW w:w="4928" w:type="dxa"/>
          </w:tcPr>
          <w:p w:rsidR="00606DAC" w:rsidRPr="00C27B70" w:rsidRDefault="00606DAC" w:rsidP="00CD0101">
            <w:pPr>
              <w:spacing w:after="120"/>
              <w:jc w:val="both"/>
              <w:rPr>
                <w:rFonts w:ascii="Times New Roman" w:hAnsi="Times New Roman" w:cs="Times New Roman"/>
                <w:lang w:eastAsia="en-GB"/>
              </w:rPr>
            </w:pPr>
            <w:r w:rsidRPr="00C27B70">
              <w:rPr>
                <w:rFonts w:ascii="Times New Roman" w:hAnsi="Times New Roman" w:cs="Times New Roman"/>
                <w:lang w:eastAsia="en-GB"/>
              </w:rPr>
              <w:t>денежные средства в валюте Российской Федерации</w:t>
            </w:r>
          </w:p>
        </w:tc>
        <w:tc>
          <w:tcPr>
            <w:tcW w:w="4711" w:type="dxa"/>
          </w:tcPr>
          <w:p w:rsidR="00606DAC" w:rsidRPr="00C27B70" w:rsidRDefault="00606DAC" w:rsidP="00CD0101">
            <w:pPr>
              <w:spacing w:after="120"/>
              <w:jc w:val="both"/>
              <w:rPr>
                <w:rFonts w:ascii="Times New Roman" w:hAnsi="Times New Roman" w:cs="Times New Roman"/>
                <w:lang w:eastAsia="en-GB"/>
              </w:rPr>
            </w:pPr>
            <w:r w:rsidRPr="00C27B70">
              <w:rPr>
                <w:rFonts w:ascii="Times New Roman" w:hAnsi="Times New Roman" w:cs="Times New Roman"/>
                <w:lang w:eastAsia="en-GB"/>
              </w:rPr>
              <w:t>0</w:t>
            </w:r>
          </w:p>
        </w:tc>
      </w:tr>
      <w:tr w:rsidR="009F7248" w:rsidRPr="00C27B70" w:rsidTr="00606DAC">
        <w:tc>
          <w:tcPr>
            <w:tcW w:w="4928" w:type="dxa"/>
          </w:tcPr>
          <w:p w:rsidR="00606DAC" w:rsidRPr="00C27B70" w:rsidRDefault="00606DAC" w:rsidP="00CD0101">
            <w:pPr>
              <w:spacing w:after="120"/>
              <w:jc w:val="both"/>
              <w:rPr>
                <w:rFonts w:ascii="Times New Roman" w:hAnsi="Times New Roman" w:cs="Times New Roman"/>
                <w:lang w:eastAsia="en-GB"/>
              </w:rPr>
            </w:pPr>
            <w:r w:rsidRPr="00C27B70">
              <w:rPr>
                <w:rFonts w:ascii="Times New Roman" w:hAnsi="Times New Roman" w:cs="Times New Roman"/>
                <w:lang w:eastAsia="en-GB"/>
              </w:rPr>
              <w:t>денежные средства в иностранной валюте</w:t>
            </w:r>
          </w:p>
        </w:tc>
        <w:tc>
          <w:tcPr>
            <w:tcW w:w="4711" w:type="dxa"/>
          </w:tcPr>
          <w:p w:rsidR="00606DAC" w:rsidRPr="00C27B70" w:rsidRDefault="00606DAC" w:rsidP="00CD0101">
            <w:pPr>
              <w:spacing w:after="120"/>
              <w:jc w:val="both"/>
              <w:rPr>
                <w:rFonts w:ascii="Times New Roman" w:hAnsi="Times New Roman" w:cs="Times New Roman"/>
                <w:lang w:eastAsia="en-GB"/>
              </w:rPr>
            </w:pPr>
            <w:r w:rsidRPr="00C27B70">
              <w:rPr>
                <w:rFonts w:ascii="Times New Roman" w:hAnsi="Times New Roman" w:cs="Times New Roman"/>
                <w:lang w:eastAsia="en-GB"/>
              </w:rPr>
              <w:t>0</w:t>
            </w:r>
          </w:p>
        </w:tc>
      </w:tr>
      <w:tr w:rsidR="009F7248" w:rsidRPr="00C27B70" w:rsidTr="00606DAC">
        <w:tc>
          <w:tcPr>
            <w:tcW w:w="4928" w:type="dxa"/>
          </w:tcPr>
          <w:p w:rsidR="00606DAC" w:rsidRPr="00C27B70" w:rsidRDefault="00606DAC" w:rsidP="00CD0101">
            <w:pPr>
              <w:spacing w:after="120"/>
              <w:jc w:val="both"/>
              <w:rPr>
                <w:rFonts w:ascii="Times New Roman" w:hAnsi="Times New Roman" w:cs="Times New Roman"/>
                <w:i/>
                <w:iCs/>
                <w:lang w:eastAsia="en-GB"/>
              </w:rPr>
            </w:pPr>
            <w:r w:rsidRPr="00C27B70">
              <w:rPr>
                <w:rFonts w:ascii="Times New Roman" w:hAnsi="Times New Roman" w:cs="Times New Roman"/>
                <w:i/>
                <w:iCs/>
                <w:lang w:eastAsia="en-GB"/>
              </w:rPr>
              <w:t>Государственные ценные бумаги всего,</w:t>
            </w:r>
          </w:p>
          <w:p w:rsidR="00606DAC" w:rsidRPr="00C27B70" w:rsidRDefault="00606DAC" w:rsidP="00CD0101">
            <w:pPr>
              <w:spacing w:after="120"/>
              <w:jc w:val="both"/>
              <w:rPr>
                <w:rFonts w:ascii="Times New Roman" w:hAnsi="Times New Roman" w:cs="Times New Roman"/>
                <w:i/>
                <w:iCs/>
                <w:lang w:eastAsia="en-GB"/>
              </w:rPr>
            </w:pPr>
            <w:r w:rsidRPr="00C27B70">
              <w:rPr>
                <w:rFonts w:ascii="Times New Roman" w:hAnsi="Times New Roman" w:cs="Times New Roman"/>
                <w:i/>
                <w:iCs/>
                <w:lang w:eastAsia="en-GB"/>
              </w:rPr>
              <w:t xml:space="preserve"> в том числе:</w:t>
            </w:r>
          </w:p>
        </w:tc>
        <w:tc>
          <w:tcPr>
            <w:tcW w:w="4711" w:type="dxa"/>
          </w:tcPr>
          <w:p w:rsidR="00606DAC" w:rsidRPr="00C27B70" w:rsidRDefault="00606DAC" w:rsidP="00CD0101">
            <w:pPr>
              <w:spacing w:after="120"/>
              <w:jc w:val="both"/>
              <w:rPr>
                <w:rFonts w:ascii="Times New Roman" w:hAnsi="Times New Roman" w:cs="Times New Roman"/>
                <w:lang w:eastAsia="en-GB"/>
              </w:rPr>
            </w:pPr>
            <w:r w:rsidRPr="00C27B70">
              <w:rPr>
                <w:rFonts w:ascii="Times New Roman" w:hAnsi="Times New Roman" w:cs="Times New Roman"/>
                <w:lang w:eastAsia="en-GB"/>
              </w:rPr>
              <w:t>0</w:t>
            </w:r>
          </w:p>
        </w:tc>
      </w:tr>
      <w:tr w:rsidR="009F7248" w:rsidRPr="00C27B70" w:rsidTr="00606DAC">
        <w:tc>
          <w:tcPr>
            <w:tcW w:w="4928" w:type="dxa"/>
          </w:tcPr>
          <w:p w:rsidR="00606DAC" w:rsidRPr="00C27B70" w:rsidRDefault="00606DAC" w:rsidP="00CD0101">
            <w:pPr>
              <w:spacing w:after="120"/>
              <w:jc w:val="both"/>
              <w:rPr>
                <w:rFonts w:ascii="Times New Roman" w:hAnsi="Times New Roman" w:cs="Times New Roman"/>
                <w:lang w:eastAsia="en-GB"/>
              </w:rPr>
            </w:pPr>
            <w:r w:rsidRPr="00C27B70">
              <w:rPr>
                <w:rFonts w:ascii="Times New Roman" w:hAnsi="Times New Roman" w:cs="Times New Roman"/>
                <w:lang w:eastAsia="en-GB"/>
              </w:rPr>
              <w:t>государственные ценные бумаги Российской Федерации</w:t>
            </w:r>
          </w:p>
        </w:tc>
        <w:tc>
          <w:tcPr>
            <w:tcW w:w="4711" w:type="dxa"/>
          </w:tcPr>
          <w:p w:rsidR="00606DAC" w:rsidRPr="00C27B70" w:rsidRDefault="00606DAC" w:rsidP="00CD0101">
            <w:pPr>
              <w:spacing w:after="120"/>
              <w:jc w:val="both"/>
              <w:rPr>
                <w:rFonts w:ascii="Times New Roman" w:hAnsi="Times New Roman" w:cs="Times New Roman"/>
                <w:lang w:eastAsia="en-GB"/>
              </w:rPr>
            </w:pPr>
            <w:r w:rsidRPr="00C27B70">
              <w:rPr>
                <w:rFonts w:ascii="Times New Roman" w:hAnsi="Times New Roman" w:cs="Times New Roman"/>
                <w:lang w:eastAsia="en-GB"/>
              </w:rPr>
              <w:t>0</w:t>
            </w:r>
          </w:p>
        </w:tc>
      </w:tr>
      <w:tr w:rsidR="009F7248" w:rsidRPr="00C27B70" w:rsidTr="00606DAC">
        <w:tc>
          <w:tcPr>
            <w:tcW w:w="4928" w:type="dxa"/>
          </w:tcPr>
          <w:p w:rsidR="00606DAC" w:rsidRPr="00C27B70" w:rsidRDefault="00606DAC" w:rsidP="00CD0101">
            <w:pPr>
              <w:spacing w:after="120"/>
              <w:jc w:val="both"/>
              <w:rPr>
                <w:rFonts w:ascii="Times New Roman" w:hAnsi="Times New Roman" w:cs="Times New Roman"/>
                <w:lang w:eastAsia="en-GB"/>
              </w:rPr>
            </w:pPr>
            <w:r w:rsidRPr="00C27B70">
              <w:rPr>
                <w:rFonts w:ascii="Times New Roman" w:hAnsi="Times New Roman" w:cs="Times New Roman"/>
                <w:lang w:eastAsia="en-GB"/>
              </w:rPr>
              <w:t>государственные ценные бумаги субъектов Российской Федерации</w:t>
            </w:r>
          </w:p>
        </w:tc>
        <w:tc>
          <w:tcPr>
            <w:tcW w:w="4711" w:type="dxa"/>
          </w:tcPr>
          <w:p w:rsidR="00606DAC" w:rsidRPr="00C27B70" w:rsidRDefault="00606DAC" w:rsidP="00CD0101">
            <w:pPr>
              <w:spacing w:after="120"/>
              <w:jc w:val="both"/>
              <w:rPr>
                <w:rFonts w:ascii="Times New Roman" w:hAnsi="Times New Roman" w:cs="Times New Roman"/>
                <w:lang w:eastAsia="en-GB"/>
              </w:rPr>
            </w:pPr>
            <w:r w:rsidRPr="00C27B70">
              <w:rPr>
                <w:rFonts w:ascii="Times New Roman" w:hAnsi="Times New Roman" w:cs="Times New Roman"/>
                <w:lang w:eastAsia="en-GB"/>
              </w:rPr>
              <w:t>0</w:t>
            </w:r>
          </w:p>
        </w:tc>
      </w:tr>
      <w:tr w:rsidR="009F7248" w:rsidRPr="00C27B70" w:rsidTr="00606DAC">
        <w:tc>
          <w:tcPr>
            <w:tcW w:w="4928" w:type="dxa"/>
          </w:tcPr>
          <w:p w:rsidR="00606DAC" w:rsidRPr="00C27B70" w:rsidRDefault="00606DAC" w:rsidP="00CD0101">
            <w:pPr>
              <w:spacing w:after="120"/>
              <w:jc w:val="both"/>
              <w:rPr>
                <w:rFonts w:ascii="Times New Roman" w:hAnsi="Times New Roman" w:cs="Times New Roman"/>
                <w:i/>
                <w:iCs/>
                <w:lang w:eastAsia="en-GB"/>
              </w:rPr>
            </w:pPr>
            <w:r w:rsidRPr="00C27B70">
              <w:rPr>
                <w:rFonts w:ascii="Times New Roman" w:hAnsi="Times New Roman" w:cs="Times New Roman"/>
                <w:i/>
                <w:iCs/>
                <w:lang w:eastAsia="en-GB"/>
              </w:rPr>
              <w:t>Недвижимое имущество</w:t>
            </w:r>
          </w:p>
        </w:tc>
        <w:tc>
          <w:tcPr>
            <w:tcW w:w="4711" w:type="dxa"/>
          </w:tcPr>
          <w:p w:rsidR="00606DAC" w:rsidRPr="00C27B70" w:rsidRDefault="00606DAC" w:rsidP="00CD0101">
            <w:pPr>
              <w:spacing w:after="120"/>
              <w:jc w:val="both"/>
              <w:rPr>
                <w:rFonts w:ascii="Times New Roman" w:hAnsi="Times New Roman" w:cs="Times New Roman"/>
                <w:lang w:eastAsia="en-GB"/>
              </w:rPr>
            </w:pPr>
            <w:r w:rsidRPr="00C27B70">
              <w:rPr>
                <w:rFonts w:ascii="Times New Roman" w:hAnsi="Times New Roman" w:cs="Times New Roman"/>
                <w:lang w:eastAsia="en-GB"/>
              </w:rPr>
              <w:t>0</w:t>
            </w:r>
          </w:p>
        </w:tc>
      </w:tr>
    </w:tbl>
    <w:p w:rsidR="00606DAC" w:rsidRPr="00C27B70" w:rsidRDefault="00606DAC" w:rsidP="00CD0101">
      <w:pPr>
        <w:autoSpaceDE w:val="0"/>
        <w:autoSpaceDN w:val="0"/>
        <w:adjustRightInd w:val="0"/>
        <w:spacing w:after="0" w:line="240" w:lineRule="auto"/>
        <w:ind w:firstLine="540"/>
        <w:jc w:val="both"/>
        <w:rPr>
          <w:rFonts w:ascii="Times New Roman" w:hAnsi="Times New Roman" w:cs="Times New Roman"/>
        </w:rPr>
      </w:pPr>
    </w:p>
    <w:p w:rsidR="00606DAC" w:rsidRPr="00C27B70" w:rsidRDefault="00606DAC" w:rsidP="00CD0101">
      <w:pPr>
        <w:adjustRightInd w:val="0"/>
        <w:spacing w:after="120"/>
        <w:jc w:val="both"/>
        <w:rPr>
          <w:rFonts w:ascii="Times New Roman" w:hAnsi="Times New Roman" w:cs="Times New Roman"/>
          <w:i/>
        </w:rPr>
      </w:pPr>
      <w:r w:rsidRPr="00C27B70">
        <w:rPr>
          <w:rFonts w:ascii="Times New Roman" w:hAnsi="Times New Roman" w:cs="Times New Roman"/>
          <w:i/>
        </w:rPr>
        <w:t>2) структура составляющих ипотечное покрытие требований, обеспеченных ипотекой жилых помещений:</w:t>
      </w:r>
    </w:p>
    <w:tbl>
      <w:tblPr>
        <w:tblW w:w="957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6783"/>
        <w:gridCol w:w="2788"/>
      </w:tblGrid>
      <w:tr w:rsidR="009F7248" w:rsidRPr="00C27B70" w:rsidTr="00606DAC">
        <w:tc>
          <w:tcPr>
            <w:tcW w:w="6783" w:type="dxa"/>
            <w:tcBorders>
              <w:top w:val="single" w:sz="4" w:space="0" w:color="auto"/>
            </w:tcBorders>
          </w:tcPr>
          <w:p w:rsidR="00606DAC" w:rsidRPr="00C27B70" w:rsidRDefault="00606DAC" w:rsidP="00CD0101">
            <w:pPr>
              <w:spacing w:after="120" w:line="240" w:lineRule="auto"/>
              <w:ind w:left="283"/>
              <w:jc w:val="both"/>
              <w:rPr>
                <w:rFonts w:ascii="Times New Roman" w:hAnsi="Times New Roman" w:cs="Times New Roman"/>
                <w:b/>
                <w:bCs/>
              </w:rPr>
            </w:pPr>
            <w:r w:rsidRPr="00C27B70">
              <w:rPr>
                <w:rFonts w:ascii="Times New Roman" w:hAnsi="Times New Roman" w:cs="Times New Roman"/>
                <w:b/>
                <w:bCs/>
              </w:rPr>
              <w:t>Вид имущества, составляющего ипотечное покрытие</w:t>
            </w:r>
          </w:p>
        </w:tc>
        <w:tc>
          <w:tcPr>
            <w:tcW w:w="2788" w:type="dxa"/>
            <w:tcBorders>
              <w:top w:val="single" w:sz="4" w:space="0" w:color="auto"/>
            </w:tcBorders>
          </w:tcPr>
          <w:p w:rsidR="00606DAC" w:rsidRPr="00C27B70" w:rsidRDefault="00606DAC" w:rsidP="00CD0101">
            <w:pPr>
              <w:spacing w:after="120" w:line="240" w:lineRule="auto"/>
              <w:ind w:left="283"/>
              <w:jc w:val="both"/>
              <w:rPr>
                <w:rFonts w:ascii="Times New Roman" w:hAnsi="Times New Roman" w:cs="Times New Roman"/>
                <w:b/>
                <w:bCs/>
              </w:rPr>
            </w:pPr>
            <w:r w:rsidRPr="00C27B70">
              <w:rPr>
                <w:rFonts w:ascii="Times New Roman" w:hAnsi="Times New Roman" w:cs="Times New Roman"/>
                <w:b/>
                <w:bCs/>
              </w:rPr>
              <w:t>Доля вида имущества в общем размере ипотечного покрытия, %</w:t>
            </w:r>
          </w:p>
        </w:tc>
      </w:tr>
      <w:tr w:rsidR="009F7248" w:rsidRPr="00C27B70" w:rsidTr="00606DAC">
        <w:tc>
          <w:tcPr>
            <w:tcW w:w="6783" w:type="dxa"/>
          </w:tcPr>
          <w:p w:rsidR="00606DAC" w:rsidRPr="00C27B70" w:rsidRDefault="00606DAC" w:rsidP="00CD0101">
            <w:pPr>
              <w:spacing w:after="120" w:line="240" w:lineRule="auto"/>
              <w:ind w:left="283"/>
              <w:jc w:val="both"/>
              <w:rPr>
                <w:rFonts w:ascii="Times New Roman" w:hAnsi="Times New Roman" w:cs="Times New Roman"/>
              </w:rPr>
            </w:pPr>
            <w:r w:rsidRPr="00C27B70">
              <w:rPr>
                <w:rFonts w:ascii="Times New Roman" w:hAnsi="Times New Roman" w:cs="Times New Roman"/>
              </w:rPr>
              <w:t>Требования, обеспеченные ипотекой жилых помещений, всего</w:t>
            </w:r>
          </w:p>
          <w:p w:rsidR="00606DAC" w:rsidRPr="00C27B70" w:rsidRDefault="00606DAC" w:rsidP="00CD0101">
            <w:pPr>
              <w:spacing w:after="120" w:line="240" w:lineRule="auto"/>
              <w:ind w:left="360"/>
              <w:jc w:val="both"/>
              <w:rPr>
                <w:rFonts w:ascii="Times New Roman" w:hAnsi="Times New Roman" w:cs="Times New Roman"/>
              </w:rPr>
            </w:pPr>
            <w:r w:rsidRPr="00C27B70">
              <w:rPr>
                <w:rFonts w:ascii="Times New Roman" w:hAnsi="Times New Roman" w:cs="Times New Roman"/>
              </w:rPr>
              <w:t xml:space="preserve">в том числе: </w:t>
            </w:r>
          </w:p>
        </w:tc>
        <w:tc>
          <w:tcPr>
            <w:tcW w:w="2788" w:type="dxa"/>
          </w:tcPr>
          <w:p w:rsidR="00606DAC" w:rsidRPr="00C27B70" w:rsidRDefault="00606DAC" w:rsidP="00CD0101">
            <w:pPr>
              <w:spacing w:after="120" w:line="240" w:lineRule="auto"/>
              <w:ind w:left="283"/>
              <w:jc w:val="both"/>
              <w:rPr>
                <w:rFonts w:ascii="Times New Roman" w:hAnsi="Times New Roman" w:cs="Times New Roman"/>
              </w:rPr>
            </w:pPr>
            <w:r w:rsidRPr="00C27B70">
              <w:rPr>
                <w:rFonts w:ascii="Times New Roman" w:hAnsi="Times New Roman" w:cs="Times New Roman"/>
              </w:rPr>
              <w:t>100</w:t>
            </w:r>
          </w:p>
        </w:tc>
      </w:tr>
      <w:tr w:rsidR="009F7248" w:rsidRPr="00C27B70" w:rsidTr="00606DAC">
        <w:tc>
          <w:tcPr>
            <w:tcW w:w="6783" w:type="dxa"/>
          </w:tcPr>
          <w:p w:rsidR="00606DAC" w:rsidRPr="00C27B70" w:rsidRDefault="00606DAC" w:rsidP="00CD0101">
            <w:pPr>
              <w:spacing w:after="120" w:line="240" w:lineRule="auto"/>
              <w:ind w:left="360"/>
              <w:jc w:val="both"/>
              <w:rPr>
                <w:rFonts w:ascii="Times New Roman" w:hAnsi="Times New Roman" w:cs="Times New Roman"/>
              </w:rPr>
            </w:pPr>
            <w:r w:rsidRPr="00C27B70">
              <w:rPr>
                <w:rFonts w:ascii="Times New Roman" w:hAnsi="Times New Roman" w:cs="Times New Roman"/>
              </w:rPr>
              <w:t>требования, обеспеченные ипотекой квартир в многоквартирных домах</w:t>
            </w:r>
          </w:p>
        </w:tc>
        <w:tc>
          <w:tcPr>
            <w:tcW w:w="2788" w:type="dxa"/>
          </w:tcPr>
          <w:p w:rsidR="00606DAC" w:rsidRPr="00C27B70" w:rsidRDefault="00883EF1" w:rsidP="00CD0101">
            <w:pPr>
              <w:spacing w:after="120" w:line="240" w:lineRule="auto"/>
              <w:ind w:left="283"/>
              <w:jc w:val="both"/>
              <w:rPr>
                <w:rFonts w:ascii="Times New Roman" w:hAnsi="Times New Roman" w:cs="Times New Roman"/>
                <w:lang w:val="en-US"/>
              </w:rPr>
            </w:pPr>
            <w:r w:rsidRPr="00883EF1">
              <w:rPr>
                <w:rFonts w:ascii="Times New Roman" w:hAnsi="Times New Roman" w:cs="Times New Roman"/>
                <w:lang w:val="en-US"/>
              </w:rPr>
              <w:t>93,35%</w:t>
            </w:r>
          </w:p>
        </w:tc>
      </w:tr>
      <w:tr w:rsidR="009F7248" w:rsidRPr="00C27B70" w:rsidTr="00606DAC">
        <w:tc>
          <w:tcPr>
            <w:tcW w:w="6783" w:type="dxa"/>
            <w:tcBorders>
              <w:bottom w:val="single" w:sz="4" w:space="0" w:color="auto"/>
            </w:tcBorders>
          </w:tcPr>
          <w:p w:rsidR="00606DAC" w:rsidRPr="00C27B70" w:rsidRDefault="00606DAC" w:rsidP="00CD0101">
            <w:pPr>
              <w:spacing w:after="120" w:line="240" w:lineRule="auto"/>
              <w:ind w:left="360"/>
              <w:jc w:val="both"/>
              <w:rPr>
                <w:rFonts w:ascii="Times New Roman" w:hAnsi="Times New Roman" w:cs="Times New Roman"/>
              </w:rPr>
            </w:pPr>
            <w:r w:rsidRPr="00C27B70">
              <w:rPr>
                <w:rFonts w:ascii="Times New Roman" w:hAnsi="Times New Roman" w:cs="Times New Roman"/>
              </w:rPr>
              <w:t>требования, обеспеченные ипотекой жилых домов с прилегающими земельными участками</w:t>
            </w:r>
          </w:p>
        </w:tc>
        <w:tc>
          <w:tcPr>
            <w:tcW w:w="2788" w:type="dxa"/>
            <w:tcBorders>
              <w:bottom w:val="single" w:sz="4" w:space="0" w:color="auto"/>
            </w:tcBorders>
          </w:tcPr>
          <w:p w:rsidR="00606DAC" w:rsidRPr="00883EF1" w:rsidRDefault="00883EF1" w:rsidP="00CD0101">
            <w:pPr>
              <w:spacing w:after="120" w:line="240" w:lineRule="auto"/>
              <w:ind w:left="283"/>
              <w:jc w:val="both"/>
              <w:rPr>
                <w:rFonts w:ascii="Times New Roman" w:hAnsi="Times New Roman" w:cs="Times New Roman"/>
              </w:rPr>
            </w:pPr>
            <w:r>
              <w:rPr>
                <w:rFonts w:ascii="Times New Roman" w:hAnsi="Times New Roman" w:cs="Times New Roman"/>
              </w:rPr>
              <w:t>6,65%</w:t>
            </w:r>
          </w:p>
        </w:tc>
      </w:tr>
    </w:tbl>
    <w:p w:rsidR="00606DAC" w:rsidRPr="00C27B70" w:rsidRDefault="00606DAC" w:rsidP="00CD0101">
      <w:pPr>
        <w:autoSpaceDE w:val="0"/>
        <w:autoSpaceDN w:val="0"/>
        <w:adjustRightInd w:val="0"/>
        <w:spacing w:after="0" w:line="240" w:lineRule="auto"/>
        <w:rPr>
          <w:rFonts w:ascii="Courier New" w:hAnsi="Courier New" w:cs="Courier New"/>
          <w:sz w:val="20"/>
          <w:szCs w:val="20"/>
        </w:rPr>
      </w:pPr>
    </w:p>
    <w:p w:rsidR="00606DAC" w:rsidRPr="00C27B70" w:rsidRDefault="00606DAC" w:rsidP="00CD0101">
      <w:pPr>
        <w:autoSpaceDE w:val="0"/>
        <w:autoSpaceDN w:val="0"/>
        <w:adjustRightInd w:val="0"/>
        <w:spacing w:after="0" w:line="240" w:lineRule="auto"/>
        <w:jc w:val="both"/>
        <w:rPr>
          <w:rFonts w:ascii="Times New Roman" w:hAnsi="Times New Roman" w:cs="Times New Roman"/>
        </w:rPr>
      </w:pPr>
    </w:p>
    <w:p w:rsidR="00606DAC" w:rsidRPr="00C27B70" w:rsidRDefault="00606DAC" w:rsidP="00CD0101">
      <w:pPr>
        <w:adjustRightInd w:val="0"/>
        <w:spacing w:after="120"/>
        <w:jc w:val="both"/>
        <w:rPr>
          <w:rFonts w:ascii="Times New Roman" w:hAnsi="Times New Roman" w:cs="Times New Roman"/>
          <w:b/>
          <w:i/>
        </w:rPr>
      </w:pPr>
      <w:r w:rsidRPr="00C27B70">
        <w:rPr>
          <w:rFonts w:ascii="Times New Roman" w:hAnsi="Times New Roman" w:cs="Times New Roman"/>
          <w:i/>
        </w:rPr>
        <w:t>3) структура обеспеченных ипотекой требований, составляющих ипотечное покрытие:</w:t>
      </w:r>
    </w:p>
    <w:tbl>
      <w:tblPr>
        <w:tblW w:w="9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09"/>
        <w:gridCol w:w="2230"/>
        <w:gridCol w:w="3232"/>
      </w:tblGrid>
      <w:tr w:rsidR="009F7248" w:rsidRPr="00C27B70" w:rsidTr="00606DAC">
        <w:tc>
          <w:tcPr>
            <w:tcW w:w="4109" w:type="dxa"/>
          </w:tcPr>
          <w:p w:rsidR="00606DAC" w:rsidRPr="00C27B70" w:rsidRDefault="00606DAC" w:rsidP="00CD0101">
            <w:pPr>
              <w:spacing w:after="120" w:line="240" w:lineRule="auto"/>
              <w:ind w:left="283"/>
              <w:jc w:val="both"/>
              <w:rPr>
                <w:rFonts w:ascii="Times New Roman" w:hAnsi="Times New Roman" w:cs="Times New Roman"/>
                <w:b/>
                <w:bCs/>
              </w:rPr>
            </w:pPr>
          </w:p>
          <w:p w:rsidR="00606DAC" w:rsidRPr="00C27B70" w:rsidRDefault="00606DAC" w:rsidP="00CD0101">
            <w:pPr>
              <w:spacing w:after="120" w:line="240" w:lineRule="auto"/>
              <w:ind w:left="283"/>
              <w:jc w:val="both"/>
              <w:rPr>
                <w:rFonts w:ascii="Times New Roman" w:hAnsi="Times New Roman" w:cs="Times New Roman"/>
                <w:b/>
                <w:bCs/>
              </w:rPr>
            </w:pPr>
          </w:p>
          <w:p w:rsidR="00606DAC" w:rsidRPr="00C27B70" w:rsidRDefault="00606DAC" w:rsidP="00CD0101">
            <w:pPr>
              <w:spacing w:after="120" w:line="240" w:lineRule="auto"/>
              <w:ind w:left="283"/>
              <w:jc w:val="both"/>
              <w:rPr>
                <w:rFonts w:ascii="Times New Roman" w:hAnsi="Times New Roman" w:cs="Times New Roman"/>
                <w:b/>
                <w:bCs/>
              </w:rPr>
            </w:pPr>
            <w:r w:rsidRPr="00C27B70">
              <w:rPr>
                <w:rFonts w:ascii="Times New Roman" w:hAnsi="Times New Roman" w:cs="Times New Roman"/>
                <w:b/>
                <w:bCs/>
              </w:rPr>
              <w:t>Вид обеспеченных ипотекой требований</w:t>
            </w:r>
          </w:p>
        </w:tc>
        <w:tc>
          <w:tcPr>
            <w:tcW w:w="2230" w:type="dxa"/>
          </w:tcPr>
          <w:p w:rsidR="00606DAC" w:rsidRPr="00C27B70" w:rsidRDefault="00606DAC" w:rsidP="00CD0101">
            <w:pPr>
              <w:spacing w:after="120" w:line="240" w:lineRule="auto"/>
              <w:ind w:left="283"/>
              <w:jc w:val="both"/>
              <w:rPr>
                <w:rFonts w:ascii="Times New Roman" w:hAnsi="Times New Roman" w:cs="Times New Roman"/>
                <w:b/>
                <w:bCs/>
              </w:rPr>
            </w:pPr>
            <w:r w:rsidRPr="00C27B70">
              <w:rPr>
                <w:rFonts w:ascii="Times New Roman" w:hAnsi="Times New Roman" w:cs="Times New Roman"/>
                <w:b/>
                <w:bCs/>
              </w:rPr>
              <w:t>Количество обеспеченных ипотекой требований данного вида, штук</w:t>
            </w:r>
          </w:p>
        </w:tc>
        <w:tc>
          <w:tcPr>
            <w:tcW w:w="3232" w:type="dxa"/>
          </w:tcPr>
          <w:p w:rsidR="00606DAC" w:rsidRPr="00C27B70" w:rsidRDefault="00606DAC" w:rsidP="00CD0101">
            <w:pPr>
              <w:spacing w:after="120" w:line="240" w:lineRule="auto"/>
              <w:ind w:left="283"/>
              <w:jc w:val="both"/>
              <w:rPr>
                <w:rFonts w:ascii="Times New Roman" w:hAnsi="Times New Roman" w:cs="Times New Roman"/>
                <w:b/>
                <w:bCs/>
              </w:rPr>
            </w:pPr>
            <w:r w:rsidRPr="00C27B70">
              <w:rPr>
                <w:rFonts w:ascii="Times New Roman" w:hAnsi="Times New Roman" w:cs="Times New Roman"/>
                <w:b/>
                <w:bCs/>
              </w:rPr>
              <w:t>Доля обеспеченных ипотекой требований данного вида в совокупном размере обеспеченных ипотекой требований, составляющих ипотечное покрытие, %</w:t>
            </w:r>
          </w:p>
        </w:tc>
      </w:tr>
      <w:tr w:rsidR="009F7248" w:rsidRPr="00C27B70" w:rsidTr="00606DAC">
        <w:tc>
          <w:tcPr>
            <w:tcW w:w="4109" w:type="dxa"/>
          </w:tcPr>
          <w:p w:rsidR="00606DAC" w:rsidRPr="00C27B70" w:rsidRDefault="00606DAC" w:rsidP="00CD0101">
            <w:pPr>
              <w:spacing w:after="120" w:line="240" w:lineRule="auto"/>
              <w:jc w:val="both"/>
              <w:rPr>
                <w:rFonts w:ascii="Times New Roman" w:hAnsi="Times New Roman" w:cs="Times New Roman"/>
              </w:rPr>
            </w:pPr>
            <w:r w:rsidRPr="00C27B70">
              <w:rPr>
                <w:rFonts w:ascii="Times New Roman" w:hAnsi="Times New Roman" w:cs="Times New Roman"/>
              </w:rPr>
              <w:t>Обеспеченные ипотекой требования, составляющие ипотечное покрытие, всего</w:t>
            </w:r>
          </w:p>
        </w:tc>
        <w:tc>
          <w:tcPr>
            <w:tcW w:w="2230" w:type="dxa"/>
          </w:tcPr>
          <w:p w:rsidR="00606DAC" w:rsidRPr="00E84C4E" w:rsidRDefault="00E84C4E" w:rsidP="00CD0101">
            <w:pPr>
              <w:spacing w:after="120" w:line="240" w:lineRule="auto"/>
              <w:jc w:val="both"/>
              <w:rPr>
                <w:rFonts w:ascii="Times New Roman" w:hAnsi="Times New Roman" w:cs="Times New Roman"/>
              </w:rPr>
            </w:pPr>
            <w:r>
              <w:rPr>
                <w:rFonts w:ascii="Times New Roman" w:hAnsi="Times New Roman" w:cs="Times New Roman"/>
              </w:rPr>
              <w:t>665</w:t>
            </w:r>
          </w:p>
        </w:tc>
        <w:tc>
          <w:tcPr>
            <w:tcW w:w="3232" w:type="dxa"/>
          </w:tcPr>
          <w:p w:rsidR="00606DAC" w:rsidRPr="00C27B70" w:rsidRDefault="00606DAC" w:rsidP="00CD0101">
            <w:pPr>
              <w:spacing w:after="120" w:line="240" w:lineRule="auto"/>
              <w:jc w:val="both"/>
              <w:rPr>
                <w:rFonts w:ascii="Times New Roman" w:hAnsi="Times New Roman" w:cs="Times New Roman"/>
              </w:rPr>
            </w:pPr>
            <w:r w:rsidRPr="00C27B70">
              <w:rPr>
                <w:rFonts w:ascii="Times New Roman" w:hAnsi="Times New Roman" w:cs="Times New Roman"/>
              </w:rPr>
              <w:t>100</w:t>
            </w:r>
          </w:p>
        </w:tc>
      </w:tr>
      <w:tr w:rsidR="009F7248" w:rsidRPr="00C27B70" w:rsidTr="00606DAC">
        <w:tc>
          <w:tcPr>
            <w:tcW w:w="4109" w:type="dxa"/>
          </w:tcPr>
          <w:p w:rsidR="00606DAC" w:rsidRPr="00C27B70" w:rsidRDefault="00606DAC" w:rsidP="00CD0101">
            <w:pPr>
              <w:spacing w:after="120" w:line="240" w:lineRule="auto"/>
              <w:jc w:val="both"/>
              <w:rPr>
                <w:rFonts w:ascii="Times New Roman" w:hAnsi="Times New Roman" w:cs="Times New Roman"/>
              </w:rPr>
            </w:pPr>
            <w:r w:rsidRPr="00C27B70">
              <w:rPr>
                <w:rFonts w:ascii="Times New Roman" w:hAnsi="Times New Roman" w:cs="Times New Roman"/>
              </w:rPr>
              <w:t xml:space="preserve">Требования, обеспеченные ипотекой незавершенного строительством недвижимого имущества, </w:t>
            </w:r>
          </w:p>
          <w:p w:rsidR="00606DAC" w:rsidRPr="00C27B70" w:rsidRDefault="00606DAC" w:rsidP="00CD0101">
            <w:pPr>
              <w:spacing w:after="120" w:line="240" w:lineRule="auto"/>
              <w:jc w:val="both"/>
              <w:rPr>
                <w:rFonts w:ascii="Times New Roman" w:hAnsi="Times New Roman" w:cs="Times New Roman"/>
              </w:rPr>
            </w:pPr>
            <w:r w:rsidRPr="00C27B70">
              <w:rPr>
                <w:rFonts w:ascii="Times New Roman" w:hAnsi="Times New Roman" w:cs="Times New Roman"/>
              </w:rPr>
              <w:t>в том числе удостоверенные закладными</w:t>
            </w:r>
          </w:p>
        </w:tc>
        <w:tc>
          <w:tcPr>
            <w:tcW w:w="2230" w:type="dxa"/>
          </w:tcPr>
          <w:p w:rsidR="00606DAC" w:rsidRPr="00C27B70" w:rsidRDefault="00606DAC" w:rsidP="00CD0101">
            <w:pPr>
              <w:spacing w:after="120" w:line="240" w:lineRule="auto"/>
              <w:jc w:val="both"/>
              <w:rPr>
                <w:rFonts w:ascii="Times New Roman" w:hAnsi="Times New Roman" w:cs="Times New Roman"/>
              </w:rPr>
            </w:pPr>
            <w:r w:rsidRPr="00C27B70">
              <w:rPr>
                <w:rFonts w:ascii="Times New Roman" w:hAnsi="Times New Roman" w:cs="Times New Roman"/>
              </w:rPr>
              <w:t>0</w:t>
            </w:r>
          </w:p>
          <w:p w:rsidR="00606DAC" w:rsidRPr="00C27B70" w:rsidRDefault="00606DAC" w:rsidP="00CD0101">
            <w:pPr>
              <w:spacing w:after="120" w:line="240" w:lineRule="auto"/>
              <w:jc w:val="both"/>
              <w:rPr>
                <w:rFonts w:ascii="Times New Roman" w:hAnsi="Times New Roman" w:cs="Times New Roman"/>
              </w:rPr>
            </w:pPr>
          </w:p>
          <w:p w:rsidR="00606DAC" w:rsidRPr="00C27B70" w:rsidRDefault="00606DAC" w:rsidP="00CD0101">
            <w:pPr>
              <w:rPr>
                <w:rFonts w:ascii="Times New Roman" w:hAnsi="Times New Roman" w:cs="Times New Roman"/>
                <w:lang w:val="en-US"/>
              </w:rPr>
            </w:pPr>
            <w:r w:rsidRPr="00C27B70">
              <w:rPr>
                <w:rFonts w:ascii="Times New Roman" w:hAnsi="Times New Roman" w:cs="Times New Roman"/>
              </w:rPr>
              <w:t>0</w:t>
            </w:r>
          </w:p>
        </w:tc>
        <w:tc>
          <w:tcPr>
            <w:tcW w:w="3232" w:type="dxa"/>
          </w:tcPr>
          <w:p w:rsidR="00606DAC" w:rsidRPr="00C27B70" w:rsidRDefault="00606DAC" w:rsidP="00CD0101">
            <w:pPr>
              <w:spacing w:after="120" w:line="240" w:lineRule="auto"/>
              <w:jc w:val="both"/>
              <w:rPr>
                <w:rFonts w:ascii="Times New Roman" w:hAnsi="Times New Roman" w:cs="Times New Roman"/>
              </w:rPr>
            </w:pPr>
            <w:r w:rsidRPr="00C27B70">
              <w:rPr>
                <w:rFonts w:ascii="Times New Roman" w:hAnsi="Times New Roman" w:cs="Times New Roman"/>
              </w:rPr>
              <w:t>0</w:t>
            </w:r>
          </w:p>
          <w:p w:rsidR="00606DAC" w:rsidRPr="00C27B70" w:rsidRDefault="00606DAC" w:rsidP="00CD0101">
            <w:pPr>
              <w:spacing w:after="120" w:line="240" w:lineRule="auto"/>
              <w:jc w:val="both"/>
              <w:rPr>
                <w:rFonts w:ascii="Times New Roman" w:hAnsi="Times New Roman" w:cs="Times New Roman"/>
              </w:rPr>
            </w:pPr>
          </w:p>
          <w:p w:rsidR="00606DAC" w:rsidRPr="00C27B70" w:rsidRDefault="00606DAC" w:rsidP="00CD0101">
            <w:pPr>
              <w:spacing w:after="120" w:line="240" w:lineRule="auto"/>
              <w:jc w:val="both"/>
              <w:rPr>
                <w:rFonts w:ascii="Times New Roman" w:hAnsi="Times New Roman" w:cs="Times New Roman"/>
              </w:rPr>
            </w:pPr>
            <w:r w:rsidRPr="00C27B70">
              <w:rPr>
                <w:rFonts w:ascii="Times New Roman" w:hAnsi="Times New Roman" w:cs="Times New Roman"/>
              </w:rPr>
              <w:t>0</w:t>
            </w:r>
          </w:p>
        </w:tc>
      </w:tr>
      <w:tr w:rsidR="009F7248" w:rsidRPr="00C27B70" w:rsidTr="00606DAC">
        <w:tc>
          <w:tcPr>
            <w:tcW w:w="4109" w:type="dxa"/>
          </w:tcPr>
          <w:p w:rsidR="00606DAC" w:rsidRPr="00C27B70" w:rsidRDefault="00606DAC" w:rsidP="00CD0101">
            <w:pPr>
              <w:spacing w:after="120" w:line="240" w:lineRule="auto"/>
              <w:jc w:val="both"/>
              <w:rPr>
                <w:rFonts w:ascii="Times New Roman" w:hAnsi="Times New Roman" w:cs="Times New Roman"/>
              </w:rPr>
            </w:pPr>
            <w:r w:rsidRPr="00C27B70">
              <w:rPr>
                <w:rFonts w:ascii="Times New Roman" w:hAnsi="Times New Roman" w:cs="Times New Roman"/>
              </w:rPr>
              <w:t xml:space="preserve">Требования, обеспеченные ипотекой жилых помещений, </w:t>
            </w:r>
          </w:p>
          <w:p w:rsidR="00606DAC" w:rsidRPr="00C27B70" w:rsidRDefault="00606DAC" w:rsidP="00CD0101">
            <w:pPr>
              <w:spacing w:after="120" w:line="240" w:lineRule="auto"/>
              <w:jc w:val="both"/>
              <w:rPr>
                <w:rFonts w:ascii="Times New Roman" w:hAnsi="Times New Roman" w:cs="Times New Roman"/>
              </w:rPr>
            </w:pPr>
            <w:r w:rsidRPr="00C27B70">
              <w:rPr>
                <w:rFonts w:ascii="Times New Roman" w:hAnsi="Times New Roman" w:cs="Times New Roman"/>
              </w:rPr>
              <w:t>в том числе удостоверенные закладными</w:t>
            </w:r>
          </w:p>
        </w:tc>
        <w:tc>
          <w:tcPr>
            <w:tcW w:w="2230" w:type="dxa"/>
          </w:tcPr>
          <w:p w:rsidR="00606DAC" w:rsidRPr="00E84C4E" w:rsidRDefault="00E84C4E" w:rsidP="00CD0101">
            <w:pPr>
              <w:spacing w:after="120" w:line="240" w:lineRule="auto"/>
              <w:jc w:val="both"/>
              <w:rPr>
                <w:rFonts w:ascii="Times New Roman" w:hAnsi="Times New Roman" w:cs="Times New Roman"/>
              </w:rPr>
            </w:pPr>
            <w:r>
              <w:rPr>
                <w:rFonts w:ascii="Times New Roman" w:hAnsi="Times New Roman" w:cs="Times New Roman"/>
              </w:rPr>
              <w:t>665</w:t>
            </w:r>
          </w:p>
          <w:p w:rsidR="00606DAC" w:rsidRPr="00C27B70" w:rsidRDefault="00606DAC" w:rsidP="00CD0101">
            <w:pPr>
              <w:spacing w:after="120" w:line="240" w:lineRule="auto"/>
              <w:jc w:val="both"/>
              <w:rPr>
                <w:rFonts w:ascii="Times New Roman" w:hAnsi="Times New Roman" w:cs="Times New Roman"/>
              </w:rPr>
            </w:pPr>
          </w:p>
          <w:p w:rsidR="00606DAC" w:rsidRPr="00E84C4E" w:rsidRDefault="00E84C4E" w:rsidP="00CD0101">
            <w:pPr>
              <w:spacing w:after="120" w:line="240" w:lineRule="auto"/>
              <w:jc w:val="both"/>
              <w:rPr>
                <w:rFonts w:ascii="Times New Roman" w:hAnsi="Times New Roman" w:cs="Times New Roman"/>
              </w:rPr>
            </w:pPr>
            <w:r>
              <w:rPr>
                <w:rFonts w:ascii="Times New Roman" w:hAnsi="Times New Roman" w:cs="Times New Roman"/>
              </w:rPr>
              <w:t>665</w:t>
            </w:r>
          </w:p>
        </w:tc>
        <w:tc>
          <w:tcPr>
            <w:tcW w:w="3232" w:type="dxa"/>
          </w:tcPr>
          <w:p w:rsidR="00606DAC" w:rsidRPr="00C27B70" w:rsidRDefault="00606DAC" w:rsidP="00CD0101">
            <w:pPr>
              <w:spacing w:after="120" w:line="240" w:lineRule="auto"/>
              <w:jc w:val="both"/>
              <w:rPr>
                <w:rFonts w:ascii="Times New Roman" w:hAnsi="Times New Roman" w:cs="Times New Roman"/>
              </w:rPr>
            </w:pPr>
            <w:r w:rsidRPr="00C27B70">
              <w:rPr>
                <w:rFonts w:ascii="Times New Roman" w:hAnsi="Times New Roman" w:cs="Times New Roman"/>
              </w:rPr>
              <w:t>100</w:t>
            </w:r>
          </w:p>
          <w:p w:rsidR="00606DAC" w:rsidRPr="00C27B70" w:rsidRDefault="00606DAC" w:rsidP="00CD0101">
            <w:pPr>
              <w:spacing w:after="120" w:line="240" w:lineRule="auto"/>
              <w:jc w:val="both"/>
              <w:rPr>
                <w:rFonts w:ascii="Times New Roman" w:hAnsi="Times New Roman" w:cs="Times New Roman"/>
              </w:rPr>
            </w:pPr>
          </w:p>
          <w:p w:rsidR="00606DAC" w:rsidRPr="00C27B70" w:rsidRDefault="00606DAC" w:rsidP="00CD0101">
            <w:pPr>
              <w:spacing w:after="120" w:line="240" w:lineRule="auto"/>
              <w:jc w:val="both"/>
              <w:rPr>
                <w:rFonts w:ascii="Times New Roman" w:hAnsi="Times New Roman" w:cs="Times New Roman"/>
              </w:rPr>
            </w:pPr>
            <w:r w:rsidRPr="00C27B70">
              <w:rPr>
                <w:rFonts w:ascii="Times New Roman" w:hAnsi="Times New Roman" w:cs="Times New Roman"/>
              </w:rPr>
              <w:t>100</w:t>
            </w:r>
          </w:p>
        </w:tc>
      </w:tr>
      <w:tr w:rsidR="009F7248" w:rsidRPr="00C27B70" w:rsidTr="00606DAC">
        <w:tc>
          <w:tcPr>
            <w:tcW w:w="4109" w:type="dxa"/>
          </w:tcPr>
          <w:p w:rsidR="00606DAC" w:rsidRPr="00C27B70" w:rsidRDefault="00606DAC" w:rsidP="00CD0101">
            <w:pPr>
              <w:spacing w:after="120" w:line="240" w:lineRule="auto"/>
              <w:jc w:val="both"/>
              <w:rPr>
                <w:rFonts w:ascii="Times New Roman" w:hAnsi="Times New Roman" w:cs="Times New Roman"/>
              </w:rPr>
            </w:pPr>
            <w:r w:rsidRPr="00C27B70">
              <w:rPr>
                <w:rFonts w:ascii="Times New Roman" w:hAnsi="Times New Roman" w:cs="Times New Roman"/>
              </w:rPr>
              <w:t xml:space="preserve">Требования, обеспеченные ипотекой недвижимого имущества, не являющегося жилыми помещениями, </w:t>
            </w:r>
          </w:p>
          <w:p w:rsidR="00606DAC" w:rsidRPr="00C27B70" w:rsidRDefault="00606DAC" w:rsidP="00CD0101">
            <w:pPr>
              <w:spacing w:after="120" w:line="240" w:lineRule="auto"/>
              <w:jc w:val="both"/>
              <w:rPr>
                <w:rFonts w:ascii="Times New Roman" w:hAnsi="Times New Roman" w:cs="Times New Roman"/>
              </w:rPr>
            </w:pPr>
            <w:r w:rsidRPr="00C27B70">
              <w:rPr>
                <w:rFonts w:ascii="Times New Roman" w:hAnsi="Times New Roman" w:cs="Times New Roman"/>
              </w:rPr>
              <w:t>в том числе удостоверенные закладными</w:t>
            </w:r>
          </w:p>
        </w:tc>
        <w:tc>
          <w:tcPr>
            <w:tcW w:w="2230" w:type="dxa"/>
          </w:tcPr>
          <w:p w:rsidR="00606DAC" w:rsidRPr="00C27B70" w:rsidRDefault="00606DAC" w:rsidP="00CD0101">
            <w:pPr>
              <w:spacing w:after="120" w:line="240" w:lineRule="auto"/>
              <w:jc w:val="both"/>
              <w:rPr>
                <w:rFonts w:ascii="Times New Roman" w:hAnsi="Times New Roman" w:cs="Times New Roman"/>
              </w:rPr>
            </w:pPr>
            <w:r w:rsidRPr="00C27B70">
              <w:rPr>
                <w:rFonts w:ascii="Times New Roman" w:hAnsi="Times New Roman" w:cs="Times New Roman"/>
              </w:rPr>
              <w:t>0</w:t>
            </w:r>
          </w:p>
          <w:p w:rsidR="00606DAC" w:rsidRPr="00C27B70" w:rsidRDefault="00606DAC" w:rsidP="00CD0101">
            <w:pPr>
              <w:spacing w:after="120" w:line="240" w:lineRule="auto"/>
              <w:jc w:val="both"/>
              <w:rPr>
                <w:rFonts w:ascii="Times New Roman" w:hAnsi="Times New Roman" w:cs="Times New Roman"/>
              </w:rPr>
            </w:pPr>
          </w:p>
          <w:p w:rsidR="00606DAC" w:rsidRPr="00C27B70" w:rsidRDefault="00606DAC" w:rsidP="00CD0101">
            <w:pPr>
              <w:spacing w:after="120" w:line="240" w:lineRule="auto"/>
              <w:jc w:val="both"/>
              <w:rPr>
                <w:rFonts w:ascii="Times New Roman" w:hAnsi="Times New Roman" w:cs="Times New Roman"/>
              </w:rPr>
            </w:pPr>
            <w:r w:rsidRPr="00C27B70">
              <w:rPr>
                <w:rFonts w:ascii="Times New Roman" w:hAnsi="Times New Roman" w:cs="Times New Roman"/>
              </w:rPr>
              <w:t>0</w:t>
            </w:r>
          </w:p>
        </w:tc>
        <w:tc>
          <w:tcPr>
            <w:tcW w:w="3232" w:type="dxa"/>
          </w:tcPr>
          <w:p w:rsidR="00606DAC" w:rsidRPr="00C27B70" w:rsidRDefault="00606DAC" w:rsidP="00CD0101">
            <w:pPr>
              <w:spacing w:after="120" w:line="240" w:lineRule="auto"/>
              <w:jc w:val="both"/>
              <w:rPr>
                <w:rFonts w:ascii="Times New Roman" w:hAnsi="Times New Roman" w:cs="Times New Roman"/>
              </w:rPr>
            </w:pPr>
            <w:r w:rsidRPr="00C27B70">
              <w:rPr>
                <w:rFonts w:ascii="Times New Roman" w:hAnsi="Times New Roman" w:cs="Times New Roman"/>
              </w:rPr>
              <w:t>0</w:t>
            </w:r>
          </w:p>
          <w:p w:rsidR="00606DAC" w:rsidRPr="00C27B70" w:rsidRDefault="00606DAC" w:rsidP="00CD0101">
            <w:pPr>
              <w:spacing w:after="120" w:line="240" w:lineRule="auto"/>
              <w:jc w:val="both"/>
              <w:rPr>
                <w:rFonts w:ascii="Times New Roman" w:hAnsi="Times New Roman" w:cs="Times New Roman"/>
              </w:rPr>
            </w:pPr>
          </w:p>
          <w:p w:rsidR="00606DAC" w:rsidRPr="00C27B70" w:rsidRDefault="00606DAC" w:rsidP="00CD0101">
            <w:pPr>
              <w:spacing w:after="120" w:line="240" w:lineRule="auto"/>
              <w:jc w:val="both"/>
              <w:rPr>
                <w:rFonts w:ascii="Times New Roman" w:hAnsi="Times New Roman" w:cs="Times New Roman"/>
              </w:rPr>
            </w:pPr>
            <w:r w:rsidRPr="00C27B70">
              <w:rPr>
                <w:rFonts w:ascii="Times New Roman" w:hAnsi="Times New Roman" w:cs="Times New Roman"/>
              </w:rPr>
              <w:t>0</w:t>
            </w:r>
          </w:p>
        </w:tc>
      </w:tr>
      <w:tr w:rsidR="009F7248" w:rsidRPr="00C27B70" w:rsidTr="00606DAC">
        <w:tc>
          <w:tcPr>
            <w:tcW w:w="9571" w:type="dxa"/>
            <w:gridSpan w:val="3"/>
          </w:tcPr>
          <w:p w:rsidR="00606DAC" w:rsidRPr="00C27B70" w:rsidRDefault="00606DAC" w:rsidP="00CD0101">
            <w:pPr>
              <w:spacing w:after="120" w:line="240" w:lineRule="auto"/>
              <w:ind w:left="283"/>
              <w:jc w:val="both"/>
              <w:rPr>
                <w:rFonts w:ascii="Times New Roman" w:hAnsi="Times New Roman" w:cs="Times New Roman"/>
              </w:rPr>
            </w:pPr>
          </w:p>
        </w:tc>
      </w:tr>
      <w:tr w:rsidR="009F7248" w:rsidRPr="00C27B70" w:rsidTr="00606DAC">
        <w:tc>
          <w:tcPr>
            <w:tcW w:w="4109" w:type="dxa"/>
          </w:tcPr>
          <w:p w:rsidR="00606DAC" w:rsidRPr="00C27B70" w:rsidRDefault="00606DAC" w:rsidP="00CD0101">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Обеспеченные ипотекой требования, составляющие ипотечное покрытие, всего</w:t>
            </w:r>
          </w:p>
        </w:tc>
        <w:tc>
          <w:tcPr>
            <w:tcW w:w="2230" w:type="dxa"/>
          </w:tcPr>
          <w:p w:rsidR="00606DAC" w:rsidRPr="00E84C4E" w:rsidRDefault="00E84C4E" w:rsidP="00CD0101">
            <w:pPr>
              <w:spacing w:after="120" w:line="240" w:lineRule="auto"/>
              <w:jc w:val="both"/>
              <w:rPr>
                <w:rFonts w:ascii="Times New Roman" w:hAnsi="Times New Roman" w:cs="Times New Roman"/>
              </w:rPr>
            </w:pPr>
            <w:r>
              <w:rPr>
                <w:rFonts w:ascii="Times New Roman" w:hAnsi="Times New Roman" w:cs="Times New Roman"/>
              </w:rPr>
              <w:t>665</w:t>
            </w:r>
          </w:p>
        </w:tc>
        <w:tc>
          <w:tcPr>
            <w:tcW w:w="3232" w:type="dxa"/>
          </w:tcPr>
          <w:p w:rsidR="00606DAC" w:rsidRPr="00C27B70" w:rsidRDefault="00606DAC" w:rsidP="00CD0101">
            <w:pPr>
              <w:spacing w:after="120" w:line="240" w:lineRule="auto"/>
              <w:jc w:val="both"/>
              <w:rPr>
                <w:rFonts w:ascii="Times New Roman" w:hAnsi="Times New Roman" w:cs="Times New Roman"/>
              </w:rPr>
            </w:pPr>
            <w:r w:rsidRPr="00C27B70">
              <w:rPr>
                <w:rFonts w:ascii="Times New Roman" w:hAnsi="Times New Roman" w:cs="Times New Roman"/>
              </w:rPr>
              <w:t>100</w:t>
            </w:r>
          </w:p>
        </w:tc>
      </w:tr>
      <w:tr w:rsidR="009F7248" w:rsidRPr="00C27B70" w:rsidTr="00606DAC">
        <w:tc>
          <w:tcPr>
            <w:tcW w:w="4109" w:type="dxa"/>
          </w:tcPr>
          <w:p w:rsidR="00606DAC" w:rsidRPr="00C27B70" w:rsidRDefault="00606DAC" w:rsidP="00CD0101">
            <w:pPr>
              <w:spacing w:after="120" w:line="240" w:lineRule="auto"/>
              <w:jc w:val="both"/>
              <w:rPr>
                <w:rFonts w:ascii="Times New Roman" w:hAnsi="Times New Roman" w:cs="Times New Roman"/>
              </w:rPr>
            </w:pPr>
            <w:r w:rsidRPr="00C27B70">
              <w:rPr>
                <w:rFonts w:ascii="Times New Roman" w:hAnsi="Times New Roman" w:cs="Times New Roman"/>
              </w:rPr>
              <w:t>Обеспеченные ипотекой требования, удостоверенные закладными</w:t>
            </w:r>
          </w:p>
        </w:tc>
        <w:tc>
          <w:tcPr>
            <w:tcW w:w="2230" w:type="dxa"/>
          </w:tcPr>
          <w:p w:rsidR="00606DAC" w:rsidRPr="00054876" w:rsidRDefault="00E84C4E" w:rsidP="00CD0101">
            <w:pPr>
              <w:spacing w:after="120" w:line="240" w:lineRule="auto"/>
              <w:jc w:val="both"/>
              <w:rPr>
                <w:rFonts w:ascii="Times New Roman" w:hAnsi="Times New Roman" w:cs="Times New Roman"/>
              </w:rPr>
            </w:pPr>
            <w:r>
              <w:rPr>
                <w:rFonts w:ascii="Times New Roman" w:hAnsi="Times New Roman" w:cs="Times New Roman"/>
              </w:rPr>
              <w:t>665</w:t>
            </w:r>
          </w:p>
        </w:tc>
        <w:tc>
          <w:tcPr>
            <w:tcW w:w="3232" w:type="dxa"/>
          </w:tcPr>
          <w:p w:rsidR="00606DAC" w:rsidRPr="00C27B70" w:rsidRDefault="00606DAC" w:rsidP="00CD0101">
            <w:pPr>
              <w:spacing w:after="120" w:line="240" w:lineRule="auto"/>
              <w:jc w:val="both"/>
              <w:rPr>
                <w:rFonts w:ascii="Times New Roman" w:hAnsi="Times New Roman" w:cs="Times New Roman"/>
                <w:lang w:val="en-US"/>
              </w:rPr>
            </w:pPr>
            <w:r w:rsidRPr="00C27B70">
              <w:rPr>
                <w:rFonts w:ascii="Times New Roman" w:hAnsi="Times New Roman" w:cs="Times New Roman"/>
              </w:rPr>
              <w:t>100</w:t>
            </w:r>
          </w:p>
        </w:tc>
      </w:tr>
      <w:tr w:rsidR="009F7248" w:rsidRPr="00C27B70" w:rsidTr="00606DAC">
        <w:tc>
          <w:tcPr>
            <w:tcW w:w="4109" w:type="dxa"/>
          </w:tcPr>
          <w:p w:rsidR="00606DAC" w:rsidRPr="00C27B70" w:rsidRDefault="00606DAC" w:rsidP="00CD0101">
            <w:pPr>
              <w:spacing w:after="120" w:line="240" w:lineRule="auto"/>
              <w:jc w:val="both"/>
              <w:rPr>
                <w:rFonts w:ascii="Times New Roman" w:hAnsi="Times New Roman" w:cs="Times New Roman"/>
              </w:rPr>
            </w:pPr>
            <w:r w:rsidRPr="00C27B70">
              <w:rPr>
                <w:rFonts w:ascii="Times New Roman" w:hAnsi="Times New Roman" w:cs="Times New Roman"/>
              </w:rPr>
              <w:t>Обеспеченные ипотекой требования, не удостоверенные закладными</w:t>
            </w:r>
          </w:p>
        </w:tc>
        <w:tc>
          <w:tcPr>
            <w:tcW w:w="2230" w:type="dxa"/>
          </w:tcPr>
          <w:p w:rsidR="00606DAC" w:rsidRPr="00C27B70" w:rsidRDefault="00606DAC" w:rsidP="00CD0101">
            <w:pPr>
              <w:spacing w:after="120" w:line="240" w:lineRule="auto"/>
              <w:jc w:val="both"/>
              <w:rPr>
                <w:rFonts w:ascii="Times New Roman" w:hAnsi="Times New Roman" w:cs="Times New Roman"/>
                <w:lang w:val="en-US"/>
              </w:rPr>
            </w:pPr>
            <w:r w:rsidRPr="00C27B70">
              <w:rPr>
                <w:rFonts w:ascii="Times New Roman" w:hAnsi="Times New Roman" w:cs="Times New Roman"/>
              </w:rPr>
              <w:t>0</w:t>
            </w:r>
          </w:p>
        </w:tc>
        <w:tc>
          <w:tcPr>
            <w:tcW w:w="3232" w:type="dxa"/>
          </w:tcPr>
          <w:p w:rsidR="00606DAC" w:rsidRPr="00C27B70" w:rsidRDefault="00606DAC" w:rsidP="00CD0101">
            <w:pPr>
              <w:spacing w:after="120" w:line="240" w:lineRule="auto"/>
              <w:ind w:left="283"/>
              <w:jc w:val="both"/>
              <w:rPr>
                <w:rFonts w:ascii="Times New Roman" w:hAnsi="Times New Roman" w:cs="Times New Roman"/>
              </w:rPr>
            </w:pPr>
            <w:r w:rsidRPr="00C27B70">
              <w:rPr>
                <w:rFonts w:ascii="Times New Roman" w:hAnsi="Times New Roman" w:cs="Times New Roman"/>
              </w:rPr>
              <w:t>0</w:t>
            </w:r>
          </w:p>
        </w:tc>
      </w:tr>
    </w:tbl>
    <w:p w:rsidR="00606DAC" w:rsidRPr="00C27B70" w:rsidRDefault="00606DAC" w:rsidP="00CD0101">
      <w:pPr>
        <w:autoSpaceDE w:val="0"/>
        <w:autoSpaceDN w:val="0"/>
        <w:adjustRightInd w:val="0"/>
        <w:spacing w:after="0" w:line="240" w:lineRule="auto"/>
        <w:rPr>
          <w:rFonts w:ascii="Courier New" w:hAnsi="Courier New" w:cs="Courier New"/>
          <w:sz w:val="20"/>
          <w:szCs w:val="20"/>
        </w:rPr>
      </w:pPr>
    </w:p>
    <w:p w:rsidR="00606DAC" w:rsidRPr="00C27B70" w:rsidRDefault="00606DAC" w:rsidP="00CD0101">
      <w:pPr>
        <w:autoSpaceDE w:val="0"/>
        <w:autoSpaceDN w:val="0"/>
        <w:adjustRightInd w:val="0"/>
        <w:spacing w:after="0" w:line="240" w:lineRule="auto"/>
        <w:jc w:val="both"/>
        <w:rPr>
          <w:rFonts w:ascii="Times New Roman" w:hAnsi="Times New Roman" w:cs="Times New Roman"/>
        </w:rPr>
      </w:pPr>
    </w:p>
    <w:p w:rsidR="00606DAC" w:rsidRPr="00C27B70" w:rsidRDefault="00606DAC" w:rsidP="00CD0101">
      <w:pPr>
        <w:adjustRightInd w:val="0"/>
        <w:spacing w:after="120" w:line="240" w:lineRule="auto"/>
        <w:jc w:val="both"/>
        <w:rPr>
          <w:rFonts w:ascii="Times New Roman" w:hAnsi="Times New Roman" w:cs="Times New Roman"/>
          <w:i/>
        </w:rPr>
      </w:pPr>
      <w:r w:rsidRPr="00C27B70">
        <w:rPr>
          <w:rFonts w:ascii="Times New Roman" w:hAnsi="Times New Roman" w:cs="Times New Roman"/>
          <w:i/>
        </w:rPr>
        <w:t>д) сведения о структуре обеспеченных ипотекой требований, составляющих ипотечное покрытие, по видам правового основания возникновения у эмитента облигаций с ипотечным покрытием прав на такое имущество:</w:t>
      </w:r>
    </w:p>
    <w:tbl>
      <w:tblPr>
        <w:tblW w:w="957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5927"/>
        <w:gridCol w:w="3644"/>
      </w:tblGrid>
      <w:tr w:rsidR="009F7248" w:rsidRPr="00C27B70" w:rsidTr="00606DAC">
        <w:tc>
          <w:tcPr>
            <w:tcW w:w="5927" w:type="dxa"/>
            <w:tcBorders>
              <w:top w:val="single" w:sz="4" w:space="0" w:color="auto"/>
            </w:tcBorders>
          </w:tcPr>
          <w:p w:rsidR="00606DAC" w:rsidRPr="00C27B70" w:rsidRDefault="00606DAC" w:rsidP="00CD0101">
            <w:pPr>
              <w:spacing w:after="120" w:line="240" w:lineRule="auto"/>
              <w:jc w:val="both"/>
              <w:rPr>
                <w:rFonts w:ascii="Times New Roman" w:eastAsia="Times New Roman" w:hAnsi="Times New Roman" w:cs="Times New Roman"/>
                <w:b/>
                <w:bCs/>
                <w:lang w:eastAsia="ru-RU"/>
              </w:rPr>
            </w:pPr>
            <w:r w:rsidRPr="00C27B70">
              <w:rPr>
                <w:rFonts w:ascii="Times New Roman" w:eastAsia="Times New Roman" w:hAnsi="Times New Roman" w:cs="Times New Roman"/>
                <w:b/>
                <w:bCs/>
                <w:lang w:eastAsia="ru-RU"/>
              </w:rPr>
              <w:t>Вид правового основания возникновения у эмитента прав на обеспеченные ипотекой требования, составляющие ипотечное покрытие</w:t>
            </w:r>
          </w:p>
        </w:tc>
        <w:tc>
          <w:tcPr>
            <w:tcW w:w="3644" w:type="dxa"/>
            <w:tcBorders>
              <w:top w:val="single" w:sz="4" w:space="0" w:color="auto"/>
            </w:tcBorders>
          </w:tcPr>
          <w:p w:rsidR="00606DAC" w:rsidRPr="00C27B70" w:rsidRDefault="00606DAC" w:rsidP="00CD0101">
            <w:pPr>
              <w:spacing w:after="120" w:line="240" w:lineRule="auto"/>
              <w:jc w:val="both"/>
              <w:rPr>
                <w:rFonts w:ascii="Times New Roman" w:eastAsia="Times New Roman" w:hAnsi="Times New Roman" w:cs="Times New Roman"/>
                <w:b/>
                <w:bCs/>
                <w:lang w:eastAsia="ru-RU"/>
              </w:rPr>
            </w:pPr>
            <w:r w:rsidRPr="00C27B70">
              <w:rPr>
                <w:rFonts w:ascii="Times New Roman" w:eastAsia="Times New Roman" w:hAnsi="Times New Roman" w:cs="Times New Roman"/>
                <w:b/>
                <w:bCs/>
                <w:lang w:eastAsia="ru-RU"/>
              </w:rPr>
              <w:t>Доля в совокупном размере обеспеченных ипотекой требований, составляющих ипотечное покрытие, приходящаяся на обеспеченные ипотекой требования, права на которые возникли по данному виду правового основания, %</w:t>
            </w:r>
          </w:p>
        </w:tc>
      </w:tr>
      <w:tr w:rsidR="009F7248" w:rsidRPr="00C27B70" w:rsidTr="00606DAC">
        <w:tc>
          <w:tcPr>
            <w:tcW w:w="5927" w:type="dxa"/>
          </w:tcPr>
          <w:p w:rsidR="00606DAC" w:rsidRPr="00C27B70" w:rsidRDefault="00606DAC" w:rsidP="00CD0101">
            <w:pPr>
              <w:spacing w:after="120" w:line="240" w:lineRule="auto"/>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Выдача (предоставление) обеспеченных ипотекой кредитов или займов</w:t>
            </w:r>
          </w:p>
        </w:tc>
        <w:tc>
          <w:tcPr>
            <w:tcW w:w="3644" w:type="dxa"/>
          </w:tcPr>
          <w:p w:rsidR="00606DAC" w:rsidRPr="00C27B70" w:rsidRDefault="00606DAC" w:rsidP="00CD0101">
            <w:pPr>
              <w:spacing w:after="120" w:line="240" w:lineRule="auto"/>
              <w:jc w:val="both"/>
              <w:rPr>
                <w:rFonts w:ascii="Times New Roman" w:eastAsia="Times New Roman" w:hAnsi="Times New Roman" w:cs="Times New Roman"/>
                <w:lang w:val="en-US" w:eastAsia="ru-RU"/>
              </w:rPr>
            </w:pPr>
            <w:r w:rsidRPr="00C27B70">
              <w:rPr>
                <w:rFonts w:ascii="Times New Roman" w:eastAsia="Times New Roman" w:hAnsi="Times New Roman" w:cs="Times New Roman"/>
                <w:lang w:val="en-US" w:eastAsia="ru-RU"/>
              </w:rPr>
              <w:t>0</w:t>
            </w:r>
          </w:p>
        </w:tc>
      </w:tr>
      <w:tr w:rsidR="009F7248" w:rsidRPr="00C27B70" w:rsidTr="00606DAC">
        <w:tc>
          <w:tcPr>
            <w:tcW w:w="5927" w:type="dxa"/>
          </w:tcPr>
          <w:p w:rsidR="00606DAC" w:rsidRPr="00C27B70" w:rsidRDefault="00606DAC" w:rsidP="00CD0101">
            <w:pPr>
              <w:spacing w:after="120" w:line="240" w:lineRule="auto"/>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Внесение в оплату акций (уставного капитала)</w:t>
            </w:r>
          </w:p>
        </w:tc>
        <w:tc>
          <w:tcPr>
            <w:tcW w:w="3644" w:type="dxa"/>
          </w:tcPr>
          <w:p w:rsidR="00606DAC" w:rsidRPr="00C27B70" w:rsidRDefault="00606DAC" w:rsidP="00CD0101">
            <w:pPr>
              <w:spacing w:after="120" w:line="240" w:lineRule="auto"/>
              <w:jc w:val="both"/>
              <w:rPr>
                <w:rFonts w:ascii="Times New Roman" w:eastAsia="Times New Roman" w:hAnsi="Times New Roman" w:cs="Times New Roman"/>
                <w:lang w:val="en-US" w:eastAsia="ru-RU"/>
              </w:rPr>
            </w:pPr>
            <w:r w:rsidRPr="00C27B70">
              <w:rPr>
                <w:rFonts w:ascii="Times New Roman" w:eastAsia="Times New Roman" w:hAnsi="Times New Roman" w:cs="Times New Roman"/>
                <w:lang w:val="en-US" w:eastAsia="ru-RU"/>
              </w:rPr>
              <w:t>0</w:t>
            </w:r>
          </w:p>
        </w:tc>
      </w:tr>
      <w:tr w:rsidR="009F7248" w:rsidRPr="00C27B70" w:rsidTr="00606DAC">
        <w:tc>
          <w:tcPr>
            <w:tcW w:w="5927" w:type="dxa"/>
          </w:tcPr>
          <w:p w:rsidR="00606DAC" w:rsidRPr="00C27B70" w:rsidRDefault="00606DAC" w:rsidP="00CD0101">
            <w:pPr>
              <w:spacing w:after="120" w:line="240" w:lineRule="auto"/>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Приобретение на основании договора (договор об уступке требования, договор о приобретении закладных, иной договор)</w:t>
            </w:r>
          </w:p>
        </w:tc>
        <w:tc>
          <w:tcPr>
            <w:tcW w:w="3644" w:type="dxa"/>
          </w:tcPr>
          <w:p w:rsidR="00606DAC" w:rsidRPr="00C27B70" w:rsidRDefault="00606DAC" w:rsidP="00CD0101">
            <w:pPr>
              <w:spacing w:after="120" w:line="240" w:lineRule="auto"/>
              <w:jc w:val="both"/>
              <w:rPr>
                <w:rFonts w:ascii="Times New Roman" w:eastAsia="Times New Roman" w:hAnsi="Times New Roman" w:cs="Times New Roman"/>
                <w:lang w:val="en-US" w:eastAsia="ru-RU"/>
              </w:rPr>
            </w:pPr>
            <w:r w:rsidRPr="00C27B70">
              <w:rPr>
                <w:rFonts w:ascii="Times New Roman" w:eastAsia="Times New Roman" w:hAnsi="Times New Roman" w:cs="Times New Roman"/>
                <w:lang w:val="en-US" w:eastAsia="ru-RU"/>
              </w:rPr>
              <w:t>100</w:t>
            </w:r>
          </w:p>
        </w:tc>
      </w:tr>
      <w:tr w:rsidR="009F7248" w:rsidRPr="00C27B70" w:rsidTr="00606DAC">
        <w:tc>
          <w:tcPr>
            <w:tcW w:w="5927" w:type="dxa"/>
            <w:tcBorders>
              <w:bottom w:val="single" w:sz="4" w:space="0" w:color="auto"/>
            </w:tcBorders>
          </w:tcPr>
          <w:p w:rsidR="00606DAC" w:rsidRPr="00C27B70" w:rsidRDefault="00606DAC" w:rsidP="00CD0101">
            <w:pPr>
              <w:spacing w:after="120" w:line="240" w:lineRule="auto"/>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Приобретение в результате универсального правопреемства</w:t>
            </w:r>
          </w:p>
        </w:tc>
        <w:tc>
          <w:tcPr>
            <w:tcW w:w="3644" w:type="dxa"/>
            <w:tcBorders>
              <w:bottom w:val="single" w:sz="4" w:space="0" w:color="auto"/>
            </w:tcBorders>
          </w:tcPr>
          <w:p w:rsidR="00606DAC" w:rsidRPr="00C27B70" w:rsidRDefault="00606DAC" w:rsidP="00CD0101">
            <w:pPr>
              <w:spacing w:after="120" w:line="240" w:lineRule="auto"/>
              <w:jc w:val="both"/>
              <w:rPr>
                <w:rFonts w:ascii="Times New Roman" w:eastAsia="Times New Roman" w:hAnsi="Times New Roman" w:cs="Times New Roman"/>
                <w:lang w:val="en-US" w:eastAsia="ru-RU"/>
              </w:rPr>
            </w:pPr>
            <w:r w:rsidRPr="00C27B70">
              <w:rPr>
                <w:rFonts w:ascii="Times New Roman" w:eastAsia="Times New Roman" w:hAnsi="Times New Roman" w:cs="Times New Roman"/>
                <w:lang w:val="en-US" w:eastAsia="ru-RU"/>
              </w:rPr>
              <w:t>0</w:t>
            </w:r>
          </w:p>
        </w:tc>
      </w:tr>
    </w:tbl>
    <w:p w:rsidR="00606DAC" w:rsidRPr="00C27B70" w:rsidRDefault="00606DAC" w:rsidP="00CD0101">
      <w:pPr>
        <w:adjustRightInd w:val="0"/>
        <w:spacing w:after="120"/>
        <w:jc w:val="both"/>
        <w:rPr>
          <w:rFonts w:ascii="Times New Roman" w:hAnsi="Times New Roman" w:cs="Times New Roman"/>
          <w:i/>
        </w:rPr>
      </w:pPr>
      <w:r w:rsidRPr="00C27B70">
        <w:rPr>
          <w:i/>
        </w:rPr>
        <w:t>е</w:t>
      </w:r>
      <w:r w:rsidRPr="00C27B70">
        <w:rPr>
          <w:rFonts w:ascii="Times New Roman" w:hAnsi="Times New Roman" w:cs="Times New Roman"/>
          <w:i/>
        </w:rPr>
        <w:t>) сведения о структуре обеспеченных ипотекой требований, составляющих ипотечное покрытие, по месту нахождения недвижимого имущества, являющегося предметом ипотеки, с точностью до субъекта Российской Федерации:</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85"/>
        <w:gridCol w:w="2961"/>
        <w:gridCol w:w="3600"/>
      </w:tblGrid>
      <w:tr w:rsidR="009F7248" w:rsidRPr="00C27B70" w:rsidTr="00606DAC">
        <w:trPr>
          <w:trHeight w:val="886"/>
        </w:trPr>
        <w:tc>
          <w:tcPr>
            <w:tcW w:w="1634" w:type="pct"/>
          </w:tcPr>
          <w:p w:rsidR="00606DAC" w:rsidRPr="00C27B70" w:rsidRDefault="00606DAC" w:rsidP="00CD0101">
            <w:pPr>
              <w:adjustRightInd w:val="0"/>
              <w:spacing w:after="120"/>
              <w:jc w:val="both"/>
              <w:rPr>
                <w:rFonts w:ascii="Times New Roman" w:hAnsi="Times New Roman" w:cs="Times New Roman"/>
                <w:b/>
                <w:bCs/>
              </w:rPr>
            </w:pPr>
            <w:r w:rsidRPr="00C27B70">
              <w:rPr>
                <w:rFonts w:ascii="Times New Roman" w:hAnsi="Times New Roman" w:cs="Times New Roman"/>
                <w:b/>
                <w:bCs/>
              </w:rPr>
              <w:t>Наименование субъекта Российской Федерации</w:t>
            </w:r>
          </w:p>
        </w:tc>
        <w:tc>
          <w:tcPr>
            <w:tcW w:w="1519" w:type="pct"/>
          </w:tcPr>
          <w:p w:rsidR="00606DAC" w:rsidRPr="00C27B70" w:rsidRDefault="00606DAC" w:rsidP="00CD0101">
            <w:pPr>
              <w:adjustRightInd w:val="0"/>
              <w:spacing w:after="120"/>
              <w:jc w:val="both"/>
              <w:rPr>
                <w:rFonts w:ascii="Times New Roman" w:hAnsi="Times New Roman" w:cs="Times New Roman"/>
                <w:b/>
                <w:bCs/>
              </w:rPr>
            </w:pPr>
            <w:r w:rsidRPr="00C27B70">
              <w:rPr>
                <w:rFonts w:ascii="Times New Roman" w:hAnsi="Times New Roman" w:cs="Times New Roman"/>
                <w:b/>
                <w:bCs/>
              </w:rPr>
              <w:t>Количество обеспеченных ипотекой требований, штук</w:t>
            </w:r>
          </w:p>
        </w:tc>
        <w:tc>
          <w:tcPr>
            <w:tcW w:w="1847" w:type="pct"/>
          </w:tcPr>
          <w:p w:rsidR="00606DAC" w:rsidRPr="00C27B70" w:rsidRDefault="00606DAC" w:rsidP="00CD0101">
            <w:pPr>
              <w:tabs>
                <w:tab w:val="left" w:pos="87"/>
                <w:tab w:val="left" w:pos="177"/>
              </w:tabs>
              <w:adjustRightInd w:val="0"/>
              <w:spacing w:after="120"/>
              <w:ind w:left="87"/>
              <w:jc w:val="both"/>
              <w:rPr>
                <w:rFonts w:ascii="Times New Roman" w:hAnsi="Times New Roman" w:cs="Times New Roman"/>
                <w:b/>
                <w:bCs/>
              </w:rPr>
            </w:pPr>
            <w:r w:rsidRPr="00C27B70">
              <w:rPr>
                <w:rFonts w:ascii="Times New Roman" w:hAnsi="Times New Roman" w:cs="Times New Roman"/>
                <w:b/>
                <w:bCs/>
              </w:rPr>
              <w:t>Доля в совокупном размере обеспеченных ипотекой требований, составляющих ипотечное покрытие, %</w:t>
            </w:r>
          </w:p>
        </w:tc>
      </w:tr>
      <w:tr w:rsidR="00E84C4E" w:rsidRPr="00C27B70" w:rsidTr="00E84C4E">
        <w:trPr>
          <w:trHeight w:val="190"/>
        </w:trPr>
        <w:tc>
          <w:tcPr>
            <w:tcW w:w="1634" w:type="pct"/>
            <w:vAlign w:val="bottom"/>
          </w:tcPr>
          <w:p w:rsidR="00E84C4E" w:rsidRPr="00C27B70" w:rsidRDefault="00E84C4E" w:rsidP="00CD0101">
            <w:pPr>
              <w:spacing w:after="120"/>
              <w:jc w:val="both"/>
              <w:rPr>
                <w:rFonts w:ascii="Times New Roman" w:hAnsi="Times New Roman" w:cs="Times New Roman"/>
              </w:rPr>
            </w:pPr>
            <w:r>
              <w:rPr>
                <w:rFonts w:ascii="Times New Roman" w:hAnsi="Times New Roman" w:cs="Times New Roman"/>
              </w:rPr>
              <w:t>Республика Мордовия</w:t>
            </w:r>
          </w:p>
        </w:tc>
        <w:tc>
          <w:tcPr>
            <w:tcW w:w="1519" w:type="pct"/>
            <w:vAlign w:val="center"/>
          </w:tcPr>
          <w:p w:rsidR="00E84C4E" w:rsidRPr="00E84C4E" w:rsidRDefault="00E84C4E" w:rsidP="00E84C4E">
            <w:pPr>
              <w:spacing w:after="120"/>
              <w:jc w:val="center"/>
              <w:rPr>
                <w:rFonts w:ascii="Times New Roman" w:hAnsi="Times New Roman" w:cs="Times New Roman"/>
              </w:rPr>
            </w:pPr>
            <w:r w:rsidRPr="00E84C4E">
              <w:rPr>
                <w:rFonts w:ascii="Times New Roman" w:hAnsi="Times New Roman" w:cs="Times New Roman"/>
              </w:rPr>
              <w:t>7</w:t>
            </w:r>
          </w:p>
        </w:tc>
        <w:tc>
          <w:tcPr>
            <w:tcW w:w="1847" w:type="pct"/>
            <w:vAlign w:val="bottom"/>
          </w:tcPr>
          <w:p w:rsidR="00E84C4E" w:rsidRPr="00E84C4E" w:rsidRDefault="00E84C4E" w:rsidP="00054876">
            <w:pPr>
              <w:spacing w:after="120"/>
              <w:jc w:val="center"/>
              <w:rPr>
                <w:rFonts w:ascii="Times New Roman" w:hAnsi="Times New Roman" w:cs="Times New Roman"/>
              </w:rPr>
            </w:pPr>
            <w:r w:rsidRPr="00C301F6">
              <w:rPr>
                <w:rFonts w:ascii="Times New Roman" w:hAnsi="Times New Roman" w:cs="Times New Roman"/>
              </w:rPr>
              <w:t>0,54%</w:t>
            </w:r>
          </w:p>
        </w:tc>
      </w:tr>
      <w:tr w:rsidR="00E84C4E" w:rsidRPr="00C27B70" w:rsidTr="00E84C4E">
        <w:trPr>
          <w:trHeight w:val="190"/>
        </w:trPr>
        <w:tc>
          <w:tcPr>
            <w:tcW w:w="1634" w:type="pct"/>
            <w:vAlign w:val="bottom"/>
          </w:tcPr>
          <w:p w:rsidR="00E84C4E" w:rsidRPr="00C27B70" w:rsidRDefault="001700EE" w:rsidP="00CD0101">
            <w:pPr>
              <w:spacing w:after="120"/>
              <w:jc w:val="both"/>
              <w:rPr>
                <w:rFonts w:ascii="Times New Roman" w:hAnsi="Times New Roman" w:cs="Times New Roman"/>
              </w:rPr>
            </w:pPr>
            <w:r w:rsidRPr="001700EE">
              <w:rPr>
                <w:rFonts w:ascii="Times New Roman" w:hAnsi="Times New Roman" w:cs="Times New Roman"/>
              </w:rPr>
              <w:t>Вологодская область</w:t>
            </w:r>
          </w:p>
        </w:tc>
        <w:tc>
          <w:tcPr>
            <w:tcW w:w="1519" w:type="pct"/>
            <w:vAlign w:val="center"/>
          </w:tcPr>
          <w:p w:rsidR="00E84C4E" w:rsidRPr="00E84C4E" w:rsidRDefault="00E84C4E" w:rsidP="00E84C4E">
            <w:pPr>
              <w:spacing w:after="120"/>
              <w:jc w:val="center"/>
              <w:rPr>
                <w:rFonts w:ascii="Times New Roman" w:hAnsi="Times New Roman" w:cs="Times New Roman"/>
              </w:rPr>
            </w:pPr>
            <w:r w:rsidRPr="00E84C4E">
              <w:rPr>
                <w:rFonts w:ascii="Times New Roman" w:hAnsi="Times New Roman" w:cs="Times New Roman"/>
              </w:rPr>
              <w:t>5</w:t>
            </w:r>
          </w:p>
        </w:tc>
        <w:tc>
          <w:tcPr>
            <w:tcW w:w="1847" w:type="pct"/>
            <w:vAlign w:val="bottom"/>
          </w:tcPr>
          <w:p w:rsidR="00E84C4E" w:rsidRPr="00E84C4E" w:rsidRDefault="00E84C4E" w:rsidP="00054876">
            <w:pPr>
              <w:spacing w:after="120"/>
              <w:jc w:val="center"/>
              <w:rPr>
                <w:rFonts w:ascii="Times New Roman" w:hAnsi="Times New Roman" w:cs="Times New Roman"/>
              </w:rPr>
            </w:pPr>
            <w:r w:rsidRPr="00054876">
              <w:rPr>
                <w:rFonts w:ascii="Times New Roman" w:hAnsi="Times New Roman" w:cs="Times New Roman"/>
              </w:rPr>
              <w:t>0,40%</w:t>
            </w:r>
          </w:p>
        </w:tc>
      </w:tr>
      <w:tr w:rsidR="00E84C4E" w:rsidRPr="00C27B70" w:rsidTr="00E84C4E">
        <w:trPr>
          <w:trHeight w:val="190"/>
        </w:trPr>
        <w:tc>
          <w:tcPr>
            <w:tcW w:w="1634" w:type="pct"/>
            <w:vAlign w:val="bottom"/>
          </w:tcPr>
          <w:p w:rsidR="00E84C4E" w:rsidRPr="00C27B70" w:rsidRDefault="001700EE" w:rsidP="00CD0101">
            <w:pPr>
              <w:spacing w:after="120"/>
              <w:jc w:val="both"/>
              <w:rPr>
                <w:rFonts w:ascii="Times New Roman" w:hAnsi="Times New Roman" w:cs="Times New Roman"/>
              </w:rPr>
            </w:pPr>
            <w:r w:rsidRPr="001700EE">
              <w:rPr>
                <w:rFonts w:ascii="Times New Roman" w:hAnsi="Times New Roman" w:cs="Times New Roman"/>
              </w:rPr>
              <w:t>Ивановская область</w:t>
            </w:r>
          </w:p>
        </w:tc>
        <w:tc>
          <w:tcPr>
            <w:tcW w:w="1519" w:type="pct"/>
            <w:vAlign w:val="center"/>
          </w:tcPr>
          <w:p w:rsidR="00E84C4E" w:rsidRPr="00E84C4E" w:rsidRDefault="00E84C4E" w:rsidP="00E84C4E">
            <w:pPr>
              <w:spacing w:after="120"/>
              <w:jc w:val="center"/>
              <w:rPr>
                <w:rFonts w:ascii="Times New Roman" w:hAnsi="Times New Roman" w:cs="Times New Roman"/>
              </w:rPr>
            </w:pPr>
            <w:r w:rsidRPr="00E84C4E">
              <w:rPr>
                <w:rFonts w:ascii="Times New Roman" w:hAnsi="Times New Roman" w:cs="Times New Roman"/>
              </w:rPr>
              <w:t>14</w:t>
            </w:r>
          </w:p>
        </w:tc>
        <w:tc>
          <w:tcPr>
            <w:tcW w:w="1847" w:type="pct"/>
            <w:vAlign w:val="bottom"/>
          </w:tcPr>
          <w:p w:rsidR="00E84C4E" w:rsidRPr="00E84C4E" w:rsidRDefault="00E84C4E" w:rsidP="00054876">
            <w:pPr>
              <w:spacing w:after="120"/>
              <w:jc w:val="center"/>
              <w:rPr>
                <w:rFonts w:ascii="Times New Roman" w:hAnsi="Times New Roman" w:cs="Times New Roman"/>
              </w:rPr>
            </w:pPr>
            <w:r w:rsidRPr="00054876">
              <w:rPr>
                <w:rFonts w:ascii="Times New Roman" w:hAnsi="Times New Roman" w:cs="Times New Roman"/>
              </w:rPr>
              <w:t>0,90%</w:t>
            </w:r>
          </w:p>
        </w:tc>
      </w:tr>
      <w:tr w:rsidR="00E84C4E" w:rsidRPr="00C27B70" w:rsidTr="00E84C4E">
        <w:trPr>
          <w:trHeight w:val="190"/>
        </w:trPr>
        <w:tc>
          <w:tcPr>
            <w:tcW w:w="1634" w:type="pct"/>
            <w:vAlign w:val="bottom"/>
          </w:tcPr>
          <w:p w:rsidR="00E84C4E" w:rsidRPr="00C27B70" w:rsidRDefault="001700EE" w:rsidP="00CD0101">
            <w:pPr>
              <w:spacing w:after="120"/>
              <w:jc w:val="both"/>
              <w:rPr>
                <w:rFonts w:ascii="Times New Roman" w:hAnsi="Times New Roman" w:cs="Times New Roman"/>
              </w:rPr>
            </w:pPr>
            <w:r w:rsidRPr="001700EE">
              <w:rPr>
                <w:rFonts w:ascii="Times New Roman" w:hAnsi="Times New Roman" w:cs="Times New Roman"/>
              </w:rPr>
              <w:t>Калужская область</w:t>
            </w:r>
          </w:p>
        </w:tc>
        <w:tc>
          <w:tcPr>
            <w:tcW w:w="1519" w:type="pct"/>
            <w:vAlign w:val="center"/>
          </w:tcPr>
          <w:p w:rsidR="00E84C4E" w:rsidRPr="00E84C4E" w:rsidRDefault="00E84C4E" w:rsidP="00E84C4E">
            <w:pPr>
              <w:spacing w:after="120"/>
              <w:jc w:val="center"/>
              <w:rPr>
                <w:rFonts w:ascii="Times New Roman" w:hAnsi="Times New Roman" w:cs="Times New Roman"/>
              </w:rPr>
            </w:pPr>
            <w:r w:rsidRPr="00E84C4E">
              <w:rPr>
                <w:rFonts w:ascii="Times New Roman" w:hAnsi="Times New Roman" w:cs="Times New Roman"/>
              </w:rPr>
              <w:t>182</w:t>
            </w:r>
          </w:p>
        </w:tc>
        <w:tc>
          <w:tcPr>
            <w:tcW w:w="1847" w:type="pct"/>
            <w:vAlign w:val="bottom"/>
          </w:tcPr>
          <w:p w:rsidR="00E84C4E" w:rsidRPr="00E84C4E" w:rsidRDefault="00E84C4E" w:rsidP="00054876">
            <w:pPr>
              <w:spacing w:after="120"/>
              <w:jc w:val="center"/>
              <w:rPr>
                <w:rFonts w:ascii="Times New Roman" w:hAnsi="Times New Roman" w:cs="Times New Roman"/>
              </w:rPr>
            </w:pPr>
            <w:r w:rsidRPr="00054876">
              <w:rPr>
                <w:rFonts w:ascii="Times New Roman" w:hAnsi="Times New Roman" w:cs="Times New Roman"/>
              </w:rPr>
              <w:t>21,97%</w:t>
            </w:r>
          </w:p>
        </w:tc>
      </w:tr>
      <w:tr w:rsidR="00E84C4E" w:rsidRPr="00C27B70" w:rsidTr="00E84C4E">
        <w:trPr>
          <w:trHeight w:val="190"/>
        </w:trPr>
        <w:tc>
          <w:tcPr>
            <w:tcW w:w="1634" w:type="pct"/>
            <w:vAlign w:val="bottom"/>
          </w:tcPr>
          <w:p w:rsidR="00E84C4E" w:rsidRPr="00C27B70" w:rsidRDefault="001700EE" w:rsidP="00CD0101">
            <w:pPr>
              <w:spacing w:after="120"/>
              <w:jc w:val="both"/>
              <w:rPr>
                <w:rFonts w:ascii="Times New Roman" w:hAnsi="Times New Roman" w:cs="Times New Roman"/>
              </w:rPr>
            </w:pPr>
            <w:r w:rsidRPr="001700EE">
              <w:rPr>
                <w:rFonts w:ascii="Times New Roman" w:hAnsi="Times New Roman" w:cs="Times New Roman"/>
              </w:rPr>
              <w:t>Липецкая область</w:t>
            </w:r>
          </w:p>
        </w:tc>
        <w:tc>
          <w:tcPr>
            <w:tcW w:w="1519" w:type="pct"/>
            <w:vAlign w:val="center"/>
          </w:tcPr>
          <w:p w:rsidR="00E84C4E" w:rsidRPr="00E84C4E" w:rsidRDefault="00E84C4E" w:rsidP="00E84C4E">
            <w:pPr>
              <w:spacing w:after="120"/>
              <w:jc w:val="center"/>
              <w:rPr>
                <w:rFonts w:ascii="Times New Roman" w:hAnsi="Times New Roman" w:cs="Times New Roman"/>
              </w:rPr>
            </w:pPr>
            <w:r w:rsidRPr="00E84C4E">
              <w:rPr>
                <w:rFonts w:ascii="Times New Roman" w:hAnsi="Times New Roman" w:cs="Times New Roman"/>
              </w:rPr>
              <w:t>6</w:t>
            </w:r>
          </w:p>
        </w:tc>
        <w:tc>
          <w:tcPr>
            <w:tcW w:w="1847" w:type="pct"/>
            <w:vAlign w:val="bottom"/>
          </w:tcPr>
          <w:p w:rsidR="00E84C4E" w:rsidRPr="00E84C4E" w:rsidRDefault="00E84C4E" w:rsidP="00054876">
            <w:pPr>
              <w:spacing w:after="120"/>
              <w:jc w:val="center"/>
              <w:rPr>
                <w:rFonts w:ascii="Times New Roman" w:hAnsi="Times New Roman" w:cs="Times New Roman"/>
              </w:rPr>
            </w:pPr>
            <w:r w:rsidRPr="00054876">
              <w:rPr>
                <w:rFonts w:ascii="Times New Roman" w:hAnsi="Times New Roman" w:cs="Times New Roman"/>
              </w:rPr>
              <w:t>0,49%</w:t>
            </w:r>
          </w:p>
        </w:tc>
      </w:tr>
      <w:tr w:rsidR="00E84C4E" w:rsidRPr="00C27B70" w:rsidTr="00E84C4E">
        <w:trPr>
          <w:trHeight w:val="190"/>
        </w:trPr>
        <w:tc>
          <w:tcPr>
            <w:tcW w:w="1634" w:type="pct"/>
            <w:vAlign w:val="bottom"/>
          </w:tcPr>
          <w:p w:rsidR="00E84C4E" w:rsidRPr="00C27B70" w:rsidRDefault="001700EE" w:rsidP="00CD0101">
            <w:pPr>
              <w:spacing w:after="120"/>
              <w:jc w:val="both"/>
              <w:rPr>
                <w:rFonts w:ascii="Times New Roman" w:hAnsi="Times New Roman" w:cs="Times New Roman"/>
              </w:rPr>
            </w:pPr>
            <w:r>
              <w:rPr>
                <w:rFonts w:ascii="Times New Roman" w:hAnsi="Times New Roman" w:cs="Times New Roman"/>
              </w:rPr>
              <w:t>Московская область</w:t>
            </w:r>
          </w:p>
        </w:tc>
        <w:tc>
          <w:tcPr>
            <w:tcW w:w="1519" w:type="pct"/>
            <w:vAlign w:val="center"/>
          </w:tcPr>
          <w:p w:rsidR="00E84C4E" w:rsidRPr="00E84C4E" w:rsidRDefault="00E84C4E" w:rsidP="00E84C4E">
            <w:pPr>
              <w:spacing w:after="120"/>
              <w:jc w:val="center"/>
              <w:rPr>
                <w:rFonts w:ascii="Times New Roman" w:hAnsi="Times New Roman" w:cs="Times New Roman"/>
              </w:rPr>
            </w:pPr>
            <w:r w:rsidRPr="00E84C4E">
              <w:rPr>
                <w:rFonts w:ascii="Times New Roman" w:hAnsi="Times New Roman" w:cs="Times New Roman"/>
              </w:rPr>
              <w:t>175</w:t>
            </w:r>
          </w:p>
        </w:tc>
        <w:tc>
          <w:tcPr>
            <w:tcW w:w="1847" w:type="pct"/>
            <w:vAlign w:val="bottom"/>
          </w:tcPr>
          <w:p w:rsidR="00E84C4E" w:rsidRPr="00E84C4E" w:rsidRDefault="00E84C4E" w:rsidP="00054876">
            <w:pPr>
              <w:spacing w:after="120"/>
              <w:jc w:val="center"/>
              <w:rPr>
                <w:rFonts w:ascii="Times New Roman" w:hAnsi="Times New Roman" w:cs="Times New Roman"/>
              </w:rPr>
            </w:pPr>
            <w:r w:rsidRPr="00054876">
              <w:rPr>
                <w:rFonts w:ascii="Times New Roman" w:hAnsi="Times New Roman" w:cs="Times New Roman"/>
              </w:rPr>
              <w:t>28,95%</w:t>
            </w:r>
          </w:p>
        </w:tc>
      </w:tr>
      <w:tr w:rsidR="00E84C4E" w:rsidRPr="00C27B70" w:rsidTr="00E84C4E">
        <w:trPr>
          <w:trHeight w:val="190"/>
        </w:trPr>
        <w:tc>
          <w:tcPr>
            <w:tcW w:w="1634" w:type="pct"/>
            <w:vAlign w:val="bottom"/>
          </w:tcPr>
          <w:p w:rsidR="00E84C4E" w:rsidRPr="00C27B70" w:rsidRDefault="001700EE" w:rsidP="00CD0101">
            <w:pPr>
              <w:spacing w:after="120"/>
              <w:jc w:val="both"/>
              <w:rPr>
                <w:rFonts w:ascii="Times New Roman" w:hAnsi="Times New Roman" w:cs="Times New Roman"/>
              </w:rPr>
            </w:pPr>
            <w:r w:rsidRPr="001700EE">
              <w:rPr>
                <w:rFonts w:ascii="Times New Roman" w:hAnsi="Times New Roman" w:cs="Times New Roman"/>
              </w:rPr>
              <w:t>Нижегородская область</w:t>
            </w:r>
          </w:p>
        </w:tc>
        <w:tc>
          <w:tcPr>
            <w:tcW w:w="1519" w:type="pct"/>
            <w:vAlign w:val="center"/>
          </w:tcPr>
          <w:p w:rsidR="00E84C4E" w:rsidRPr="00E84C4E" w:rsidRDefault="00E84C4E" w:rsidP="00E84C4E">
            <w:pPr>
              <w:spacing w:after="120"/>
              <w:jc w:val="center"/>
              <w:rPr>
                <w:rFonts w:ascii="Times New Roman" w:hAnsi="Times New Roman" w:cs="Times New Roman"/>
              </w:rPr>
            </w:pPr>
            <w:r w:rsidRPr="00E84C4E">
              <w:rPr>
                <w:rFonts w:ascii="Times New Roman" w:hAnsi="Times New Roman" w:cs="Times New Roman"/>
              </w:rPr>
              <w:t>25</w:t>
            </w:r>
          </w:p>
        </w:tc>
        <w:tc>
          <w:tcPr>
            <w:tcW w:w="1847" w:type="pct"/>
            <w:vAlign w:val="bottom"/>
          </w:tcPr>
          <w:p w:rsidR="00E84C4E" w:rsidRPr="00E84C4E" w:rsidRDefault="00E84C4E" w:rsidP="00054876">
            <w:pPr>
              <w:spacing w:after="120"/>
              <w:jc w:val="center"/>
              <w:rPr>
                <w:rFonts w:ascii="Times New Roman" w:hAnsi="Times New Roman" w:cs="Times New Roman"/>
              </w:rPr>
            </w:pPr>
            <w:r w:rsidRPr="00054876">
              <w:rPr>
                <w:rFonts w:ascii="Times New Roman" w:hAnsi="Times New Roman" w:cs="Times New Roman"/>
              </w:rPr>
              <w:t>3,80%</w:t>
            </w:r>
          </w:p>
        </w:tc>
      </w:tr>
      <w:tr w:rsidR="00E84C4E" w:rsidRPr="00C27B70" w:rsidTr="00E84C4E">
        <w:trPr>
          <w:trHeight w:val="190"/>
        </w:trPr>
        <w:tc>
          <w:tcPr>
            <w:tcW w:w="1634" w:type="pct"/>
            <w:vAlign w:val="bottom"/>
          </w:tcPr>
          <w:p w:rsidR="00E84C4E" w:rsidRPr="00C27B70" w:rsidRDefault="001700EE" w:rsidP="00CD0101">
            <w:pPr>
              <w:spacing w:after="120"/>
              <w:jc w:val="both"/>
              <w:rPr>
                <w:rFonts w:ascii="Times New Roman" w:hAnsi="Times New Roman" w:cs="Times New Roman"/>
              </w:rPr>
            </w:pPr>
            <w:r w:rsidRPr="001700EE">
              <w:rPr>
                <w:rFonts w:ascii="Times New Roman" w:hAnsi="Times New Roman" w:cs="Times New Roman"/>
              </w:rPr>
              <w:t>Пермский край</w:t>
            </w:r>
          </w:p>
        </w:tc>
        <w:tc>
          <w:tcPr>
            <w:tcW w:w="1519" w:type="pct"/>
            <w:vAlign w:val="center"/>
          </w:tcPr>
          <w:p w:rsidR="00E84C4E" w:rsidRPr="00E84C4E" w:rsidRDefault="00E84C4E" w:rsidP="00E84C4E">
            <w:pPr>
              <w:spacing w:after="120"/>
              <w:jc w:val="center"/>
              <w:rPr>
                <w:rFonts w:ascii="Times New Roman" w:hAnsi="Times New Roman" w:cs="Times New Roman"/>
              </w:rPr>
            </w:pPr>
            <w:r w:rsidRPr="00E84C4E">
              <w:rPr>
                <w:rFonts w:ascii="Times New Roman" w:hAnsi="Times New Roman" w:cs="Times New Roman"/>
              </w:rPr>
              <w:t>43</w:t>
            </w:r>
          </w:p>
        </w:tc>
        <w:tc>
          <w:tcPr>
            <w:tcW w:w="1847" w:type="pct"/>
            <w:vAlign w:val="bottom"/>
          </w:tcPr>
          <w:p w:rsidR="00E84C4E" w:rsidRPr="00E84C4E" w:rsidRDefault="00E84C4E" w:rsidP="00054876">
            <w:pPr>
              <w:spacing w:after="120"/>
              <w:jc w:val="center"/>
              <w:rPr>
                <w:rFonts w:ascii="Times New Roman" w:hAnsi="Times New Roman" w:cs="Times New Roman"/>
              </w:rPr>
            </w:pPr>
            <w:r w:rsidRPr="00054876">
              <w:rPr>
                <w:rFonts w:ascii="Times New Roman" w:hAnsi="Times New Roman" w:cs="Times New Roman"/>
              </w:rPr>
              <w:t>4,27%</w:t>
            </w:r>
          </w:p>
        </w:tc>
      </w:tr>
      <w:tr w:rsidR="00E84C4E" w:rsidRPr="00C27B70" w:rsidTr="00E84C4E">
        <w:trPr>
          <w:trHeight w:val="190"/>
        </w:trPr>
        <w:tc>
          <w:tcPr>
            <w:tcW w:w="1634" w:type="pct"/>
            <w:vAlign w:val="bottom"/>
          </w:tcPr>
          <w:p w:rsidR="00E84C4E" w:rsidRPr="00C27B70" w:rsidRDefault="001700EE" w:rsidP="00CD0101">
            <w:pPr>
              <w:spacing w:after="120"/>
              <w:jc w:val="both"/>
              <w:rPr>
                <w:rFonts w:ascii="Times New Roman" w:hAnsi="Times New Roman" w:cs="Times New Roman"/>
              </w:rPr>
            </w:pPr>
            <w:r w:rsidRPr="001700EE">
              <w:rPr>
                <w:rFonts w:ascii="Times New Roman" w:hAnsi="Times New Roman" w:cs="Times New Roman"/>
              </w:rPr>
              <w:t>Ростовская область</w:t>
            </w:r>
          </w:p>
        </w:tc>
        <w:tc>
          <w:tcPr>
            <w:tcW w:w="1519" w:type="pct"/>
            <w:vAlign w:val="center"/>
          </w:tcPr>
          <w:p w:rsidR="00E84C4E" w:rsidRPr="00E84C4E" w:rsidRDefault="00E84C4E" w:rsidP="00E84C4E">
            <w:pPr>
              <w:spacing w:after="120"/>
              <w:jc w:val="center"/>
              <w:rPr>
                <w:rFonts w:ascii="Times New Roman" w:hAnsi="Times New Roman" w:cs="Times New Roman"/>
              </w:rPr>
            </w:pPr>
            <w:r w:rsidRPr="00E84C4E">
              <w:rPr>
                <w:rFonts w:ascii="Times New Roman" w:hAnsi="Times New Roman" w:cs="Times New Roman"/>
              </w:rPr>
              <w:t>21</w:t>
            </w:r>
          </w:p>
        </w:tc>
        <w:tc>
          <w:tcPr>
            <w:tcW w:w="1847" w:type="pct"/>
            <w:vAlign w:val="bottom"/>
          </w:tcPr>
          <w:p w:rsidR="00E84C4E" w:rsidRPr="00E84C4E" w:rsidRDefault="00E84C4E" w:rsidP="00054876">
            <w:pPr>
              <w:spacing w:after="120"/>
              <w:jc w:val="center"/>
              <w:rPr>
                <w:rFonts w:ascii="Times New Roman" w:hAnsi="Times New Roman" w:cs="Times New Roman"/>
              </w:rPr>
            </w:pPr>
            <w:r w:rsidRPr="00054876">
              <w:rPr>
                <w:rFonts w:ascii="Times New Roman" w:hAnsi="Times New Roman" w:cs="Times New Roman"/>
              </w:rPr>
              <w:t>2,18%</w:t>
            </w:r>
          </w:p>
        </w:tc>
      </w:tr>
      <w:tr w:rsidR="00E84C4E" w:rsidRPr="00C27B70" w:rsidTr="00E84C4E">
        <w:trPr>
          <w:trHeight w:val="190"/>
        </w:trPr>
        <w:tc>
          <w:tcPr>
            <w:tcW w:w="1634" w:type="pct"/>
            <w:vAlign w:val="bottom"/>
          </w:tcPr>
          <w:p w:rsidR="00E84C4E" w:rsidRPr="00C27B70" w:rsidRDefault="001700EE" w:rsidP="00CD0101">
            <w:pPr>
              <w:spacing w:after="120"/>
              <w:jc w:val="both"/>
              <w:rPr>
                <w:rFonts w:ascii="Times New Roman" w:hAnsi="Times New Roman" w:cs="Times New Roman"/>
              </w:rPr>
            </w:pPr>
            <w:r w:rsidRPr="001700EE">
              <w:rPr>
                <w:rFonts w:ascii="Times New Roman" w:hAnsi="Times New Roman" w:cs="Times New Roman"/>
              </w:rPr>
              <w:t>Тульская область</w:t>
            </w:r>
          </w:p>
        </w:tc>
        <w:tc>
          <w:tcPr>
            <w:tcW w:w="1519" w:type="pct"/>
            <w:vAlign w:val="center"/>
          </w:tcPr>
          <w:p w:rsidR="00E84C4E" w:rsidRPr="00E84C4E" w:rsidRDefault="00E84C4E" w:rsidP="00E84C4E">
            <w:pPr>
              <w:spacing w:after="120"/>
              <w:jc w:val="center"/>
              <w:rPr>
                <w:rFonts w:ascii="Times New Roman" w:hAnsi="Times New Roman" w:cs="Times New Roman"/>
              </w:rPr>
            </w:pPr>
            <w:r w:rsidRPr="00E84C4E">
              <w:rPr>
                <w:rFonts w:ascii="Times New Roman" w:hAnsi="Times New Roman" w:cs="Times New Roman"/>
              </w:rPr>
              <w:t>2</w:t>
            </w:r>
          </w:p>
        </w:tc>
        <w:tc>
          <w:tcPr>
            <w:tcW w:w="1847" w:type="pct"/>
            <w:vAlign w:val="bottom"/>
          </w:tcPr>
          <w:p w:rsidR="00E84C4E" w:rsidRPr="00E84C4E" w:rsidRDefault="00E84C4E" w:rsidP="00054876">
            <w:pPr>
              <w:spacing w:after="120"/>
              <w:jc w:val="center"/>
              <w:rPr>
                <w:rFonts w:ascii="Times New Roman" w:hAnsi="Times New Roman" w:cs="Times New Roman"/>
              </w:rPr>
            </w:pPr>
            <w:r w:rsidRPr="00054876">
              <w:rPr>
                <w:rFonts w:ascii="Times New Roman" w:hAnsi="Times New Roman" w:cs="Times New Roman"/>
              </w:rPr>
              <w:t>0,07%</w:t>
            </w:r>
          </w:p>
        </w:tc>
      </w:tr>
      <w:tr w:rsidR="00E84C4E" w:rsidRPr="00C27B70" w:rsidTr="00E84C4E">
        <w:trPr>
          <w:trHeight w:val="190"/>
        </w:trPr>
        <w:tc>
          <w:tcPr>
            <w:tcW w:w="1634" w:type="pct"/>
            <w:vAlign w:val="bottom"/>
          </w:tcPr>
          <w:p w:rsidR="00E84C4E" w:rsidRPr="00C27B70" w:rsidRDefault="001700EE" w:rsidP="001700EE">
            <w:pPr>
              <w:spacing w:after="120"/>
              <w:jc w:val="both"/>
              <w:rPr>
                <w:rFonts w:ascii="Times New Roman" w:hAnsi="Times New Roman" w:cs="Times New Roman"/>
              </w:rPr>
            </w:pPr>
            <w:r w:rsidRPr="001700EE">
              <w:rPr>
                <w:rFonts w:ascii="Times New Roman" w:hAnsi="Times New Roman" w:cs="Times New Roman"/>
              </w:rPr>
              <w:t>Ярославск</w:t>
            </w:r>
            <w:r>
              <w:rPr>
                <w:rFonts w:ascii="Times New Roman" w:hAnsi="Times New Roman" w:cs="Times New Roman"/>
              </w:rPr>
              <w:t>ая</w:t>
            </w:r>
            <w:r w:rsidRPr="001700EE">
              <w:rPr>
                <w:rFonts w:ascii="Times New Roman" w:hAnsi="Times New Roman" w:cs="Times New Roman"/>
              </w:rPr>
              <w:t xml:space="preserve"> област</w:t>
            </w:r>
            <w:r>
              <w:rPr>
                <w:rFonts w:ascii="Times New Roman" w:hAnsi="Times New Roman" w:cs="Times New Roman"/>
              </w:rPr>
              <w:t>ь</w:t>
            </w:r>
          </w:p>
        </w:tc>
        <w:tc>
          <w:tcPr>
            <w:tcW w:w="1519" w:type="pct"/>
            <w:vAlign w:val="center"/>
          </w:tcPr>
          <w:p w:rsidR="00E84C4E" w:rsidRPr="00E84C4E" w:rsidRDefault="00E84C4E" w:rsidP="00E84C4E">
            <w:pPr>
              <w:spacing w:after="120"/>
              <w:jc w:val="center"/>
              <w:rPr>
                <w:rFonts w:ascii="Times New Roman" w:hAnsi="Times New Roman" w:cs="Times New Roman"/>
              </w:rPr>
            </w:pPr>
            <w:r w:rsidRPr="00E84C4E">
              <w:rPr>
                <w:rFonts w:ascii="Times New Roman" w:hAnsi="Times New Roman" w:cs="Times New Roman"/>
              </w:rPr>
              <w:t>68</w:t>
            </w:r>
          </w:p>
        </w:tc>
        <w:tc>
          <w:tcPr>
            <w:tcW w:w="1847" w:type="pct"/>
            <w:vAlign w:val="bottom"/>
          </w:tcPr>
          <w:p w:rsidR="00E84C4E" w:rsidRPr="00E84C4E" w:rsidRDefault="00E84C4E" w:rsidP="00054876">
            <w:pPr>
              <w:spacing w:after="120"/>
              <w:jc w:val="center"/>
              <w:rPr>
                <w:rFonts w:ascii="Times New Roman" w:hAnsi="Times New Roman" w:cs="Times New Roman"/>
              </w:rPr>
            </w:pPr>
            <w:r w:rsidRPr="00054876">
              <w:rPr>
                <w:rFonts w:ascii="Times New Roman" w:hAnsi="Times New Roman" w:cs="Times New Roman"/>
              </w:rPr>
              <w:t>6,52%</w:t>
            </w:r>
          </w:p>
        </w:tc>
      </w:tr>
      <w:tr w:rsidR="00E84C4E" w:rsidRPr="00C27B70" w:rsidTr="00E84C4E">
        <w:trPr>
          <w:trHeight w:val="190"/>
        </w:trPr>
        <w:tc>
          <w:tcPr>
            <w:tcW w:w="1634" w:type="pct"/>
            <w:vAlign w:val="bottom"/>
          </w:tcPr>
          <w:p w:rsidR="00E84C4E" w:rsidRPr="00C27B70" w:rsidRDefault="001700EE" w:rsidP="00CD0101">
            <w:pPr>
              <w:spacing w:after="120"/>
              <w:jc w:val="both"/>
              <w:rPr>
                <w:rFonts w:ascii="Times New Roman" w:hAnsi="Times New Roman" w:cs="Times New Roman"/>
              </w:rPr>
            </w:pPr>
            <w:r>
              <w:rPr>
                <w:rFonts w:ascii="Times New Roman" w:hAnsi="Times New Roman" w:cs="Times New Roman"/>
              </w:rPr>
              <w:t>г.Москва</w:t>
            </w:r>
          </w:p>
        </w:tc>
        <w:tc>
          <w:tcPr>
            <w:tcW w:w="1519" w:type="pct"/>
            <w:vAlign w:val="center"/>
          </w:tcPr>
          <w:p w:rsidR="00E84C4E" w:rsidRPr="00E84C4E" w:rsidRDefault="00E84C4E" w:rsidP="00E84C4E">
            <w:pPr>
              <w:spacing w:after="120"/>
              <w:jc w:val="center"/>
              <w:rPr>
                <w:rFonts w:ascii="Times New Roman" w:hAnsi="Times New Roman" w:cs="Times New Roman"/>
              </w:rPr>
            </w:pPr>
            <w:r w:rsidRPr="00E84C4E">
              <w:rPr>
                <w:rFonts w:ascii="Times New Roman" w:hAnsi="Times New Roman" w:cs="Times New Roman"/>
              </w:rPr>
              <w:t>117</w:t>
            </w:r>
          </w:p>
        </w:tc>
        <w:tc>
          <w:tcPr>
            <w:tcW w:w="1847" w:type="pct"/>
            <w:vAlign w:val="bottom"/>
          </w:tcPr>
          <w:p w:rsidR="00E84C4E" w:rsidRPr="00E84C4E" w:rsidRDefault="00E84C4E" w:rsidP="00054876">
            <w:pPr>
              <w:spacing w:after="120"/>
              <w:jc w:val="center"/>
              <w:rPr>
                <w:rFonts w:ascii="Times New Roman" w:hAnsi="Times New Roman" w:cs="Times New Roman"/>
              </w:rPr>
            </w:pPr>
            <w:r w:rsidRPr="00054876">
              <w:rPr>
                <w:rFonts w:ascii="Times New Roman" w:hAnsi="Times New Roman" w:cs="Times New Roman"/>
              </w:rPr>
              <w:t>29,93%</w:t>
            </w:r>
          </w:p>
        </w:tc>
      </w:tr>
      <w:tr w:rsidR="009F7248" w:rsidRPr="00C27B70" w:rsidTr="00606DAC">
        <w:tc>
          <w:tcPr>
            <w:tcW w:w="1634" w:type="pct"/>
          </w:tcPr>
          <w:p w:rsidR="00606DAC" w:rsidRPr="00C27B70" w:rsidRDefault="00606DAC" w:rsidP="00CD0101">
            <w:pPr>
              <w:adjustRightInd w:val="0"/>
              <w:spacing w:after="120"/>
              <w:jc w:val="both"/>
              <w:rPr>
                <w:rFonts w:ascii="Times New Roman" w:hAnsi="Times New Roman" w:cs="Times New Roman"/>
                <w:lang w:eastAsia="en-GB"/>
              </w:rPr>
            </w:pPr>
            <w:r w:rsidRPr="00C27B70">
              <w:rPr>
                <w:rFonts w:ascii="Times New Roman" w:hAnsi="Times New Roman" w:cs="Times New Roman"/>
                <w:lang w:eastAsia="en-GB"/>
              </w:rPr>
              <w:t>Всего</w:t>
            </w:r>
          </w:p>
        </w:tc>
        <w:tc>
          <w:tcPr>
            <w:tcW w:w="1519" w:type="pct"/>
          </w:tcPr>
          <w:p w:rsidR="00606DAC" w:rsidRPr="00C27B70" w:rsidRDefault="00E84C4E" w:rsidP="00054876">
            <w:pPr>
              <w:spacing w:after="120"/>
              <w:jc w:val="center"/>
              <w:rPr>
                <w:rFonts w:ascii="Times New Roman" w:hAnsi="Times New Roman" w:cs="Times New Roman"/>
              </w:rPr>
            </w:pPr>
            <w:r>
              <w:rPr>
                <w:rFonts w:ascii="Times New Roman" w:hAnsi="Times New Roman" w:cs="Times New Roman"/>
              </w:rPr>
              <w:t>665</w:t>
            </w:r>
          </w:p>
        </w:tc>
        <w:tc>
          <w:tcPr>
            <w:tcW w:w="1847" w:type="pct"/>
          </w:tcPr>
          <w:p w:rsidR="00606DAC" w:rsidRPr="00C27B70" w:rsidRDefault="00E84C4E" w:rsidP="00054876">
            <w:pPr>
              <w:spacing w:after="120"/>
              <w:jc w:val="center"/>
              <w:rPr>
                <w:rFonts w:ascii="Times New Roman" w:hAnsi="Times New Roman" w:cs="Times New Roman"/>
              </w:rPr>
            </w:pPr>
            <w:r>
              <w:rPr>
                <w:rFonts w:ascii="Times New Roman" w:hAnsi="Times New Roman" w:cs="Times New Roman"/>
              </w:rPr>
              <w:t>100%</w:t>
            </w:r>
          </w:p>
        </w:tc>
      </w:tr>
    </w:tbl>
    <w:p w:rsidR="00606DAC" w:rsidRPr="00C27B70" w:rsidRDefault="00606DAC" w:rsidP="00CD0101">
      <w:pPr>
        <w:adjustRightInd w:val="0"/>
        <w:spacing w:after="120"/>
        <w:jc w:val="both"/>
        <w:rPr>
          <w:rFonts w:ascii="Times New Roman" w:hAnsi="Times New Roman" w:cs="Times New Roman"/>
          <w:i/>
        </w:rPr>
      </w:pPr>
      <w:r w:rsidRPr="00C27B70">
        <w:rPr>
          <w:rFonts w:ascii="Times New Roman" w:hAnsi="Times New Roman" w:cs="Times New Roman"/>
          <w:i/>
        </w:rPr>
        <w:t>ж) информация о наличии просрочек платежей по обеспеченным ипотекой требованиям, составляющим ипотечное покрытие:</w:t>
      </w:r>
    </w:p>
    <w:tbl>
      <w:tblPr>
        <w:tblW w:w="982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3969"/>
        <w:gridCol w:w="2259"/>
        <w:gridCol w:w="3600"/>
      </w:tblGrid>
      <w:tr w:rsidR="009F7248" w:rsidRPr="00C27B70" w:rsidTr="00054876">
        <w:tc>
          <w:tcPr>
            <w:tcW w:w="3969" w:type="dxa"/>
            <w:tcBorders>
              <w:top w:val="single" w:sz="4" w:space="0" w:color="auto"/>
            </w:tcBorders>
          </w:tcPr>
          <w:p w:rsidR="00606DAC" w:rsidRPr="00C27B70" w:rsidRDefault="00606DAC" w:rsidP="00CD0101">
            <w:pPr>
              <w:spacing w:after="120"/>
              <w:jc w:val="both"/>
              <w:rPr>
                <w:rFonts w:ascii="Times New Roman" w:hAnsi="Times New Roman" w:cs="Times New Roman"/>
                <w:b/>
                <w:bCs/>
              </w:rPr>
            </w:pPr>
            <w:r w:rsidRPr="00C27B70">
              <w:rPr>
                <w:rFonts w:ascii="Times New Roman" w:hAnsi="Times New Roman" w:cs="Times New Roman"/>
                <w:b/>
                <w:bCs/>
              </w:rPr>
              <w:t>Срок просрочки платежа</w:t>
            </w:r>
          </w:p>
        </w:tc>
        <w:tc>
          <w:tcPr>
            <w:tcW w:w="2259" w:type="dxa"/>
            <w:tcBorders>
              <w:top w:val="single" w:sz="4" w:space="0" w:color="auto"/>
            </w:tcBorders>
          </w:tcPr>
          <w:p w:rsidR="00606DAC" w:rsidRPr="00C27B70" w:rsidRDefault="00606DAC" w:rsidP="00CD0101">
            <w:pPr>
              <w:spacing w:after="120"/>
              <w:jc w:val="both"/>
              <w:rPr>
                <w:rFonts w:ascii="Times New Roman" w:hAnsi="Times New Roman" w:cs="Times New Roman"/>
                <w:b/>
                <w:bCs/>
              </w:rPr>
            </w:pPr>
            <w:r w:rsidRPr="00C27B70">
              <w:rPr>
                <w:rFonts w:ascii="Times New Roman" w:hAnsi="Times New Roman" w:cs="Times New Roman"/>
                <w:b/>
                <w:bCs/>
              </w:rPr>
              <w:t>Количество обеспеченных ипотекой требований, штук</w:t>
            </w:r>
          </w:p>
        </w:tc>
        <w:tc>
          <w:tcPr>
            <w:tcW w:w="3600" w:type="dxa"/>
            <w:tcBorders>
              <w:top w:val="single" w:sz="4" w:space="0" w:color="auto"/>
            </w:tcBorders>
          </w:tcPr>
          <w:p w:rsidR="00606DAC" w:rsidRPr="00C27B70" w:rsidRDefault="00606DAC" w:rsidP="00CD0101">
            <w:pPr>
              <w:spacing w:after="120"/>
              <w:jc w:val="both"/>
              <w:rPr>
                <w:rFonts w:ascii="Times New Roman" w:hAnsi="Times New Roman" w:cs="Times New Roman"/>
              </w:rPr>
            </w:pPr>
            <w:r w:rsidRPr="00C27B70">
              <w:rPr>
                <w:rFonts w:ascii="Times New Roman" w:hAnsi="Times New Roman" w:cs="Times New Roman"/>
                <w:b/>
                <w:bCs/>
              </w:rPr>
              <w:t>Доля в совокупном размере обеспеченных ипотекой требований, составляющих ипотечное покрытие, %</w:t>
            </w:r>
          </w:p>
        </w:tc>
      </w:tr>
      <w:tr w:rsidR="009F7248" w:rsidRPr="00C27B70" w:rsidTr="00054876">
        <w:trPr>
          <w:trHeight w:val="335"/>
        </w:trPr>
        <w:tc>
          <w:tcPr>
            <w:tcW w:w="3969" w:type="dxa"/>
          </w:tcPr>
          <w:p w:rsidR="00606DAC" w:rsidRPr="00C27B70" w:rsidRDefault="00606DAC" w:rsidP="00CD0101">
            <w:pPr>
              <w:autoSpaceDE w:val="0"/>
              <w:autoSpaceDN w:val="0"/>
              <w:spacing w:after="120" w:line="240" w:lineRule="auto"/>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До 30 дней</w:t>
            </w:r>
          </w:p>
        </w:tc>
        <w:tc>
          <w:tcPr>
            <w:tcW w:w="2259" w:type="dxa"/>
          </w:tcPr>
          <w:p w:rsidR="00606DAC" w:rsidRPr="00054876" w:rsidRDefault="00806DE9" w:rsidP="00CD0101">
            <w:pPr>
              <w:spacing w:after="120"/>
              <w:jc w:val="both"/>
              <w:rPr>
                <w:rFonts w:ascii="Times New Roman" w:hAnsi="Times New Roman" w:cs="Times New Roman"/>
                <w:b/>
              </w:rPr>
            </w:pPr>
            <w:r w:rsidRPr="00054876">
              <w:rPr>
                <w:rFonts w:ascii="Times New Roman" w:hAnsi="Times New Roman" w:cs="Times New Roman"/>
                <w:b/>
              </w:rPr>
              <w:t>7</w:t>
            </w:r>
          </w:p>
        </w:tc>
        <w:tc>
          <w:tcPr>
            <w:tcW w:w="3600" w:type="dxa"/>
          </w:tcPr>
          <w:p w:rsidR="00606DAC" w:rsidRPr="00054876" w:rsidRDefault="00806DE9" w:rsidP="00CD0101">
            <w:pPr>
              <w:spacing w:after="120"/>
              <w:jc w:val="both"/>
              <w:rPr>
                <w:rFonts w:ascii="Times New Roman" w:hAnsi="Times New Roman" w:cs="Times New Roman"/>
                <w:b/>
              </w:rPr>
            </w:pPr>
            <w:r w:rsidRPr="00054876">
              <w:rPr>
                <w:rFonts w:ascii="Times New Roman" w:hAnsi="Times New Roman" w:cs="Times New Roman"/>
                <w:b/>
              </w:rPr>
              <w:t>0,85%</w:t>
            </w:r>
          </w:p>
        </w:tc>
      </w:tr>
      <w:tr w:rsidR="009F7248" w:rsidRPr="00C27B70" w:rsidTr="00054876">
        <w:tc>
          <w:tcPr>
            <w:tcW w:w="3969" w:type="dxa"/>
          </w:tcPr>
          <w:p w:rsidR="00606DAC" w:rsidRPr="00C27B70" w:rsidRDefault="00606DAC" w:rsidP="00CD0101">
            <w:pPr>
              <w:spacing w:after="120"/>
              <w:jc w:val="both"/>
              <w:rPr>
                <w:rFonts w:ascii="Times New Roman" w:hAnsi="Times New Roman" w:cs="Times New Roman"/>
              </w:rPr>
            </w:pPr>
            <w:r w:rsidRPr="00C27B70">
              <w:rPr>
                <w:rFonts w:ascii="Times New Roman" w:hAnsi="Times New Roman" w:cs="Times New Roman"/>
              </w:rPr>
              <w:t>30 – 60 дней</w:t>
            </w:r>
          </w:p>
        </w:tc>
        <w:tc>
          <w:tcPr>
            <w:tcW w:w="2259" w:type="dxa"/>
          </w:tcPr>
          <w:p w:rsidR="00606DAC" w:rsidRPr="00054876" w:rsidRDefault="00806DE9" w:rsidP="00CD0101">
            <w:pPr>
              <w:spacing w:after="120"/>
              <w:jc w:val="both"/>
              <w:rPr>
                <w:rFonts w:ascii="Times New Roman" w:hAnsi="Times New Roman" w:cs="Times New Roman"/>
                <w:b/>
              </w:rPr>
            </w:pPr>
            <w:r w:rsidRPr="00054876">
              <w:rPr>
                <w:rFonts w:ascii="Times New Roman" w:hAnsi="Times New Roman" w:cs="Times New Roman"/>
                <w:b/>
              </w:rPr>
              <w:t>3</w:t>
            </w:r>
          </w:p>
        </w:tc>
        <w:tc>
          <w:tcPr>
            <w:tcW w:w="3600" w:type="dxa"/>
          </w:tcPr>
          <w:p w:rsidR="00606DAC" w:rsidRPr="00054876" w:rsidRDefault="00806DE9" w:rsidP="00CD0101">
            <w:pPr>
              <w:spacing w:after="120"/>
              <w:jc w:val="both"/>
              <w:rPr>
                <w:rFonts w:ascii="Times New Roman" w:hAnsi="Times New Roman" w:cs="Times New Roman"/>
                <w:b/>
              </w:rPr>
            </w:pPr>
            <w:r w:rsidRPr="00054876">
              <w:rPr>
                <w:rFonts w:ascii="Times New Roman" w:hAnsi="Times New Roman" w:cs="Times New Roman"/>
                <w:b/>
              </w:rPr>
              <w:t>0,51%</w:t>
            </w:r>
          </w:p>
        </w:tc>
      </w:tr>
      <w:tr w:rsidR="009F7248" w:rsidRPr="00C27B70" w:rsidTr="00054876">
        <w:tc>
          <w:tcPr>
            <w:tcW w:w="3969" w:type="dxa"/>
          </w:tcPr>
          <w:p w:rsidR="00606DAC" w:rsidRPr="00C27B70" w:rsidRDefault="00606DAC" w:rsidP="00CD0101">
            <w:pPr>
              <w:spacing w:after="120"/>
              <w:jc w:val="both"/>
              <w:rPr>
                <w:rFonts w:ascii="Times New Roman" w:hAnsi="Times New Roman" w:cs="Times New Roman"/>
              </w:rPr>
            </w:pPr>
            <w:r w:rsidRPr="00C27B70">
              <w:rPr>
                <w:rFonts w:ascii="Times New Roman" w:hAnsi="Times New Roman" w:cs="Times New Roman"/>
              </w:rPr>
              <w:t>60 – 90 дней</w:t>
            </w:r>
          </w:p>
        </w:tc>
        <w:tc>
          <w:tcPr>
            <w:tcW w:w="2259" w:type="dxa"/>
          </w:tcPr>
          <w:p w:rsidR="00606DAC" w:rsidRPr="00054876" w:rsidRDefault="00806DE9" w:rsidP="00CD0101">
            <w:pPr>
              <w:rPr>
                <w:rFonts w:ascii="Times New Roman" w:hAnsi="Times New Roman" w:cs="Times New Roman"/>
                <w:b/>
              </w:rPr>
            </w:pPr>
            <w:r w:rsidRPr="00054876">
              <w:rPr>
                <w:rFonts w:ascii="Times New Roman" w:hAnsi="Times New Roman" w:cs="Times New Roman"/>
                <w:b/>
              </w:rPr>
              <w:t>1</w:t>
            </w:r>
          </w:p>
        </w:tc>
        <w:tc>
          <w:tcPr>
            <w:tcW w:w="3600" w:type="dxa"/>
          </w:tcPr>
          <w:p w:rsidR="00606DAC" w:rsidRPr="00054876" w:rsidRDefault="00806DE9" w:rsidP="00CD0101">
            <w:pPr>
              <w:rPr>
                <w:rFonts w:ascii="Times New Roman" w:hAnsi="Times New Roman" w:cs="Times New Roman"/>
                <w:b/>
              </w:rPr>
            </w:pPr>
            <w:r w:rsidRPr="00054876">
              <w:rPr>
                <w:rFonts w:ascii="Times New Roman" w:hAnsi="Times New Roman" w:cs="Times New Roman"/>
                <w:b/>
              </w:rPr>
              <w:t>0,40%</w:t>
            </w:r>
          </w:p>
        </w:tc>
      </w:tr>
      <w:tr w:rsidR="009F7248" w:rsidRPr="00C27B70" w:rsidTr="00054876">
        <w:tc>
          <w:tcPr>
            <w:tcW w:w="3969" w:type="dxa"/>
          </w:tcPr>
          <w:p w:rsidR="00606DAC" w:rsidRPr="00C27B70" w:rsidRDefault="00606DAC" w:rsidP="00CD0101">
            <w:pPr>
              <w:spacing w:after="120"/>
              <w:jc w:val="both"/>
              <w:rPr>
                <w:rFonts w:ascii="Times New Roman" w:hAnsi="Times New Roman" w:cs="Times New Roman"/>
              </w:rPr>
            </w:pPr>
            <w:r w:rsidRPr="00C27B70">
              <w:rPr>
                <w:rFonts w:ascii="Times New Roman" w:hAnsi="Times New Roman" w:cs="Times New Roman"/>
              </w:rPr>
              <w:t>90 – 180 дней</w:t>
            </w:r>
          </w:p>
        </w:tc>
        <w:tc>
          <w:tcPr>
            <w:tcW w:w="2259" w:type="dxa"/>
          </w:tcPr>
          <w:p w:rsidR="00606DAC" w:rsidRPr="00054876" w:rsidRDefault="00806DE9" w:rsidP="00CD0101">
            <w:pPr>
              <w:rPr>
                <w:rFonts w:ascii="Times New Roman" w:hAnsi="Times New Roman" w:cs="Times New Roman"/>
                <w:b/>
              </w:rPr>
            </w:pPr>
            <w:r w:rsidRPr="00054876">
              <w:rPr>
                <w:rFonts w:ascii="Times New Roman" w:hAnsi="Times New Roman" w:cs="Times New Roman"/>
                <w:b/>
              </w:rPr>
              <w:t>0</w:t>
            </w:r>
          </w:p>
        </w:tc>
        <w:tc>
          <w:tcPr>
            <w:tcW w:w="3600" w:type="dxa"/>
          </w:tcPr>
          <w:p w:rsidR="00606DAC" w:rsidRPr="00054876" w:rsidRDefault="00806DE9" w:rsidP="00CD0101">
            <w:pPr>
              <w:rPr>
                <w:rFonts w:ascii="Times New Roman" w:hAnsi="Times New Roman" w:cs="Times New Roman"/>
                <w:b/>
              </w:rPr>
            </w:pPr>
            <w:r w:rsidRPr="00054876">
              <w:rPr>
                <w:rFonts w:ascii="Times New Roman" w:hAnsi="Times New Roman" w:cs="Times New Roman"/>
                <w:b/>
              </w:rPr>
              <w:t>0</w:t>
            </w:r>
          </w:p>
        </w:tc>
      </w:tr>
      <w:tr w:rsidR="009F7248" w:rsidRPr="00C27B70" w:rsidTr="00054876">
        <w:tc>
          <w:tcPr>
            <w:tcW w:w="3969" w:type="dxa"/>
          </w:tcPr>
          <w:p w:rsidR="00606DAC" w:rsidRPr="00C27B70" w:rsidRDefault="00606DAC" w:rsidP="00CD0101">
            <w:pPr>
              <w:spacing w:after="120"/>
              <w:jc w:val="both"/>
              <w:rPr>
                <w:rFonts w:ascii="Times New Roman" w:hAnsi="Times New Roman" w:cs="Times New Roman"/>
              </w:rPr>
            </w:pPr>
            <w:r w:rsidRPr="00C27B70">
              <w:rPr>
                <w:rFonts w:ascii="Times New Roman" w:hAnsi="Times New Roman" w:cs="Times New Roman"/>
              </w:rPr>
              <w:t>Свыше 180 дней</w:t>
            </w:r>
          </w:p>
        </w:tc>
        <w:tc>
          <w:tcPr>
            <w:tcW w:w="2259" w:type="dxa"/>
          </w:tcPr>
          <w:p w:rsidR="00606DAC" w:rsidRPr="00054876" w:rsidRDefault="00806DE9" w:rsidP="00CD0101">
            <w:pPr>
              <w:rPr>
                <w:rFonts w:ascii="Times New Roman" w:hAnsi="Times New Roman" w:cs="Times New Roman"/>
                <w:b/>
              </w:rPr>
            </w:pPr>
            <w:r w:rsidRPr="00054876">
              <w:rPr>
                <w:rFonts w:ascii="Times New Roman" w:hAnsi="Times New Roman" w:cs="Times New Roman"/>
                <w:b/>
              </w:rPr>
              <w:t>0</w:t>
            </w:r>
          </w:p>
        </w:tc>
        <w:tc>
          <w:tcPr>
            <w:tcW w:w="3600" w:type="dxa"/>
          </w:tcPr>
          <w:p w:rsidR="00606DAC" w:rsidRPr="00054876" w:rsidRDefault="00806DE9" w:rsidP="00CD0101">
            <w:pPr>
              <w:rPr>
                <w:rFonts w:ascii="Times New Roman" w:hAnsi="Times New Roman" w:cs="Times New Roman"/>
                <w:b/>
              </w:rPr>
            </w:pPr>
            <w:r w:rsidRPr="00054876">
              <w:rPr>
                <w:rFonts w:ascii="Times New Roman" w:hAnsi="Times New Roman" w:cs="Times New Roman"/>
                <w:b/>
              </w:rPr>
              <w:t>0</w:t>
            </w:r>
          </w:p>
        </w:tc>
      </w:tr>
      <w:tr w:rsidR="009F7248" w:rsidRPr="00C27B70" w:rsidTr="00054876">
        <w:tc>
          <w:tcPr>
            <w:tcW w:w="3969" w:type="dxa"/>
            <w:tcBorders>
              <w:bottom w:val="single" w:sz="4" w:space="0" w:color="auto"/>
            </w:tcBorders>
          </w:tcPr>
          <w:p w:rsidR="00606DAC" w:rsidRPr="00C27B70" w:rsidRDefault="00606DAC" w:rsidP="00CD0101">
            <w:pPr>
              <w:spacing w:after="120"/>
              <w:jc w:val="both"/>
              <w:rPr>
                <w:rFonts w:ascii="Times New Roman" w:hAnsi="Times New Roman" w:cs="Times New Roman"/>
              </w:rPr>
            </w:pPr>
            <w:r w:rsidRPr="00C27B70">
              <w:rPr>
                <w:rFonts w:ascii="Times New Roman" w:hAnsi="Times New Roman" w:cs="Times New Roman"/>
              </w:rPr>
              <w:t>В процессе обращения взыскания на предмет ипотеки</w:t>
            </w:r>
          </w:p>
        </w:tc>
        <w:tc>
          <w:tcPr>
            <w:tcW w:w="2259" w:type="dxa"/>
            <w:tcBorders>
              <w:bottom w:val="single" w:sz="4" w:space="0" w:color="auto"/>
            </w:tcBorders>
          </w:tcPr>
          <w:p w:rsidR="00606DAC" w:rsidRPr="00054876" w:rsidRDefault="00806DE9" w:rsidP="00CD0101">
            <w:pPr>
              <w:rPr>
                <w:rFonts w:ascii="Times New Roman" w:hAnsi="Times New Roman" w:cs="Times New Roman"/>
                <w:b/>
              </w:rPr>
            </w:pPr>
            <w:r w:rsidRPr="00054876">
              <w:rPr>
                <w:rFonts w:ascii="Times New Roman" w:hAnsi="Times New Roman" w:cs="Times New Roman"/>
                <w:b/>
              </w:rPr>
              <w:t>0</w:t>
            </w:r>
          </w:p>
        </w:tc>
        <w:tc>
          <w:tcPr>
            <w:tcW w:w="3600" w:type="dxa"/>
            <w:tcBorders>
              <w:bottom w:val="single" w:sz="4" w:space="0" w:color="auto"/>
            </w:tcBorders>
          </w:tcPr>
          <w:p w:rsidR="00606DAC" w:rsidRPr="00054876" w:rsidRDefault="00806DE9" w:rsidP="00CD0101">
            <w:pPr>
              <w:rPr>
                <w:rFonts w:ascii="Times New Roman" w:hAnsi="Times New Roman" w:cs="Times New Roman"/>
                <w:b/>
              </w:rPr>
            </w:pPr>
            <w:r w:rsidRPr="00054876">
              <w:rPr>
                <w:rFonts w:ascii="Times New Roman" w:hAnsi="Times New Roman" w:cs="Times New Roman"/>
                <w:b/>
              </w:rPr>
              <w:t>0</w:t>
            </w:r>
          </w:p>
        </w:tc>
      </w:tr>
    </w:tbl>
    <w:p w:rsidR="00986883" w:rsidRPr="00463C7D" w:rsidRDefault="00606DAC" w:rsidP="00986883">
      <w:pPr>
        <w:spacing w:after="120"/>
        <w:jc w:val="both"/>
        <w:rPr>
          <w:rFonts w:ascii="Times New Roman" w:hAnsi="Times New Roman" w:cs="Times New Roman"/>
          <w:b/>
          <w:i/>
          <w:highlight w:val="yellow"/>
          <w:lang w:eastAsia="en-GB"/>
        </w:rPr>
      </w:pPr>
      <w:r w:rsidRPr="00C27B70">
        <w:rPr>
          <w:rFonts w:ascii="Times New Roman" w:hAnsi="Times New Roman" w:cs="Times New Roman"/>
        </w:rPr>
        <w:t>з) иные сведения о составе, структуре и размере ипотечного покрытия, указываемые эмитентом по своему усмотрению</w:t>
      </w:r>
      <w:r w:rsidR="00CD0101" w:rsidRPr="00C27B70">
        <w:rPr>
          <w:rFonts w:ascii="Times New Roman" w:hAnsi="Times New Roman" w:cs="Times New Roman"/>
        </w:rPr>
        <w:t xml:space="preserve">: </w:t>
      </w:r>
      <w:r w:rsidR="00A0755C">
        <w:rPr>
          <w:rFonts w:ascii="Times New Roman" w:hAnsi="Times New Roman" w:cs="Times New Roman"/>
          <w:b/>
          <w:i/>
          <w:lang w:eastAsia="en-GB"/>
        </w:rPr>
        <w:t>Отсутствуют</w:t>
      </w:r>
      <w:r w:rsidR="008A191C">
        <w:rPr>
          <w:rFonts w:ascii="Times New Roman" w:hAnsi="Times New Roman" w:cs="Times New Roman"/>
          <w:b/>
          <w:i/>
          <w:lang w:eastAsia="en-GB"/>
        </w:rPr>
        <w:t xml:space="preserve">. </w:t>
      </w:r>
    </w:p>
    <w:p w:rsidR="00606DAC" w:rsidRPr="00C27B70" w:rsidRDefault="00606DAC" w:rsidP="005B5BD0">
      <w:pPr>
        <w:adjustRightInd w:val="0"/>
        <w:spacing w:after="120"/>
        <w:jc w:val="both"/>
        <w:rPr>
          <w:rFonts w:ascii="Times New Roman" w:hAnsi="Times New Roman" w:cs="Times New Roman"/>
          <w:b/>
        </w:rPr>
      </w:pPr>
      <w:r w:rsidRPr="00C27B70">
        <w:rPr>
          <w:rFonts w:ascii="Times New Roman" w:hAnsi="Times New Roman" w:cs="Times New Roman"/>
          <w:b/>
        </w:rPr>
        <w:t>9.1.6. Дополнительные сведения о размещаемых российских депозитарных расписках</w:t>
      </w:r>
    </w:p>
    <w:p w:rsidR="00606DAC" w:rsidRPr="00C27B70" w:rsidRDefault="00606DAC" w:rsidP="00CD0101">
      <w:pPr>
        <w:autoSpaceDE w:val="0"/>
        <w:autoSpaceDN w:val="0"/>
        <w:adjustRightInd w:val="0"/>
        <w:spacing w:after="0" w:line="240" w:lineRule="auto"/>
        <w:jc w:val="both"/>
        <w:rPr>
          <w:rFonts w:ascii="Times New Roman" w:hAnsi="Times New Roman" w:cs="Times New Roman"/>
          <w:b/>
          <w:i/>
        </w:rPr>
      </w:pPr>
      <w:r w:rsidRPr="00C27B70">
        <w:rPr>
          <w:rFonts w:ascii="Times New Roman" w:hAnsi="Times New Roman" w:cs="Times New Roman"/>
          <w:b/>
          <w:i/>
        </w:rPr>
        <w:t>Облигации класса «А» не являются российскими депозитарными расписками</w:t>
      </w:r>
    </w:p>
    <w:p w:rsidR="00606DAC" w:rsidRPr="00C27B70" w:rsidRDefault="00606DAC" w:rsidP="00CD0101">
      <w:pPr>
        <w:autoSpaceDE w:val="0"/>
        <w:autoSpaceDN w:val="0"/>
        <w:adjustRightInd w:val="0"/>
        <w:spacing w:after="0" w:line="240" w:lineRule="auto"/>
        <w:jc w:val="both"/>
        <w:rPr>
          <w:rFonts w:ascii="Times New Roman" w:hAnsi="Times New Roman" w:cs="Times New Roman"/>
        </w:rPr>
      </w:pPr>
    </w:p>
    <w:p w:rsidR="00606DAC" w:rsidRPr="00C27B70" w:rsidRDefault="00606DAC" w:rsidP="00CD0101">
      <w:pPr>
        <w:autoSpaceDE w:val="0"/>
        <w:autoSpaceDN w:val="0"/>
        <w:adjustRightInd w:val="0"/>
        <w:spacing w:after="0" w:line="240" w:lineRule="auto"/>
        <w:jc w:val="both"/>
        <w:outlineLvl w:val="1"/>
        <w:rPr>
          <w:rFonts w:ascii="Times New Roman" w:hAnsi="Times New Roman" w:cs="Times New Roman"/>
          <w:b/>
        </w:rPr>
      </w:pPr>
      <w:bookmarkStart w:id="656" w:name="_Toc403121247"/>
      <w:r w:rsidRPr="00C27B70">
        <w:rPr>
          <w:rFonts w:ascii="Times New Roman" w:hAnsi="Times New Roman" w:cs="Times New Roman"/>
          <w:b/>
        </w:rPr>
        <w:t>9.2. Цена (порядок определения цены) размещения эмиссионных ценных бумаг</w:t>
      </w:r>
      <w:bookmarkEnd w:id="656"/>
    </w:p>
    <w:p w:rsidR="009E5257" w:rsidRPr="00C27B70" w:rsidRDefault="009E5257" w:rsidP="009E5257">
      <w:pPr>
        <w:spacing w:after="120"/>
        <w:jc w:val="both"/>
        <w:rPr>
          <w:rFonts w:ascii="Times New Roman" w:hAnsi="Times New Roman" w:cs="Times New Roman"/>
          <w:b/>
          <w:i/>
        </w:rPr>
      </w:pPr>
      <w:r w:rsidRPr="00C27B70">
        <w:rPr>
          <w:rFonts w:ascii="Times New Roman" w:hAnsi="Times New Roman" w:cs="Times New Roman"/>
          <w:b/>
          <w:i/>
        </w:rPr>
        <w:t>Облигации размещаются по номинальной стоимости, равной 1000 рублей за одну Облигацию.</w:t>
      </w:r>
    </w:p>
    <w:p w:rsidR="009E5257" w:rsidRPr="00C27B70" w:rsidRDefault="009E5257" w:rsidP="009E5257">
      <w:pPr>
        <w:spacing w:after="120"/>
        <w:jc w:val="both"/>
        <w:rPr>
          <w:rFonts w:ascii="Times New Roman" w:hAnsi="Times New Roman" w:cs="Times New Roman"/>
          <w:b/>
          <w:i/>
        </w:rPr>
      </w:pPr>
      <w:r w:rsidRPr="00C27B70">
        <w:rPr>
          <w:rFonts w:ascii="Times New Roman" w:hAnsi="Times New Roman" w:cs="Times New Roman"/>
          <w:b/>
          <w:i/>
        </w:rPr>
        <w:t>Начиная со второго дня размещения Облигаций, покупатель при приобретении Облигаций также уплачивает НКД за соответствующее число дней.</w:t>
      </w:r>
    </w:p>
    <w:p w:rsidR="009E5257" w:rsidRPr="00C27B70" w:rsidRDefault="009E5257" w:rsidP="009E5257">
      <w:pPr>
        <w:spacing w:after="120"/>
        <w:jc w:val="both"/>
        <w:rPr>
          <w:rFonts w:ascii="Times New Roman" w:hAnsi="Times New Roman" w:cs="Times New Roman"/>
          <w:b/>
          <w:i/>
        </w:rPr>
      </w:pPr>
      <w:r w:rsidRPr="00C27B70">
        <w:rPr>
          <w:rFonts w:ascii="Times New Roman" w:hAnsi="Times New Roman" w:cs="Times New Roman"/>
          <w:b/>
          <w:i/>
        </w:rPr>
        <w:t>НКД на одну Облигацию рассчитывается по следующей формуле:</w:t>
      </w:r>
    </w:p>
    <w:p w:rsidR="009E5257" w:rsidRPr="001044BC" w:rsidRDefault="009E5257" w:rsidP="009E5257">
      <w:pPr>
        <w:spacing w:after="120"/>
        <w:jc w:val="both"/>
        <w:rPr>
          <w:rFonts w:ascii="Times New Roman" w:hAnsi="Times New Roman" w:cs="Times New Roman"/>
          <w:b/>
          <w:i/>
        </w:rPr>
      </w:pPr>
      <w:r w:rsidRPr="00C27B70">
        <w:rPr>
          <w:rFonts w:ascii="Times New Roman" w:hAnsi="Times New Roman" w:cs="Times New Roman"/>
          <w:b/>
          <w:i/>
        </w:rPr>
        <w:t xml:space="preserve">НКД = </w:t>
      </w:r>
      <w:r w:rsidRPr="00C27B70">
        <w:rPr>
          <w:rFonts w:ascii="Times New Roman" w:hAnsi="Times New Roman" w:cs="Times New Roman"/>
          <w:b/>
          <w:i/>
          <w:lang w:val="en-US"/>
        </w:rPr>
        <w:t>C</w:t>
      </w:r>
      <w:r w:rsidRPr="00C27B70">
        <w:rPr>
          <w:rFonts w:ascii="Times New Roman" w:hAnsi="Times New Roman" w:cs="Times New Roman"/>
          <w:b/>
          <w:i/>
          <w:vertAlign w:val="subscript"/>
        </w:rPr>
        <w:t>1</w:t>
      </w:r>
      <w:r w:rsidRPr="00C27B70">
        <w:rPr>
          <w:rFonts w:ascii="Times New Roman" w:hAnsi="Times New Roman" w:cs="Times New Roman"/>
          <w:b/>
          <w:i/>
        </w:rPr>
        <w:t xml:space="preserve"> * </w:t>
      </w:r>
      <w:r w:rsidRPr="00C27B70">
        <w:rPr>
          <w:rFonts w:ascii="Times New Roman" w:hAnsi="Times New Roman" w:cs="Times New Roman"/>
          <w:b/>
          <w:i/>
          <w:lang w:val="en-US"/>
        </w:rPr>
        <w:t>Nom</w:t>
      </w:r>
      <w:r w:rsidRPr="00C27B70">
        <w:rPr>
          <w:rFonts w:ascii="Times New Roman" w:hAnsi="Times New Roman" w:cs="Times New Roman"/>
          <w:b/>
          <w:i/>
        </w:rPr>
        <w:t xml:space="preserve"> * (</w:t>
      </w:r>
      <w:r w:rsidRPr="00C27B70">
        <w:rPr>
          <w:rFonts w:ascii="Times New Roman" w:hAnsi="Times New Roman" w:cs="Times New Roman"/>
          <w:b/>
          <w:i/>
          <w:lang w:val="en-US"/>
        </w:rPr>
        <w:t>T</w:t>
      </w:r>
      <w:r w:rsidRPr="00C27B70">
        <w:rPr>
          <w:rFonts w:ascii="Times New Roman" w:hAnsi="Times New Roman" w:cs="Times New Roman"/>
          <w:b/>
          <w:i/>
        </w:rPr>
        <w:t xml:space="preserve"> - </w:t>
      </w:r>
      <w:r w:rsidRPr="00C27B70">
        <w:rPr>
          <w:rFonts w:ascii="Times New Roman" w:hAnsi="Times New Roman" w:cs="Times New Roman"/>
          <w:b/>
          <w:i/>
          <w:lang w:val="en-US"/>
        </w:rPr>
        <w:t>T</w:t>
      </w:r>
      <w:r w:rsidRPr="00C27B70">
        <w:rPr>
          <w:rFonts w:ascii="Times New Roman" w:hAnsi="Times New Roman" w:cs="Times New Roman"/>
          <w:b/>
          <w:i/>
          <w:vertAlign w:val="subscript"/>
        </w:rPr>
        <w:t>0</w:t>
      </w:r>
      <w:r w:rsidRPr="00C27B70">
        <w:rPr>
          <w:rFonts w:ascii="Times New Roman" w:hAnsi="Times New Roman" w:cs="Times New Roman"/>
          <w:b/>
          <w:i/>
        </w:rPr>
        <w:t>) / 365</w:t>
      </w:r>
      <w:r w:rsidR="001044BC" w:rsidRPr="004446CF">
        <w:rPr>
          <w:rFonts w:ascii="Times New Roman" w:hAnsi="Times New Roman" w:cs="Times New Roman"/>
          <w:b/>
          <w:i/>
        </w:rPr>
        <w:t>/100%</w:t>
      </w:r>
      <w:r w:rsidRPr="001044BC">
        <w:rPr>
          <w:rFonts w:ascii="Times New Roman" w:hAnsi="Times New Roman" w:cs="Times New Roman"/>
          <w:b/>
          <w:i/>
        </w:rPr>
        <w:t>,</w:t>
      </w:r>
    </w:p>
    <w:p w:rsidR="009E5257" w:rsidRPr="001044BC" w:rsidRDefault="009E5257" w:rsidP="009E5257">
      <w:pPr>
        <w:spacing w:after="120"/>
        <w:jc w:val="both"/>
        <w:rPr>
          <w:rFonts w:ascii="Times New Roman" w:hAnsi="Times New Roman" w:cs="Times New Roman"/>
          <w:b/>
          <w:i/>
        </w:rPr>
      </w:pPr>
      <w:r w:rsidRPr="001044BC">
        <w:rPr>
          <w:rFonts w:ascii="Times New Roman" w:hAnsi="Times New Roman" w:cs="Times New Roman"/>
          <w:b/>
          <w:i/>
        </w:rPr>
        <w:t>где:</w:t>
      </w:r>
    </w:p>
    <w:p w:rsidR="009E5257" w:rsidRPr="00C27B70" w:rsidRDefault="009E5257" w:rsidP="009E5257">
      <w:pPr>
        <w:spacing w:after="120"/>
        <w:jc w:val="both"/>
        <w:rPr>
          <w:rFonts w:ascii="Times New Roman" w:hAnsi="Times New Roman" w:cs="Times New Roman"/>
          <w:b/>
          <w:i/>
        </w:rPr>
      </w:pPr>
      <w:r w:rsidRPr="00C27B70">
        <w:rPr>
          <w:rFonts w:ascii="Times New Roman" w:hAnsi="Times New Roman" w:cs="Times New Roman"/>
          <w:b/>
          <w:i/>
        </w:rPr>
        <w:t>НКД - размер накопленного купонного дохода в расчете на одну Облигацию (в рублях);</w:t>
      </w:r>
    </w:p>
    <w:p w:rsidR="009E5257" w:rsidRPr="00C27B70" w:rsidRDefault="009E5257" w:rsidP="009E5257">
      <w:pPr>
        <w:spacing w:after="120"/>
        <w:jc w:val="both"/>
        <w:rPr>
          <w:rFonts w:ascii="Times New Roman" w:hAnsi="Times New Roman" w:cs="Times New Roman"/>
          <w:b/>
          <w:i/>
        </w:rPr>
      </w:pPr>
      <w:r w:rsidRPr="00C27B70">
        <w:rPr>
          <w:rFonts w:ascii="Times New Roman" w:hAnsi="Times New Roman" w:cs="Times New Roman"/>
          <w:b/>
          <w:i/>
          <w:lang w:val="en-GB"/>
        </w:rPr>
        <w:t>Nom</w:t>
      </w:r>
      <w:r w:rsidRPr="00C27B70">
        <w:rPr>
          <w:rFonts w:ascii="Times New Roman" w:hAnsi="Times New Roman" w:cs="Times New Roman"/>
          <w:b/>
          <w:i/>
        </w:rPr>
        <w:t xml:space="preserve"> - номинальная стоимость одной Облигации (в рублях);</w:t>
      </w:r>
    </w:p>
    <w:p w:rsidR="009E5257" w:rsidRPr="001044BC" w:rsidRDefault="009E5257" w:rsidP="009E5257">
      <w:pPr>
        <w:spacing w:after="120"/>
        <w:jc w:val="both"/>
        <w:rPr>
          <w:rFonts w:ascii="Times New Roman" w:hAnsi="Times New Roman" w:cs="Times New Roman"/>
          <w:b/>
          <w:i/>
        </w:rPr>
      </w:pPr>
      <w:r w:rsidRPr="00C27B70">
        <w:rPr>
          <w:rFonts w:ascii="Times New Roman" w:hAnsi="Times New Roman" w:cs="Times New Roman"/>
          <w:b/>
          <w:i/>
        </w:rPr>
        <w:t>С</w:t>
      </w:r>
      <w:r w:rsidRPr="00C27B70">
        <w:rPr>
          <w:rFonts w:ascii="Times New Roman" w:hAnsi="Times New Roman" w:cs="Times New Roman"/>
          <w:b/>
          <w:i/>
          <w:vertAlign w:val="subscript"/>
        </w:rPr>
        <w:t>1</w:t>
      </w:r>
      <w:r w:rsidRPr="00C27B70">
        <w:rPr>
          <w:rFonts w:ascii="Times New Roman" w:hAnsi="Times New Roman" w:cs="Times New Roman"/>
          <w:b/>
          <w:i/>
        </w:rPr>
        <w:t xml:space="preserve"> - процентная ставка по первому купону (в </w:t>
      </w:r>
      <w:r w:rsidR="001044BC">
        <w:rPr>
          <w:rFonts w:ascii="Times New Roman" w:hAnsi="Times New Roman" w:cs="Times New Roman"/>
          <w:b/>
          <w:i/>
        </w:rPr>
        <w:t>процентах годовых</w:t>
      </w:r>
      <w:r w:rsidRPr="001044BC">
        <w:rPr>
          <w:rFonts w:ascii="Times New Roman" w:hAnsi="Times New Roman" w:cs="Times New Roman"/>
          <w:b/>
          <w:i/>
        </w:rPr>
        <w:t>).</w:t>
      </w:r>
    </w:p>
    <w:p w:rsidR="009E5257" w:rsidRPr="00C27B70" w:rsidRDefault="009E5257" w:rsidP="009E5257">
      <w:pPr>
        <w:spacing w:after="120"/>
        <w:jc w:val="both"/>
        <w:rPr>
          <w:rFonts w:ascii="Times New Roman" w:hAnsi="Times New Roman" w:cs="Times New Roman"/>
          <w:b/>
          <w:i/>
        </w:rPr>
      </w:pPr>
      <w:r w:rsidRPr="001044BC">
        <w:rPr>
          <w:rFonts w:ascii="Times New Roman" w:hAnsi="Times New Roman" w:cs="Times New Roman"/>
          <w:b/>
          <w:i/>
          <w:lang w:val="en-GB"/>
        </w:rPr>
        <w:t>T</w:t>
      </w:r>
      <w:r w:rsidRPr="00C27B70">
        <w:rPr>
          <w:rFonts w:ascii="Times New Roman" w:hAnsi="Times New Roman" w:cs="Times New Roman"/>
          <w:b/>
          <w:i/>
        </w:rPr>
        <w:t xml:space="preserve"> - дата размещения Облигаций;</w:t>
      </w:r>
    </w:p>
    <w:p w:rsidR="009E5257" w:rsidRPr="00C27B70" w:rsidRDefault="009E5257" w:rsidP="009E5257">
      <w:pPr>
        <w:spacing w:after="120"/>
        <w:jc w:val="both"/>
        <w:rPr>
          <w:rFonts w:ascii="Times New Roman" w:hAnsi="Times New Roman" w:cs="Times New Roman"/>
          <w:b/>
          <w:i/>
        </w:rPr>
      </w:pPr>
      <w:r w:rsidRPr="00C27B70">
        <w:rPr>
          <w:rFonts w:ascii="Times New Roman" w:hAnsi="Times New Roman" w:cs="Times New Roman"/>
          <w:b/>
          <w:i/>
          <w:lang w:val="en-GB"/>
        </w:rPr>
        <w:t>T</w:t>
      </w:r>
      <w:r w:rsidRPr="00C27B70">
        <w:rPr>
          <w:rFonts w:ascii="Times New Roman" w:hAnsi="Times New Roman" w:cs="Times New Roman"/>
          <w:b/>
          <w:i/>
          <w:vertAlign w:val="subscript"/>
        </w:rPr>
        <w:t>0</w:t>
      </w:r>
      <w:r w:rsidRPr="00C27B70">
        <w:rPr>
          <w:rFonts w:ascii="Times New Roman" w:hAnsi="Times New Roman" w:cs="Times New Roman"/>
          <w:b/>
          <w:i/>
        </w:rPr>
        <w:t xml:space="preserve"> - Дата начала размещения Облигаций.</w:t>
      </w:r>
    </w:p>
    <w:p w:rsidR="009E5257" w:rsidRPr="00C27B70" w:rsidRDefault="009E5257" w:rsidP="009E5257">
      <w:pPr>
        <w:spacing w:after="120"/>
        <w:jc w:val="both"/>
        <w:rPr>
          <w:rFonts w:ascii="Times New Roman" w:hAnsi="Times New Roman" w:cs="Times New Roman"/>
          <w:b/>
          <w:i/>
        </w:rPr>
      </w:pPr>
      <w:r w:rsidRPr="00C27B70">
        <w:rPr>
          <w:rFonts w:ascii="Times New Roman" w:hAnsi="Times New Roman" w:cs="Times New Roman"/>
          <w:b/>
          <w:i/>
        </w:rPr>
        <w:t xml:space="preserve">Во избежание сомнений, разница (T - </w:t>
      </w:r>
      <w:r w:rsidRPr="00C27B70">
        <w:rPr>
          <w:rStyle w:val="SUBST"/>
          <w:rFonts w:ascii="Times New Roman" w:hAnsi="Times New Roman" w:cs="Times New Roman"/>
          <w:b w:val="0"/>
          <w:bCs/>
          <w:iCs/>
        </w:rPr>
        <w:t>T</w:t>
      </w:r>
      <w:r w:rsidRPr="00C27B70">
        <w:rPr>
          <w:rStyle w:val="SUBST"/>
          <w:rFonts w:ascii="Times New Roman" w:hAnsi="Times New Roman" w:cs="Times New Roman"/>
          <w:b w:val="0"/>
          <w:bCs/>
          <w:iCs/>
          <w:vertAlign w:val="subscript"/>
        </w:rPr>
        <w:t>0</w:t>
      </w:r>
      <w:r w:rsidRPr="00C27B70">
        <w:rPr>
          <w:rFonts w:ascii="Times New Roman" w:hAnsi="Times New Roman" w:cs="Times New Roman"/>
          <w:b/>
          <w:i/>
        </w:rPr>
        <w:t>) исчисляется в количестве календарных дней.</w:t>
      </w:r>
    </w:p>
    <w:p w:rsidR="009E5257" w:rsidRPr="00C27B70" w:rsidRDefault="009E5257" w:rsidP="009E5257">
      <w:pPr>
        <w:spacing w:after="120"/>
        <w:jc w:val="both"/>
        <w:rPr>
          <w:rFonts w:ascii="Times New Roman" w:hAnsi="Times New Roman" w:cs="Times New Roman"/>
          <w:b/>
          <w:i/>
        </w:rPr>
      </w:pPr>
      <w:r w:rsidRPr="00C27B70">
        <w:rPr>
          <w:rFonts w:ascii="Times New Roman" w:hAnsi="Times New Roman" w:cs="Times New Roman"/>
          <w:b/>
          <w:i/>
        </w:rPr>
        <w:t>Величина НКД в расчете на одну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606DAC" w:rsidRPr="00C27B70" w:rsidRDefault="00606DAC" w:rsidP="00CD0101">
      <w:pPr>
        <w:autoSpaceDE w:val="0"/>
        <w:autoSpaceDN w:val="0"/>
        <w:adjustRightInd w:val="0"/>
        <w:spacing w:after="0" w:line="240" w:lineRule="auto"/>
        <w:jc w:val="both"/>
        <w:outlineLvl w:val="1"/>
        <w:rPr>
          <w:rFonts w:ascii="Times New Roman" w:hAnsi="Times New Roman" w:cs="Times New Roman"/>
          <w:b/>
        </w:rPr>
      </w:pPr>
      <w:bookmarkStart w:id="657" w:name="_Toc403121248"/>
      <w:r w:rsidRPr="00C27B70">
        <w:rPr>
          <w:rFonts w:ascii="Times New Roman" w:hAnsi="Times New Roman" w:cs="Times New Roman"/>
          <w:b/>
        </w:rPr>
        <w:t>9.3. Наличие преимущественных прав на приобретение размещаемых эмиссионных ценных бумаг</w:t>
      </w:r>
      <w:bookmarkEnd w:id="657"/>
    </w:p>
    <w:p w:rsidR="00606DAC" w:rsidRPr="00C27B70" w:rsidRDefault="00606DAC" w:rsidP="00CD0101">
      <w:pPr>
        <w:spacing w:after="120"/>
        <w:jc w:val="both"/>
        <w:rPr>
          <w:rFonts w:ascii="Times New Roman" w:hAnsi="Times New Roman" w:cs="Times New Roman"/>
          <w:bCs/>
          <w:i/>
          <w:iCs/>
        </w:rPr>
      </w:pPr>
      <w:r w:rsidRPr="00C27B70">
        <w:rPr>
          <w:rFonts w:ascii="Times New Roman" w:hAnsi="Times New Roman" w:cs="Times New Roman"/>
          <w:b/>
          <w:bCs/>
          <w:i/>
          <w:iCs/>
        </w:rPr>
        <w:t>Преимущественное право приобретения Облигаций класса «А»</w:t>
      </w:r>
      <w:r w:rsidRPr="00C27B70">
        <w:rPr>
          <w:rFonts w:ascii="Times New Roman" w:eastAsia="MS Mincho" w:hAnsi="Times New Roman" w:cs="Times New Roman"/>
          <w:lang w:eastAsia="en-GB"/>
        </w:rPr>
        <w:t xml:space="preserve"> </w:t>
      </w:r>
      <w:r w:rsidRPr="00C27B70">
        <w:rPr>
          <w:rFonts w:ascii="Times New Roman" w:hAnsi="Times New Roman" w:cs="Times New Roman"/>
          <w:b/>
          <w:bCs/>
          <w:i/>
          <w:iCs/>
        </w:rPr>
        <w:t>не предусмотрено.</w:t>
      </w:r>
    </w:p>
    <w:p w:rsidR="00606DAC" w:rsidRPr="00C27B70" w:rsidRDefault="00606DAC" w:rsidP="00CD0101">
      <w:pPr>
        <w:autoSpaceDE w:val="0"/>
        <w:autoSpaceDN w:val="0"/>
        <w:adjustRightInd w:val="0"/>
        <w:spacing w:after="0" w:line="240" w:lineRule="auto"/>
        <w:jc w:val="both"/>
        <w:outlineLvl w:val="1"/>
        <w:rPr>
          <w:rFonts w:ascii="Times New Roman" w:hAnsi="Times New Roman" w:cs="Times New Roman"/>
          <w:b/>
        </w:rPr>
      </w:pPr>
      <w:bookmarkStart w:id="658" w:name="_Toc403121249"/>
      <w:r w:rsidRPr="00C27B70">
        <w:rPr>
          <w:rFonts w:ascii="Times New Roman" w:hAnsi="Times New Roman" w:cs="Times New Roman"/>
          <w:b/>
        </w:rPr>
        <w:t>9.4. Наличие ограничений на приобретение и обращение размещаемых эмиссионных ценных бумаг</w:t>
      </w:r>
      <w:bookmarkEnd w:id="658"/>
    </w:p>
    <w:p w:rsidR="00606DAC" w:rsidRPr="00C27B70" w:rsidRDefault="00606DAC" w:rsidP="00CD0101">
      <w:pPr>
        <w:adjustRightInd w:val="0"/>
        <w:spacing w:after="120"/>
        <w:jc w:val="both"/>
        <w:rPr>
          <w:rFonts w:ascii="Times New Roman" w:hAnsi="Times New Roman" w:cs="Times New Roman"/>
          <w:b/>
          <w:bCs/>
          <w:i/>
        </w:rPr>
      </w:pPr>
      <w:r w:rsidRPr="00C27B70">
        <w:rPr>
          <w:rFonts w:ascii="Times New Roman" w:hAnsi="Times New Roman" w:cs="Times New Roman"/>
          <w:b/>
          <w:bCs/>
          <w:i/>
        </w:rPr>
        <w:t>В соответствии с Законом о РЦБ:</w:t>
      </w:r>
    </w:p>
    <w:p w:rsidR="00606DAC" w:rsidRPr="00C27B70" w:rsidRDefault="00606DAC" w:rsidP="00CD0101">
      <w:pPr>
        <w:adjustRightInd w:val="0"/>
        <w:spacing w:after="120"/>
        <w:jc w:val="both"/>
        <w:rPr>
          <w:rFonts w:ascii="Times New Roman" w:hAnsi="Times New Roman" w:cs="Times New Roman"/>
          <w:b/>
          <w:bCs/>
          <w:i/>
        </w:rPr>
      </w:pPr>
      <w:r w:rsidRPr="00C27B70">
        <w:rPr>
          <w:rFonts w:ascii="Times New Roman" w:hAnsi="Times New Roman" w:cs="Times New Roman"/>
          <w:b/>
          <w:bCs/>
          <w:i/>
        </w:rPr>
        <w:t>1. 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 Совершение сделок, влекущих за собой переход прав собственности на Облигации класса «А» допускается после государственной регистрации их выпуска.</w:t>
      </w:r>
    </w:p>
    <w:p w:rsidR="00606DAC" w:rsidRPr="00C27B70" w:rsidRDefault="00606DAC" w:rsidP="00CD0101">
      <w:pPr>
        <w:adjustRightInd w:val="0"/>
        <w:spacing w:after="120"/>
        <w:jc w:val="both"/>
        <w:rPr>
          <w:rFonts w:ascii="Times New Roman" w:hAnsi="Times New Roman" w:cs="Times New Roman"/>
          <w:b/>
          <w:bCs/>
          <w:i/>
        </w:rPr>
      </w:pPr>
      <w:r w:rsidRPr="00C27B70">
        <w:rPr>
          <w:rFonts w:ascii="Times New Roman" w:hAnsi="Times New Roman" w:cs="Times New Roman"/>
          <w:b/>
          <w:bCs/>
          <w:i/>
        </w:rP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w:t>
      </w:r>
      <w:r w:rsidR="009E5257" w:rsidRPr="00C27B70">
        <w:rPr>
          <w:rFonts w:ascii="Times New Roman" w:hAnsi="Times New Roman" w:cs="Times New Roman"/>
          <w:b/>
          <w:bCs/>
          <w:i/>
        </w:rPr>
        <w:t xml:space="preserve"> </w:t>
      </w:r>
    </w:p>
    <w:p w:rsidR="00606DAC" w:rsidRPr="00C27B70" w:rsidRDefault="00606DAC" w:rsidP="00CD0101">
      <w:pPr>
        <w:adjustRightInd w:val="0"/>
        <w:spacing w:after="120"/>
        <w:jc w:val="both"/>
        <w:rPr>
          <w:rFonts w:ascii="Times New Roman" w:hAnsi="Times New Roman" w:cs="Times New Roman"/>
          <w:b/>
          <w:bCs/>
          <w:i/>
        </w:rPr>
      </w:pPr>
      <w:r w:rsidRPr="00C27B70">
        <w:rPr>
          <w:rFonts w:ascii="Times New Roman" w:hAnsi="Times New Roman" w:cs="Times New Roman"/>
          <w:b/>
          <w:bCs/>
          <w:i/>
        </w:rPr>
        <w:t>Переход прав собственности на Облигации класса «А» запрещается до их полной оплаты.</w:t>
      </w:r>
    </w:p>
    <w:p w:rsidR="00606DAC" w:rsidRPr="00C27B70" w:rsidRDefault="00606DAC" w:rsidP="00CD0101">
      <w:pPr>
        <w:adjustRightInd w:val="0"/>
        <w:spacing w:after="120"/>
        <w:jc w:val="both"/>
        <w:rPr>
          <w:rFonts w:ascii="Times New Roman" w:hAnsi="Times New Roman" w:cs="Times New Roman"/>
          <w:b/>
          <w:bCs/>
          <w:i/>
        </w:rPr>
      </w:pPr>
      <w:r w:rsidRPr="00C27B70">
        <w:rPr>
          <w:rFonts w:ascii="Times New Roman" w:hAnsi="Times New Roman" w:cs="Times New Roman"/>
          <w:b/>
          <w:bCs/>
          <w:i/>
        </w:rPr>
        <w:t>2.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rsidR="00606DAC" w:rsidRPr="00C27B70" w:rsidRDefault="00606DAC" w:rsidP="00CD0101">
      <w:pPr>
        <w:adjustRightInd w:val="0"/>
        <w:spacing w:after="120"/>
        <w:jc w:val="both"/>
        <w:rPr>
          <w:rFonts w:ascii="Times New Roman" w:hAnsi="Times New Roman" w:cs="Times New Roman"/>
          <w:b/>
          <w:bCs/>
          <w:i/>
        </w:rPr>
      </w:pPr>
      <w:r w:rsidRPr="00C27B70">
        <w:rPr>
          <w:rFonts w:ascii="Times New Roman" w:hAnsi="Times New Roman" w:cs="Times New Roman"/>
          <w:b/>
          <w:bCs/>
          <w:i/>
        </w:rPr>
        <w:t>1) регистрация проспекта ценных бумаг (проспекта эмиссии ценных бумаг, плана приватизации, зарегистрированного в качестве проспекта эмиссии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либо допуск эмиссионных ценных бумаг к организованным торгам без их включения в котировальные списки;</w:t>
      </w:r>
    </w:p>
    <w:p w:rsidR="00606DAC" w:rsidRPr="00C27B70" w:rsidRDefault="00606DAC" w:rsidP="00CD0101">
      <w:pPr>
        <w:adjustRightInd w:val="0"/>
        <w:spacing w:after="120"/>
        <w:jc w:val="both"/>
        <w:rPr>
          <w:rFonts w:ascii="Times New Roman" w:hAnsi="Times New Roman" w:cs="Times New Roman"/>
          <w:b/>
          <w:bCs/>
          <w:i/>
        </w:rPr>
      </w:pPr>
      <w:r w:rsidRPr="00C27B70">
        <w:rPr>
          <w:rFonts w:ascii="Times New Roman" w:hAnsi="Times New Roman" w:cs="Times New Roman"/>
          <w:b/>
          <w:bCs/>
          <w:i/>
        </w:rPr>
        <w:t>2) раскрытие эмитентом информации в соответствии с требованиями Закона о РЦБ,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p>
    <w:p w:rsidR="00606DAC" w:rsidRPr="00C27B70" w:rsidRDefault="00606DAC" w:rsidP="00CD0101">
      <w:pPr>
        <w:adjustRightInd w:val="0"/>
        <w:spacing w:after="120"/>
        <w:jc w:val="both"/>
        <w:rPr>
          <w:rFonts w:ascii="Times New Roman" w:hAnsi="Times New Roman" w:cs="Times New Roman"/>
          <w:b/>
          <w:bCs/>
          <w:i/>
        </w:rPr>
      </w:pPr>
      <w:r w:rsidRPr="00C27B70">
        <w:rPr>
          <w:rFonts w:ascii="Times New Roman" w:hAnsi="Times New Roman" w:cs="Times New Roman"/>
          <w:b/>
          <w:bCs/>
          <w:i/>
        </w:rPr>
        <w:t>Для Облигаций класса «А» такими условиями являются регистрация проспекта ценных бумаг в отношении Облигаций класса «А» и раскрытие Эмитентом информации в соответствии с требованиями Закона о РЦБ.</w:t>
      </w:r>
    </w:p>
    <w:p w:rsidR="00606DAC" w:rsidRPr="00C27B70" w:rsidRDefault="00606DAC" w:rsidP="00CD0101">
      <w:pPr>
        <w:adjustRightInd w:val="0"/>
        <w:spacing w:after="120"/>
        <w:jc w:val="both"/>
        <w:rPr>
          <w:rFonts w:ascii="Times New Roman" w:hAnsi="Times New Roman" w:cs="Times New Roman"/>
          <w:b/>
          <w:bCs/>
          <w:i/>
        </w:rPr>
      </w:pPr>
      <w:r w:rsidRPr="00C27B70">
        <w:rPr>
          <w:rFonts w:ascii="Times New Roman" w:hAnsi="Times New Roman" w:cs="Times New Roman"/>
          <w:b/>
          <w:bCs/>
          <w:i/>
        </w:rPr>
        <w:t xml:space="preserve">3. Приобретение и отчуждение ценных бумаг, предназначенных для квалифицированных инвесторов, а также предоставление (приятие) указанных ценных бумаг в качестве обеспечения исполнения обязательств могут осуществляться только через </w:t>
      </w:r>
      <w:r w:rsidR="009E5257" w:rsidRPr="00C27B70">
        <w:rPr>
          <w:rFonts w:ascii="Times New Roman" w:hAnsi="Times New Roman" w:cs="Times New Roman"/>
          <w:b/>
          <w:bCs/>
          <w:i/>
        </w:rPr>
        <w:t>брокеров</w:t>
      </w:r>
      <w:r w:rsidRPr="00C27B70">
        <w:rPr>
          <w:rFonts w:ascii="Times New Roman" w:hAnsi="Times New Roman" w:cs="Times New Roman"/>
          <w:b/>
          <w:bCs/>
          <w:i/>
        </w:rPr>
        <w:t>.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w:t>
      </w:r>
    </w:p>
    <w:p w:rsidR="00606DAC" w:rsidRPr="00C27B70" w:rsidRDefault="00606DAC" w:rsidP="00CD0101">
      <w:pPr>
        <w:adjustRightInd w:val="0"/>
        <w:spacing w:after="120"/>
        <w:jc w:val="both"/>
        <w:rPr>
          <w:rFonts w:ascii="Times New Roman" w:hAnsi="Times New Roman" w:cs="Times New Roman"/>
          <w:b/>
          <w:bCs/>
          <w:i/>
        </w:rPr>
      </w:pPr>
      <w:r w:rsidRPr="00C27B70">
        <w:rPr>
          <w:rFonts w:ascii="Times New Roman" w:hAnsi="Times New Roman" w:cs="Times New Roman"/>
          <w:b/>
          <w:bCs/>
          <w:i/>
        </w:rPr>
        <w:t>Облигации класса «А» не являются ценными бумагами, предназначенными для квалифицированных инвесторов.</w:t>
      </w:r>
    </w:p>
    <w:p w:rsidR="00606DAC" w:rsidRPr="00C27B70" w:rsidRDefault="00606DAC" w:rsidP="00CD0101">
      <w:pPr>
        <w:adjustRightInd w:val="0"/>
        <w:spacing w:after="120"/>
        <w:jc w:val="both"/>
        <w:rPr>
          <w:rFonts w:ascii="Times New Roman" w:hAnsi="Times New Roman" w:cs="Times New Roman"/>
          <w:b/>
          <w:bCs/>
          <w:i/>
        </w:rPr>
      </w:pPr>
      <w:r w:rsidRPr="00C27B70">
        <w:rPr>
          <w:rFonts w:ascii="Times New Roman" w:hAnsi="Times New Roman" w:cs="Times New Roman"/>
          <w:b/>
          <w:bCs/>
          <w:i/>
        </w:rPr>
        <w:t xml:space="preserve">4. В случае, если владельцем ценных бумаг, предназначенных для квалифицированных инвесторов,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таких ценных бумаг только через </w:t>
      </w:r>
      <w:r w:rsidR="00A9158F" w:rsidRPr="00C27B70">
        <w:rPr>
          <w:rFonts w:ascii="Times New Roman" w:hAnsi="Times New Roman" w:cs="Times New Roman"/>
          <w:b/>
          <w:bCs/>
          <w:i/>
        </w:rPr>
        <w:t>Андеррайтер</w:t>
      </w:r>
      <w:r w:rsidRPr="00C27B70">
        <w:rPr>
          <w:rFonts w:ascii="Times New Roman" w:hAnsi="Times New Roman" w:cs="Times New Roman"/>
          <w:b/>
          <w:bCs/>
          <w:i/>
        </w:rPr>
        <w:t>а.</w:t>
      </w:r>
    </w:p>
    <w:p w:rsidR="00606DAC" w:rsidRPr="00C27B70" w:rsidRDefault="00606DAC" w:rsidP="00CD0101">
      <w:pPr>
        <w:adjustRightInd w:val="0"/>
        <w:spacing w:after="120"/>
        <w:jc w:val="both"/>
        <w:rPr>
          <w:rFonts w:ascii="Times New Roman" w:hAnsi="Times New Roman" w:cs="Times New Roman"/>
          <w:b/>
          <w:bCs/>
          <w:i/>
        </w:rPr>
      </w:pPr>
      <w:r w:rsidRPr="00C27B70">
        <w:rPr>
          <w:rFonts w:ascii="Times New Roman" w:hAnsi="Times New Roman" w:cs="Times New Roman"/>
          <w:b/>
          <w:bCs/>
          <w:i/>
        </w:rPr>
        <w:t>Облигации класса «А» не являются ценными бумагами, предназначенными для квалифицированных инвесторов.</w:t>
      </w:r>
    </w:p>
    <w:p w:rsidR="00606DAC" w:rsidRPr="00C27B70" w:rsidRDefault="00606DAC" w:rsidP="00CD0101">
      <w:pPr>
        <w:adjustRightInd w:val="0"/>
        <w:spacing w:after="120"/>
        <w:jc w:val="both"/>
        <w:rPr>
          <w:rFonts w:ascii="Times New Roman" w:hAnsi="Times New Roman" w:cs="Times New Roman"/>
          <w:b/>
          <w:bCs/>
          <w:i/>
        </w:rPr>
      </w:pPr>
      <w:r w:rsidRPr="00C27B70">
        <w:rPr>
          <w:rFonts w:ascii="Times New Roman" w:hAnsi="Times New Roman" w:cs="Times New Roman"/>
          <w:b/>
          <w:bCs/>
          <w:i/>
        </w:rPr>
        <w:t>В соответствии с законодательством Российской Федерации об ипотечных ценных бумагах Специализированный депозитарий ипотечного покрытия не вправе совершать сделки с ипотечными ценными бумагами, реестр ипотечного покрытия которых он ведет.</w:t>
      </w:r>
    </w:p>
    <w:p w:rsidR="00606DAC" w:rsidRPr="00C27B70" w:rsidRDefault="00606DAC" w:rsidP="00CD0101">
      <w:pPr>
        <w:spacing w:after="120"/>
        <w:jc w:val="both"/>
        <w:rPr>
          <w:rFonts w:ascii="Times New Roman" w:hAnsi="Times New Roman" w:cs="Times New Roman"/>
          <w:b/>
          <w:i/>
        </w:rPr>
      </w:pPr>
      <w:r w:rsidRPr="00C27B70">
        <w:rPr>
          <w:rFonts w:ascii="Times New Roman" w:hAnsi="Times New Roman" w:cs="Times New Roman"/>
        </w:rPr>
        <w:t>Ограничения на долю участия иностранных лиц в уставном капитале ипотечного агента – эмитента в соответствии с законодательством Российской Федерации или иными нормативными правовыми актами Российской Федерации (или указание на отсутствие таких ограничений):</w:t>
      </w:r>
      <w:r w:rsidRPr="00C27B70">
        <w:rPr>
          <w:rFonts w:ascii="Times New Roman" w:hAnsi="Times New Roman" w:cs="Times New Roman"/>
          <w:b/>
          <w:i/>
        </w:rPr>
        <w:t xml:space="preserve"> отсутствуют.</w:t>
      </w:r>
    </w:p>
    <w:p w:rsidR="00606DAC" w:rsidRPr="00C27B70" w:rsidRDefault="00606DAC" w:rsidP="00CD0101">
      <w:pPr>
        <w:spacing w:after="120"/>
        <w:jc w:val="both"/>
        <w:rPr>
          <w:rFonts w:ascii="Times New Roman" w:hAnsi="Times New Roman" w:cs="Times New Roman"/>
          <w:b/>
          <w:i/>
        </w:rPr>
      </w:pPr>
      <w:r w:rsidRPr="00C27B70">
        <w:rPr>
          <w:rFonts w:ascii="Times New Roman" w:hAnsi="Times New Roman" w:cs="Times New Roman"/>
        </w:rPr>
        <w:t>Иные ограничения, закрепленные уставом ипотечного агента – эмитента:</w:t>
      </w:r>
      <w:r w:rsidRPr="00C27B70">
        <w:rPr>
          <w:rFonts w:ascii="Times New Roman" w:hAnsi="Times New Roman" w:cs="Times New Roman"/>
          <w:b/>
          <w:i/>
        </w:rPr>
        <w:t xml:space="preserve"> отсутствуют. </w:t>
      </w:r>
    </w:p>
    <w:p w:rsidR="00606DAC" w:rsidRPr="00C27B70" w:rsidRDefault="00606DAC" w:rsidP="00CD0101">
      <w:pPr>
        <w:adjustRightInd w:val="0"/>
        <w:spacing w:after="120"/>
        <w:jc w:val="both"/>
        <w:rPr>
          <w:rFonts w:ascii="Times New Roman" w:hAnsi="Times New Roman" w:cs="Times New Roman"/>
          <w:b/>
          <w:i/>
        </w:rPr>
      </w:pPr>
      <w:r w:rsidRPr="00C27B70">
        <w:rPr>
          <w:rFonts w:ascii="Times New Roman" w:hAnsi="Times New Roman" w:cs="Times New Roman"/>
        </w:rPr>
        <w:t>Иные ограничения, установленные законодательством Российской Федерации, учредительными документами ипотечного агента - эмитента на обращение размещаемых ценных бумаг</w:t>
      </w:r>
      <w:r w:rsidRPr="00C27B70">
        <w:rPr>
          <w:rFonts w:ascii="Times New Roman" w:hAnsi="Times New Roman" w:cs="Times New Roman"/>
          <w:b/>
          <w:i/>
        </w:rPr>
        <w:t>: отсутствуют.</w:t>
      </w:r>
    </w:p>
    <w:p w:rsidR="00606DAC" w:rsidRPr="00C27B70" w:rsidRDefault="00606DAC" w:rsidP="00CD0101">
      <w:pPr>
        <w:autoSpaceDE w:val="0"/>
        <w:autoSpaceDN w:val="0"/>
        <w:adjustRightInd w:val="0"/>
        <w:spacing w:after="0" w:line="240" w:lineRule="auto"/>
        <w:jc w:val="both"/>
        <w:outlineLvl w:val="1"/>
        <w:rPr>
          <w:rFonts w:ascii="Times New Roman" w:hAnsi="Times New Roman" w:cs="Times New Roman"/>
          <w:b/>
        </w:rPr>
      </w:pPr>
      <w:bookmarkStart w:id="659" w:name="_Toc403121250"/>
      <w:r w:rsidRPr="00C27B70">
        <w:rPr>
          <w:rFonts w:ascii="Times New Roman" w:hAnsi="Times New Roman" w:cs="Times New Roman"/>
          <w:b/>
        </w:rPr>
        <w:t>9.5. Сведения о динамике изменения цен на эмиссионные ценные бумаги эмитента</w:t>
      </w:r>
      <w:bookmarkEnd w:id="659"/>
    </w:p>
    <w:p w:rsidR="00606DAC" w:rsidRPr="00C27B70" w:rsidRDefault="00606DAC" w:rsidP="00CD0101">
      <w:pPr>
        <w:autoSpaceDE w:val="0"/>
        <w:autoSpaceDN w:val="0"/>
        <w:spacing w:after="120" w:line="240" w:lineRule="auto"/>
        <w:jc w:val="both"/>
        <w:rPr>
          <w:rFonts w:ascii="Times New Roman" w:hAnsi="Times New Roman" w:cs="Times New Roman"/>
          <w:bCs/>
          <w:iCs/>
        </w:rPr>
      </w:pPr>
      <w:r w:rsidRPr="00C27B70">
        <w:rPr>
          <w:rFonts w:ascii="Times New Roman" w:hAnsi="Times New Roman" w:cs="Times New Roman"/>
          <w:bCs/>
          <w:iCs/>
        </w:rPr>
        <w:t xml:space="preserve">Сведения о динамике изменения цен на эмиссионные ценные бумаги эмитента того же вида, что и размещаемые ценные бумаги, допущенные к обращению организатором торговли на рынке ценных бумаг, по каждому кварталу, в течение которого через организатора торговли на рынке ценных бумаг совершалось не менее 10 сделок с такими ценными бумагами, но не более чем за 5 последних завершенных лет либо за каждый завершенный финансовый год, если эмитент осуществляет свою деятельность менее 5 лет: </w:t>
      </w:r>
    </w:p>
    <w:p w:rsidR="00606DAC" w:rsidRPr="00C27B70" w:rsidRDefault="00606DAC" w:rsidP="00CD0101">
      <w:pPr>
        <w:autoSpaceDE w:val="0"/>
        <w:autoSpaceDN w:val="0"/>
        <w:spacing w:after="120" w:line="240" w:lineRule="auto"/>
        <w:jc w:val="both"/>
        <w:rPr>
          <w:rFonts w:ascii="Times New Roman" w:hAnsi="Times New Roman" w:cs="Times New Roman"/>
          <w:b/>
          <w:bCs/>
          <w:i/>
          <w:iCs/>
        </w:rPr>
      </w:pPr>
      <w:r w:rsidRPr="00C27B70">
        <w:rPr>
          <w:rFonts w:ascii="Times New Roman" w:hAnsi="Times New Roman" w:cs="Times New Roman"/>
          <w:b/>
          <w:i/>
        </w:rPr>
        <w:t xml:space="preserve">ценные бумаги Эмитента того же вида, что и размещаемые Облигации класса «А», отсутствуют. </w:t>
      </w:r>
    </w:p>
    <w:p w:rsidR="00606DAC" w:rsidRPr="00C27B70" w:rsidRDefault="00606DAC" w:rsidP="00CD0101">
      <w:pPr>
        <w:autoSpaceDE w:val="0"/>
        <w:autoSpaceDN w:val="0"/>
        <w:adjustRightInd w:val="0"/>
        <w:spacing w:after="0" w:line="240" w:lineRule="auto"/>
        <w:jc w:val="both"/>
        <w:rPr>
          <w:rFonts w:ascii="Times New Roman" w:hAnsi="Times New Roman" w:cs="Times New Roman"/>
        </w:rPr>
      </w:pPr>
    </w:p>
    <w:p w:rsidR="00606DAC" w:rsidRPr="00C27B70" w:rsidRDefault="00606DAC" w:rsidP="00CD0101">
      <w:pPr>
        <w:autoSpaceDE w:val="0"/>
        <w:autoSpaceDN w:val="0"/>
        <w:adjustRightInd w:val="0"/>
        <w:spacing w:after="0" w:line="240" w:lineRule="auto"/>
        <w:jc w:val="both"/>
        <w:outlineLvl w:val="1"/>
        <w:rPr>
          <w:rFonts w:ascii="Times New Roman" w:hAnsi="Times New Roman" w:cs="Times New Roman"/>
          <w:b/>
        </w:rPr>
      </w:pPr>
      <w:bookmarkStart w:id="660" w:name="_Toc403121251"/>
      <w:r w:rsidRPr="00C27B70">
        <w:rPr>
          <w:rFonts w:ascii="Times New Roman" w:hAnsi="Times New Roman" w:cs="Times New Roman"/>
          <w:b/>
        </w:rPr>
        <w:t>9.6. Сведения о лицах, оказывающих услуги по организации размещения и/или по размещению эмиссионных ценных бумаг</w:t>
      </w:r>
      <w:bookmarkEnd w:id="660"/>
    </w:p>
    <w:p w:rsidR="00060426" w:rsidRPr="00C27B70" w:rsidRDefault="00060426" w:rsidP="00060426">
      <w:pPr>
        <w:autoSpaceDE w:val="0"/>
        <w:autoSpaceDN w:val="0"/>
        <w:adjustRightInd w:val="0"/>
        <w:spacing w:before="120" w:after="120" w:line="240" w:lineRule="auto"/>
        <w:jc w:val="both"/>
        <w:rPr>
          <w:rFonts w:ascii="Times New Roman" w:hAnsi="Times New Roman" w:cs="Times New Roman"/>
          <w:b/>
          <w:bCs/>
          <w:i/>
          <w:iCs/>
        </w:rPr>
      </w:pPr>
      <w:r w:rsidRPr="00C27B70">
        <w:rPr>
          <w:rFonts w:ascii="Times New Roman" w:hAnsi="Times New Roman" w:cs="Times New Roman"/>
          <w:b/>
          <w:bCs/>
          <w:i/>
          <w:iCs/>
        </w:rPr>
        <w:t>Брокером, оказывающим Эмитенту услуги по размещению Облигаций, является Закрытое акционерное общество «ВТБ Капитал» (далее – "Андеррайтер").</w:t>
      </w:r>
    </w:p>
    <w:tbl>
      <w:tblPr>
        <w:tblW w:w="0" w:type="auto"/>
        <w:tblInd w:w="108" w:type="dxa"/>
        <w:tblCellMar>
          <w:top w:w="85" w:type="dxa"/>
          <w:bottom w:w="85" w:type="dxa"/>
        </w:tblCellMar>
        <w:tblLook w:val="0000"/>
      </w:tblPr>
      <w:tblGrid>
        <w:gridCol w:w="4394"/>
        <w:gridCol w:w="5326"/>
      </w:tblGrid>
      <w:tr w:rsidR="009F7248" w:rsidRPr="00C27B70" w:rsidTr="0044162C">
        <w:tc>
          <w:tcPr>
            <w:tcW w:w="4394" w:type="dxa"/>
          </w:tcPr>
          <w:p w:rsidR="00060426" w:rsidRPr="00C27B70" w:rsidRDefault="00060426" w:rsidP="0044162C">
            <w:pPr>
              <w:spacing w:before="120" w:after="120" w:line="240" w:lineRule="auto"/>
              <w:jc w:val="both"/>
              <w:rPr>
                <w:rFonts w:ascii="Times New Roman" w:eastAsia="MS Mincho" w:hAnsi="Times New Roman" w:cs="Times New Roman"/>
                <w:lang w:val="en-GB" w:eastAsia="en-GB"/>
              </w:rPr>
            </w:pPr>
            <w:r w:rsidRPr="00C27B70">
              <w:rPr>
                <w:rFonts w:ascii="Times New Roman" w:eastAsia="MS Mincho" w:hAnsi="Times New Roman" w:cs="Times New Roman"/>
                <w:iCs/>
                <w:lang w:val="en-GB" w:eastAsia="en-GB"/>
              </w:rPr>
              <w:t>Полное фирменное наименование:</w:t>
            </w:r>
          </w:p>
        </w:tc>
        <w:tc>
          <w:tcPr>
            <w:tcW w:w="5326" w:type="dxa"/>
          </w:tcPr>
          <w:p w:rsidR="00060426" w:rsidRPr="00C27B70" w:rsidRDefault="00060426" w:rsidP="0044162C">
            <w:p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Закрытое акционерное общество «ВТБ Капитал»</w:t>
            </w:r>
          </w:p>
        </w:tc>
      </w:tr>
      <w:tr w:rsidR="009F7248" w:rsidRPr="00C27B70" w:rsidTr="0044162C">
        <w:tc>
          <w:tcPr>
            <w:tcW w:w="4394" w:type="dxa"/>
          </w:tcPr>
          <w:p w:rsidR="00060426" w:rsidRPr="00C27B70" w:rsidRDefault="00060426" w:rsidP="0044162C">
            <w:pPr>
              <w:spacing w:before="120" w:after="120" w:line="240" w:lineRule="auto"/>
              <w:jc w:val="both"/>
              <w:rPr>
                <w:rFonts w:ascii="Times New Roman" w:eastAsia="MS Mincho" w:hAnsi="Times New Roman" w:cs="Times New Roman"/>
                <w:lang w:val="en-GB" w:eastAsia="en-GB"/>
              </w:rPr>
            </w:pPr>
            <w:r w:rsidRPr="00C27B70">
              <w:rPr>
                <w:rFonts w:ascii="Times New Roman" w:eastAsia="MS Mincho" w:hAnsi="Times New Roman" w:cs="Times New Roman"/>
                <w:iCs/>
                <w:lang w:val="en-GB" w:eastAsia="en-GB"/>
              </w:rPr>
              <w:t>Сокращенное фирменное наименование:</w:t>
            </w:r>
          </w:p>
        </w:tc>
        <w:tc>
          <w:tcPr>
            <w:tcW w:w="5326" w:type="dxa"/>
          </w:tcPr>
          <w:p w:rsidR="00060426" w:rsidRPr="00C27B70" w:rsidRDefault="00060426" w:rsidP="0044162C">
            <w:p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val="en-GB" w:eastAsia="en-GB"/>
              </w:rPr>
              <w:t xml:space="preserve">ЗАО </w:t>
            </w:r>
            <w:r w:rsidRPr="00C27B70">
              <w:rPr>
                <w:rFonts w:ascii="Times New Roman" w:eastAsia="MS Mincho" w:hAnsi="Times New Roman" w:cs="Times New Roman"/>
                <w:b/>
                <w:i/>
                <w:lang w:eastAsia="en-GB"/>
              </w:rPr>
              <w:t>«ВТБ Капитал»</w:t>
            </w:r>
          </w:p>
        </w:tc>
      </w:tr>
      <w:tr w:rsidR="009F7248" w:rsidRPr="00C27B70" w:rsidTr="0044162C">
        <w:tblPrEx>
          <w:tblCellMar>
            <w:top w:w="0" w:type="dxa"/>
            <w:bottom w:w="0" w:type="dxa"/>
          </w:tblCellMar>
        </w:tblPrEx>
        <w:trPr>
          <w:trHeight w:val="700"/>
        </w:trPr>
        <w:tc>
          <w:tcPr>
            <w:tcW w:w="4394" w:type="dxa"/>
          </w:tcPr>
          <w:p w:rsidR="00060426" w:rsidRPr="00C27B70" w:rsidRDefault="00060426" w:rsidP="0044162C">
            <w:pPr>
              <w:spacing w:before="120" w:after="120" w:line="240" w:lineRule="auto"/>
              <w:jc w:val="both"/>
              <w:rPr>
                <w:rFonts w:ascii="Times New Roman" w:eastAsia="MS Mincho" w:hAnsi="Times New Roman" w:cs="Times New Roman"/>
                <w:lang w:val="en-GB" w:eastAsia="en-GB"/>
              </w:rPr>
            </w:pPr>
            <w:r w:rsidRPr="00C27B70">
              <w:rPr>
                <w:rFonts w:ascii="Times New Roman" w:eastAsia="MS Mincho" w:hAnsi="Times New Roman" w:cs="Times New Roman"/>
                <w:iCs/>
                <w:lang w:val="en-GB" w:eastAsia="en-GB"/>
              </w:rPr>
              <w:t>Место нахождения:</w:t>
            </w:r>
          </w:p>
        </w:tc>
        <w:tc>
          <w:tcPr>
            <w:tcW w:w="5326" w:type="dxa"/>
          </w:tcPr>
          <w:p w:rsidR="00060426" w:rsidRPr="00C27B70" w:rsidRDefault="00060426" w:rsidP="0044162C">
            <w:p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Российская Федерация, 123317, г. Москва, Пресненская набережная, д.12</w:t>
            </w:r>
          </w:p>
        </w:tc>
      </w:tr>
      <w:tr w:rsidR="009F7248" w:rsidRPr="00C27B70" w:rsidTr="0044162C">
        <w:tblPrEx>
          <w:tblCellMar>
            <w:top w:w="0" w:type="dxa"/>
            <w:bottom w:w="0" w:type="dxa"/>
          </w:tblCellMar>
        </w:tblPrEx>
        <w:tc>
          <w:tcPr>
            <w:tcW w:w="4394" w:type="dxa"/>
          </w:tcPr>
          <w:p w:rsidR="00060426" w:rsidRPr="00C27B70" w:rsidRDefault="00060426" w:rsidP="0044162C">
            <w:pPr>
              <w:spacing w:before="120" w:after="120" w:line="240" w:lineRule="auto"/>
              <w:jc w:val="both"/>
              <w:rPr>
                <w:rFonts w:ascii="Times New Roman" w:eastAsia="MS Mincho" w:hAnsi="Times New Roman" w:cs="Times New Roman"/>
                <w:iCs/>
                <w:lang w:eastAsia="en-GB"/>
              </w:rPr>
            </w:pPr>
            <w:r w:rsidRPr="00C27B70">
              <w:rPr>
                <w:rFonts w:ascii="Times New Roman" w:eastAsia="MS Mincho" w:hAnsi="Times New Roman" w:cs="Times New Roman"/>
                <w:iCs/>
                <w:lang w:eastAsia="en-GB"/>
              </w:rPr>
              <w:t>Идентификационный номер налогоплательщика (ИНН):</w:t>
            </w:r>
          </w:p>
        </w:tc>
        <w:tc>
          <w:tcPr>
            <w:tcW w:w="5326" w:type="dxa"/>
          </w:tcPr>
          <w:p w:rsidR="00060426" w:rsidRPr="00C27B70" w:rsidRDefault="00060426" w:rsidP="0044162C">
            <w:p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7703585780</w:t>
            </w:r>
          </w:p>
        </w:tc>
      </w:tr>
      <w:tr w:rsidR="009F7248" w:rsidRPr="00C27B70" w:rsidTr="0044162C">
        <w:tblPrEx>
          <w:tblCellMar>
            <w:top w:w="0" w:type="dxa"/>
            <w:bottom w:w="0" w:type="dxa"/>
          </w:tblCellMar>
        </w:tblPrEx>
        <w:tc>
          <w:tcPr>
            <w:tcW w:w="4394" w:type="dxa"/>
          </w:tcPr>
          <w:p w:rsidR="00060426" w:rsidRPr="00C27B70" w:rsidRDefault="00060426" w:rsidP="0044162C">
            <w:pPr>
              <w:spacing w:before="120" w:after="120" w:line="240" w:lineRule="auto"/>
              <w:jc w:val="both"/>
              <w:rPr>
                <w:rFonts w:ascii="Times New Roman" w:eastAsia="MS Mincho" w:hAnsi="Times New Roman" w:cs="Times New Roman"/>
                <w:iCs/>
                <w:lang w:eastAsia="en-GB"/>
              </w:rPr>
            </w:pPr>
            <w:r w:rsidRPr="00C27B70">
              <w:rPr>
                <w:rFonts w:ascii="Times New Roman" w:eastAsia="MS Mincho" w:hAnsi="Times New Roman" w:cs="Times New Roman"/>
                <w:iCs/>
                <w:lang w:eastAsia="en-GB"/>
              </w:rPr>
              <w:t>ОГРН:</w:t>
            </w:r>
          </w:p>
        </w:tc>
        <w:tc>
          <w:tcPr>
            <w:tcW w:w="5326" w:type="dxa"/>
          </w:tcPr>
          <w:p w:rsidR="00060426" w:rsidRPr="00C27B70" w:rsidRDefault="00060426" w:rsidP="0044162C">
            <w:p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1067746393780</w:t>
            </w:r>
          </w:p>
        </w:tc>
      </w:tr>
      <w:tr w:rsidR="009F7248" w:rsidRPr="00C27B70" w:rsidTr="0044162C">
        <w:tblPrEx>
          <w:tblCellMar>
            <w:top w:w="0" w:type="dxa"/>
            <w:bottom w:w="0" w:type="dxa"/>
          </w:tblCellMar>
        </w:tblPrEx>
        <w:tc>
          <w:tcPr>
            <w:tcW w:w="4394" w:type="dxa"/>
          </w:tcPr>
          <w:p w:rsidR="00060426" w:rsidRPr="00C27B70" w:rsidRDefault="00060426" w:rsidP="0044162C">
            <w:pPr>
              <w:spacing w:before="120" w:after="120" w:line="240" w:lineRule="auto"/>
              <w:jc w:val="both"/>
              <w:rPr>
                <w:rFonts w:ascii="Times New Roman" w:eastAsia="MS Mincho" w:hAnsi="Times New Roman" w:cs="Times New Roman"/>
                <w:lang w:eastAsia="en-GB"/>
              </w:rPr>
            </w:pPr>
            <w:r w:rsidRPr="00C27B70">
              <w:rPr>
                <w:rFonts w:ascii="Times New Roman" w:eastAsia="MS Mincho" w:hAnsi="Times New Roman" w:cs="Times New Roman"/>
                <w:iCs/>
                <w:lang w:eastAsia="en-GB"/>
              </w:rPr>
              <w:t>Номер лицензии на осуществление брокерской деятельности:</w:t>
            </w:r>
          </w:p>
        </w:tc>
        <w:tc>
          <w:tcPr>
            <w:tcW w:w="5326" w:type="dxa"/>
          </w:tcPr>
          <w:p w:rsidR="00060426" w:rsidRPr="00C27B70" w:rsidRDefault="00060426" w:rsidP="0044162C">
            <w:pPr>
              <w:spacing w:before="120" w:after="120" w:line="240" w:lineRule="auto"/>
              <w:jc w:val="both"/>
              <w:rPr>
                <w:rFonts w:ascii="Times New Roman" w:eastAsia="MS Mincho" w:hAnsi="Times New Roman" w:cs="Times New Roman"/>
                <w:b/>
                <w:i/>
                <w:lang w:val="en-GB" w:eastAsia="en-GB"/>
              </w:rPr>
            </w:pPr>
            <w:r w:rsidRPr="00C27B70">
              <w:rPr>
                <w:rFonts w:ascii="Times New Roman" w:eastAsia="MS Mincho" w:hAnsi="Times New Roman" w:cs="Times New Roman"/>
                <w:b/>
                <w:i/>
                <w:lang w:val="en-GB" w:eastAsia="en-GB"/>
              </w:rPr>
              <w:t>177-11463-100000</w:t>
            </w:r>
          </w:p>
        </w:tc>
      </w:tr>
      <w:tr w:rsidR="009F7248" w:rsidRPr="00C27B70" w:rsidTr="0044162C">
        <w:tblPrEx>
          <w:tblCellMar>
            <w:top w:w="0" w:type="dxa"/>
            <w:bottom w:w="0" w:type="dxa"/>
          </w:tblCellMar>
        </w:tblPrEx>
        <w:tc>
          <w:tcPr>
            <w:tcW w:w="4394" w:type="dxa"/>
          </w:tcPr>
          <w:p w:rsidR="00060426" w:rsidRPr="00C27B70" w:rsidRDefault="00060426" w:rsidP="0044162C">
            <w:pPr>
              <w:spacing w:before="120" w:after="120" w:line="240" w:lineRule="auto"/>
              <w:jc w:val="both"/>
              <w:rPr>
                <w:rFonts w:ascii="Times New Roman" w:eastAsia="MS Mincho" w:hAnsi="Times New Roman" w:cs="Times New Roman"/>
                <w:lang w:val="en-GB" w:eastAsia="en-GB"/>
              </w:rPr>
            </w:pPr>
            <w:r w:rsidRPr="00C27B70">
              <w:rPr>
                <w:rFonts w:ascii="Times New Roman" w:eastAsia="MS Mincho" w:hAnsi="Times New Roman" w:cs="Times New Roman"/>
                <w:iCs/>
                <w:lang w:val="en-GB" w:eastAsia="en-GB"/>
              </w:rPr>
              <w:t>Дата выдачи лицензии:</w:t>
            </w:r>
          </w:p>
        </w:tc>
        <w:tc>
          <w:tcPr>
            <w:tcW w:w="5326" w:type="dxa"/>
          </w:tcPr>
          <w:p w:rsidR="00060426" w:rsidRPr="00C27B70" w:rsidRDefault="00060426" w:rsidP="0044162C">
            <w:pPr>
              <w:spacing w:before="120" w:after="120" w:line="240" w:lineRule="auto"/>
              <w:jc w:val="both"/>
              <w:rPr>
                <w:rFonts w:ascii="Times New Roman" w:eastAsia="MS Mincho" w:hAnsi="Times New Roman" w:cs="Times New Roman"/>
                <w:b/>
                <w:i/>
                <w:lang w:val="en-GB" w:eastAsia="en-GB"/>
              </w:rPr>
            </w:pPr>
            <w:r w:rsidRPr="00C27B70">
              <w:rPr>
                <w:rFonts w:ascii="Times New Roman" w:eastAsia="MS Mincho" w:hAnsi="Times New Roman" w:cs="Times New Roman"/>
                <w:b/>
                <w:i/>
                <w:lang w:val="en-GB" w:eastAsia="en-GB"/>
              </w:rPr>
              <w:t>31 июля 2008 г.</w:t>
            </w:r>
          </w:p>
        </w:tc>
      </w:tr>
      <w:tr w:rsidR="009F7248" w:rsidRPr="00C27B70" w:rsidTr="0044162C">
        <w:tblPrEx>
          <w:tblCellMar>
            <w:top w:w="0" w:type="dxa"/>
            <w:bottom w:w="0" w:type="dxa"/>
          </w:tblCellMar>
        </w:tblPrEx>
        <w:tc>
          <w:tcPr>
            <w:tcW w:w="4394" w:type="dxa"/>
          </w:tcPr>
          <w:p w:rsidR="00060426" w:rsidRPr="00C27B70" w:rsidRDefault="00060426" w:rsidP="0044162C">
            <w:pPr>
              <w:spacing w:before="120" w:after="120" w:line="240" w:lineRule="auto"/>
              <w:jc w:val="both"/>
              <w:rPr>
                <w:rFonts w:ascii="Times New Roman" w:eastAsia="MS Mincho" w:hAnsi="Times New Roman" w:cs="Times New Roman"/>
                <w:lang w:val="en-GB" w:eastAsia="en-GB"/>
              </w:rPr>
            </w:pPr>
            <w:r w:rsidRPr="00C27B70">
              <w:rPr>
                <w:rFonts w:ascii="Times New Roman" w:eastAsia="MS Mincho" w:hAnsi="Times New Roman" w:cs="Times New Roman"/>
                <w:iCs/>
                <w:lang w:val="en-GB" w:eastAsia="en-GB"/>
              </w:rPr>
              <w:t>Срок действия лицензии:</w:t>
            </w:r>
          </w:p>
        </w:tc>
        <w:tc>
          <w:tcPr>
            <w:tcW w:w="5326" w:type="dxa"/>
          </w:tcPr>
          <w:p w:rsidR="00060426" w:rsidRPr="00C27B70" w:rsidRDefault="00060426" w:rsidP="0044162C">
            <w:pPr>
              <w:spacing w:before="120" w:after="120" w:line="240" w:lineRule="auto"/>
              <w:jc w:val="both"/>
              <w:rPr>
                <w:rFonts w:ascii="Times New Roman" w:eastAsia="MS Mincho" w:hAnsi="Times New Roman" w:cs="Times New Roman"/>
                <w:b/>
                <w:i/>
                <w:lang w:val="en-GB" w:eastAsia="en-GB"/>
              </w:rPr>
            </w:pPr>
            <w:r w:rsidRPr="00C27B70">
              <w:rPr>
                <w:rFonts w:ascii="Times New Roman" w:eastAsia="MS Mincho" w:hAnsi="Times New Roman" w:cs="Times New Roman"/>
                <w:b/>
                <w:i/>
                <w:lang w:val="en-GB" w:eastAsia="en-GB"/>
              </w:rPr>
              <w:t>Без ограничения срока</w:t>
            </w:r>
          </w:p>
        </w:tc>
      </w:tr>
      <w:tr w:rsidR="009F7248" w:rsidRPr="00C27B70" w:rsidTr="0044162C">
        <w:tblPrEx>
          <w:tblCellMar>
            <w:top w:w="0" w:type="dxa"/>
            <w:bottom w:w="0" w:type="dxa"/>
          </w:tblCellMar>
        </w:tblPrEx>
        <w:tc>
          <w:tcPr>
            <w:tcW w:w="4394" w:type="dxa"/>
          </w:tcPr>
          <w:p w:rsidR="00060426" w:rsidRPr="00C27B70" w:rsidRDefault="00060426" w:rsidP="0044162C">
            <w:pPr>
              <w:spacing w:before="120" w:after="120" w:line="240" w:lineRule="auto"/>
              <w:jc w:val="both"/>
              <w:rPr>
                <w:rFonts w:ascii="Times New Roman" w:eastAsia="MS Mincho" w:hAnsi="Times New Roman" w:cs="Times New Roman"/>
                <w:lang w:val="en-GB" w:eastAsia="en-GB"/>
              </w:rPr>
            </w:pPr>
            <w:r w:rsidRPr="00C27B70">
              <w:rPr>
                <w:rFonts w:ascii="Times New Roman" w:eastAsia="MS Mincho" w:hAnsi="Times New Roman" w:cs="Times New Roman"/>
                <w:iCs/>
                <w:lang w:val="en-GB" w:eastAsia="en-GB"/>
              </w:rPr>
              <w:t>Орган, выдавший лицензию:</w:t>
            </w:r>
          </w:p>
        </w:tc>
        <w:tc>
          <w:tcPr>
            <w:tcW w:w="5326" w:type="dxa"/>
          </w:tcPr>
          <w:p w:rsidR="00060426" w:rsidRPr="00C27B70" w:rsidRDefault="00060426" w:rsidP="0044162C">
            <w:pPr>
              <w:spacing w:before="120"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bCs/>
                <w:i/>
              </w:rPr>
              <w:t>ФСФР России</w:t>
            </w:r>
          </w:p>
        </w:tc>
      </w:tr>
    </w:tbl>
    <w:p w:rsidR="00060426" w:rsidRPr="00C27B70" w:rsidRDefault="00060426" w:rsidP="00060426">
      <w:pPr>
        <w:autoSpaceDE w:val="0"/>
        <w:autoSpaceDN w:val="0"/>
        <w:adjustRightInd w:val="0"/>
        <w:spacing w:after="0" w:line="240" w:lineRule="auto"/>
        <w:jc w:val="both"/>
        <w:rPr>
          <w:rFonts w:ascii="Times New Roman" w:hAnsi="Times New Roman" w:cs="Times New Roman"/>
          <w:bCs/>
          <w:iCs/>
        </w:rPr>
      </w:pPr>
      <w:r w:rsidRPr="00C27B70">
        <w:rPr>
          <w:rFonts w:ascii="Times New Roman" w:hAnsi="Times New Roman" w:cs="Times New Roman"/>
          <w:bCs/>
          <w:iCs/>
        </w:rPr>
        <w:t>Основные функции лица, оказывающего услуги по размещению и/или организации размещения ценных бумаг:</w:t>
      </w:r>
    </w:p>
    <w:p w:rsidR="00060426" w:rsidRPr="00C27B70" w:rsidRDefault="00060426" w:rsidP="00060426">
      <w:pPr>
        <w:spacing w:after="120"/>
        <w:jc w:val="both"/>
        <w:rPr>
          <w:rFonts w:ascii="Times New Roman" w:eastAsia="MS Mincho" w:hAnsi="Times New Roman" w:cs="Times New Roman"/>
          <w:b/>
          <w:i/>
          <w:lang w:eastAsia="en-GB"/>
        </w:rPr>
      </w:pPr>
      <w:r w:rsidRPr="00C27B70">
        <w:rPr>
          <w:rFonts w:ascii="Times New Roman" w:eastAsia="SimSun" w:hAnsi="Times New Roman" w:cs="Times New Roman"/>
          <w:b/>
          <w:i/>
          <w:lang w:eastAsia="en-GB"/>
        </w:rPr>
        <w:t xml:space="preserve">Андеррайтер действует </w:t>
      </w:r>
      <w:r w:rsidRPr="00C27B70">
        <w:rPr>
          <w:rFonts w:ascii="Times New Roman" w:eastAsia="MS Mincho" w:hAnsi="Times New Roman" w:cs="Times New Roman"/>
          <w:b/>
          <w:i/>
          <w:lang w:eastAsia="en-GB"/>
        </w:rPr>
        <w:t>на основании заключаемого с Эмитентом договора об оказании услуг по размещению Облигаций (далее по тексту настоящего пункта – "</w:t>
      </w:r>
      <w:r w:rsidRPr="00C27B70">
        <w:rPr>
          <w:rFonts w:ascii="Times New Roman" w:eastAsia="MS Mincho" w:hAnsi="Times New Roman" w:cs="Times New Roman"/>
          <w:b/>
          <w:bCs/>
          <w:i/>
          <w:lang w:eastAsia="en-GB"/>
        </w:rPr>
        <w:t>Договор</w:t>
      </w:r>
      <w:r w:rsidRPr="00C27B70">
        <w:rPr>
          <w:rFonts w:ascii="Times New Roman" w:eastAsia="MS Mincho" w:hAnsi="Times New Roman" w:cs="Times New Roman"/>
          <w:b/>
          <w:i/>
          <w:lang w:eastAsia="en-GB"/>
        </w:rPr>
        <w:t xml:space="preserve">"). В соответствии с условиями Договора, </w:t>
      </w:r>
      <w:r w:rsidRPr="00C27B70">
        <w:rPr>
          <w:rFonts w:ascii="Times New Roman" w:eastAsia="SimSun" w:hAnsi="Times New Roman" w:cs="Times New Roman"/>
          <w:b/>
          <w:i/>
          <w:lang w:eastAsia="en-GB"/>
        </w:rPr>
        <w:t xml:space="preserve">Андеррайтер </w:t>
      </w:r>
      <w:r w:rsidRPr="00C27B70">
        <w:rPr>
          <w:rFonts w:ascii="Times New Roman" w:eastAsia="MS Mincho" w:hAnsi="Times New Roman" w:cs="Times New Roman"/>
          <w:b/>
          <w:i/>
          <w:lang w:eastAsia="en-GB"/>
        </w:rPr>
        <w:t>осуществляет следующие основные функции:</w:t>
      </w:r>
    </w:p>
    <w:p w:rsidR="00060426" w:rsidRPr="00C27B70" w:rsidRDefault="00060426" w:rsidP="002C41F0">
      <w:pPr>
        <w:numPr>
          <w:ilvl w:val="0"/>
          <w:numId w:val="41"/>
        </w:num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по поручению и за счет Эмитента выполняет функции агента по размещению Облигаций и удовлетворяет заявки на покупку Облигаций в соответствии с условиями Договора и процедурой, установленной в Решении о выпуске Облигаций; и</w:t>
      </w:r>
    </w:p>
    <w:p w:rsidR="00060426" w:rsidRPr="00C27B70" w:rsidRDefault="00060426" w:rsidP="002C41F0">
      <w:pPr>
        <w:numPr>
          <w:ilvl w:val="0"/>
          <w:numId w:val="41"/>
        </w:num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в течение 1 (одного) рабочего дня после дня зачисления на счет Андеррайтера денежных средств, поступивших на счет Андеррайтера в оплату Облигаций, перечисляет указанные денежные средства Эмитенту на его расчетный счет, указанный в Договоре, или на иной счет Эмитента, указанный Эмитентом дополнительно. Денежные средства перечисляются Андеррайтером за вычетом применимых комиссий ФБ ММВБ и </w:t>
      </w:r>
      <w:r w:rsidR="00CC13D2">
        <w:rPr>
          <w:rFonts w:ascii="Times New Roman" w:eastAsia="MS Mincho" w:hAnsi="Times New Roman" w:cs="Times New Roman"/>
          <w:b/>
          <w:i/>
          <w:lang w:eastAsia="en-GB"/>
        </w:rPr>
        <w:t>К</w:t>
      </w:r>
      <w:r w:rsidRPr="00C27B70">
        <w:rPr>
          <w:rFonts w:ascii="Times New Roman" w:eastAsia="MS Mincho" w:hAnsi="Times New Roman" w:cs="Times New Roman"/>
          <w:b/>
          <w:i/>
          <w:lang w:eastAsia="en-GB"/>
        </w:rPr>
        <w:t>лиринговой организации.</w:t>
      </w:r>
    </w:p>
    <w:p w:rsidR="00060426" w:rsidRPr="00C27B70" w:rsidRDefault="00060426" w:rsidP="00060426">
      <w:pPr>
        <w:spacing w:after="12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Андеррайтер от своего имени и за счет Эмитента в порядке и в сроки, указанные в Решении о выпуске Облигаций и Проспекте, а также в соответствии с внутренними документами </w:t>
      </w:r>
      <w:r w:rsidRPr="00C27B70">
        <w:rPr>
          <w:rFonts w:ascii="Times New Roman" w:eastAsia="MS Mincho" w:hAnsi="Times New Roman" w:cs="Times New Roman"/>
          <w:b/>
          <w:bCs/>
          <w:i/>
          <w:iCs/>
          <w:lang w:eastAsia="en-GB"/>
        </w:rPr>
        <w:t>ФБ ММВБ</w:t>
      </w:r>
      <w:r w:rsidRPr="00C27B70">
        <w:rPr>
          <w:rFonts w:ascii="Times New Roman" w:eastAsia="MS Mincho" w:hAnsi="Times New Roman" w:cs="Times New Roman"/>
          <w:b/>
          <w:i/>
          <w:lang w:eastAsia="en-GB"/>
        </w:rPr>
        <w:t xml:space="preserve">, регламентирующими порядок заключения сделок на ФБ ММВБ, проводит размещение Облигаций путем удовлетворения адресных заявок на покупку Облигаций, поданных с использованием системы торгов </w:t>
      </w:r>
      <w:r w:rsidRPr="00C27B70">
        <w:rPr>
          <w:rFonts w:ascii="Times New Roman" w:eastAsia="MS Mincho" w:hAnsi="Times New Roman" w:cs="Times New Roman"/>
          <w:b/>
          <w:bCs/>
          <w:i/>
          <w:iCs/>
          <w:lang w:eastAsia="en-GB"/>
        </w:rPr>
        <w:t>ФБ ММВБ</w:t>
      </w:r>
      <w:r w:rsidRPr="00C27B70">
        <w:rPr>
          <w:rFonts w:ascii="Times New Roman" w:eastAsia="MS Mincho" w:hAnsi="Times New Roman" w:cs="Times New Roman"/>
          <w:b/>
          <w:i/>
          <w:lang w:eastAsia="en-GB"/>
        </w:rPr>
        <w:t>.</w:t>
      </w:r>
    </w:p>
    <w:p w:rsidR="00060426" w:rsidRPr="00C27B70" w:rsidRDefault="00060426" w:rsidP="00060426">
      <w:pPr>
        <w:spacing w:after="12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По итогам размещения Облигаций, Андеррайтер предоставляет Эмитенту отчет, содержащий сведения о заключенных сделках и движении денежных средств, полученных при размещении Облигаций.</w:t>
      </w:r>
    </w:p>
    <w:p w:rsidR="00060426" w:rsidRPr="00C27B70" w:rsidRDefault="00060426" w:rsidP="00060426">
      <w:pPr>
        <w:spacing w:after="12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Обязанность Андеррайтера приобрести не размещенные в срок Облигации не предусмотрена.</w:t>
      </w:r>
    </w:p>
    <w:p w:rsidR="00060426" w:rsidRPr="00C27B70" w:rsidRDefault="00060426" w:rsidP="00060426">
      <w:pPr>
        <w:spacing w:after="12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Обязанности Андеррайтера поддерживать цены на размещаемые Облигации на определенном уровне в течение определенного срока после завершения их размещения (стабилизация), в том числе обязанности оказывать услуги маркет-мейкера не предусмотрены.</w:t>
      </w:r>
    </w:p>
    <w:p w:rsidR="00060426" w:rsidRPr="00C27B70" w:rsidRDefault="00060426" w:rsidP="00060426">
      <w:pPr>
        <w:spacing w:after="120"/>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Право Андеррайтера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не предусмотрено.</w:t>
      </w:r>
    </w:p>
    <w:p w:rsidR="00060426" w:rsidRPr="00C27B70" w:rsidRDefault="00060426" w:rsidP="00060426">
      <w:pPr>
        <w:autoSpaceDE w:val="0"/>
        <w:autoSpaceDN w:val="0"/>
        <w:adjustRightInd w:val="0"/>
        <w:spacing w:after="0" w:line="240" w:lineRule="auto"/>
        <w:jc w:val="both"/>
        <w:rPr>
          <w:rFonts w:ascii="Times New Roman" w:eastAsia="MS Mincho" w:hAnsi="Times New Roman" w:cs="Times New Roman"/>
          <w:b/>
          <w:i/>
          <w:lang w:eastAsia="en-GB"/>
        </w:rPr>
      </w:pPr>
      <w:r w:rsidRPr="00C27B70">
        <w:rPr>
          <w:rFonts w:ascii="Times New Roman" w:hAnsi="Times New Roman" w:cs="Times New Roman"/>
          <w:bCs/>
          <w:iCs/>
        </w:rPr>
        <w:t xml:space="preserve">Размер вознаграждения лица, оказывающего услуги по размещению и/или организации размещения ценных бумаг: </w:t>
      </w:r>
      <w:r w:rsidRPr="00C27B70">
        <w:rPr>
          <w:rFonts w:ascii="Times New Roman" w:eastAsia="MS Mincho" w:hAnsi="Times New Roman" w:cs="Times New Roman"/>
          <w:b/>
          <w:i/>
          <w:lang w:eastAsia="en-GB"/>
        </w:rPr>
        <w:t>Андеррайтеру выплачивается единовременное вознаграждение в размере, не превышающем 100 000 (Сто тысяч) рублей.</w:t>
      </w:r>
    </w:p>
    <w:p w:rsidR="00606DAC" w:rsidRPr="00C27B70" w:rsidRDefault="00606DAC" w:rsidP="00D17DC8">
      <w:pPr>
        <w:autoSpaceDE w:val="0"/>
        <w:autoSpaceDN w:val="0"/>
        <w:adjustRightInd w:val="0"/>
        <w:spacing w:before="120" w:after="120" w:line="240" w:lineRule="auto"/>
        <w:jc w:val="both"/>
        <w:outlineLvl w:val="1"/>
        <w:rPr>
          <w:rFonts w:ascii="Times New Roman" w:hAnsi="Times New Roman" w:cs="Times New Roman"/>
          <w:b/>
        </w:rPr>
      </w:pPr>
      <w:bookmarkStart w:id="661" w:name="Par536"/>
      <w:bookmarkStart w:id="662" w:name="_Toc403121252"/>
      <w:bookmarkEnd w:id="661"/>
      <w:r w:rsidRPr="00C27B70">
        <w:rPr>
          <w:rFonts w:ascii="Times New Roman" w:hAnsi="Times New Roman" w:cs="Times New Roman"/>
          <w:b/>
        </w:rPr>
        <w:t>9.7. Сведения о круге потенциальных приобретателей эмиссионных ценных бумаг</w:t>
      </w:r>
      <w:bookmarkEnd w:id="662"/>
    </w:p>
    <w:p w:rsidR="00606DAC" w:rsidRPr="00C27B70" w:rsidRDefault="00606DAC" w:rsidP="00D17DC8">
      <w:pPr>
        <w:autoSpaceDE w:val="0"/>
        <w:autoSpaceDN w:val="0"/>
        <w:adjustRightInd w:val="0"/>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Облигации </w:t>
      </w:r>
      <w:r w:rsidR="00BE40FD" w:rsidRPr="00C27B70">
        <w:rPr>
          <w:rFonts w:ascii="Times New Roman" w:hAnsi="Times New Roman" w:cs="Times New Roman"/>
          <w:b/>
          <w:i/>
        </w:rPr>
        <w:t xml:space="preserve">класса «А» </w:t>
      </w:r>
      <w:r w:rsidRPr="00C27B70">
        <w:rPr>
          <w:rFonts w:ascii="Times New Roman" w:hAnsi="Times New Roman" w:cs="Times New Roman"/>
          <w:b/>
          <w:i/>
        </w:rPr>
        <w:t>размещаются по открытой подписке среди неопределенного и неограниченного круга лиц.</w:t>
      </w:r>
      <w:r w:rsidRPr="00C27B70">
        <w:rPr>
          <w:rFonts w:ascii="Times New Roman" w:hAnsi="Times New Roman" w:cs="Times New Roman"/>
          <w:b/>
          <w:bCs/>
          <w:i/>
          <w:iCs/>
        </w:rPr>
        <w:t xml:space="preserve"> Нерезиденты могут приобретать Облигации </w:t>
      </w:r>
      <w:r w:rsidR="00BE40FD" w:rsidRPr="00C27B70">
        <w:rPr>
          <w:rFonts w:ascii="Times New Roman" w:hAnsi="Times New Roman" w:cs="Times New Roman"/>
          <w:b/>
          <w:i/>
        </w:rPr>
        <w:t xml:space="preserve">класса «А» </w:t>
      </w:r>
      <w:r w:rsidRPr="00C27B70">
        <w:rPr>
          <w:rFonts w:ascii="Times New Roman" w:hAnsi="Times New Roman" w:cs="Times New Roman"/>
          <w:b/>
          <w:bCs/>
          <w:i/>
          <w:iCs/>
        </w:rPr>
        <w:t>в соответствии с действующим законодательством и нормативными актами Российской Федерации.</w:t>
      </w:r>
      <w:r w:rsidRPr="00C27B70">
        <w:rPr>
          <w:rFonts w:ascii="Times New Roman" w:hAnsi="Times New Roman" w:cs="Times New Roman"/>
          <w:b/>
          <w:i/>
        </w:rPr>
        <w:t xml:space="preserve"> </w:t>
      </w:r>
    </w:p>
    <w:p w:rsidR="00606DAC" w:rsidRPr="00C27B70" w:rsidRDefault="00606DAC" w:rsidP="00CD0101">
      <w:pPr>
        <w:autoSpaceDE w:val="0"/>
        <w:autoSpaceDN w:val="0"/>
        <w:adjustRightInd w:val="0"/>
        <w:spacing w:after="0" w:line="240" w:lineRule="auto"/>
        <w:jc w:val="both"/>
        <w:outlineLvl w:val="1"/>
        <w:rPr>
          <w:rFonts w:ascii="Times New Roman" w:hAnsi="Times New Roman" w:cs="Times New Roman"/>
          <w:b/>
        </w:rPr>
      </w:pPr>
      <w:bookmarkStart w:id="663" w:name="_Toc403121253"/>
      <w:r w:rsidRPr="00C27B70">
        <w:rPr>
          <w:rFonts w:ascii="Times New Roman" w:hAnsi="Times New Roman" w:cs="Times New Roman"/>
          <w:b/>
        </w:rPr>
        <w:t>9.8. Сведения об организаторах торговли на рынке ценных бумаг, в том числе о фондовых биржах, на которых предполагается размещение и/или обращение размещаемых эмиссионных ценных бумаг</w:t>
      </w:r>
      <w:bookmarkEnd w:id="663"/>
    </w:p>
    <w:p w:rsidR="00606DAC" w:rsidRPr="00C27B70" w:rsidRDefault="00606DAC" w:rsidP="00CD0101">
      <w:pPr>
        <w:autoSpaceDE w:val="0"/>
        <w:autoSpaceDN w:val="0"/>
        <w:adjustRightInd w:val="0"/>
        <w:spacing w:after="120" w:line="240" w:lineRule="auto"/>
        <w:jc w:val="both"/>
        <w:rPr>
          <w:rFonts w:ascii="Times New Roman" w:eastAsia="SimSun" w:hAnsi="Times New Roman" w:cs="Times New Roman"/>
          <w:b/>
          <w:i/>
          <w:lang w:eastAsia="en-GB"/>
        </w:rPr>
      </w:pPr>
      <w:r w:rsidRPr="00C27B70">
        <w:rPr>
          <w:rFonts w:ascii="Times New Roman" w:eastAsia="SimSun" w:hAnsi="Times New Roman" w:cs="Times New Roman"/>
          <w:b/>
          <w:i/>
          <w:lang w:eastAsia="en-GB"/>
        </w:rPr>
        <w:t xml:space="preserve">Эмитент предполагает </w:t>
      </w:r>
      <w:r w:rsidR="00D17DC8" w:rsidRPr="00C27B70">
        <w:rPr>
          <w:rFonts w:ascii="Times New Roman" w:eastAsia="SimSun" w:hAnsi="Times New Roman" w:cs="Times New Roman"/>
          <w:b/>
          <w:i/>
          <w:lang w:eastAsia="en-GB"/>
        </w:rPr>
        <w:t xml:space="preserve">размещение и </w:t>
      </w:r>
      <w:r w:rsidRPr="00C27B70">
        <w:rPr>
          <w:rFonts w:ascii="Times New Roman" w:eastAsia="SimSun" w:hAnsi="Times New Roman" w:cs="Times New Roman"/>
          <w:b/>
          <w:i/>
          <w:lang w:eastAsia="en-GB"/>
        </w:rPr>
        <w:t>публичное обращение Облигаций класса «А» на Бирже, в связи с чем государственная регистрация выпуска Облигаций класса «А» сопровождается государственной регистрацией Проспекта.</w:t>
      </w:r>
    </w:p>
    <w:p w:rsidR="00606DAC" w:rsidRPr="00C27B70" w:rsidRDefault="00606DAC" w:rsidP="00CD0101">
      <w:pPr>
        <w:autoSpaceDE w:val="0"/>
        <w:autoSpaceDN w:val="0"/>
        <w:adjustRightInd w:val="0"/>
        <w:spacing w:after="120" w:line="240" w:lineRule="auto"/>
        <w:jc w:val="both"/>
        <w:rPr>
          <w:rFonts w:ascii="Times New Roman" w:eastAsia="SimSun" w:hAnsi="Times New Roman" w:cs="Times New Roman"/>
          <w:b/>
          <w:i/>
          <w:lang w:eastAsia="en-GB"/>
        </w:rPr>
      </w:pPr>
      <w:r w:rsidRPr="00C27B70">
        <w:rPr>
          <w:rFonts w:ascii="Times New Roman" w:eastAsia="SimSun" w:hAnsi="Times New Roman" w:cs="Times New Roman"/>
          <w:b/>
          <w:i/>
          <w:lang w:eastAsia="en-GB"/>
        </w:rPr>
        <w:t xml:space="preserve">Предполагаемый срок обращения Облигаций класса «А» – до </w:t>
      </w:r>
      <w:r w:rsidR="00C46507">
        <w:rPr>
          <w:rFonts w:ascii="Times New Roman" w:eastAsia="SimSun" w:hAnsi="Times New Roman" w:cs="Times New Roman"/>
          <w:b/>
          <w:i/>
          <w:lang w:eastAsia="en-GB"/>
        </w:rPr>
        <w:t xml:space="preserve">15 </w:t>
      </w:r>
      <w:r w:rsidR="00986883">
        <w:rPr>
          <w:rFonts w:ascii="Times New Roman" w:eastAsia="SimSun" w:hAnsi="Times New Roman" w:cs="Times New Roman"/>
          <w:b/>
          <w:i/>
          <w:lang w:eastAsia="en-GB"/>
        </w:rPr>
        <w:t>октября</w:t>
      </w:r>
      <w:r w:rsidRPr="00C27B70">
        <w:rPr>
          <w:rFonts w:ascii="Times New Roman" w:eastAsia="SimSun" w:hAnsi="Times New Roman" w:cs="Times New Roman"/>
          <w:b/>
          <w:i/>
          <w:lang w:eastAsia="en-GB"/>
        </w:rPr>
        <w:t xml:space="preserve"> 20</w:t>
      </w:r>
      <w:r w:rsidR="00986883">
        <w:rPr>
          <w:rFonts w:ascii="Times New Roman" w:eastAsia="SimSun" w:hAnsi="Times New Roman" w:cs="Times New Roman"/>
          <w:b/>
          <w:i/>
          <w:lang w:eastAsia="en-GB"/>
        </w:rPr>
        <w:t>47</w:t>
      </w:r>
      <w:r w:rsidRPr="00C27B70">
        <w:rPr>
          <w:rFonts w:ascii="Times New Roman" w:eastAsia="SimSun" w:hAnsi="Times New Roman" w:cs="Times New Roman"/>
          <w:b/>
          <w:i/>
          <w:lang w:eastAsia="en-GB"/>
        </w:rPr>
        <w:t xml:space="preserve"> г.</w:t>
      </w:r>
    </w:p>
    <w:p w:rsidR="00606DAC" w:rsidRPr="00C27B70" w:rsidRDefault="00606DAC" w:rsidP="00CD0101">
      <w:pPr>
        <w:autoSpaceDE w:val="0"/>
        <w:autoSpaceDN w:val="0"/>
        <w:adjustRightInd w:val="0"/>
        <w:spacing w:after="120" w:line="240" w:lineRule="auto"/>
        <w:jc w:val="both"/>
        <w:rPr>
          <w:rFonts w:ascii="Times New Roman" w:eastAsia="SimSun" w:hAnsi="Times New Roman" w:cs="Times New Roman"/>
          <w:b/>
          <w:i/>
          <w:lang w:eastAsia="en-GB"/>
        </w:rPr>
      </w:pPr>
      <w:r w:rsidRPr="00C27B70">
        <w:rPr>
          <w:rFonts w:ascii="Times New Roman" w:eastAsia="SimSun" w:hAnsi="Times New Roman" w:cs="Times New Roman"/>
          <w:b/>
          <w:i/>
          <w:lang w:eastAsia="en-GB"/>
        </w:rPr>
        <w:t>Облигации класса «А» допускаются к свободному обращению на биржевом и внебиржевом рынках.</w:t>
      </w:r>
    </w:p>
    <w:p w:rsidR="00606DAC" w:rsidRPr="00C27B70" w:rsidRDefault="00606DAC" w:rsidP="00CD0101">
      <w:pPr>
        <w:autoSpaceDE w:val="0"/>
        <w:autoSpaceDN w:val="0"/>
        <w:adjustRightInd w:val="0"/>
        <w:spacing w:after="120" w:line="240" w:lineRule="auto"/>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 xml:space="preserve">В </w:t>
      </w:r>
      <w:r w:rsidRPr="00C27B70">
        <w:rPr>
          <w:rFonts w:ascii="Times New Roman" w:eastAsia="MS Mincho" w:hAnsi="Times New Roman" w:cs="Times New Roman"/>
          <w:b/>
          <w:i/>
          <w:lang w:eastAsia="en-GB"/>
        </w:rPr>
        <w:t>любой день между Датой начала размещения и датой погашения</w:t>
      </w:r>
      <w:r w:rsidRPr="00C27B70">
        <w:rPr>
          <w:rFonts w:ascii="Times New Roman" w:eastAsia="Times New Roman" w:hAnsi="Times New Roman" w:cs="Times New Roman"/>
          <w:b/>
          <w:i/>
          <w:lang w:eastAsia="ru-RU"/>
        </w:rPr>
        <w:t xml:space="preserve"> Облигаций класса «А»  расчет НКД осуществляется по следующей формуле:</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iCs/>
          <w:lang w:eastAsia="ru-RU"/>
        </w:rPr>
        <w:t>НКД = Nom</w:t>
      </w:r>
      <w:r w:rsidRPr="00054876">
        <w:rPr>
          <w:rFonts w:ascii="Times New Roman" w:eastAsia="Times New Roman" w:hAnsi="Times New Roman" w:cs="Times New Roman"/>
          <w:b/>
          <w:i/>
          <w:iCs/>
          <w:vertAlign w:val="subscript"/>
          <w:lang w:eastAsia="ru-RU"/>
        </w:rPr>
        <w:t>j</w:t>
      </w:r>
      <w:r w:rsidRPr="00C27B70">
        <w:rPr>
          <w:rFonts w:ascii="Times New Roman" w:eastAsia="Times New Roman" w:hAnsi="Times New Roman" w:cs="Times New Roman"/>
          <w:b/>
          <w:i/>
          <w:iCs/>
          <w:lang w:eastAsia="ru-RU"/>
        </w:rPr>
        <w:t xml:space="preserve"> * C</w:t>
      </w:r>
      <w:r w:rsidRPr="00C27B70">
        <w:rPr>
          <w:rFonts w:ascii="Times New Roman" w:eastAsia="Times New Roman" w:hAnsi="Times New Roman" w:cs="Times New Roman"/>
          <w:b/>
          <w:i/>
          <w:iCs/>
          <w:vertAlign w:val="subscript"/>
          <w:lang w:eastAsia="ru-RU"/>
        </w:rPr>
        <w:t>j</w:t>
      </w:r>
      <w:r w:rsidRPr="00C27B70">
        <w:rPr>
          <w:rFonts w:ascii="Times New Roman" w:eastAsia="Times New Roman" w:hAnsi="Times New Roman" w:cs="Times New Roman"/>
          <w:b/>
          <w:i/>
          <w:iCs/>
          <w:lang w:eastAsia="ru-RU"/>
        </w:rPr>
        <w:t xml:space="preserve"> * (T - T</w:t>
      </w:r>
      <w:r w:rsidRPr="00C27B70">
        <w:rPr>
          <w:rFonts w:ascii="Times New Roman" w:eastAsia="Times New Roman" w:hAnsi="Times New Roman" w:cs="Times New Roman"/>
          <w:b/>
          <w:i/>
          <w:iCs/>
          <w:vertAlign w:val="subscript"/>
          <w:lang w:eastAsia="ru-RU"/>
        </w:rPr>
        <w:t>(j начало)</w:t>
      </w:r>
      <w:r w:rsidRPr="00C27B70">
        <w:rPr>
          <w:rFonts w:ascii="Times New Roman" w:eastAsia="Times New Roman" w:hAnsi="Times New Roman" w:cs="Times New Roman"/>
          <w:b/>
          <w:i/>
          <w:iCs/>
          <w:lang w:eastAsia="ru-RU"/>
        </w:rPr>
        <w:t>)/365/100%</w:t>
      </w:r>
      <w:r w:rsidRPr="00C27B70">
        <w:rPr>
          <w:rFonts w:ascii="Times New Roman" w:eastAsia="Times New Roman" w:hAnsi="Times New Roman" w:cs="Times New Roman"/>
          <w:b/>
          <w:i/>
          <w:lang w:eastAsia="ru-RU"/>
        </w:rPr>
        <w:t xml:space="preserve">, где </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iCs/>
          <w:lang w:eastAsia="ru-RU"/>
        </w:rPr>
        <w:t>НКД</w:t>
      </w:r>
      <w:r w:rsidRPr="00C27B70">
        <w:rPr>
          <w:rFonts w:ascii="Times New Roman" w:eastAsia="Times New Roman" w:hAnsi="Times New Roman" w:cs="Times New Roman"/>
          <w:b/>
          <w:i/>
          <w:lang w:eastAsia="ru-RU"/>
        </w:rPr>
        <w:t xml:space="preserve"> - накопленный купонный доход в расчете на одну Облигацию</w:t>
      </w:r>
      <w:r w:rsidRPr="00C27B70">
        <w:rPr>
          <w:b/>
          <w:i/>
        </w:rPr>
        <w:t xml:space="preserve"> </w:t>
      </w:r>
      <w:r w:rsidRPr="00C27B70">
        <w:rPr>
          <w:rFonts w:ascii="Times New Roman" w:eastAsia="Times New Roman" w:hAnsi="Times New Roman" w:cs="Times New Roman"/>
          <w:b/>
          <w:i/>
          <w:lang w:eastAsia="ru-RU"/>
        </w:rPr>
        <w:t xml:space="preserve">класса «А», руб.; </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iCs/>
          <w:lang w:eastAsia="ru-RU"/>
        </w:rPr>
        <w:t>Nom</w:t>
      </w:r>
      <w:r w:rsidRPr="00C27B70">
        <w:rPr>
          <w:rFonts w:ascii="Times New Roman" w:eastAsia="Times New Roman" w:hAnsi="Times New Roman" w:cs="Times New Roman"/>
          <w:b/>
          <w:i/>
          <w:iCs/>
          <w:vertAlign w:val="subscript"/>
          <w:lang w:eastAsia="ru-RU"/>
        </w:rPr>
        <w:t>j</w:t>
      </w:r>
      <w:r w:rsidRPr="00C27B70">
        <w:rPr>
          <w:rFonts w:ascii="Times New Roman" w:eastAsia="Times New Roman" w:hAnsi="Times New Roman" w:cs="Times New Roman"/>
          <w:b/>
          <w:i/>
          <w:lang w:eastAsia="ru-RU"/>
        </w:rPr>
        <w:t xml:space="preserve"> – непогашенная часть номинальной стоимости одной Облигации</w:t>
      </w:r>
      <w:r w:rsidRPr="00C27B70">
        <w:rPr>
          <w:b/>
          <w:i/>
        </w:rPr>
        <w:t xml:space="preserve"> </w:t>
      </w:r>
      <w:r w:rsidRPr="00C27B70">
        <w:rPr>
          <w:rFonts w:ascii="Times New Roman" w:eastAsia="Times New Roman" w:hAnsi="Times New Roman" w:cs="Times New Roman"/>
          <w:b/>
          <w:i/>
          <w:lang w:eastAsia="ru-RU"/>
        </w:rPr>
        <w:t xml:space="preserve">класса «А» в j-том купонном периоде; </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iCs/>
          <w:lang w:eastAsia="ru-RU"/>
        </w:rPr>
        <w:t>j</w:t>
      </w:r>
      <w:r w:rsidRPr="00C27B70">
        <w:rPr>
          <w:rFonts w:ascii="Times New Roman" w:eastAsia="Times New Roman" w:hAnsi="Times New Roman" w:cs="Times New Roman"/>
          <w:b/>
          <w:i/>
          <w:lang w:eastAsia="ru-RU"/>
        </w:rPr>
        <w:t xml:space="preserve"> - порядковый номер купонного периода, на который приходится дата T; </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iCs/>
          <w:lang w:eastAsia="ru-RU"/>
        </w:rPr>
        <w:t>C</w:t>
      </w:r>
      <w:r w:rsidRPr="00C27B70">
        <w:rPr>
          <w:rFonts w:ascii="Times New Roman" w:eastAsia="Times New Roman" w:hAnsi="Times New Roman" w:cs="Times New Roman"/>
          <w:b/>
          <w:i/>
          <w:iCs/>
          <w:vertAlign w:val="subscript"/>
          <w:lang w:eastAsia="ru-RU"/>
        </w:rPr>
        <w:t>j</w:t>
      </w:r>
      <w:r w:rsidRPr="00C27B70">
        <w:rPr>
          <w:rFonts w:ascii="Times New Roman" w:eastAsia="Times New Roman" w:hAnsi="Times New Roman" w:cs="Times New Roman"/>
          <w:b/>
          <w:i/>
          <w:lang w:eastAsia="ru-RU"/>
        </w:rPr>
        <w:t xml:space="preserve"> - величина процентной ставки j-того купона, в процентах годовых; </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iCs/>
          <w:lang w:eastAsia="ru-RU"/>
        </w:rPr>
        <w:t xml:space="preserve">T </w:t>
      </w:r>
      <w:r w:rsidRPr="00C27B70">
        <w:rPr>
          <w:rFonts w:ascii="Times New Roman" w:eastAsia="Times New Roman" w:hAnsi="Times New Roman" w:cs="Times New Roman"/>
          <w:b/>
          <w:i/>
          <w:lang w:eastAsia="ru-RU"/>
        </w:rPr>
        <w:t xml:space="preserve">– дата, по состоянию на которую осуществляется расчет НКД; </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iCs/>
          <w:lang w:eastAsia="ru-RU"/>
        </w:rPr>
        <w:t>T</w:t>
      </w:r>
      <w:r w:rsidRPr="00C27B70">
        <w:rPr>
          <w:rFonts w:ascii="Times New Roman" w:eastAsia="Times New Roman" w:hAnsi="Times New Roman" w:cs="Times New Roman"/>
          <w:b/>
          <w:i/>
          <w:iCs/>
          <w:vertAlign w:val="subscript"/>
          <w:lang w:eastAsia="ru-RU"/>
        </w:rPr>
        <w:t>(j начало)</w:t>
      </w:r>
      <w:r w:rsidRPr="00C27B70">
        <w:rPr>
          <w:rFonts w:ascii="Times New Roman" w:eastAsia="Times New Roman" w:hAnsi="Times New Roman" w:cs="Times New Roman"/>
          <w:b/>
          <w:i/>
          <w:lang w:eastAsia="ru-RU"/>
        </w:rPr>
        <w:t xml:space="preserve"> - дата начала j-того купонного периода; </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Во избежание сомнений, разница (T - T</w:t>
      </w:r>
      <w:r w:rsidRPr="00C27B70">
        <w:rPr>
          <w:rFonts w:ascii="Times New Roman" w:eastAsia="Times New Roman" w:hAnsi="Times New Roman" w:cs="Times New Roman"/>
          <w:b/>
          <w:i/>
          <w:vertAlign w:val="subscript"/>
          <w:lang w:eastAsia="ru-RU"/>
        </w:rPr>
        <w:t>(j начало)</w:t>
      </w:r>
      <w:r w:rsidRPr="00C27B70">
        <w:rPr>
          <w:rFonts w:ascii="Times New Roman" w:eastAsia="Times New Roman" w:hAnsi="Times New Roman" w:cs="Times New Roman"/>
          <w:b/>
          <w:i/>
          <w:lang w:eastAsia="ru-RU"/>
        </w:rPr>
        <w:t>) исчисляется в количестве календарных дней.</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i/>
          <w:lang w:eastAsia="ru-RU"/>
        </w:rPr>
        <w:t>Величина накопленного купонного дохода в расчете на одну Облигацию класса «А»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rsidR="00606DAC" w:rsidRPr="00C27B70" w:rsidRDefault="00606DAC" w:rsidP="00CD0101">
      <w:p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 xml:space="preserve">Обращение Облигаций класса «А» осуществляется в соответствии с условиями </w:t>
      </w:r>
      <w:r w:rsidR="00101EF4" w:rsidRPr="00C27B70">
        <w:rPr>
          <w:rFonts w:ascii="Times New Roman" w:eastAsia="MS Mincho" w:hAnsi="Times New Roman" w:cs="Times New Roman"/>
          <w:b/>
          <w:i/>
          <w:lang w:eastAsia="en-GB"/>
        </w:rPr>
        <w:t>Решения о выпуске Облигаций</w:t>
      </w:r>
      <w:r w:rsidRPr="00C27B70">
        <w:rPr>
          <w:rFonts w:ascii="Times New Roman" w:eastAsia="MS Mincho" w:hAnsi="Times New Roman" w:cs="Times New Roman"/>
          <w:b/>
          <w:i/>
          <w:lang w:eastAsia="en-GB"/>
        </w:rPr>
        <w:t>, Проспекта и действующего законодательства Российской Федерации. Обращение Облигаций</w:t>
      </w:r>
      <w:r w:rsidRPr="00C27B70">
        <w:rPr>
          <w:b/>
          <w:i/>
        </w:rPr>
        <w:t xml:space="preserve"> </w:t>
      </w:r>
      <w:r w:rsidRPr="00C27B70">
        <w:rPr>
          <w:rFonts w:ascii="Times New Roman" w:eastAsia="MS Mincho" w:hAnsi="Times New Roman" w:cs="Times New Roman"/>
          <w:b/>
          <w:i/>
          <w:lang w:eastAsia="en-GB"/>
        </w:rPr>
        <w:t>класса «А» на вторичном рынке запрещается до их полной оплаты</w:t>
      </w:r>
      <w:r w:rsidRPr="00C27B70">
        <w:rPr>
          <w:rFonts w:ascii="Times New Roman" w:eastAsia="MS Mincho" w:hAnsi="Times New Roman" w:cs="Times New Roman"/>
          <w:b/>
          <w:i/>
          <w:iCs/>
          <w:lang w:eastAsia="en-GB"/>
        </w:rPr>
        <w:t>.</w:t>
      </w:r>
    </w:p>
    <w:p w:rsidR="00606DAC" w:rsidRPr="00C27B70" w:rsidRDefault="00606DAC" w:rsidP="00CD0101">
      <w:p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Обращение Облигаций класса «А»</w:t>
      </w:r>
      <w:r w:rsidR="00595059" w:rsidRPr="00C27B70">
        <w:rPr>
          <w:rFonts w:ascii="Times New Roman" w:eastAsia="MS Mincho" w:hAnsi="Times New Roman" w:cs="Times New Roman"/>
          <w:b/>
          <w:i/>
          <w:lang w:eastAsia="en-GB"/>
        </w:rPr>
        <w:t xml:space="preserve"> </w:t>
      </w:r>
      <w:r w:rsidRPr="00C27B70">
        <w:rPr>
          <w:rFonts w:ascii="Times New Roman" w:eastAsia="MS Mincho" w:hAnsi="Times New Roman" w:cs="Times New Roman"/>
          <w:b/>
          <w:i/>
          <w:lang w:eastAsia="en-GB"/>
        </w:rPr>
        <w:t>на внебиржевом рынке осуществляется без ограничений до даты погашения Облигаций</w:t>
      </w:r>
      <w:r w:rsidRPr="00C27B70">
        <w:rPr>
          <w:b/>
          <w:i/>
        </w:rPr>
        <w:t xml:space="preserve"> </w:t>
      </w:r>
      <w:r w:rsidRPr="00C27B70">
        <w:rPr>
          <w:rFonts w:ascii="Times New Roman" w:eastAsia="MS Mincho" w:hAnsi="Times New Roman" w:cs="Times New Roman"/>
          <w:b/>
          <w:i/>
          <w:lang w:eastAsia="en-GB"/>
        </w:rPr>
        <w:t>класса «А».</w:t>
      </w:r>
    </w:p>
    <w:p w:rsidR="00606DAC" w:rsidRPr="00C27B70" w:rsidRDefault="00606DAC" w:rsidP="00CD0101">
      <w:pPr>
        <w:autoSpaceDE w:val="0"/>
        <w:autoSpaceDN w:val="0"/>
        <w:adjustRightInd w:val="0"/>
        <w:spacing w:after="120" w:line="240" w:lineRule="auto"/>
        <w:jc w:val="both"/>
        <w:rPr>
          <w:rFonts w:ascii="Times New Roman" w:eastAsia="SimSun" w:hAnsi="Times New Roman" w:cs="Times New Roman"/>
          <w:b/>
          <w:i/>
          <w:lang w:eastAsia="en-GB"/>
        </w:rPr>
      </w:pPr>
      <w:r w:rsidRPr="00C27B70">
        <w:rPr>
          <w:rFonts w:ascii="Times New Roman" w:eastAsia="SimSun" w:hAnsi="Times New Roman" w:cs="Times New Roman"/>
          <w:b/>
          <w:i/>
          <w:lang w:eastAsia="en-GB"/>
        </w:rPr>
        <w:t>Нерезиденты могут приобретать Облигации в соответствии с законодательством Российской Федерации.</w:t>
      </w:r>
    </w:p>
    <w:p w:rsidR="00606DAC" w:rsidRPr="00C27B70" w:rsidRDefault="00606DAC" w:rsidP="00CD0101">
      <w:pPr>
        <w:autoSpaceDE w:val="0"/>
        <w:autoSpaceDN w:val="0"/>
        <w:adjustRightInd w:val="0"/>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Обращение Облигаций класса «А» на торгах Бирже осуществляется до даты погашения Облигаций класса «А» с изъятиями, установленными Биржей.</w:t>
      </w:r>
    </w:p>
    <w:p w:rsidR="00606DAC" w:rsidRPr="00C27B70" w:rsidRDefault="00606DAC" w:rsidP="00CD0101">
      <w:pPr>
        <w:spacing w:after="120" w:line="240" w:lineRule="auto"/>
        <w:jc w:val="both"/>
        <w:outlineLvl w:val="0"/>
        <w:rPr>
          <w:rFonts w:ascii="Times New Roman" w:eastAsia="MS Mincho" w:hAnsi="Times New Roman" w:cs="Times New Roman"/>
          <w:b/>
          <w:bCs/>
          <w:iCs/>
          <w:lang w:eastAsia="en-GB"/>
        </w:rPr>
      </w:pPr>
      <w:bookmarkStart w:id="664" w:name="_Toc403121254"/>
      <w:r w:rsidRPr="00C27B70">
        <w:rPr>
          <w:rFonts w:ascii="Times New Roman" w:eastAsia="MS Mincho" w:hAnsi="Times New Roman" w:cs="Times New Roman"/>
          <w:b/>
          <w:bCs/>
          <w:iCs/>
          <w:lang w:eastAsia="en-GB"/>
        </w:rPr>
        <w:t>Сведения об организаторе торговли:</w:t>
      </w:r>
      <w:bookmarkEnd w:id="664"/>
    </w:p>
    <w:tbl>
      <w:tblPr>
        <w:tblW w:w="9720" w:type="dxa"/>
        <w:tblInd w:w="108" w:type="dxa"/>
        <w:tblCellMar>
          <w:top w:w="85" w:type="dxa"/>
          <w:bottom w:w="85" w:type="dxa"/>
        </w:tblCellMar>
        <w:tblLook w:val="0000"/>
      </w:tblPr>
      <w:tblGrid>
        <w:gridCol w:w="3969"/>
        <w:gridCol w:w="5751"/>
      </w:tblGrid>
      <w:tr w:rsidR="009F7248" w:rsidRPr="00C27B70" w:rsidTr="00606DAC">
        <w:tc>
          <w:tcPr>
            <w:tcW w:w="3969" w:type="dxa"/>
          </w:tcPr>
          <w:p w:rsidR="00606DAC" w:rsidRPr="00C27B70" w:rsidRDefault="00606DAC" w:rsidP="00CD0101">
            <w:pPr>
              <w:spacing w:after="120" w:line="240" w:lineRule="auto"/>
              <w:jc w:val="both"/>
              <w:rPr>
                <w:rFonts w:ascii="Times New Roman" w:eastAsia="MS Mincho" w:hAnsi="Times New Roman" w:cs="Times New Roman"/>
                <w:b/>
                <w:lang w:val="en-GB" w:eastAsia="en-GB"/>
              </w:rPr>
            </w:pPr>
            <w:r w:rsidRPr="00C27B70">
              <w:rPr>
                <w:rFonts w:ascii="Times New Roman" w:eastAsia="MS Mincho" w:hAnsi="Times New Roman" w:cs="Times New Roman"/>
                <w:b/>
                <w:iCs/>
                <w:lang w:val="en-GB" w:eastAsia="en-GB"/>
              </w:rPr>
              <w:t>Полное фирменное наименование</w:t>
            </w:r>
            <w:r w:rsidRPr="00C27B70">
              <w:rPr>
                <w:rFonts w:ascii="Times New Roman" w:eastAsia="MS Mincho" w:hAnsi="Times New Roman" w:cs="Times New Roman"/>
                <w:b/>
                <w:lang w:val="en-GB" w:eastAsia="en-GB"/>
              </w:rPr>
              <w:t>:</w:t>
            </w:r>
          </w:p>
        </w:tc>
        <w:tc>
          <w:tcPr>
            <w:tcW w:w="5751" w:type="dxa"/>
          </w:tcPr>
          <w:p w:rsidR="00606DAC" w:rsidRPr="00C27B70" w:rsidRDefault="00606DAC" w:rsidP="00CD0101">
            <w:pPr>
              <w:spacing w:after="120" w:line="240" w:lineRule="auto"/>
              <w:jc w:val="both"/>
              <w:rPr>
                <w:rFonts w:ascii="Times New Roman" w:eastAsia="MS Mincho" w:hAnsi="Times New Roman" w:cs="Times New Roman"/>
                <w:lang w:eastAsia="en-GB"/>
              </w:rPr>
            </w:pPr>
            <w:r w:rsidRPr="00C27B70">
              <w:rPr>
                <w:rFonts w:ascii="Times New Roman" w:eastAsia="MS Mincho" w:hAnsi="Times New Roman" w:cs="Times New Roman"/>
                <w:lang w:eastAsia="en-GB"/>
              </w:rPr>
              <w:t>Закрытое акционерное общество «Фондовая биржа ММВБ»</w:t>
            </w:r>
          </w:p>
        </w:tc>
      </w:tr>
      <w:tr w:rsidR="009F7248" w:rsidRPr="00C27B70" w:rsidTr="00606DAC">
        <w:tc>
          <w:tcPr>
            <w:tcW w:w="3969" w:type="dxa"/>
          </w:tcPr>
          <w:p w:rsidR="00606DAC" w:rsidRPr="00C27B70" w:rsidRDefault="00606DAC" w:rsidP="00CD0101">
            <w:pPr>
              <w:spacing w:after="120" w:line="240" w:lineRule="auto"/>
              <w:jc w:val="both"/>
              <w:rPr>
                <w:rFonts w:ascii="Times New Roman" w:eastAsia="MS Mincho" w:hAnsi="Times New Roman" w:cs="Times New Roman"/>
                <w:b/>
                <w:lang w:val="en-GB" w:eastAsia="en-GB"/>
              </w:rPr>
            </w:pPr>
            <w:r w:rsidRPr="00C27B70">
              <w:rPr>
                <w:rFonts w:ascii="Times New Roman" w:eastAsia="MS Mincho" w:hAnsi="Times New Roman" w:cs="Times New Roman"/>
                <w:b/>
                <w:iCs/>
                <w:lang w:val="en-GB" w:eastAsia="en-GB"/>
              </w:rPr>
              <w:t>Сокращенное фирменное наименование</w:t>
            </w:r>
            <w:r w:rsidRPr="00C27B70">
              <w:rPr>
                <w:rFonts w:ascii="Times New Roman" w:eastAsia="MS Mincho" w:hAnsi="Times New Roman" w:cs="Times New Roman"/>
                <w:b/>
                <w:lang w:val="en-GB" w:eastAsia="en-GB"/>
              </w:rPr>
              <w:t>:</w:t>
            </w:r>
          </w:p>
        </w:tc>
        <w:tc>
          <w:tcPr>
            <w:tcW w:w="5751" w:type="dxa"/>
          </w:tcPr>
          <w:p w:rsidR="00606DAC" w:rsidRPr="00C27B70" w:rsidRDefault="00606DAC" w:rsidP="00CD0101">
            <w:pPr>
              <w:spacing w:after="120" w:line="240" w:lineRule="auto"/>
              <w:jc w:val="both"/>
              <w:rPr>
                <w:rFonts w:ascii="Times New Roman" w:eastAsia="MS Mincho" w:hAnsi="Times New Roman" w:cs="Times New Roman"/>
                <w:lang w:eastAsia="en-GB"/>
              </w:rPr>
            </w:pPr>
            <w:r w:rsidRPr="00C27B70">
              <w:rPr>
                <w:rFonts w:ascii="Times New Roman" w:eastAsia="MS Mincho" w:hAnsi="Times New Roman" w:cs="Times New Roman"/>
                <w:lang w:eastAsia="en-GB"/>
              </w:rPr>
              <w:t>ЗАО «ФБ ММВБ», ЗАО «Фондовая биржа ММВБ»</w:t>
            </w:r>
          </w:p>
        </w:tc>
      </w:tr>
      <w:tr w:rsidR="009F7248" w:rsidRPr="00C27B70" w:rsidTr="00606DAC">
        <w:tc>
          <w:tcPr>
            <w:tcW w:w="3969" w:type="dxa"/>
          </w:tcPr>
          <w:p w:rsidR="00606DAC" w:rsidRPr="00C27B70" w:rsidRDefault="00606DAC" w:rsidP="00CD0101">
            <w:pPr>
              <w:spacing w:after="120" w:line="240" w:lineRule="auto"/>
              <w:jc w:val="both"/>
              <w:rPr>
                <w:rFonts w:ascii="Times New Roman" w:eastAsia="MS Mincho" w:hAnsi="Times New Roman" w:cs="Times New Roman"/>
                <w:b/>
                <w:lang w:val="en-GB" w:eastAsia="en-GB"/>
              </w:rPr>
            </w:pPr>
            <w:r w:rsidRPr="00C27B70">
              <w:rPr>
                <w:rFonts w:ascii="Times New Roman" w:eastAsia="MS Mincho" w:hAnsi="Times New Roman" w:cs="Times New Roman"/>
                <w:b/>
                <w:iCs/>
                <w:lang w:val="en-GB" w:eastAsia="en-GB"/>
              </w:rPr>
              <w:t>Место нахождения</w:t>
            </w:r>
            <w:r w:rsidRPr="00C27B70">
              <w:rPr>
                <w:rFonts w:ascii="Times New Roman" w:eastAsia="MS Mincho" w:hAnsi="Times New Roman" w:cs="Times New Roman"/>
                <w:b/>
                <w:lang w:val="en-GB" w:eastAsia="en-GB"/>
              </w:rPr>
              <w:t>:</w:t>
            </w:r>
          </w:p>
        </w:tc>
        <w:tc>
          <w:tcPr>
            <w:tcW w:w="5751" w:type="dxa"/>
          </w:tcPr>
          <w:p w:rsidR="00606DAC" w:rsidRPr="00C27B70" w:rsidRDefault="00606DAC" w:rsidP="00CD0101">
            <w:pPr>
              <w:spacing w:after="120" w:line="240" w:lineRule="auto"/>
              <w:jc w:val="both"/>
              <w:rPr>
                <w:rFonts w:ascii="Times New Roman" w:eastAsia="MS Mincho" w:hAnsi="Times New Roman" w:cs="Times New Roman"/>
                <w:lang w:eastAsia="en-GB"/>
              </w:rPr>
            </w:pPr>
            <w:r w:rsidRPr="00C27B70">
              <w:rPr>
                <w:rFonts w:ascii="Times New Roman" w:eastAsia="MS Mincho" w:hAnsi="Times New Roman" w:cs="Times New Roman"/>
                <w:lang w:eastAsia="en-GB"/>
              </w:rPr>
              <w:t>Российская Федерация, 125009, город Москва, Большой Кисловский переулок, дом 13</w:t>
            </w:r>
          </w:p>
        </w:tc>
      </w:tr>
      <w:tr w:rsidR="009F7248" w:rsidRPr="00C27B70" w:rsidTr="00606DAC">
        <w:tc>
          <w:tcPr>
            <w:tcW w:w="3969" w:type="dxa"/>
          </w:tcPr>
          <w:p w:rsidR="00606DAC" w:rsidRPr="00C27B70" w:rsidRDefault="00606DAC" w:rsidP="00CD0101">
            <w:pPr>
              <w:spacing w:after="120" w:line="240" w:lineRule="auto"/>
              <w:jc w:val="both"/>
              <w:rPr>
                <w:rFonts w:ascii="Times New Roman" w:eastAsia="MS Mincho" w:hAnsi="Times New Roman" w:cs="Times New Roman"/>
                <w:b/>
                <w:lang w:eastAsia="en-GB"/>
              </w:rPr>
            </w:pPr>
            <w:r w:rsidRPr="00C27B70">
              <w:rPr>
                <w:rFonts w:ascii="Times New Roman" w:eastAsia="MS Mincho" w:hAnsi="Times New Roman" w:cs="Times New Roman"/>
                <w:b/>
                <w:iCs/>
                <w:lang w:eastAsia="en-GB"/>
              </w:rPr>
              <w:t>Номер лицензии биржи</w:t>
            </w:r>
            <w:r w:rsidRPr="00C27B70">
              <w:rPr>
                <w:rFonts w:ascii="Times New Roman" w:eastAsia="MS Mincho" w:hAnsi="Times New Roman" w:cs="Times New Roman"/>
                <w:b/>
                <w:lang w:eastAsia="en-GB"/>
              </w:rPr>
              <w:t>:</w:t>
            </w:r>
          </w:p>
        </w:tc>
        <w:tc>
          <w:tcPr>
            <w:tcW w:w="5751" w:type="dxa"/>
          </w:tcPr>
          <w:p w:rsidR="00606DAC" w:rsidRPr="00C27B70" w:rsidRDefault="00606DAC" w:rsidP="00CD0101">
            <w:pPr>
              <w:spacing w:after="120" w:line="240" w:lineRule="auto"/>
              <w:jc w:val="both"/>
              <w:rPr>
                <w:rFonts w:ascii="Times New Roman" w:eastAsia="MS Mincho" w:hAnsi="Times New Roman" w:cs="Times New Roman"/>
                <w:lang w:eastAsia="en-GB"/>
              </w:rPr>
            </w:pPr>
            <w:r w:rsidRPr="00C27B70">
              <w:rPr>
                <w:rFonts w:ascii="Times New Roman" w:eastAsia="MS Mincho" w:hAnsi="Times New Roman" w:cs="Times New Roman"/>
                <w:lang w:eastAsia="en-GB"/>
              </w:rPr>
              <w:t>№ 077-007</w:t>
            </w:r>
          </w:p>
        </w:tc>
      </w:tr>
      <w:tr w:rsidR="009F7248" w:rsidRPr="00C27B70" w:rsidTr="00606DAC">
        <w:tc>
          <w:tcPr>
            <w:tcW w:w="3969" w:type="dxa"/>
          </w:tcPr>
          <w:p w:rsidR="00606DAC" w:rsidRPr="00C27B70" w:rsidRDefault="00606DAC" w:rsidP="00CD0101">
            <w:pPr>
              <w:spacing w:after="120" w:line="240" w:lineRule="auto"/>
              <w:jc w:val="both"/>
              <w:rPr>
                <w:rFonts w:ascii="Times New Roman" w:eastAsia="MS Mincho" w:hAnsi="Times New Roman" w:cs="Times New Roman"/>
                <w:b/>
                <w:lang w:val="en-GB" w:eastAsia="en-GB"/>
              </w:rPr>
            </w:pPr>
            <w:r w:rsidRPr="00C27B70">
              <w:rPr>
                <w:rFonts w:ascii="Times New Roman" w:eastAsia="MS Mincho" w:hAnsi="Times New Roman" w:cs="Times New Roman"/>
                <w:b/>
                <w:iCs/>
                <w:lang w:val="en-GB" w:eastAsia="en-GB"/>
              </w:rPr>
              <w:t>Дата выдачи лицензии</w:t>
            </w:r>
            <w:r w:rsidRPr="00C27B70">
              <w:rPr>
                <w:rFonts w:ascii="Times New Roman" w:eastAsia="MS Mincho" w:hAnsi="Times New Roman" w:cs="Times New Roman"/>
                <w:b/>
                <w:lang w:val="en-GB" w:eastAsia="en-GB"/>
              </w:rPr>
              <w:t>:</w:t>
            </w:r>
          </w:p>
        </w:tc>
        <w:tc>
          <w:tcPr>
            <w:tcW w:w="5751" w:type="dxa"/>
          </w:tcPr>
          <w:p w:rsidR="00606DAC" w:rsidRPr="00C27B70" w:rsidRDefault="00606DAC" w:rsidP="00CD0101">
            <w:pPr>
              <w:adjustRightInd w:val="0"/>
              <w:spacing w:after="120" w:line="240" w:lineRule="auto"/>
              <w:jc w:val="both"/>
              <w:rPr>
                <w:rFonts w:ascii="Times New Roman" w:eastAsia="MS Mincho" w:hAnsi="Times New Roman" w:cs="Times New Roman"/>
                <w:lang w:eastAsia="en-GB"/>
              </w:rPr>
            </w:pPr>
            <w:r w:rsidRPr="00C27B70">
              <w:rPr>
                <w:rFonts w:ascii="Times New Roman" w:eastAsia="MS Mincho" w:hAnsi="Times New Roman" w:cs="Times New Roman"/>
                <w:lang w:eastAsia="en-GB"/>
              </w:rPr>
              <w:t>20.12.2013</w:t>
            </w:r>
          </w:p>
        </w:tc>
      </w:tr>
      <w:tr w:rsidR="009F7248" w:rsidRPr="00C27B70" w:rsidTr="00606DAC">
        <w:tc>
          <w:tcPr>
            <w:tcW w:w="3969" w:type="dxa"/>
          </w:tcPr>
          <w:p w:rsidR="00606DAC" w:rsidRPr="00C27B70" w:rsidRDefault="00606DAC" w:rsidP="00CD0101">
            <w:pPr>
              <w:spacing w:after="120" w:line="240" w:lineRule="auto"/>
              <w:jc w:val="both"/>
              <w:rPr>
                <w:rFonts w:ascii="Times New Roman" w:eastAsia="MS Mincho" w:hAnsi="Times New Roman" w:cs="Times New Roman"/>
                <w:b/>
                <w:lang w:val="en-GB" w:eastAsia="en-GB"/>
              </w:rPr>
            </w:pPr>
            <w:r w:rsidRPr="00C27B70">
              <w:rPr>
                <w:rFonts w:ascii="Times New Roman" w:eastAsia="MS Mincho" w:hAnsi="Times New Roman" w:cs="Times New Roman"/>
                <w:b/>
                <w:iCs/>
                <w:lang w:val="en-GB" w:eastAsia="en-GB"/>
              </w:rPr>
              <w:t>Срок действия лицензии</w:t>
            </w:r>
            <w:r w:rsidRPr="00C27B70">
              <w:rPr>
                <w:rFonts w:ascii="Times New Roman" w:eastAsia="MS Mincho" w:hAnsi="Times New Roman" w:cs="Times New Roman"/>
                <w:b/>
                <w:lang w:val="en-GB" w:eastAsia="en-GB"/>
              </w:rPr>
              <w:t>:</w:t>
            </w:r>
          </w:p>
        </w:tc>
        <w:tc>
          <w:tcPr>
            <w:tcW w:w="5751" w:type="dxa"/>
          </w:tcPr>
          <w:p w:rsidR="00606DAC" w:rsidRPr="00C27B70" w:rsidRDefault="00606DAC" w:rsidP="00CD0101">
            <w:pPr>
              <w:spacing w:after="120" w:line="240" w:lineRule="auto"/>
              <w:jc w:val="both"/>
              <w:rPr>
                <w:rFonts w:ascii="Times New Roman" w:eastAsia="MS Mincho" w:hAnsi="Times New Roman" w:cs="Times New Roman"/>
                <w:lang w:eastAsia="en-GB"/>
              </w:rPr>
            </w:pPr>
            <w:r w:rsidRPr="00C27B70">
              <w:rPr>
                <w:rFonts w:ascii="Times New Roman" w:eastAsia="MS Mincho" w:hAnsi="Times New Roman" w:cs="Times New Roman"/>
                <w:lang w:eastAsia="en-GB"/>
              </w:rPr>
              <w:t>без ограничения срока действия</w:t>
            </w:r>
          </w:p>
        </w:tc>
      </w:tr>
      <w:tr w:rsidR="009F7248" w:rsidRPr="00C27B70" w:rsidTr="00606DAC">
        <w:tc>
          <w:tcPr>
            <w:tcW w:w="3969" w:type="dxa"/>
          </w:tcPr>
          <w:p w:rsidR="00606DAC" w:rsidRPr="00C27B70" w:rsidRDefault="00606DAC" w:rsidP="00CD0101">
            <w:pPr>
              <w:spacing w:after="120" w:line="240" w:lineRule="auto"/>
              <w:jc w:val="both"/>
              <w:rPr>
                <w:rFonts w:ascii="Times New Roman" w:eastAsia="MS Mincho" w:hAnsi="Times New Roman" w:cs="Times New Roman"/>
                <w:b/>
                <w:lang w:val="en-GB" w:eastAsia="en-GB"/>
              </w:rPr>
            </w:pPr>
            <w:r w:rsidRPr="00C27B70">
              <w:rPr>
                <w:rFonts w:ascii="Times New Roman" w:eastAsia="MS Mincho" w:hAnsi="Times New Roman" w:cs="Times New Roman"/>
                <w:b/>
                <w:iCs/>
                <w:lang w:val="en-GB" w:eastAsia="en-GB"/>
              </w:rPr>
              <w:t>Орган, выдавший лицензию</w:t>
            </w:r>
            <w:r w:rsidRPr="00C27B70">
              <w:rPr>
                <w:rFonts w:ascii="Times New Roman" w:eastAsia="MS Mincho" w:hAnsi="Times New Roman" w:cs="Times New Roman"/>
                <w:b/>
                <w:lang w:val="en-GB" w:eastAsia="en-GB"/>
              </w:rPr>
              <w:t>:</w:t>
            </w:r>
          </w:p>
        </w:tc>
        <w:tc>
          <w:tcPr>
            <w:tcW w:w="5751" w:type="dxa"/>
          </w:tcPr>
          <w:p w:rsidR="00606DAC" w:rsidRPr="00C27B70" w:rsidRDefault="00606DAC" w:rsidP="00CD0101">
            <w:pPr>
              <w:spacing w:after="120" w:line="240" w:lineRule="auto"/>
              <w:jc w:val="both"/>
              <w:rPr>
                <w:rFonts w:ascii="Times New Roman" w:eastAsia="MS Mincho" w:hAnsi="Times New Roman" w:cs="Times New Roman"/>
                <w:lang w:eastAsia="en-GB"/>
              </w:rPr>
            </w:pPr>
            <w:r w:rsidRPr="00C27B70">
              <w:rPr>
                <w:rFonts w:ascii="Times New Roman" w:eastAsia="MS Mincho" w:hAnsi="Times New Roman" w:cs="Times New Roman"/>
                <w:lang w:eastAsia="en-GB"/>
              </w:rPr>
              <w:t>Центральный Банк Российской Федерации (Банк России)</w:t>
            </w:r>
          </w:p>
        </w:tc>
      </w:tr>
    </w:tbl>
    <w:p w:rsidR="00606DAC" w:rsidRPr="00C27B70" w:rsidRDefault="00606DAC" w:rsidP="00CD0101">
      <w:pPr>
        <w:spacing w:after="120" w:line="240" w:lineRule="auto"/>
        <w:jc w:val="both"/>
        <w:rPr>
          <w:rFonts w:ascii="Times New Roman" w:eastAsia="MS Mincho" w:hAnsi="Times New Roman" w:cs="Times New Roman"/>
          <w:b/>
          <w:i/>
          <w:lang w:eastAsia="en-GB"/>
        </w:rPr>
      </w:pPr>
      <w:r w:rsidRPr="00C27B70">
        <w:rPr>
          <w:rFonts w:ascii="Times New Roman" w:eastAsia="MS Mincho" w:hAnsi="Times New Roman" w:cs="Times New Roman"/>
          <w:b/>
          <w:i/>
          <w:lang w:eastAsia="en-GB"/>
        </w:rPr>
        <w:t>С даты получения Эмитентом допуска размещенных Облигаций класса «А» к обращению через Биржу Эмитент обязуется письменно уведомлять Биржу обо всех принятых им решениях, связанных с осуществлением частичного погашения, в том числе о размере непогашенной части номинальной стоимости Облигаций</w:t>
      </w:r>
      <w:r w:rsidRPr="00C27B70">
        <w:rPr>
          <w:b/>
          <w:i/>
        </w:rPr>
        <w:t xml:space="preserve"> </w:t>
      </w:r>
      <w:r w:rsidRPr="00C27B70">
        <w:rPr>
          <w:rFonts w:ascii="Times New Roman" w:eastAsia="MS Mincho" w:hAnsi="Times New Roman" w:cs="Times New Roman"/>
          <w:b/>
          <w:i/>
          <w:lang w:eastAsia="en-GB"/>
        </w:rPr>
        <w:t>класса «А».</w:t>
      </w:r>
    </w:p>
    <w:p w:rsidR="00606DAC" w:rsidRPr="00C27B70" w:rsidRDefault="00606DAC" w:rsidP="00CD0101">
      <w:pPr>
        <w:autoSpaceDE w:val="0"/>
        <w:autoSpaceDN w:val="0"/>
        <w:adjustRightInd w:val="0"/>
        <w:spacing w:after="0" w:line="240" w:lineRule="auto"/>
        <w:jc w:val="both"/>
        <w:rPr>
          <w:rFonts w:ascii="Times New Roman" w:hAnsi="Times New Roman" w:cs="Times New Roman"/>
        </w:rPr>
      </w:pPr>
    </w:p>
    <w:p w:rsidR="00606DAC" w:rsidRPr="00C27B70" w:rsidRDefault="00606DAC" w:rsidP="00CD0101">
      <w:pPr>
        <w:autoSpaceDE w:val="0"/>
        <w:autoSpaceDN w:val="0"/>
        <w:adjustRightInd w:val="0"/>
        <w:spacing w:after="0" w:line="240" w:lineRule="auto"/>
        <w:jc w:val="both"/>
        <w:outlineLvl w:val="1"/>
        <w:rPr>
          <w:rFonts w:ascii="Times New Roman" w:hAnsi="Times New Roman" w:cs="Times New Roman"/>
          <w:b/>
        </w:rPr>
      </w:pPr>
      <w:bookmarkStart w:id="665" w:name="_Toc403121255"/>
      <w:r w:rsidRPr="00C27B70">
        <w:rPr>
          <w:rFonts w:ascii="Times New Roman" w:hAnsi="Times New Roman" w:cs="Times New Roman"/>
          <w:b/>
        </w:rPr>
        <w:t>9.9. Сведения о возможном изменении доли участия акционеров в уставном капитале эмитента в результате размещения эмиссионных ценных бумаг</w:t>
      </w:r>
      <w:bookmarkEnd w:id="665"/>
    </w:p>
    <w:p w:rsidR="00606DAC" w:rsidRPr="00C27B70" w:rsidRDefault="00606DAC" w:rsidP="00CD0101">
      <w:pPr>
        <w:autoSpaceDE w:val="0"/>
        <w:autoSpaceDN w:val="0"/>
        <w:adjustRightInd w:val="0"/>
        <w:spacing w:after="0" w:line="240" w:lineRule="auto"/>
        <w:jc w:val="both"/>
        <w:rPr>
          <w:rFonts w:ascii="Times New Roman" w:hAnsi="Times New Roman" w:cs="Times New Roman"/>
          <w:b/>
          <w:i/>
        </w:rPr>
      </w:pPr>
      <w:r w:rsidRPr="00C27B70">
        <w:rPr>
          <w:rFonts w:ascii="Times New Roman" w:hAnsi="Times New Roman" w:cs="Times New Roman"/>
          <w:b/>
          <w:bCs/>
          <w:i/>
          <w:iCs/>
        </w:rPr>
        <w:t>Размещаемые ценные бумаги не являются акциями, ценными бумагами, конвертируем</w:t>
      </w:r>
      <w:bookmarkStart w:id="666" w:name="OLE_LINK239"/>
      <w:r w:rsidRPr="00C27B70">
        <w:rPr>
          <w:rFonts w:ascii="Times New Roman" w:hAnsi="Times New Roman" w:cs="Times New Roman"/>
          <w:b/>
          <w:bCs/>
          <w:i/>
          <w:iCs/>
        </w:rPr>
        <w:t>ыми в акции, опционами эм</w:t>
      </w:r>
      <w:bookmarkEnd w:id="666"/>
      <w:r w:rsidRPr="00C27B70">
        <w:rPr>
          <w:rFonts w:ascii="Times New Roman" w:hAnsi="Times New Roman" w:cs="Times New Roman"/>
          <w:b/>
          <w:bCs/>
          <w:i/>
          <w:iCs/>
        </w:rPr>
        <w:t>итента.</w:t>
      </w:r>
      <w:r w:rsidRPr="00C27B70">
        <w:rPr>
          <w:rFonts w:ascii="Times New Roman" w:hAnsi="Times New Roman" w:cs="Times New Roman"/>
          <w:b/>
          <w:i/>
        </w:rPr>
        <w:t xml:space="preserve"> </w:t>
      </w:r>
    </w:p>
    <w:p w:rsidR="00606DAC" w:rsidRPr="00C27B70" w:rsidRDefault="00606DAC" w:rsidP="00CD0101">
      <w:pPr>
        <w:autoSpaceDE w:val="0"/>
        <w:autoSpaceDN w:val="0"/>
        <w:adjustRightInd w:val="0"/>
        <w:spacing w:after="0" w:line="240" w:lineRule="auto"/>
        <w:jc w:val="both"/>
        <w:rPr>
          <w:rFonts w:ascii="Times New Roman" w:hAnsi="Times New Roman" w:cs="Times New Roman"/>
          <w:b/>
        </w:rPr>
      </w:pPr>
    </w:p>
    <w:p w:rsidR="00606DAC" w:rsidRPr="00C27B70" w:rsidRDefault="00606DAC" w:rsidP="00CD0101">
      <w:pPr>
        <w:autoSpaceDE w:val="0"/>
        <w:autoSpaceDN w:val="0"/>
        <w:adjustRightInd w:val="0"/>
        <w:spacing w:after="0" w:line="240" w:lineRule="auto"/>
        <w:jc w:val="both"/>
        <w:outlineLvl w:val="1"/>
        <w:rPr>
          <w:rFonts w:ascii="Times New Roman" w:hAnsi="Times New Roman" w:cs="Times New Roman"/>
          <w:b/>
        </w:rPr>
      </w:pPr>
      <w:bookmarkStart w:id="667" w:name="_Toc403121256"/>
      <w:r w:rsidRPr="00C27B70">
        <w:rPr>
          <w:rFonts w:ascii="Times New Roman" w:hAnsi="Times New Roman" w:cs="Times New Roman"/>
          <w:b/>
        </w:rPr>
        <w:t>9.10. Сведения о расходах, связанных с эмиссией ценных бумаг</w:t>
      </w:r>
      <w:bookmarkEnd w:id="667"/>
    </w:p>
    <w:p w:rsidR="00606DAC" w:rsidRPr="00C27B70" w:rsidRDefault="00606DAC" w:rsidP="00CD0101">
      <w:pPr>
        <w:spacing w:after="120"/>
        <w:ind w:left="720"/>
        <w:contextualSpacing/>
        <w:jc w:val="both"/>
        <w:rPr>
          <w:rFonts w:ascii="Times New Roman" w:hAnsi="Times New Roman" w:cs="Times New Roman"/>
          <w:b/>
          <w:u w:val="single"/>
        </w:rPr>
      </w:pPr>
    </w:p>
    <w:tbl>
      <w:tblPr>
        <w:tblW w:w="9639" w:type="dxa"/>
        <w:tblInd w:w="108" w:type="dxa"/>
        <w:tblLayout w:type="fixed"/>
        <w:tblLook w:val="01E0"/>
      </w:tblPr>
      <w:tblGrid>
        <w:gridCol w:w="3828"/>
        <w:gridCol w:w="3260"/>
        <w:gridCol w:w="2551"/>
      </w:tblGrid>
      <w:tr w:rsidR="009F7248" w:rsidRPr="00C27B70" w:rsidTr="005851A5">
        <w:trPr>
          <w:trHeight w:val="400"/>
        </w:trPr>
        <w:tc>
          <w:tcPr>
            <w:tcW w:w="3828" w:type="dxa"/>
            <w:tcBorders>
              <w:top w:val="single" w:sz="4" w:space="0" w:color="auto"/>
              <w:left w:val="single" w:sz="4" w:space="0" w:color="auto"/>
              <w:bottom w:val="single" w:sz="4" w:space="0" w:color="auto"/>
              <w:right w:val="single" w:sz="4" w:space="0" w:color="auto"/>
            </w:tcBorders>
          </w:tcPr>
          <w:p w:rsidR="00606DAC" w:rsidRPr="00C27B70" w:rsidRDefault="00606DAC" w:rsidP="00CD0101">
            <w:pPr>
              <w:autoSpaceDE w:val="0"/>
              <w:autoSpaceDN w:val="0"/>
              <w:spacing w:before="120" w:after="120" w:line="240" w:lineRule="auto"/>
              <w:jc w:val="both"/>
              <w:rPr>
                <w:rFonts w:ascii="Times New Roman" w:eastAsia="Times New Roman" w:hAnsi="Times New Roman" w:cs="Times New Roman"/>
                <w:bCs/>
                <w:iCs/>
                <w:lang w:eastAsia="ru-RU"/>
              </w:rPr>
            </w:pPr>
          </w:p>
        </w:tc>
        <w:tc>
          <w:tcPr>
            <w:tcW w:w="3260" w:type="dxa"/>
            <w:tcBorders>
              <w:top w:val="single" w:sz="4" w:space="0" w:color="auto"/>
              <w:left w:val="single" w:sz="4" w:space="0" w:color="auto"/>
              <w:bottom w:val="single" w:sz="4" w:space="0" w:color="auto"/>
              <w:right w:val="single" w:sz="4" w:space="0" w:color="auto"/>
            </w:tcBorders>
          </w:tcPr>
          <w:p w:rsidR="00606DAC" w:rsidRPr="00C27B70" w:rsidRDefault="00606DAC" w:rsidP="00CD0101">
            <w:pPr>
              <w:autoSpaceDE w:val="0"/>
              <w:autoSpaceDN w:val="0"/>
              <w:spacing w:before="120" w:after="120" w:line="240" w:lineRule="auto"/>
              <w:jc w:val="both"/>
              <w:rPr>
                <w:rFonts w:ascii="Times New Roman" w:eastAsia="Times New Roman" w:hAnsi="Times New Roman" w:cs="Times New Roman"/>
                <w:bCs/>
                <w:lang w:eastAsia="ru-RU"/>
              </w:rPr>
            </w:pPr>
            <w:r w:rsidRPr="00C27B70">
              <w:rPr>
                <w:rFonts w:ascii="Times New Roman" w:eastAsia="Times New Roman" w:hAnsi="Times New Roman" w:cs="Times New Roman"/>
                <w:bCs/>
                <w:lang w:eastAsia="ru-RU"/>
              </w:rPr>
              <w:t>В денежном выражении, руб.</w:t>
            </w:r>
          </w:p>
        </w:tc>
        <w:tc>
          <w:tcPr>
            <w:tcW w:w="2551" w:type="dxa"/>
            <w:tcBorders>
              <w:top w:val="single" w:sz="4" w:space="0" w:color="auto"/>
              <w:left w:val="single" w:sz="4" w:space="0" w:color="auto"/>
              <w:bottom w:val="single" w:sz="4" w:space="0" w:color="auto"/>
              <w:right w:val="single" w:sz="4" w:space="0" w:color="auto"/>
            </w:tcBorders>
          </w:tcPr>
          <w:p w:rsidR="00606DAC" w:rsidRPr="00C27B70" w:rsidRDefault="00606DAC" w:rsidP="00CD0101">
            <w:pPr>
              <w:autoSpaceDE w:val="0"/>
              <w:autoSpaceDN w:val="0"/>
              <w:spacing w:before="120" w:after="120" w:line="240" w:lineRule="auto"/>
              <w:jc w:val="both"/>
              <w:rPr>
                <w:rFonts w:ascii="Times New Roman" w:eastAsia="Times New Roman" w:hAnsi="Times New Roman" w:cs="Times New Roman"/>
                <w:bCs/>
                <w:lang w:eastAsia="ru-RU"/>
              </w:rPr>
            </w:pPr>
            <w:r w:rsidRPr="00C27B70">
              <w:rPr>
                <w:rFonts w:ascii="Times New Roman" w:eastAsia="Times New Roman" w:hAnsi="Times New Roman" w:cs="Times New Roman"/>
                <w:iCs/>
                <w:lang w:eastAsia="ru-RU"/>
              </w:rPr>
              <w:t>В процентах от объема эмиссии ценных бумаг по номинальной стоимости %</w:t>
            </w:r>
          </w:p>
        </w:tc>
      </w:tr>
      <w:tr w:rsidR="00234D6F" w:rsidRPr="00C27B70" w:rsidTr="005851A5">
        <w:trPr>
          <w:trHeight w:val="611"/>
        </w:trPr>
        <w:tc>
          <w:tcPr>
            <w:tcW w:w="3828" w:type="dxa"/>
            <w:tcBorders>
              <w:top w:val="single" w:sz="4" w:space="0" w:color="auto"/>
              <w:left w:val="single" w:sz="4" w:space="0" w:color="auto"/>
              <w:bottom w:val="single" w:sz="4" w:space="0" w:color="auto"/>
              <w:right w:val="single" w:sz="4" w:space="0" w:color="auto"/>
            </w:tcBorders>
          </w:tcPr>
          <w:p w:rsidR="00234D6F" w:rsidRPr="00C27B70" w:rsidRDefault="00234D6F" w:rsidP="00CD0101">
            <w:pPr>
              <w:autoSpaceDE w:val="0"/>
              <w:autoSpaceDN w:val="0"/>
              <w:spacing w:before="120" w:after="120" w:line="240" w:lineRule="auto"/>
              <w:jc w:val="both"/>
              <w:rPr>
                <w:rFonts w:ascii="Times New Roman" w:eastAsia="Times New Roman" w:hAnsi="Times New Roman" w:cs="Times New Roman"/>
                <w:bCs/>
                <w:iCs/>
                <w:lang w:eastAsia="ru-RU"/>
              </w:rPr>
            </w:pPr>
            <w:r w:rsidRPr="00C27B70">
              <w:rPr>
                <w:rFonts w:ascii="Times New Roman" w:eastAsia="Times New Roman" w:hAnsi="Times New Roman" w:cs="Times New Roman"/>
                <w:bCs/>
                <w:iCs/>
                <w:lang w:eastAsia="ru-RU"/>
              </w:rPr>
              <w:t>общий размер расходов эмитента, связанных с эмиссией ценных бумаг:</w:t>
            </w:r>
          </w:p>
        </w:tc>
        <w:tc>
          <w:tcPr>
            <w:tcW w:w="3260" w:type="dxa"/>
            <w:tcBorders>
              <w:top w:val="single" w:sz="4" w:space="0" w:color="auto"/>
              <w:left w:val="single" w:sz="4" w:space="0" w:color="auto"/>
              <w:bottom w:val="single" w:sz="4" w:space="0" w:color="auto"/>
              <w:right w:val="single" w:sz="4" w:space="0" w:color="auto"/>
            </w:tcBorders>
          </w:tcPr>
          <w:p w:rsidR="00234D6F" w:rsidRPr="00C66BAA" w:rsidRDefault="00234D6F" w:rsidP="00D8159B">
            <w:pPr>
              <w:autoSpaceDE w:val="0"/>
              <w:autoSpaceDN w:val="0"/>
              <w:spacing w:before="120" w:after="120" w:line="240" w:lineRule="auto"/>
              <w:jc w:val="both"/>
              <w:rPr>
                <w:rFonts w:ascii="Times New Roman" w:eastAsia="Times New Roman" w:hAnsi="Times New Roman" w:cs="Times New Roman"/>
                <w:bCs/>
                <w:iCs/>
                <w:lang w:eastAsia="ru-RU"/>
              </w:rPr>
            </w:pPr>
            <w:r w:rsidRPr="00234D6F">
              <w:rPr>
                <w:rFonts w:ascii="Times New Roman" w:eastAsia="Times New Roman" w:hAnsi="Times New Roman" w:cs="Times New Roman"/>
                <w:bCs/>
                <w:iCs/>
                <w:lang w:eastAsia="ru-RU"/>
              </w:rPr>
              <w:t xml:space="preserve">не более </w:t>
            </w:r>
            <w:r w:rsidRPr="00234D6F">
              <w:rPr>
                <w:rFonts w:ascii="Times New Roman" w:eastAsia="Times New Roman" w:hAnsi="Times New Roman" w:cs="Times New Roman"/>
                <w:lang w:eastAsia="ru-RU"/>
              </w:rPr>
              <w:t xml:space="preserve"> 1 700 000,00 (Одного миллиона семисот тысяч)</w:t>
            </w:r>
            <w:r w:rsidRPr="00234D6F">
              <w:rPr>
                <w:rFonts w:ascii="Times New Roman" w:eastAsia="Times New Roman" w:hAnsi="Times New Roman" w:cs="Times New Roman"/>
                <w:i/>
                <w:lang w:eastAsia="ru-RU"/>
              </w:rPr>
              <w:t xml:space="preserve"> </w:t>
            </w:r>
            <w:r w:rsidRPr="00C66BAA">
              <w:rPr>
                <w:rFonts w:ascii="Times New Roman" w:eastAsia="Times New Roman" w:hAnsi="Times New Roman" w:cs="Times New Roman"/>
                <w:bCs/>
                <w:iCs/>
                <w:lang w:eastAsia="ru-RU"/>
              </w:rPr>
              <w:t>рублей</w:t>
            </w:r>
          </w:p>
        </w:tc>
        <w:tc>
          <w:tcPr>
            <w:tcW w:w="2551" w:type="dxa"/>
            <w:tcBorders>
              <w:top w:val="single" w:sz="4" w:space="0" w:color="auto"/>
              <w:left w:val="single" w:sz="4" w:space="0" w:color="auto"/>
              <w:bottom w:val="single" w:sz="4" w:space="0" w:color="auto"/>
              <w:right w:val="single" w:sz="4" w:space="0" w:color="auto"/>
            </w:tcBorders>
          </w:tcPr>
          <w:p w:rsidR="00234D6F" w:rsidRPr="00234D6F" w:rsidRDefault="00234D6F" w:rsidP="00CD0101">
            <w:pPr>
              <w:autoSpaceDE w:val="0"/>
              <w:autoSpaceDN w:val="0"/>
              <w:spacing w:before="120" w:after="120" w:line="240" w:lineRule="auto"/>
              <w:jc w:val="both"/>
              <w:rPr>
                <w:rFonts w:ascii="Times New Roman" w:eastAsia="Times New Roman" w:hAnsi="Times New Roman" w:cs="Times New Roman"/>
                <w:bCs/>
                <w:iCs/>
                <w:lang w:eastAsia="ru-RU"/>
              </w:rPr>
            </w:pPr>
            <w:r w:rsidRPr="00234D6F">
              <w:rPr>
                <w:rFonts w:ascii="Times New Roman" w:hAnsi="Times New Roman" w:cs="Times New Roman"/>
              </w:rPr>
              <w:t>Не более 0,143%</w:t>
            </w:r>
          </w:p>
        </w:tc>
      </w:tr>
      <w:tr w:rsidR="00D8159B" w:rsidRPr="00C27B70" w:rsidTr="00234D6F">
        <w:tc>
          <w:tcPr>
            <w:tcW w:w="3828" w:type="dxa"/>
            <w:tcBorders>
              <w:top w:val="single" w:sz="4" w:space="0" w:color="auto"/>
              <w:left w:val="single" w:sz="4" w:space="0" w:color="auto"/>
              <w:bottom w:val="single" w:sz="4" w:space="0" w:color="auto"/>
              <w:right w:val="single" w:sz="4" w:space="0" w:color="auto"/>
            </w:tcBorders>
          </w:tcPr>
          <w:p w:rsidR="00D8159B" w:rsidRPr="00C27B70" w:rsidRDefault="00D8159B" w:rsidP="00CD0101">
            <w:pPr>
              <w:autoSpaceDE w:val="0"/>
              <w:autoSpaceDN w:val="0"/>
              <w:spacing w:before="120" w:after="120" w:line="240" w:lineRule="auto"/>
              <w:jc w:val="both"/>
              <w:rPr>
                <w:rFonts w:ascii="Times New Roman" w:eastAsia="Times New Roman" w:hAnsi="Times New Roman" w:cs="Times New Roman"/>
                <w:bCs/>
                <w:iCs/>
                <w:lang w:eastAsia="ru-RU"/>
              </w:rPr>
            </w:pPr>
            <w:r w:rsidRPr="00C27B70">
              <w:rPr>
                <w:rFonts w:ascii="Times New Roman" w:eastAsia="Times New Roman" w:hAnsi="Times New Roman" w:cs="Times New Roman"/>
                <w:bCs/>
                <w:iCs/>
                <w:lang w:eastAsia="ru-RU"/>
              </w:rPr>
              <w:t>сумма уплаченной государственной пошлины, взимаемой в соответствии с законодательством Российской Федерации о налогах и сборах в ходе эмиссии ценных бумаг:</w:t>
            </w:r>
          </w:p>
        </w:tc>
        <w:tc>
          <w:tcPr>
            <w:tcW w:w="3260" w:type="dxa"/>
            <w:tcBorders>
              <w:top w:val="single" w:sz="4" w:space="0" w:color="auto"/>
              <w:left w:val="single" w:sz="4" w:space="0" w:color="auto"/>
              <w:bottom w:val="single" w:sz="4" w:space="0" w:color="auto"/>
              <w:right w:val="single" w:sz="4" w:space="0" w:color="auto"/>
            </w:tcBorders>
          </w:tcPr>
          <w:p w:rsidR="00D8159B" w:rsidRPr="00C27B70" w:rsidRDefault="00D8159B" w:rsidP="00CD0101">
            <w:pPr>
              <w:autoSpaceDE w:val="0"/>
              <w:autoSpaceDN w:val="0"/>
              <w:spacing w:after="0" w:line="240" w:lineRule="auto"/>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Расходы по уплате государственной пошлины за:</w:t>
            </w:r>
          </w:p>
          <w:p w:rsidR="00D8159B" w:rsidRPr="00C27B70" w:rsidRDefault="00D8159B" w:rsidP="00CD0101">
            <w:pPr>
              <w:autoSpaceDE w:val="0"/>
              <w:autoSpaceDN w:val="0"/>
              <w:spacing w:after="0" w:line="240" w:lineRule="auto"/>
              <w:rPr>
                <w:rFonts w:ascii="Times New Roman" w:eastAsia="Times New Roman" w:hAnsi="Times New Roman" w:cs="Times New Roman"/>
                <w:lang w:eastAsia="ru-RU"/>
              </w:rPr>
            </w:pPr>
          </w:p>
          <w:p w:rsidR="00D8159B" w:rsidRPr="00C27B70" w:rsidRDefault="00D8159B" w:rsidP="00CD0101">
            <w:pPr>
              <w:autoSpaceDE w:val="0"/>
              <w:autoSpaceDN w:val="0"/>
              <w:spacing w:after="0" w:line="240" w:lineRule="auto"/>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 государственную регистрацию выпуска Облигаций класса «А» – 200 000 (Двести тысяч) рублей;</w:t>
            </w:r>
          </w:p>
          <w:p w:rsidR="00D8159B" w:rsidRPr="00C27B70" w:rsidRDefault="00D8159B" w:rsidP="00CD0101">
            <w:pPr>
              <w:autoSpaceDE w:val="0"/>
              <w:autoSpaceDN w:val="0"/>
              <w:spacing w:after="0" w:line="240" w:lineRule="auto"/>
              <w:jc w:val="both"/>
              <w:rPr>
                <w:rFonts w:ascii="Times New Roman" w:eastAsia="Times New Roman" w:hAnsi="Times New Roman" w:cs="Times New Roman"/>
                <w:lang w:eastAsia="ru-RU"/>
              </w:rPr>
            </w:pPr>
          </w:p>
          <w:p w:rsidR="00D8159B" w:rsidRPr="00C27B70" w:rsidRDefault="00D8159B" w:rsidP="00CD0101">
            <w:pPr>
              <w:autoSpaceDE w:val="0"/>
              <w:autoSpaceDN w:val="0"/>
              <w:spacing w:before="120" w:after="120" w:line="240" w:lineRule="auto"/>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Общая сумма уплачиваемой Эмитентом государственной пошлины, взимаемой в соответствии с законодательством Российской Федерации о налогах и сборах в ходе эмиссии ценных бумаг, составит  200 000 (Двести тысяч) рублей.</w:t>
            </w:r>
          </w:p>
        </w:tc>
        <w:tc>
          <w:tcPr>
            <w:tcW w:w="2551" w:type="dxa"/>
            <w:tcBorders>
              <w:top w:val="single" w:sz="4" w:space="0" w:color="auto"/>
              <w:left w:val="single" w:sz="4" w:space="0" w:color="auto"/>
              <w:bottom w:val="single" w:sz="4" w:space="0" w:color="auto"/>
              <w:right w:val="single" w:sz="4" w:space="0" w:color="auto"/>
            </w:tcBorders>
          </w:tcPr>
          <w:p w:rsidR="00234D6F" w:rsidRDefault="00234D6F" w:rsidP="00D17DC8">
            <w:pPr>
              <w:autoSpaceDE w:val="0"/>
              <w:autoSpaceDN w:val="0"/>
              <w:spacing w:after="0" w:line="240" w:lineRule="auto"/>
              <w:jc w:val="both"/>
              <w:rPr>
                <w:rFonts w:ascii="Times New Roman" w:hAnsi="Times New Roman" w:cs="Times New Roman"/>
              </w:rPr>
            </w:pPr>
          </w:p>
          <w:p w:rsidR="00234D6F" w:rsidRDefault="00234D6F" w:rsidP="00D17DC8">
            <w:pPr>
              <w:autoSpaceDE w:val="0"/>
              <w:autoSpaceDN w:val="0"/>
              <w:spacing w:after="0" w:line="240" w:lineRule="auto"/>
              <w:jc w:val="both"/>
              <w:rPr>
                <w:rFonts w:ascii="Times New Roman" w:hAnsi="Times New Roman" w:cs="Times New Roman"/>
              </w:rPr>
            </w:pPr>
          </w:p>
          <w:p w:rsidR="00234D6F" w:rsidRDefault="00234D6F" w:rsidP="00D17DC8">
            <w:pPr>
              <w:autoSpaceDE w:val="0"/>
              <w:autoSpaceDN w:val="0"/>
              <w:spacing w:after="0" w:line="240" w:lineRule="auto"/>
              <w:jc w:val="both"/>
              <w:rPr>
                <w:rFonts w:ascii="Times New Roman" w:hAnsi="Times New Roman" w:cs="Times New Roman"/>
              </w:rPr>
            </w:pPr>
          </w:p>
          <w:p w:rsidR="00234D6F" w:rsidRDefault="00D8159B" w:rsidP="00D17DC8">
            <w:pPr>
              <w:autoSpaceDE w:val="0"/>
              <w:autoSpaceDN w:val="0"/>
              <w:spacing w:after="0" w:line="240" w:lineRule="auto"/>
              <w:jc w:val="both"/>
              <w:rPr>
                <w:rFonts w:ascii="Times New Roman" w:eastAsia="Times New Roman" w:hAnsi="Times New Roman" w:cs="Times New Roman"/>
                <w:lang w:eastAsia="ru-RU"/>
              </w:rPr>
            </w:pPr>
            <w:r w:rsidRPr="00234D6F">
              <w:rPr>
                <w:rFonts w:ascii="Times New Roman" w:hAnsi="Times New Roman" w:cs="Times New Roman"/>
              </w:rPr>
              <w:t>0,017%</w:t>
            </w:r>
          </w:p>
          <w:p w:rsidR="00234D6F" w:rsidRDefault="00234D6F" w:rsidP="00D17DC8">
            <w:pPr>
              <w:autoSpaceDE w:val="0"/>
              <w:autoSpaceDN w:val="0"/>
              <w:spacing w:after="0" w:line="240" w:lineRule="auto"/>
              <w:jc w:val="both"/>
              <w:rPr>
                <w:rFonts w:ascii="Times New Roman" w:eastAsia="Times New Roman" w:hAnsi="Times New Roman" w:cs="Times New Roman"/>
                <w:lang w:eastAsia="ru-RU"/>
              </w:rPr>
            </w:pPr>
          </w:p>
          <w:p w:rsidR="00234D6F" w:rsidRDefault="00234D6F" w:rsidP="00D17DC8">
            <w:pPr>
              <w:autoSpaceDE w:val="0"/>
              <w:autoSpaceDN w:val="0"/>
              <w:spacing w:after="0" w:line="240" w:lineRule="auto"/>
              <w:jc w:val="both"/>
              <w:rPr>
                <w:rFonts w:ascii="Times New Roman" w:eastAsia="Times New Roman" w:hAnsi="Times New Roman" w:cs="Times New Roman"/>
                <w:lang w:eastAsia="ru-RU"/>
              </w:rPr>
            </w:pPr>
          </w:p>
          <w:p w:rsidR="00234D6F" w:rsidRDefault="00234D6F" w:rsidP="00D17DC8">
            <w:pPr>
              <w:autoSpaceDE w:val="0"/>
              <w:autoSpaceDN w:val="0"/>
              <w:spacing w:after="0" w:line="240" w:lineRule="auto"/>
              <w:jc w:val="both"/>
              <w:rPr>
                <w:rFonts w:ascii="Times New Roman" w:eastAsia="Times New Roman" w:hAnsi="Times New Roman" w:cs="Times New Roman"/>
                <w:lang w:eastAsia="ru-RU"/>
              </w:rPr>
            </w:pPr>
          </w:p>
          <w:p w:rsidR="00234D6F" w:rsidRDefault="00234D6F" w:rsidP="00D17DC8">
            <w:pPr>
              <w:autoSpaceDE w:val="0"/>
              <w:autoSpaceDN w:val="0"/>
              <w:spacing w:after="0" w:line="240" w:lineRule="auto"/>
              <w:jc w:val="both"/>
              <w:rPr>
                <w:rFonts w:ascii="Times New Roman" w:eastAsia="Times New Roman" w:hAnsi="Times New Roman" w:cs="Times New Roman"/>
                <w:lang w:eastAsia="ru-RU"/>
              </w:rPr>
            </w:pPr>
          </w:p>
          <w:p w:rsidR="00234D6F" w:rsidRDefault="00234D6F" w:rsidP="00D17DC8">
            <w:pPr>
              <w:autoSpaceDE w:val="0"/>
              <w:autoSpaceDN w:val="0"/>
              <w:spacing w:after="0" w:line="240" w:lineRule="auto"/>
              <w:jc w:val="both"/>
              <w:rPr>
                <w:rFonts w:ascii="Times New Roman" w:eastAsia="Times New Roman" w:hAnsi="Times New Roman" w:cs="Times New Roman"/>
                <w:lang w:eastAsia="ru-RU"/>
              </w:rPr>
            </w:pPr>
          </w:p>
          <w:p w:rsidR="00D8159B" w:rsidRPr="00D8159B" w:rsidRDefault="00D8159B" w:rsidP="00D17DC8">
            <w:pPr>
              <w:autoSpaceDE w:val="0"/>
              <w:autoSpaceDN w:val="0"/>
              <w:spacing w:after="0" w:line="240" w:lineRule="auto"/>
              <w:jc w:val="both"/>
              <w:rPr>
                <w:rFonts w:ascii="Times New Roman" w:eastAsia="Times New Roman" w:hAnsi="Times New Roman" w:cs="Times New Roman"/>
                <w:lang w:eastAsia="ru-RU"/>
              </w:rPr>
            </w:pPr>
            <w:r w:rsidRPr="003A2072">
              <w:rPr>
                <w:rFonts w:ascii="Times New Roman" w:hAnsi="Times New Roman" w:cs="Times New Roman"/>
              </w:rPr>
              <w:t>0,017%</w:t>
            </w:r>
          </w:p>
        </w:tc>
      </w:tr>
      <w:tr w:rsidR="00234D6F" w:rsidRPr="00C27B70" w:rsidTr="005851A5">
        <w:trPr>
          <w:trHeight w:val="1686"/>
        </w:trPr>
        <w:tc>
          <w:tcPr>
            <w:tcW w:w="3828" w:type="dxa"/>
            <w:tcBorders>
              <w:top w:val="single" w:sz="4" w:space="0" w:color="auto"/>
              <w:left w:val="single" w:sz="4" w:space="0" w:color="auto"/>
              <w:bottom w:val="single" w:sz="4" w:space="0" w:color="auto"/>
              <w:right w:val="single" w:sz="4" w:space="0" w:color="auto"/>
            </w:tcBorders>
          </w:tcPr>
          <w:p w:rsidR="00234D6F" w:rsidRPr="00C27B70" w:rsidRDefault="00234D6F" w:rsidP="00CD0101">
            <w:pPr>
              <w:autoSpaceDE w:val="0"/>
              <w:autoSpaceDN w:val="0"/>
              <w:spacing w:before="120" w:after="120" w:line="240" w:lineRule="auto"/>
              <w:jc w:val="both"/>
              <w:rPr>
                <w:rFonts w:ascii="Times New Roman" w:eastAsia="Times New Roman" w:hAnsi="Times New Roman" w:cs="Times New Roman"/>
                <w:bCs/>
                <w:iCs/>
                <w:lang w:eastAsia="ru-RU"/>
              </w:rPr>
            </w:pPr>
            <w:r w:rsidRPr="00C27B70">
              <w:rPr>
                <w:rFonts w:ascii="Times New Roman" w:eastAsia="Times New Roman" w:hAnsi="Times New Roman" w:cs="Times New Roman"/>
                <w:bCs/>
                <w:iCs/>
                <w:lang w:eastAsia="ru-RU"/>
              </w:rPr>
              <w:t>размер расходов эмитента, связанных с оплатой услуг консультантов, принимающих (принимавших) участие в подготовке и проведении эмиссии ценных бумаг, а также лиц, оказывающих эмитенту услуги по размещению и/или организации размещения ценных бумаг:</w:t>
            </w:r>
          </w:p>
        </w:tc>
        <w:tc>
          <w:tcPr>
            <w:tcW w:w="3260" w:type="dxa"/>
            <w:tcBorders>
              <w:top w:val="single" w:sz="4" w:space="0" w:color="auto"/>
              <w:left w:val="single" w:sz="4" w:space="0" w:color="auto"/>
              <w:bottom w:val="single" w:sz="4" w:space="0" w:color="auto"/>
              <w:right w:val="single" w:sz="4" w:space="0" w:color="auto"/>
            </w:tcBorders>
          </w:tcPr>
          <w:p w:rsidR="00234D6F" w:rsidRPr="00234D6F" w:rsidRDefault="00234D6F" w:rsidP="00D8159B">
            <w:pPr>
              <w:autoSpaceDE w:val="0"/>
              <w:autoSpaceDN w:val="0"/>
              <w:spacing w:before="120" w:after="120" w:line="240" w:lineRule="auto"/>
              <w:jc w:val="both"/>
              <w:rPr>
                <w:rFonts w:ascii="Times New Roman" w:eastAsia="Times New Roman" w:hAnsi="Times New Roman" w:cs="Times New Roman"/>
                <w:bCs/>
                <w:iCs/>
                <w:lang w:eastAsia="ru-RU"/>
              </w:rPr>
            </w:pPr>
            <w:r w:rsidRPr="00054876">
              <w:rPr>
                <w:rFonts w:ascii="Times New Roman" w:hAnsi="Times New Roman" w:cs="Times New Roman"/>
              </w:rPr>
              <w:t xml:space="preserve">Не более </w:t>
            </w:r>
            <w:r w:rsidRPr="00054876">
              <w:rPr>
                <w:rFonts w:ascii="Times New Roman" w:eastAsia="Times New Roman" w:hAnsi="Times New Roman" w:cs="Times New Roman"/>
                <w:lang w:eastAsia="ru-RU"/>
              </w:rPr>
              <w:t>100 000,00 (Ста тысяч) рублей</w:t>
            </w:r>
          </w:p>
        </w:tc>
        <w:tc>
          <w:tcPr>
            <w:tcW w:w="2551" w:type="dxa"/>
            <w:tcBorders>
              <w:top w:val="single" w:sz="4" w:space="0" w:color="auto"/>
              <w:left w:val="single" w:sz="4" w:space="0" w:color="auto"/>
              <w:bottom w:val="single" w:sz="4" w:space="0" w:color="auto"/>
              <w:right w:val="single" w:sz="4" w:space="0" w:color="auto"/>
            </w:tcBorders>
          </w:tcPr>
          <w:p w:rsidR="00234D6F" w:rsidRPr="00234D6F" w:rsidRDefault="00234D6F" w:rsidP="00CD0101">
            <w:pPr>
              <w:autoSpaceDE w:val="0"/>
              <w:autoSpaceDN w:val="0"/>
              <w:spacing w:before="120" w:after="120" w:line="240" w:lineRule="auto"/>
              <w:jc w:val="both"/>
              <w:rPr>
                <w:rFonts w:ascii="Times New Roman" w:eastAsia="Times New Roman" w:hAnsi="Times New Roman" w:cs="Times New Roman"/>
                <w:lang w:eastAsia="ru-RU"/>
              </w:rPr>
            </w:pPr>
            <w:r w:rsidRPr="00054876">
              <w:rPr>
                <w:rFonts w:ascii="Times New Roman" w:hAnsi="Times New Roman" w:cs="Times New Roman"/>
              </w:rPr>
              <w:t>Не более 0,008%</w:t>
            </w:r>
          </w:p>
        </w:tc>
      </w:tr>
      <w:tr w:rsidR="00D8159B" w:rsidRPr="00C27B70" w:rsidTr="005851A5">
        <w:trPr>
          <w:trHeight w:val="517"/>
        </w:trPr>
        <w:tc>
          <w:tcPr>
            <w:tcW w:w="3828" w:type="dxa"/>
            <w:tcBorders>
              <w:top w:val="single" w:sz="4" w:space="0" w:color="auto"/>
              <w:left w:val="single" w:sz="4" w:space="0" w:color="auto"/>
              <w:bottom w:val="single" w:sz="4" w:space="0" w:color="auto"/>
              <w:right w:val="single" w:sz="4" w:space="0" w:color="auto"/>
            </w:tcBorders>
          </w:tcPr>
          <w:p w:rsidR="00D8159B" w:rsidRPr="00C27B70" w:rsidRDefault="00D8159B" w:rsidP="00CD0101">
            <w:pPr>
              <w:autoSpaceDE w:val="0"/>
              <w:autoSpaceDN w:val="0"/>
              <w:spacing w:before="120" w:after="120" w:line="240" w:lineRule="auto"/>
              <w:jc w:val="both"/>
              <w:rPr>
                <w:rFonts w:ascii="Times New Roman" w:eastAsia="Times New Roman" w:hAnsi="Times New Roman" w:cs="Times New Roman"/>
                <w:bCs/>
                <w:iCs/>
                <w:lang w:eastAsia="ru-RU"/>
              </w:rPr>
            </w:pPr>
            <w:r w:rsidRPr="00C27B70">
              <w:rPr>
                <w:rFonts w:ascii="Times New Roman" w:eastAsia="Times New Roman" w:hAnsi="Times New Roman" w:cs="Times New Roman"/>
                <w:bCs/>
                <w:iCs/>
                <w:lang w:eastAsia="ru-RU"/>
              </w:rPr>
              <w:t>размер расходов эмитента, связанных с допуском ценных бумаг эмитента к торгам организатором торговли на рынке ценных бумаг:</w:t>
            </w:r>
          </w:p>
        </w:tc>
        <w:tc>
          <w:tcPr>
            <w:tcW w:w="3260" w:type="dxa"/>
            <w:tcBorders>
              <w:top w:val="single" w:sz="4" w:space="0" w:color="auto"/>
              <w:left w:val="single" w:sz="4" w:space="0" w:color="auto"/>
              <w:bottom w:val="single" w:sz="4" w:space="0" w:color="auto"/>
              <w:right w:val="single" w:sz="4" w:space="0" w:color="auto"/>
            </w:tcBorders>
          </w:tcPr>
          <w:p w:rsidR="00D8159B" w:rsidRPr="00C27B70" w:rsidRDefault="00D8159B" w:rsidP="00D8159B">
            <w:pPr>
              <w:autoSpaceDE w:val="0"/>
              <w:autoSpaceDN w:val="0"/>
              <w:spacing w:before="120" w:after="120" w:line="240" w:lineRule="auto"/>
              <w:jc w:val="both"/>
              <w:rPr>
                <w:rFonts w:ascii="Times New Roman" w:eastAsia="Times New Roman" w:hAnsi="Times New Roman" w:cs="Times New Roman"/>
                <w:bCs/>
                <w:iCs/>
                <w:lang w:eastAsia="ru-RU"/>
              </w:rPr>
            </w:pPr>
            <w:r>
              <w:rPr>
                <w:rFonts w:ascii="Times New Roman" w:eastAsia="Times New Roman" w:hAnsi="Times New Roman" w:cs="Times New Roman"/>
                <w:lang w:eastAsia="ru-RU"/>
              </w:rPr>
              <w:t xml:space="preserve">Не более </w:t>
            </w:r>
            <w:r w:rsidRPr="00D8159B">
              <w:rPr>
                <w:rFonts w:ascii="Times New Roman" w:eastAsia="Times New Roman" w:hAnsi="Times New Roman" w:cs="Times New Roman"/>
                <w:lang w:eastAsia="ru-RU"/>
              </w:rPr>
              <w:t xml:space="preserve">400 000,00 </w:t>
            </w:r>
            <w:r>
              <w:rPr>
                <w:rFonts w:ascii="Times New Roman" w:eastAsia="Times New Roman" w:hAnsi="Times New Roman" w:cs="Times New Roman"/>
                <w:lang w:eastAsia="ru-RU"/>
              </w:rPr>
              <w:t>(Четырехсот тысяч)</w:t>
            </w:r>
            <w:r w:rsidRPr="00C27B70">
              <w:rPr>
                <w:rFonts w:ascii="Times New Roman" w:eastAsia="Times New Roman" w:hAnsi="Times New Roman" w:cs="Times New Roman"/>
                <w:lang w:eastAsia="ru-RU"/>
              </w:rPr>
              <w:t xml:space="preserve">  рублей</w:t>
            </w:r>
          </w:p>
        </w:tc>
        <w:tc>
          <w:tcPr>
            <w:tcW w:w="2551" w:type="dxa"/>
            <w:tcBorders>
              <w:top w:val="single" w:sz="4" w:space="0" w:color="auto"/>
              <w:left w:val="single" w:sz="4" w:space="0" w:color="auto"/>
              <w:bottom w:val="single" w:sz="4" w:space="0" w:color="auto"/>
              <w:right w:val="single" w:sz="4" w:space="0" w:color="auto"/>
            </w:tcBorders>
          </w:tcPr>
          <w:p w:rsidR="00D8159B" w:rsidRPr="00D8159B" w:rsidRDefault="00D8159B" w:rsidP="00CD0101">
            <w:pPr>
              <w:autoSpaceDE w:val="0"/>
              <w:autoSpaceDN w:val="0"/>
              <w:spacing w:before="120" w:after="120" w:line="240" w:lineRule="auto"/>
              <w:jc w:val="both"/>
              <w:rPr>
                <w:rFonts w:ascii="Times New Roman" w:eastAsia="Times New Roman" w:hAnsi="Times New Roman" w:cs="Times New Roman"/>
                <w:lang w:eastAsia="ru-RU"/>
              </w:rPr>
            </w:pPr>
            <w:r>
              <w:rPr>
                <w:rFonts w:ascii="Times New Roman" w:hAnsi="Times New Roman" w:cs="Times New Roman"/>
              </w:rPr>
              <w:t xml:space="preserve">Не более </w:t>
            </w:r>
            <w:r w:rsidRPr="00234D6F">
              <w:rPr>
                <w:rFonts w:ascii="Times New Roman" w:hAnsi="Times New Roman" w:cs="Times New Roman"/>
              </w:rPr>
              <w:t>0,034%</w:t>
            </w:r>
          </w:p>
        </w:tc>
      </w:tr>
      <w:tr w:rsidR="00D8159B" w:rsidRPr="00C27B70" w:rsidTr="005851A5">
        <w:trPr>
          <w:trHeight w:val="1465"/>
        </w:trPr>
        <w:tc>
          <w:tcPr>
            <w:tcW w:w="3828" w:type="dxa"/>
            <w:tcBorders>
              <w:top w:val="single" w:sz="4" w:space="0" w:color="auto"/>
              <w:left w:val="single" w:sz="4" w:space="0" w:color="auto"/>
              <w:bottom w:val="single" w:sz="4" w:space="0" w:color="auto"/>
              <w:right w:val="single" w:sz="4" w:space="0" w:color="auto"/>
            </w:tcBorders>
          </w:tcPr>
          <w:p w:rsidR="00D8159B" w:rsidRPr="00C27B70" w:rsidRDefault="00D8159B" w:rsidP="00CD0101">
            <w:pPr>
              <w:autoSpaceDE w:val="0"/>
              <w:autoSpaceDN w:val="0"/>
              <w:spacing w:before="120" w:after="120" w:line="240" w:lineRule="auto"/>
              <w:jc w:val="both"/>
              <w:rPr>
                <w:rFonts w:ascii="Times New Roman" w:eastAsia="Times New Roman" w:hAnsi="Times New Roman" w:cs="Times New Roman"/>
                <w:bCs/>
                <w:iCs/>
                <w:lang w:eastAsia="ru-RU"/>
              </w:rPr>
            </w:pPr>
            <w:r w:rsidRPr="00C27B70">
              <w:rPr>
                <w:rFonts w:ascii="Times New Roman" w:eastAsia="Times New Roman" w:hAnsi="Times New Roman" w:cs="Times New Roman"/>
                <w:bCs/>
                <w:iCs/>
                <w:lang w:eastAsia="ru-RU"/>
              </w:rPr>
              <w:t>размер расходов эмитента, связанных с раскрытием информации в ходе эмиссии ценных бумаг, в том числе расходов по изготовлению брошюр или иной печатной продукции, связанной с проведением эмиссии ценных бумаг:</w:t>
            </w:r>
          </w:p>
        </w:tc>
        <w:tc>
          <w:tcPr>
            <w:tcW w:w="3260" w:type="dxa"/>
            <w:tcBorders>
              <w:top w:val="single" w:sz="4" w:space="0" w:color="auto"/>
              <w:left w:val="single" w:sz="4" w:space="0" w:color="auto"/>
              <w:bottom w:val="single" w:sz="4" w:space="0" w:color="auto"/>
              <w:right w:val="single" w:sz="4" w:space="0" w:color="auto"/>
            </w:tcBorders>
          </w:tcPr>
          <w:p w:rsidR="00D8159B" w:rsidRPr="00C27B70" w:rsidRDefault="00D8159B" w:rsidP="00D8159B">
            <w:pPr>
              <w:autoSpaceDE w:val="0"/>
              <w:autoSpaceDN w:val="0"/>
              <w:spacing w:before="120" w:after="120" w:line="240" w:lineRule="auto"/>
              <w:jc w:val="both"/>
              <w:rPr>
                <w:rFonts w:ascii="Times New Roman" w:eastAsia="Times New Roman" w:hAnsi="Times New Roman" w:cs="Times New Roman"/>
                <w:bCs/>
                <w:iCs/>
                <w:lang w:eastAsia="ru-RU"/>
              </w:rPr>
            </w:pPr>
            <w:r>
              <w:rPr>
                <w:rFonts w:ascii="Times New Roman" w:eastAsia="Times New Roman" w:hAnsi="Times New Roman" w:cs="Times New Roman"/>
                <w:lang w:eastAsia="ru-RU"/>
              </w:rPr>
              <w:t xml:space="preserve">Не более </w:t>
            </w:r>
            <w:r w:rsidRPr="00D8159B">
              <w:rPr>
                <w:rFonts w:ascii="Times New Roman" w:eastAsia="Times New Roman" w:hAnsi="Times New Roman" w:cs="Times New Roman"/>
                <w:lang w:eastAsia="ru-RU"/>
              </w:rPr>
              <w:t xml:space="preserve">50 000,00 </w:t>
            </w:r>
            <w:r>
              <w:rPr>
                <w:rFonts w:ascii="Times New Roman" w:eastAsia="Times New Roman" w:hAnsi="Times New Roman" w:cs="Times New Roman"/>
                <w:lang w:eastAsia="ru-RU"/>
              </w:rPr>
              <w:t>(Пятидесяти тысяч)</w:t>
            </w:r>
            <w:r w:rsidRPr="00C27B70">
              <w:rPr>
                <w:rFonts w:ascii="Times New Roman" w:eastAsia="Times New Roman" w:hAnsi="Times New Roman" w:cs="Times New Roman"/>
                <w:lang w:eastAsia="ru-RU"/>
              </w:rPr>
              <w:t xml:space="preserve"> </w:t>
            </w:r>
            <w:r w:rsidRPr="00C27B70">
              <w:rPr>
                <w:rFonts w:ascii="Times New Roman" w:eastAsia="Times New Roman" w:hAnsi="Times New Roman" w:cs="Times New Roman"/>
                <w:bCs/>
                <w:iCs/>
                <w:lang w:eastAsia="ru-RU"/>
              </w:rPr>
              <w:t>рублей</w:t>
            </w:r>
          </w:p>
        </w:tc>
        <w:tc>
          <w:tcPr>
            <w:tcW w:w="2551" w:type="dxa"/>
            <w:tcBorders>
              <w:top w:val="single" w:sz="4" w:space="0" w:color="auto"/>
              <w:left w:val="single" w:sz="4" w:space="0" w:color="auto"/>
              <w:bottom w:val="single" w:sz="4" w:space="0" w:color="auto"/>
              <w:right w:val="single" w:sz="4" w:space="0" w:color="auto"/>
            </w:tcBorders>
          </w:tcPr>
          <w:p w:rsidR="00D8159B" w:rsidRPr="00D8159B" w:rsidRDefault="00D8159B" w:rsidP="00CD0101">
            <w:pPr>
              <w:autoSpaceDE w:val="0"/>
              <w:autoSpaceDN w:val="0"/>
              <w:spacing w:before="120" w:after="120" w:line="240" w:lineRule="auto"/>
              <w:jc w:val="both"/>
              <w:rPr>
                <w:rFonts w:ascii="Times New Roman" w:eastAsia="Times New Roman" w:hAnsi="Times New Roman" w:cs="Times New Roman"/>
                <w:lang w:eastAsia="ru-RU"/>
              </w:rPr>
            </w:pPr>
            <w:r>
              <w:rPr>
                <w:rFonts w:ascii="Times New Roman" w:hAnsi="Times New Roman" w:cs="Times New Roman"/>
              </w:rPr>
              <w:t xml:space="preserve">Не более </w:t>
            </w:r>
            <w:r w:rsidRPr="00054876">
              <w:rPr>
                <w:rFonts w:ascii="Times New Roman" w:hAnsi="Times New Roman" w:cs="Times New Roman"/>
              </w:rPr>
              <w:t>0,004%</w:t>
            </w:r>
          </w:p>
        </w:tc>
      </w:tr>
      <w:tr w:rsidR="00D8159B" w:rsidRPr="00C27B70" w:rsidTr="005851A5">
        <w:trPr>
          <w:trHeight w:val="832"/>
        </w:trPr>
        <w:tc>
          <w:tcPr>
            <w:tcW w:w="3828" w:type="dxa"/>
            <w:tcBorders>
              <w:top w:val="single" w:sz="4" w:space="0" w:color="auto"/>
              <w:left w:val="single" w:sz="4" w:space="0" w:color="auto"/>
              <w:bottom w:val="single" w:sz="4" w:space="0" w:color="auto"/>
              <w:right w:val="single" w:sz="4" w:space="0" w:color="auto"/>
            </w:tcBorders>
          </w:tcPr>
          <w:p w:rsidR="00D8159B" w:rsidRPr="00C27B70" w:rsidRDefault="00D8159B" w:rsidP="00CD0101">
            <w:pPr>
              <w:autoSpaceDE w:val="0"/>
              <w:autoSpaceDN w:val="0"/>
              <w:spacing w:before="120" w:after="120" w:line="240" w:lineRule="auto"/>
              <w:jc w:val="both"/>
              <w:rPr>
                <w:rFonts w:ascii="Times New Roman" w:eastAsia="Times New Roman" w:hAnsi="Times New Roman" w:cs="Times New Roman"/>
                <w:bCs/>
                <w:iCs/>
                <w:lang w:eastAsia="ru-RU"/>
              </w:rPr>
            </w:pPr>
            <w:r w:rsidRPr="00C27B70">
              <w:rPr>
                <w:rFonts w:ascii="Times New Roman" w:eastAsia="Times New Roman" w:hAnsi="Times New Roman" w:cs="Times New Roman"/>
                <w:bCs/>
                <w:iCs/>
                <w:lang w:eastAsia="ru-RU"/>
              </w:rPr>
              <w:t>размер расходов эмитента, связанных с централизованным хранением сертификата облигаций выпуска:</w:t>
            </w:r>
          </w:p>
        </w:tc>
        <w:tc>
          <w:tcPr>
            <w:tcW w:w="3260" w:type="dxa"/>
            <w:tcBorders>
              <w:top w:val="single" w:sz="4" w:space="0" w:color="auto"/>
              <w:left w:val="single" w:sz="4" w:space="0" w:color="auto"/>
              <w:bottom w:val="single" w:sz="4" w:space="0" w:color="auto"/>
              <w:right w:val="single" w:sz="4" w:space="0" w:color="auto"/>
            </w:tcBorders>
          </w:tcPr>
          <w:p w:rsidR="00D8159B" w:rsidRPr="00C27B70" w:rsidRDefault="00D8159B" w:rsidP="00CD0101">
            <w:pPr>
              <w:autoSpaceDE w:val="0"/>
              <w:autoSpaceDN w:val="0"/>
              <w:spacing w:before="120" w:after="120" w:line="240" w:lineRule="auto"/>
              <w:jc w:val="both"/>
              <w:rPr>
                <w:rFonts w:ascii="Times New Roman" w:eastAsia="Times New Roman" w:hAnsi="Times New Roman" w:cs="Times New Roman"/>
                <w:bCs/>
                <w:iCs/>
                <w:lang w:eastAsia="ru-RU"/>
              </w:rPr>
            </w:pPr>
            <w:r>
              <w:rPr>
                <w:rFonts w:ascii="Times New Roman" w:eastAsia="Times New Roman" w:hAnsi="Times New Roman" w:cs="Times New Roman"/>
                <w:lang w:eastAsia="ru-RU"/>
              </w:rPr>
              <w:t xml:space="preserve">Не более </w:t>
            </w:r>
            <w:r w:rsidRPr="00D8159B">
              <w:rPr>
                <w:rFonts w:ascii="Times New Roman" w:eastAsia="Times New Roman" w:hAnsi="Times New Roman" w:cs="Times New Roman"/>
                <w:lang w:eastAsia="ru-RU"/>
              </w:rPr>
              <w:t xml:space="preserve">950 000,00 </w:t>
            </w:r>
            <w:r>
              <w:rPr>
                <w:rFonts w:ascii="Times New Roman" w:eastAsia="Times New Roman" w:hAnsi="Times New Roman" w:cs="Times New Roman"/>
                <w:lang w:eastAsia="ru-RU"/>
              </w:rPr>
              <w:t>(Девятисот пятидесяти тысяч)</w:t>
            </w:r>
            <w:r w:rsidRPr="00C27B70">
              <w:rPr>
                <w:rFonts w:ascii="Times New Roman" w:eastAsia="Times New Roman" w:hAnsi="Times New Roman" w:cs="Times New Roman"/>
                <w:lang w:eastAsia="ru-RU"/>
              </w:rPr>
              <w:t xml:space="preserve"> </w:t>
            </w:r>
            <w:r w:rsidRPr="00C27B70">
              <w:rPr>
                <w:rFonts w:ascii="Times New Roman" w:eastAsia="Times New Roman" w:hAnsi="Times New Roman" w:cs="Times New Roman"/>
                <w:bCs/>
                <w:iCs/>
                <w:lang w:eastAsia="ru-RU"/>
              </w:rPr>
              <w:t>рублей</w:t>
            </w:r>
            <w:r w:rsidRPr="00C27B70" w:rsidDel="00497EA8">
              <w:rPr>
                <w:rFonts w:ascii="Times New Roman" w:eastAsia="Times New Roman" w:hAnsi="Times New Roman" w:cs="Times New Roman"/>
                <w:bCs/>
                <w:iCs/>
                <w:lang w:eastAsia="ru-RU"/>
              </w:rPr>
              <w:t xml:space="preserve"> </w:t>
            </w:r>
          </w:p>
        </w:tc>
        <w:tc>
          <w:tcPr>
            <w:tcW w:w="2551" w:type="dxa"/>
            <w:tcBorders>
              <w:top w:val="single" w:sz="4" w:space="0" w:color="auto"/>
              <w:left w:val="single" w:sz="4" w:space="0" w:color="auto"/>
              <w:bottom w:val="single" w:sz="4" w:space="0" w:color="auto"/>
              <w:right w:val="single" w:sz="4" w:space="0" w:color="auto"/>
            </w:tcBorders>
          </w:tcPr>
          <w:p w:rsidR="00D8159B" w:rsidRPr="00D8159B" w:rsidRDefault="00D8159B" w:rsidP="00CD0101">
            <w:pPr>
              <w:autoSpaceDE w:val="0"/>
              <w:autoSpaceDN w:val="0"/>
              <w:spacing w:before="120" w:after="120" w:line="240" w:lineRule="auto"/>
              <w:jc w:val="both"/>
              <w:rPr>
                <w:rFonts w:ascii="Times New Roman" w:eastAsia="Times New Roman" w:hAnsi="Times New Roman" w:cs="Times New Roman"/>
                <w:bCs/>
                <w:iCs/>
                <w:lang w:eastAsia="ru-RU"/>
              </w:rPr>
            </w:pPr>
            <w:r>
              <w:rPr>
                <w:rFonts w:ascii="Times New Roman" w:hAnsi="Times New Roman" w:cs="Times New Roman"/>
              </w:rPr>
              <w:t xml:space="preserve">Не более </w:t>
            </w:r>
            <w:r w:rsidRPr="00054876">
              <w:rPr>
                <w:rFonts w:ascii="Times New Roman" w:hAnsi="Times New Roman" w:cs="Times New Roman"/>
              </w:rPr>
              <w:t>0,080%</w:t>
            </w:r>
          </w:p>
        </w:tc>
      </w:tr>
      <w:tr w:rsidR="00D8159B" w:rsidRPr="00C27B70" w:rsidTr="005851A5">
        <w:trPr>
          <w:trHeight w:val="1676"/>
        </w:trPr>
        <w:tc>
          <w:tcPr>
            <w:tcW w:w="3828" w:type="dxa"/>
            <w:tcBorders>
              <w:top w:val="single" w:sz="4" w:space="0" w:color="auto"/>
              <w:left w:val="single" w:sz="4" w:space="0" w:color="auto"/>
              <w:bottom w:val="single" w:sz="4" w:space="0" w:color="auto"/>
              <w:right w:val="single" w:sz="4" w:space="0" w:color="auto"/>
            </w:tcBorders>
          </w:tcPr>
          <w:p w:rsidR="00D8159B" w:rsidRPr="00C27B70" w:rsidRDefault="00D8159B" w:rsidP="00CD0101">
            <w:pPr>
              <w:autoSpaceDE w:val="0"/>
              <w:autoSpaceDN w:val="0"/>
              <w:spacing w:before="120" w:after="120" w:line="240" w:lineRule="auto"/>
              <w:jc w:val="both"/>
              <w:rPr>
                <w:rFonts w:ascii="Times New Roman" w:eastAsia="Times New Roman" w:hAnsi="Times New Roman" w:cs="Times New Roman"/>
                <w:bCs/>
                <w:iCs/>
                <w:lang w:eastAsia="ru-RU"/>
              </w:rPr>
            </w:pPr>
            <w:r w:rsidRPr="00C27B70">
              <w:rPr>
                <w:rFonts w:ascii="Times New Roman" w:eastAsia="Times New Roman" w:hAnsi="Times New Roman" w:cs="Times New Roman"/>
                <w:bCs/>
                <w:iCs/>
                <w:lang w:eastAsia="ru-RU"/>
              </w:rPr>
              <w:t>размер расходов эмитента, связанных с рекламой размещаемых ценных бумаг, проведением исследования рынка (маркетинга) ценных бумаг, организацией и проведением встреч с инвесторами, презентацией размещаемых ценных бумаг (road-show):</w:t>
            </w:r>
          </w:p>
        </w:tc>
        <w:tc>
          <w:tcPr>
            <w:tcW w:w="3260" w:type="dxa"/>
            <w:tcBorders>
              <w:top w:val="single" w:sz="4" w:space="0" w:color="auto"/>
              <w:left w:val="single" w:sz="4" w:space="0" w:color="auto"/>
              <w:bottom w:val="single" w:sz="4" w:space="0" w:color="auto"/>
              <w:right w:val="single" w:sz="4" w:space="0" w:color="auto"/>
            </w:tcBorders>
          </w:tcPr>
          <w:p w:rsidR="00D8159B" w:rsidRPr="00C27B70" w:rsidRDefault="00D8159B" w:rsidP="00CD0101">
            <w:pPr>
              <w:autoSpaceDE w:val="0"/>
              <w:autoSpaceDN w:val="0"/>
              <w:spacing w:before="120" w:after="120" w:line="240" w:lineRule="auto"/>
              <w:jc w:val="both"/>
              <w:rPr>
                <w:rFonts w:ascii="Times New Roman" w:eastAsia="Times New Roman" w:hAnsi="Times New Roman" w:cs="Times New Roman"/>
                <w:bCs/>
                <w:iCs/>
                <w:lang w:eastAsia="ru-RU"/>
              </w:rPr>
            </w:pPr>
            <w:r>
              <w:rPr>
                <w:rFonts w:ascii="Times New Roman" w:eastAsia="Times New Roman" w:hAnsi="Times New Roman" w:cs="Times New Roman"/>
                <w:lang w:eastAsia="ru-RU"/>
              </w:rPr>
              <w:t>0 (Ноль)</w:t>
            </w:r>
            <w:r w:rsidRPr="00C27B70">
              <w:rPr>
                <w:rFonts w:ascii="Times New Roman" w:eastAsia="Times New Roman" w:hAnsi="Times New Roman" w:cs="Times New Roman"/>
                <w:lang w:eastAsia="ru-RU"/>
              </w:rPr>
              <w:t xml:space="preserve"> рублей</w:t>
            </w:r>
          </w:p>
        </w:tc>
        <w:tc>
          <w:tcPr>
            <w:tcW w:w="2551" w:type="dxa"/>
            <w:tcBorders>
              <w:top w:val="single" w:sz="4" w:space="0" w:color="auto"/>
              <w:left w:val="single" w:sz="4" w:space="0" w:color="auto"/>
              <w:bottom w:val="single" w:sz="4" w:space="0" w:color="auto"/>
              <w:right w:val="single" w:sz="4" w:space="0" w:color="auto"/>
            </w:tcBorders>
          </w:tcPr>
          <w:p w:rsidR="00D8159B" w:rsidRPr="00D8159B" w:rsidRDefault="00D8159B" w:rsidP="00CD0101">
            <w:pPr>
              <w:autoSpaceDE w:val="0"/>
              <w:autoSpaceDN w:val="0"/>
              <w:spacing w:before="120" w:after="120" w:line="240" w:lineRule="auto"/>
              <w:jc w:val="both"/>
              <w:rPr>
                <w:rFonts w:ascii="Times New Roman" w:eastAsia="Times New Roman" w:hAnsi="Times New Roman" w:cs="Times New Roman"/>
                <w:lang w:eastAsia="ru-RU"/>
              </w:rPr>
            </w:pPr>
            <w:r w:rsidRPr="00054876">
              <w:rPr>
                <w:rFonts w:ascii="Times New Roman" w:hAnsi="Times New Roman" w:cs="Times New Roman"/>
              </w:rPr>
              <w:t>0,000%</w:t>
            </w:r>
          </w:p>
        </w:tc>
      </w:tr>
      <w:tr w:rsidR="00D8159B" w:rsidRPr="00C27B70" w:rsidTr="005851A5">
        <w:trPr>
          <w:trHeight w:val="622"/>
        </w:trPr>
        <w:tc>
          <w:tcPr>
            <w:tcW w:w="3828" w:type="dxa"/>
            <w:tcBorders>
              <w:top w:val="single" w:sz="4" w:space="0" w:color="auto"/>
              <w:left w:val="single" w:sz="4" w:space="0" w:color="auto"/>
              <w:bottom w:val="single" w:sz="4" w:space="0" w:color="auto"/>
              <w:right w:val="single" w:sz="4" w:space="0" w:color="auto"/>
            </w:tcBorders>
          </w:tcPr>
          <w:p w:rsidR="00D8159B" w:rsidRPr="00C27B70" w:rsidRDefault="00D8159B" w:rsidP="00CD0101">
            <w:pPr>
              <w:autoSpaceDE w:val="0"/>
              <w:autoSpaceDN w:val="0"/>
              <w:spacing w:before="120" w:after="120" w:line="240" w:lineRule="auto"/>
              <w:jc w:val="both"/>
              <w:rPr>
                <w:rFonts w:ascii="Times New Roman" w:eastAsia="Times New Roman" w:hAnsi="Times New Roman" w:cs="Times New Roman"/>
                <w:bCs/>
                <w:iCs/>
                <w:lang w:eastAsia="ru-RU"/>
              </w:rPr>
            </w:pPr>
            <w:r w:rsidRPr="00C27B70">
              <w:rPr>
                <w:rFonts w:ascii="Times New Roman" w:eastAsia="Times New Roman" w:hAnsi="Times New Roman" w:cs="Times New Roman"/>
                <w:bCs/>
                <w:iCs/>
                <w:lang w:eastAsia="ru-RU"/>
              </w:rPr>
              <w:t>иные расходы эмитента, связанные с эмиссией ценных бумаг:</w:t>
            </w:r>
          </w:p>
        </w:tc>
        <w:tc>
          <w:tcPr>
            <w:tcW w:w="3260" w:type="dxa"/>
            <w:tcBorders>
              <w:top w:val="single" w:sz="4" w:space="0" w:color="auto"/>
              <w:left w:val="single" w:sz="4" w:space="0" w:color="auto"/>
              <w:bottom w:val="single" w:sz="4" w:space="0" w:color="auto"/>
              <w:right w:val="single" w:sz="4" w:space="0" w:color="auto"/>
            </w:tcBorders>
          </w:tcPr>
          <w:p w:rsidR="00D8159B" w:rsidRPr="00C27B70" w:rsidRDefault="00D8159B" w:rsidP="00CD0101">
            <w:pPr>
              <w:autoSpaceDE w:val="0"/>
              <w:autoSpaceDN w:val="0"/>
              <w:spacing w:before="120" w:after="120" w:line="240" w:lineRule="auto"/>
              <w:jc w:val="both"/>
              <w:rPr>
                <w:rFonts w:ascii="Times New Roman" w:eastAsia="Times New Roman" w:hAnsi="Times New Roman" w:cs="Times New Roman"/>
                <w:bCs/>
                <w:iCs/>
                <w:lang w:eastAsia="ru-RU"/>
              </w:rPr>
            </w:pPr>
            <w:r>
              <w:rPr>
                <w:rFonts w:ascii="Times New Roman" w:eastAsia="Times New Roman" w:hAnsi="Times New Roman" w:cs="Times New Roman"/>
                <w:lang w:eastAsia="ru-RU"/>
              </w:rPr>
              <w:t>0 (Ноль)</w:t>
            </w:r>
            <w:r w:rsidRPr="00C27B70">
              <w:rPr>
                <w:rFonts w:ascii="Times New Roman" w:eastAsia="Times New Roman" w:hAnsi="Times New Roman" w:cs="Times New Roman"/>
                <w:lang w:eastAsia="ru-RU"/>
              </w:rPr>
              <w:t xml:space="preserve"> рублей</w:t>
            </w:r>
          </w:p>
        </w:tc>
        <w:tc>
          <w:tcPr>
            <w:tcW w:w="2551" w:type="dxa"/>
            <w:tcBorders>
              <w:top w:val="single" w:sz="4" w:space="0" w:color="auto"/>
              <w:left w:val="single" w:sz="4" w:space="0" w:color="auto"/>
              <w:bottom w:val="single" w:sz="4" w:space="0" w:color="auto"/>
              <w:right w:val="single" w:sz="4" w:space="0" w:color="auto"/>
            </w:tcBorders>
          </w:tcPr>
          <w:p w:rsidR="00D8159B" w:rsidRPr="00D8159B" w:rsidRDefault="00D8159B" w:rsidP="00CD0101">
            <w:pPr>
              <w:autoSpaceDE w:val="0"/>
              <w:autoSpaceDN w:val="0"/>
              <w:spacing w:before="120" w:after="120" w:line="240" w:lineRule="auto"/>
              <w:jc w:val="both"/>
              <w:rPr>
                <w:rFonts w:ascii="Times New Roman" w:eastAsia="Times New Roman" w:hAnsi="Times New Roman" w:cs="Times New Roman"/>
                <w:lang w:eastAsia="ru-RU"/>
              </w:rPr>
            </w:pPr>
            <w:r w:rsidRPr="00054876">
              <w:rPr>
                <w:rFonts w:ascii="Times New Roman" w:hAnsi="Times New Roman" w:cs="Times New Roman"/>
              </w:rPr>
              <w:t>0,000%</w:t>
            </w:r>
          </w:p>
        </w:tc>
      </w:tr>
    </w:tbl>
    <w:p w:rsidR="00D17DC8" w:rsidRPr="00C27B70" w:rsidRDefault="00D17DC8" w:rsidP="005851A5">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За счет средств, составляющих Ипотечное покрытие, Эмитент осуществляет платежи в связи с исполнением обязательств по Облигациям класса «А» и Облигациям класса «Б» в соответствии Решением о выпуске Облигаций и решением о выпуске в отношении Облигаций класса «Б».</w:t>
      </w:r>
    </w:p>
    <w:p w:rsidR="00D17DC8" w:rsidRPr="00C27B70" w:rsidRDefault="00D17DC8" w:rsidP="005851A5">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 xml:space="preserve">Эмитент вправе осуществлять следующие расходы за счет имущества, составляющего Ипотечное покрытие, в случае отсутствия иных средств Эмитента: </w:t>
      </w:r>
    </w:p>
    <w:p w:rsidR="002031AE" w:rsidRPr="00054876" w:rsidRDefault="002031AE" w:rsidP="002031AE">
      <w:pPr>
        <w:numPr>
          <w:ilvl w:val="0"/>
          <w:numId w:val="118"/>
        </w:numPr>
        <w:tabs>
          <w:tab w:val="clear" w:pos="720"/>
          <w:tab w:val="num" w:pos="567"/>
        </w:tabs>
        <w:adjustRightInd w:val="0"/>
        <w:spacing w:after="120" w:line="240" w:lineRule="auto"/>
        <w:ind w:left="567" w:hanging="567"/>
        <w:jc w:val="both"/>
        <w:rPr>
          <w:rFonts w:ascii="Times New Roman" w:eastAsia="MS Mincho" w:hAnsi="Times New Roman" w:cs="Times New Roman"/>
          <w:b/>
          <w:i/>
          <w:lang w:eastAsia="en-GB"/>
        </w:rPr>
      </w:pPr>
      <w:r w:rsidRPr="00054876">
        <w:rPr>
          <w:rFonts w:ascii="Times New Roman" w:eastAsia="MS Mincho" w:hAnsi="Times New Roman" w:cs="Times New Roman"/>
          <w:b/>
          <w:i/>
          <w:lang w:eastAsia="en-GB"/>
        </w:rPr>
        <w:t>ежемесячная оплата налогов, сборов, иных обязательных платежей, предусмотренных законодательством Российской Федерации, а также государственных пошлин, связанных с закладными или государственной регистрацией Эмитента в качестве законного владельца закладных и платежей, подлежащих уплате в связи с организацией обращения взыскания на предмет ипотеки по закладным, в размере не более 500 000 (Пятисот тысяч) рублей в год;</w:t>
      </w:r>
    </w:p>
    <w:p w:rsidR="002031AE" w:rsidRPr="00054876" w:rsidRDefault="002031AE" w:rsidP="002031AE">
      <w:pPr>
        <w:numPr>
          <w:ilvl w:val="0"/>
          <w:numId w:val="118"/>
        </w:numPr>
        <w:tabs>
          <w:tab w:val="clear" w:pos="720"/>
          <w:tab w:val="num" w:pos="567"/>
        </w:tabs>
        <w:adjustRightInd w:val="0"/>
        <w:spacing w:after="120" w:line="240" w:lineRule="auto"/>
        <w:ind w:left="567" w:hanging="567"/>
        <w:jc w:val="both"/>
        <w:rPr>
          <w:rFonts w:ascii="Times New Roman" w:eastAsia="MS Mincho" w:hAnsi="Times New Roman" w:cs="Times New Roman"/>
          <w:b/>
          <w:i/>
          <w:lang w:eastAsia="en-GB"/>
        </w:rPr>
      </w:pPr>
      <w:r w:rsidRPr="00054876">
        <w:rPr>
          <w:rFonts w:ascii="Times New Roman" w:eastAsia="MS Mincho" w:hAnsi="Times New Roman" w:cs="Times New Roman"/>
          <w:b/>
          <w:i/>
          <w:lang w:eastAsia="en-GB"/>
        </w:rPr>
        <w:t>управляющей организации Эмитента:</w:t>
      </w:r>
    </w:p>
    <w:p w:rsidR="002031AE" w:rsidRPr="00054876" w:rsidRDefault="002031AE" w:rsidP="002031AE">
      <w:pPr>
        <w:numPr>
          <w:ilvl w:val="0"/>
          <w:numId w:val="117"/>
        </w:numPr>
        <w:autoSpaceDE w:val="0"/>
        <w:autoSpaceDN w:val="0"/>
        <w:adjustRightInd w:val="0"/>
        <w:spacing w:after="120" w:line="240" w:lineRule="auto"/>
        <w:jc w:val="both"/>
        <w:rPr>
          <w:rFonts w:ascii="Times New Roman" w:eastAsia="Times New Roman" w:hAnsi="Times New Roman" w:cs="Times New Roman"/>
          <w:b/>
          <w:i/>
          <w:lang w:eastAsia="ru-RU"/>
        </w:rPr>
      </w:pPr>
      <w:r w:rsidRPr="00054876">
        <w:rPr>
          <w:rFonts w:ascii="Times New Roman" w:eastAsia="Times New Roman" w:hAnsi="Times New Roman" w:cs="Times New Roman"/>
          <w:b/>
          <w:i/>
          <w:lang w:eastAsia="ru-RU"/>
        </w:rPr>
        <w:t>первоначальное вознаграждение в размере 1 532 500 (Одного миллиона пятисот тридцати двух тысяч пятисот) рублей;</w:t>
      </w:r>
    </w:p>
    <w:p w:rsidR="002031AE" w:rsidRPr="00054876" w:rsidRDefault="002031AE" w:rsidP="002031AE">
      <w:pPr>
        <w:numPr>
          <w:ilvl w:val="0"/>
          <w:numId w:val="117"/>
        </w:numPr>
        <w:autoSpaceDE w:val="0"/>
        <w:autoSpaceDN w:val="0"/>
        <w:adjustRightInd w:val="0"/>
        <w:spacing w:after="120" w:line="240" w:lineRule="auto"/>
        <w:jc w:val="both"/>
        <w:rPr>
          <w:rFonts w:ascii="Times New Roman" w:eastAsia="Times New Roman" w:hAnsi="Times New Roman" w:cs="Times New Roman"/>
          <w:b/>
          <w:i/>
          <w:lang w:eastAsia="ru-RU"/>
        </w:rPr>
      </w:pPr>
      <w:r w:rsidRPr="00054876">
        <w:rPr>
          <w:rFonts w:ascii="Times New Roman" w:eastAsia="Times New Roman" w:hAnsi="Times New Roman" w:cs="Times New Roman"/>
          <w:b/>
          <w:i/>
          <w:lang w:eastAsia="ru-RU"/>
        </w:rPr>
        <w:t>ежеквартальное вознаграждение в размере 3 750 (Три тысячи семьсот пятьдесят) долларов США из расчета 15 000 (Пятнадцати тысяч) долларов США в год, не включая НДС, в рублевом эквиваленте по курсу Центрального Банка Российской Федерации на день платежа, но в любом случае не ниже 35 (Тридцати пяти) рублей за 1 (Один) доллар США;</w:t>
      </w:r>
    </w:p>
    <w:p w:rsidR="002031AE" w:rsidRPr="00054876" w:rsidRDefault="002031AE" w:rsidP="002031AE">
      <w:pPr>
        <w:numPr>
          <w:ilvl w:val="0"/>
          <w:numId w:val="117"/>
        </w:numPr>
        <w:autoSpaceDE w:val="0"/>
        <w:autoSpaceDN w:val="0"/>
        <w:adjustRightInd w:val="0"/>
        <w:spacing w:after="120" w:line="240" w:lineRule="auto"/>
        <w:jc w:val="both"/>
        <w:rPr>
          <w:rFonts w:ascii="Times New Roman" w:eastAsia="Times New Roman" w:hAnsi="Times New Roman" w:cs="Times New Roman"/>
          <w:b/>
          <w:i/>
          <w:lang w:eastAsia="ru-RU"/>
        </w:rPr>
      </w:pPr>
      <w:r w:rsidRPr="00054876">
        <w:rPr>
          <w:rFonts w:ascii="Times New Roman" w:eastAsia="Times New Roman" w:hAnsi="Times New Roman" w:cs="Times New Roman"/>
          <w:b/>
          <w:i/>
          <w:lang w:eastAsia="ru-RU"/>
        </w:rPr>
        <w:t>дополнительное вознаграждение, рассчитанное, основываясь на почасовых ставках управляющей организации, максимальная из которых составляет 240 (Двести сорок) долларов США, не включая НДС, в рублевом эквиваленте по курсу Центрального Банка Российской Федерации на день платежа, но в любом случае не ниже 35 (Тридцати пяти) рублей за 1 (Один) доллар США.</w:t>
      </w:r>
    </w:p>
    <w:p w:rsidR="002031AE" w:rsidRPr="00054876" w:rsidRDefault="002031AE" w:rsidP="002031AE">
      <w:pPr>
        <w:numPr>
          <w:ilvl w:val="0"/>
          <w:numId w:val="117"/>
        </w:numPr>
        <w:autoSpaceDE w:val="0"/>
        <w:autoSpaceDN w:val="0"/>
        <w:adjustRightInd w:val="0"/>
        <w:spacing w:after="120" w:line="240" w:lineRule="auto"/>
        <w:jc w:val="both"/>
        <w:rPr>
          <w:rFonts w:ascii="Times New Roman" w:eastAsia="Times New Roman" w:hAnsi="Times New Roman" w:cs="Times New Roman"/>
          <w:b/>
          <w:i/>
          <w:lang w:eastAsia="ru-RU"/>
        </w:rPr>
      </w:pPr>
      <w:r w:rsidRPr="00054876">
        <w:rPr>
          <w:rFonts w:ascii="Times New Roman" w:eastAsia="Times New Roman" w:hAnsi="Times New Roman" w:cs="Times New Roman"/>
          <w:b/>
          <w:i/>
          <w:lang w:eastAsia="ru-RU"/>
        </w:rPr>
        <w:t xml:space="preserve">ежеквартальное вознаграждение Управляющей организации Эмитента за услуги по подготовке  и раскрытию информации в размере 2 000  (Две тысячи) долларов США из расчета 8 000 (Восемь тысяч) </w:t>
      </w:r>
      <w:r w:rsidR="004C772D">
        <w:rPr>
          <w:rFonts w:ascii="Times New Roman" w:eastAsia="Times New Roman" w:hAnsi="Times New Roman" w:cs="Times New Roman"/>
          <w:b/>
          <w:i/>
          <w:lang w:eastAsia="ru-RU"/>
        </w:rPr>
        <w:t xml:space="preserve">долларов США </w:t>
      </w:r>
      <w:r w:rsidRPr="00054876">
        <w:rPr>
          <w:rFonts w:ascii="Times New Roman" w:eastAsia="Times New Roman" w:hAnsi="Times New Roman" w:cs="Times New Roman"/>
          <w:b/>
          <w:i/>
          <w:lang w:eastAsia="ru-RU"/>
        </w:rPr>
        <w:t>в год, не включая НДС</w:t>
      </w:r>
      <w:r w:rsidR="004C772D">
        <w:rPr>
          <w:rFonts w:ascii="Times New Roman" w:eastAsia="Times New Roman" w:hAnsi="Times New Roman" w:cs="Times New Roman"/>
          <w:b/>
          <w:i/>
          <w:lang w:eastAsia="ru-RU"/>
        </w:rPr>
        <w:t xml:space="preserve">, </w:t>
      </w:r>
      <w:r w:rsidR="004C772D" w:rsidRPr="00D119BE">
        <w:rPr>
          <w:rFonts w:ascii="Times New Roman" w:eastAsia="Times New Roman" w:hAnsi="Times New Roman" w:cs="Times New Roman"/>
          <w:b/>
          <w:i/>
          <w:lang w:eastAsia="ru-RU"/>
        </w:rPr>
        <w:t>в рублевом эквиваленте по курсу Центрального Банка Российской Федерации на день платежа, но в любом случае не ниже 35 (Тридцати пяти) рублей за 1 (Один) доллар США</w:t>
      </w:r>
      <w:r w:rsidRPr="00054876">
        <w:rPr>
          <w:rFonts w:ascii="Times New Roman" w:eastAsia="Times New Roman" w:hAnsi="Times New Roman" w:cs="Times New Roman"/>
          <w:b/>
          <w:i/>
          <w:lang w:eastAsia="ru-RU"/>
        </w:rPr>
        <w:t>.</w:t>
      </w:r>
    </w:p>
    <w:p w:rsidR="002031AE" w:rsidRPr="00054876" w:rsidRDefault="002031AE" w:rsidP="002031AE">
      <w:pPr>
        <w:numPr>
          <w:ilvl w:val="0"/>
          <w:numId w:val="118"/>
        </w:numPr>
        <w:tabs>
          <w:tab w:val="clear" w:pos="720"/>
          <w:tab w:val="num" w:pos="567"/>
        </w:tabs>
        <w:adjustRightInd w:val="0"/>
        <w:spacing w:after="120" w:line="240" w:lineRule="auto"/>
        <w:ind w:left="567" w:hanging="567"/>
        <w:jc w:val="both"/>
        <w:rPr>
          <w:rFonts w:ascii="Times New Roman" w:eastAsia="MS Mincho" w:hAnsi="Times New Roman" w:cs="Times New Roman"/>
          <w:b/>
          <w:i/>
          <w:lang w:eastAsia="en-GB"/>
        </w:rPr>
      </w:pPr>
      <w:r w:rsidRPr="00054876">
        <w:rPr>
          <w:rFonts w:ascii="Times New Roman" w:eastAsia="MS Mincho" w:hAnsi="Times New Roman" w:cs="Times New Roman"/>
          <w:b/>
          <w:i/>
          <w:lang w:eastAsia="en-GB"/>
        </w:rPr>
        <w:t>специализированной организации, осуществляющей ведение бухгалтерского учета Эмитента:</w:t>
      </w:r>
    </w:p>
    <w:p w:rsidR="002031AE" w:rsidRPr="00054876" w:rsidRDefault="002031AE" w:rsidP="002031AE">
      <w:pPr>
        <w:numPr>
          <w:ilvl w:val="0"/>
          <w:numId w:val="117"/>
        </w:numPr>
        <w:autoSpaceDE w:val="0"/>
        <w:autoSpaceDN w:val="0"/>
        <w:adjustRightInd w:val="0"/>
        <w:spacing w:after="120" w:line="240" w:lineRule="auto"/>
        <w:jc w:val="both"/>
        <w:rPr>
          <w:rFonts w:ascii="Times New Roman" w:hAnsi="Times New Roman" w:cs="Times New Roman"/>
          <w:b/>
          <w:i/>
        </w:rPr>
      </w:pPr>
      <w:r w:rsidRPr="00054876">
        <w:rPr>
          <w:rFonts w:ascii="Times New Roman" w:hAnsi="Times New Roman" w:cs="Times New Roman"/>
          <w:b/>
          <w:i/>
        </w:rPr>
        <w:t xml:space="preserve">первоначальное вознаграждение в размере </w:t>
      </w:r>
      <w:r w:rsidR="008B0511">
        <w:rPr>
          <w:rFonts w:ascii="Times New Roman" w:hAnsi="Times New Roman" w:cs="Times New Roman"/>
          <w:b/>
          <w:i/>
        </w:rPr>
        <w:t>9</w:t>
      </w:r>
      <w:r w:rsidRPr="00054876">
        <w:rPr>
          <w:rFonts w:ascii="Times New Roman" w:hAnsi="Times New Roman" w:cs="Times New Roman"/>
          <w:b/>
          <w:i/>
        </w:rPr>
        <w:t xml:space="preserve"> </w:t>
      </w:r>
      <w:r w:rsidR="008B0511">
        <w:rPr>
          <w:rFonts w:ascii="Times New Roman" w:hAnsi="Times New Roman" w:cs="Times New Roman"/>
          <w:b/>
          <w:i/>
        </w:rPr>
        <w:t>5</w:t>
      </w:r>
      <w:r w:rsidRPr="00054876">
        <w:rPr>
          <w:rFonts w:ascii="Times New Roman" w:hAnsi="Times New Roman" w:cs="Times New Roman"/>
          <w:b/>
          <w:i/>
        </w:rPr>
        <w:t>00 (Де</w:t>
      </w:r>
      <w:r w:rsidR="008B0511">
        <w:rPr>
          <w:rFonts w:ascii="Times New Roman" w:hAnsi="Times New Roman" w:cs="Times New Roman"/>
          <w:b/>
          <w:i/>
        </w:rPr>
        <w:t>вять</w:t>
      </w:r>
      <w:r w:rsidRPr="00054876">
        <w:rPr>
          <w:rFonts w:ascii="Times New Roman" w:hAnsi="Times New Roman" w:cs="Times New Roman"/>
          <w:b/>
          <w:i/>
        </w:rPr>
        <w:t xml:space="preserve"> тысяч</w:t>
      </w:r>
      <w:r w:rsidR="008B0511">
        <w:rPr>
          <w:rFonts w:ascii="Times New Roman" w:hAnsi="Times New Roman" w:cs="Times New Roman"/>
          <w:b/>
          <w:i/>
        </w:rPr>
        <w:t xml:space="preserve"> пятьсот</w:t>
      </w:r>
      <w:r w:rsidRPr="00054876">
        <w:rPr>
          <w:rFonts w:ascii="Times New Roman" w:hAnsi="Times New Roman" w:cs="Times New Roman"/>
          <w:b/>
          <w:i/>
        </w:rPr>
        <w:t>) долларов США, не включая НДС, в рублевом эквиваленте по курсу Центрального Банка Российской Федерации на день платежа, но в любом случае не ниже 35 (Тридцати пяти) рублей за 1 (Один) доллар США;</w:t>
      </w:r>
    </w:p>
    <w:p w:rsidR="002031AE" w:rsidRPr="00054876" w:rsidRDefault="002031AE" w:rsidP="002031AE">
      <w:pPr>
        <w:numPr>
          <w:ilvl w:val="0"/>
          <w:numId w:val="117"/>
        </w:numPr>
        <w:autoSpaceDE w:val="0"/>
        <w:autoSpaceDN w:val="0"/>
        <w:adjustRightInd w:val="0"/>
        <w:spacing w:after="120" w:line="240" w:lineRule="auto"/>
        <w:jc w:val="both"/>
        <w:rPr>
          <w:rFonts w:ascii="Times New Roman" w:hAnsi="Times New Roman" w:cs="Times New Roman"/>
          <w:b/>
          <w:i/>
        </w:rPr>
      </w:pPr>
      <w:r w:rsidRPr="00054876">
        <w:rPr>
          <w:rFonts w:ascii="Times New Roman" w:eastAsia="Times New Roman" w:hAnsi="Times New Roman" w:cs="Times New Roman"/>
          <w:b/>
          <w:i/>
        </w:rPr>
        <w:t>ежеквартальное вознаграждение в размере 6 250 (Шесть тысяч двести пятьдесят) долларов США, не включая НДС, в рублевом эквиваленте по курсу Центрального Банка Российской Федерации на день платежа, но в любом случае не ниже 35 (Тридцати пяти) рублей за 1 (Один) доллар США;</w:t>
      </w:r>
    </w:p>
    <w:p w:rsidR="002031AE" w:rsidRPr="00054876" w:rsidRDefault="002031AE" w:rsidP="002031AE">
      <w:pPr>
        <w:numPr>
          <w:ilvl w:val="0"/>
          <w:numId w:val="117"/>
        </w:numPr>
        <w:autoSpaceDE w:val="0"/>
        <w:autoSpaceDN w:val="0"/>
        <w:adjustRightInd w:val="0"/>
        <w:spacing w:after="120" w:line="240" w:lineRule="auto"/>
        <w:jc w:val="both"/>
        <w:rPr>
          <w:rFonts w:ascii="Times New Roman" w:hAnsi="Times New Roman" w:cs="Times New Roman"/>
          <w:b/>
          <w:i/>
        </w:rPr>
      </w:pPr>
      <w:r w:rsidRPr="00054876">
        <w:rPr>
          <w:rFonts w:ascii="Times New Roman" w:hAnsi="Times New Roman" w:cs="Times New Roman"/>
          <w:b/>
          <w:i/>
        </w:rPr>
        <w:t>дополнительное вознаграждение, рассчитанное, основываясь на почасовых ставках управляющей организации, максимальная из которых составляет 240 (Двести сорок) долларов США, не включая НДС, в рублевом эквиваленте по курсу Центрального Банка Российской Федерации на день платежа, но в любом случае не ниже 35 (Тридцати пяти) рублей за 1 (Один) доллар США.</w:t>
      </w:r>
    </w:p>
    <w:p w:rsidR="002031AE" w:rsidRPr="00BC39B1" w:rsidRDefault="0098130C" w:rsidP="00C301F6">
      <w:pPr>
        <w:pStyle w:val="a9"/>
        <w:numPr>
          <w:ilvl w:val="0"/>
          <w:numId w:val="118"/>
        </w:numPr>
        <w:tabs>
          <w:tab w:val="clear" w:pos="720"/>
          <w:tab w:val="num" w:pos="567"/>
        </w:tabs>
        <w:ind w:left="567" w:hanging="567"/>
        <w:jc w:val="both"/>
        <w:rPr>
          <w:rFonts w:ascii="Times New Roman" w:eastAsia="MS Mincho" w:hAnsi="Times New Roman" w:cs="Times New Roman"/>
          <w:b/>
          <w:i/>
          <w:lang w:eastAsia="en-GB"/>
        </w:rPr>
      </w:pPr>
      <w:r w:rsidRPr="0098130C">
        <w:rPr>
          <w:rFonts w:ascii="Times New Roman" w:eastAsia="MS Mincho" w:hAnsi="Times New Roman" w:cs="Times New Roman"/>
          <w:b/>
          <w:i/>
          <w:lang w:eastAsia="en-GB"/>
        </w:rPr>
        <w:t>ежегодное вознаграждение аудитора Эмитента в размере не более 400 000 (Четырехсот тысяч) рублей;</w:t>
      </w:r>
    </w:p>
    <w:p w:rsidR="002031AE" w:rsidRPr="00BC39B1" w:rsidRDefault="002031AE" w:rsidP="002031AE">
      <w:pPr>
        <w:numPr>
          <w:ilvl w:val="0"/>
          <w:numId w:val="118"/>
        </w:numPr>
        <w:tabs>
          <w:tab w:val="clear" w:pos="720"/>
          <w:tab w:val="num" w:pos="567"/>
        </w:tabs>
        <w:adjustRightInd w:val="0"/>
        <w:spacing w:after="120" w:line="240" w:lineRule="auto"/>
        <w:ind w:left="567" w:hanging="567"/>
        <w:jc w:val="both"/>
        <w:rPr>
          <w:rFonts w:ascii="Times New Roman" w:eastAsia="MS Mincho" w:hAnsi="Times New Roman" w:cs="Times New Roman"/>
          <w:b/>
          <w:i/>
          <w:lang w:eastAsia="en-GB"/>
        </w:rPr>
      </w:pPr>
      <w:r w:rsidRPr="00BC39B1">
        <w:rPr>
          <w:rFonts w:ascii="Times New Roman" w:eastAsia="MS Mincho" w:hAnsi="Times New Roman" w:cs="Times New Roman"/>
          <w:b/>
          <w:i/>
          <w:lang w:eastAsia="en-GB"/>
        </w:rPr>
        <w:t>регистратору ценных бумаг Эмитента:</w:t>
      </w:r>
    </w:p>
    <w:p w:rsidR="002031AE" w:rsidRPr="00BC39B1" w:rsidRDefault="002031AE" w:rsidP="002031AE">
      <w:pPr>
        <w:numPr>
          <w:ilvl w:val="0"/>
          <w:numId w:val="123"/>
        </w:numPr>
        <w:tabs>
          <w:tab w:val="clear" w:pos="720"/>
          <w:tab w:val="num" w:pos="1418"/>
        </w:tabs>
        <w:adjustRightInd w:val="0"/>
        <w:spacing w:after="120" w:line="240" w:lineRule="auto"/>
        <w:ind w:left="1418" w:hanging="284"/>
        <w:jc w:val="both"/>
        <w:rPr>
          <w:rFonts w:ascii="Times New Roman" w:eastAsia="MS Mincho" w:hAnsi="Times New Roman" w:cs="Times New Roman"/>
          <w:b/>
          <w:i/>
          <w:lang w:eastAsia="en-GB"/>
        </w:rPr>
      </w:pPr>
      <w:r w:rsidRPr="00BC39B1">
        <w:rPr>
          <w:rFonts w:ascii="Times New Roman" w:eastAsia="MS Mincho" w:hAnsi="Times New Roman" w:cs="Times New Roman"/>
          <w:b/>
          <w:i/>
          <w:lang w:eastAsia="en-GB"/>
        </w:rPr>
        <w:t>вознаграждение в размере не более 21 600 (Двадцати одной тысячи шестьсот) рублей в год</w:t>
      </w:r>
    </w:p>
    <w:p w:rsidR="002031AE" w:rsidRPr="00BC39B1" w:rsidRDefault="002031AE" w:rsidP="002031AE">
      <w:pPr>
        <w:numPr>
          <w:ilvl w:val="0"/>
          <w:numId w:val="123"/>
        </w:numPr>
        <w:tabs>
          <w:tab w:val="clear" w:pos="720"/>
          <w:tab w:val="num" w:pos="1418"/>
        </w:tabs>
        <w:adjustRightInd w:val="0"/>
        <w:spacing w:after="120" w:line="240" w:lineRule="auto"/>
        <w:ind w:left="1418" w:hanging="284"/>
        <w:jc w:val="both"/>
        <w:rPr>
          <w:rFonts w:ascii="Times New Roman" w:eastAsia="MS Mincho" w:hAnsi="Times New Roman" w:cs="Times New Roman"/>
          <w:b/>
          <w:i/>
          <w:lang w:eastAsia="en-GB"/>
        </w:rPr>
      </w:pPr>
      <w:r w:rsidRPr="00BC39B1">
        <w:rPr>
          <w:rFonts w:ascii="Times New Roman" w:eastAsia="MS Mincho" w:hAnsi="Times New Roman" w:cs="Times New Roman"/>
          <w:b/>
          <w:i/>
          <w:lang w:eastAsia="en-GB"/>
        </w:rPr>
        <w:t>дополнительное вознаграждение в размере не более 25 000 (Двадцати пяти тысяч) рублей в год;</w:t>
      </w:r>
    </w:p>
    <w:p w:rsidR="002031AE" w:rsidRPr="00BC39B1" w:rsidRDefault="002031AE" w:rsidP="002031AE">
      <w:pPr>
        <w:numPr>
          <w:ilvl w:val="0"/>
          <w:numId w:val="123"/>
        </w:numPr>
        <w:tabs>
          <w:tab w:val="clear" w:pos="720"/>
          <w:tab w:val="num" w:pos="1418"/>
          <w:tab w:val="left" w:pos="4820"/>
        </w:tabs>
        <w:adjustRightInd w:val="0"/>
        <w:spacing w:after="120" w:line="240" w:lineRule="auto"/>
        <w:ind w:left="1418" w:hanging="284"/>
        <w:jc w:val="both"/>
        <w:rPr>
          <w:rFonts w:ascii="Times New Roman" w:eastAsia="MS Mincho" w:hAnsi="Times New Roman" w:cs="Times New Roman"/>
          <w:b/>
          <w:i/>
          <w:lang w:eastAsia="en-GB"/>
        </w:rPr>
      </w:pPr>
      <w:r w:rsidRPr="00BC39B1">
        <w:rPr>
          <w:rFonts w:ascii="Times New Roman" w:eastAsia="MS Mincho" w:hAnsi="Times New Roman" w:cs="Times New Roman"/>
          <w:b/>
          <w:i/>
          <w:lang w:eastAsia="en-GB"/>
        </w:rPr>
        <w:t>вознаграждение за подготовку к проведению собраний акционеров Эмитента и выполнение функций счетной комиссии на собраниях акционеров Эмитента из расчета не менее 20 000 (Двадцати тысяч) рублей за одно собрание акционеров Эмитента;</w:t>
      </w:r>
    </w:p>
    <w:p w:rsidR="002031AE" w:rsidRPr="00BC39B1" w:rsidRDefault="002031AE" w:rsidP="002031AE">
      <w:pPr>
        <w:numPr>
          <w:ilvl w:val="0"/>
          <w:numId w:val="118"/>
        </w:numPr>
        <w:tabs>
          <w:tab w:val="clear" w:pos="720"/>
          <w:tab w:val="num" w:pos="567"/>
        </w:tabs>
        <w:adjustRightInd w:val="0"/>
        <w:spacing w:after="120" w:line="240" w:lineRule="auto"/>
        <w:ind w:left="567" w:hanging="567"/>
        <w:jc w:val="both"/>
        <w:rPr>
          <w:rFonts w:ascii="Times New Roman" w:eastAsia="MS Mincho" w:hAnsi="Times New Roman" w:cs="Times New Roman"/>
          <w:b/>
          <w:i/>
          <w:lang w:eastAsia="en-GB"/>
        </w:rPr>
      </w:pPr>
      <w:r w:rsidRPr="00BC39B1">
        <w:rPr>
          <w:rFonts w:ascii="Times New Roman" w:eastAsia="MS Mincho" w:hAnsi="Times New Roman" w:cs="Times New Roman"/>
          <w:b/>
          <w:i/>
          <w:lang w:eastAsia="en-GB"/>
        </w:rPr>
        <w:t xml:space="preserve">ежемесячное вознаграждение НРД в размере не более 10 000 (Десяти тысяч) рублей; </w:t>
      </w:r>
    </w:p>
    <w:p w:rsidR="002031AE" w:rsidRPr="00BC39B1" w:rsidRDefault="002031AE" w:rsidP="002031AE">
      <w:pPr>
        <w:numPr>
          <w:ilvl w:val="0"/>
          <w:numId w:val="118"/>
        </w:numPr>
        <w:tabs>
          <w:tab w:val="clear" w:pos="720"/>
          <w:tab w:val="num" w:pos="567"/>
        </w:tabs>
        <w:adjustRightInd w:val="0"/>
        <w:spacing w:after="120" w:line="240" w:lineRule="auto"/>
        <w:ind w:left="567" w:hanging="567"/>
        <w:jc w:val="both"/>
        <w:rPr>
          <w:rFonts w:ascii="Times New Roman" w:eastAsia="MS Mincho" w:hAnsi="Times New Roman" w:cs="Times New Roman"/>
          <w:b/>
          <w:i/>
          <w:lang w:eastAsia="en-GB"/>
        </w:rPr>
      </w:pPr>
      <w:r w:rsidRPr="00BC39B1">
        <w:rPr>
          <w:rFonts w:ascii="Times New Roman" w:eastAsia="MS Mincho" w:hAnsi="Times New Roman" w:cs="Times New Roman"/>
          <w:b/>
          <w:i/>
          <w:lang w:eastAsia="en-GB"/>
        </w:rPr>
        <w:t xml:space="preserve">вознаграждение </w:t>
      </w:r>
      <w:r w:rsidR="00206C68">
        <w:rPr>
          <w:rFonts w:ascii="Times New Roman" w:eastAsia="MS Mincho" w:hAnsi="Times New Roman" w:cs="Times New Roman"/>
          <w:b/>
          <w:i/>
          <w:lang w:eastAsia="ru-RU"/>
        </w:rPr>
        <w:t xml:space="preserve">АКБ «ФОРА-БАНК» (ЗАО) </w:t>
      </w:r>
      <w:r w:rsidRPr="00BC39B1">
        <w:rPr>
          <w:rFonts w:ascii="Times New Roman" w:eastAsia="MS Mincho" w:hAnsi="Times New Roman" w:cs="Times New Roman"/>
          <w:b/>
          <w:i/>
          <w:lang w:eastAsia="en-GB"/>
        </w:rPr>
        <w:t>в размере не более 10 000 (Десяти тысяч) рублей в год по договору эмиссионного счета депо;</w:t>
      </w:r>
    </w:p>
    <w:p w:rsidR="002031AE" w:rsidRPr="00BC39B1" w:rsidRDefault="002031AE" w:rsidP="002031AE">
      <w:pPr>
        <w:numPr>
          <w:ilvl w:val="0"/>
          <w:numId w:val="118"/>
        </w:numPr>
        <w:tabs>
          <w:tab w:val="clear" w:pos="720"/>
          <w:tab w:val="num" w:pos="567"/>
        </w:tabs>
        <w:adjustRightInd w:val="0"/>
        <w:spacing w:after="120" w:line="240" w:lineRule="auto"/>
        <w:ind w:left="567" w:hanging="567"/>
        <w:jc w:val="both"/>
        <w:rPr>
          <w:rFonts w:ascii="Times New Roman" w:eastAsia="MS Mincho" w:hAnsi="Times New Roman" w:cs="Times New Roman"/>
          <w:b/>
          <w:i/>
          <w:lang w:eastAsia="en-GB"/>
        </w:rPr>
      </w:pPr>
      <w:r w:rsidRPr="00BC39B1">
        <w:rPr>
          <w:rFonts w:ascii="Times New Roman" w:eastAsia="MS Mincho" w:hAnsi="Times New Roman" w:cs="Times New Roman"/>
          <w:b/>
          <w:i/>
          <w:lang w:eastAsia="en-GB"/>
        </w:rPr>
        <w:t>Специализированному депозитарию:</w:t>
      </w:r>
    </w:p>
    <w:p w:rsidR="002031AE" w:rsidRPr="00054876" w:rsidRDefault="002031AE" w:rsidP="002031AE">
      <w:pPr>
        <w:numPr>
          <w:ilvl w:val="0"/>
          <w:numId w:val="123"/>
        </w:numPr>
        <w:tabs>
          <w:tab w:val="clear" w:pos="720"/>
          <w:tab w:val="num" w:pos="1418"/>
          <w:tab w:val="left" w:pos="4820"/>
        </w:tabs>
        <w:adjustRightInd w:val="0"/>
        <w:spacing w:after="120" w:line="240" w:lineRule="auto"/>
        <w:ind w:left="1418" w:hanging="284"/>
        <w:jc w:val="both"/>
        <w:rPr>
          <w:rFonts w:ascii="Times New Roman" w:eastAsia="MS Mincho" w:hAnsi="Times New Roman" w:cs="Times New Roman"/>
          <w:b/>
          <w:i/>
          <w:lang w:eastAsia="en-GB"/>
        </w:rPr>
      </w:pPr>
      <w:r w:rsidRPr="00BC39B1">
        <w:rPr>
          <w:rFonts w:ascii="Times New Roman" w:eastAsia="MS Mincho" w:hAnsi="Times New Roman" w:cs="Times New Roman"/>
          <w:b/>
          <w:i/>
          <w:lang w:eastAsia="en-GB"/>
        </w:rPr>
        <w:t>ежеквартальное вознаграждение Специализированного депозитария в размере не более 0,0095 (</w:t>
      </w:r>
      <w:r w:rsidR="0098130C">
        <w:rPr>
          <w:rFonts w:ascii="Times New Roman" w:eastAsia="MS Mincho" w:hAnsi="Times New Roman" w:cs="Times New Roman"/>
          <w:b/>
          <w:i/>
          <w:lang w:eastAsia="en-GB"/>
        </w:rPr>
        <w:t>Н</w:t>
      </w:r>
      <w:r w:rsidRPr="00054876">
        <w:rPr>
          <w:rFonts w:ascii="Times New Roman" w:eastAsia="MS Mincho" w:hAnsi="Times New Roman" w:cs="Times New Roman"/>
          <w:b/>
          <w:i/>
          <w:lang w:eastAsia="en-GB"/>
        </w:rPr>
        <w:t>уля целых девяносто пяти десятитысячных) процентов годовых от суммы остатка основного долга по требованиям, составляющим ипотечное покрытие по состоянию на первый день отчетного месяца, но не менее 50 000 (</w:t>
      </w:r>
      <w:r w:rsidR="0098130C">
        <w:rPr>
          <w:rFonts w:ascii="Times New Roman" w:eastAsia="MS Mincho" w:hAnsi="Times New Roman" w:cs="Times New Roman"/>
          <w:b/>
          <w:i/>
          <w:lang w:eastAsia="en-GB"/>
        </w:rPr>
        <w:t>П</w:t>
      </w:r>
      <w:r w:rsidRPr="00054876">
        <w:rPr>
          <w:rFonts w:ascii="Times New Roman" w:eastAsia="MS Mincho" w:hAnsi="Times New Roman" w:cs="Times New Roman"/>
          <w:b/>
          <w:i/>
          <w:lang w:eastAsia="en-GB"/>
        </w:rPr>
        <w:t xml:space="preserve">ятидесяти тысяч рублей); </w:t>
      </w:r>
    </w:p>
    <w:p w:rsidR="002031AE" w:rsidRPr="00054876" w:rsidRDefault="002031AE" w:rsidP="002031AE">
      <w:pPr>
        <w:numPr>
          <w:ilvl w:val="0"/>
          <w:numId w:val="123"/>
        </w:numPr>
        <w:tabs>
          <w:tab w:val="clear" w:pos="720"/>
          <w:tab w:val="num" w:pos="1418"/>
          <w:tab w:val="left" w:pos="4820"/>
        </w:tabs>
        <w:adjustRightInd w:val="0"/>
        <w:spacing w:after="120" w:line="240" w:lineRule="auto"/>
        <w:ind w:left="1418" w:hanging="284"/>
        <w:jc w:val="both"/>
        <w:rPr>
          <w:rFonts w:ascii="Times New Roman" w:eastAsia="MS Mincho" w:hAnsi="Times New Roman" w:cs="Times New Roman"/>
          <w:b/>
          <w:i/>
          <w:lang w:eastAsia="en-GB"/>
        </w:rPr>
      </w:pPr>
      <w:r w:rsidRPr="00054876">
        <w:rPr>
          <w:rFonts w:ascii="Times New Roman" w:eastAsia="MS Mincho" w:hAnsi="Times New Roman" w:cs="Times New Roman"/>
          <w:b/>
          <w:i/>
          <w:lang w:eastAsia="en-GB"/>
        </w:rPr>
        <w:t>ежегодное вознаграждение Специализированного депозитария за дополнительные услуги, в том числе по хранению Закладных, и возмещение расходов Специализированного депозитария в размере не более 200 000 (</w:t>
      </w:r>
      <w:r w:rsidR="0098130C">
        <w:rPr>
          <w:rFonts w:ascii="Times New Roman" w:eastAsia="MS Mincho" w:hAnsi="Times New Roman" w:cs="Times New Roman"/>
          <w:b/>
          <w:i/>
          <w:lang w:eastAsia="en-GB"/>
        </w:rPr>
        <w:t>Д</w:t>
      </w:r>
      <w:r w:rsidRPr="00054876">
        <w:rPr>
          <w:rFonts w:ascii="Times New Roman" w:eastAsia="MS Mincho" w:hAnsi="Times New Roman" w:cs="Times New Roman"/>
          <w:b/>
          <w:i/>
          <w:lang w:eastAsia="en-GB"/>
        </w:rPr>
        <w:t xml:space="preserve">вухсот тысяч) рублей; </w:t>
      </w:r>
    </w:p>
    <w:p w:rsidR="002031AE" w:rsidRPr="00054876" w:rsidRDefault="002031AE" w:rsidP="002031AE">
      <w:pPr>
        <w:numPr>
          <w:ilvl w:val="0"/>
          <w:numId w:val="118"/>
        </w:numPr>
        <w:tabs>
          <w:tab w:val="clear" w:pos="720"/>
          <w:tab w:val="num" w:pos="567"/>
        </w:tabs>
        <w:adjustRightInd w:val="0"/>
        <w:spacing w:after="120" w:line="240" w:lineRule="auto"/>
        <w:ind w:left="567" w:hanging="567"/>
        <w:jc w:val="both"/>
        <w:rPr>
          <w:rFonts w:ascii="Times New Roman" w:eastAsia="MS Mincho" w:hAnsi="Times New Roman" w:cs="Times New Roman"/>
          <w:b/>
          <w:i/>
          <w:lang w:eastAsia="en-GB"/>
        </w:rPr>
      </w:pPr>
      <w:r w:rsidRPr="00054876">
        <w:rPr>
          <w:rFonts w:ascii="Times New Roman" w:eastAsia="MS Mincho" w:hAnsi="Times New Roman" w:cs="Times New Roman"/>
          <w:b/>
          <w:i/>
          <w:lang w:eastAsia="en-GB"/>
        </w:rPr>
        <w:t>Сервисному агенту:</w:t>
      </w:r>
    </w:p>
    <w:p w:rsidR="002031AE" w:rsidRPr="00054876" w:rsidRDefault="002031AE" w:rsidP="002031AE">
      <w:pPr>
        <w:numPr>
          <w:ilvl w:val="0"/>
          <w:numId w:val="117"/>
        </w:numPr>
        <w:adjustRightInd w:val="0"/>
        <w:spacing w:after="120" w:line="240" w:lineRule="auto"/>
        <w:ind w:left="1418" w:hanging="338"/>
        <w:jc w:val="both"/>
        <w:rPr>
          <w:rFonts w:ascii="Times New Roman" w:eastAsia="MS Mincho" w:hAnsi="Times New Roman" w:cs="Times New Roman"/>
          <w:b/>
          <w:i/>
          <w:lang w:eastAsia="en-GB"/>
        </w:rPr>
      </w:pPr>
      <w:r w:rsidRPr="00054876">
        <w:rPr>
          <w:rFonts w:ascii="Times New Roman" w:eastAsia="MS Mincho" w:hAnsi="Times New Roman" w:cs="Times New Roman"/>
          <w:b/>
          <w:i/>
          <w:lang w:eastAsia="en-GB"/>
        </w:rPr>
        <w:t>ежемесячное вознаграждение из расчета не более 1 (</w:t>
      </w:r>
      <w:r w:rsidR="0098130C" w:rsidRPr="0098130C">
        <w:rPr>
          <w:rFonts w:ascii="Times New Roman" w:eastAsia="MS Mincho" w:hAnsi="Times New Roman" w:cs="Times New Roman"/>
          <w:b/>
          <w:i/>
          <w:lang w:eastAsia="en-GB"/>
        </w:rPr>
        <w:t>Одной целой</w:t>
      </w:r>
      <w:r w:rsidRPr="00054876">
        <w:rPr>
          <w:rFonts w:ascii="Times New Roman" w:eastAsia="MS Mincho" w:hAnsi="Times New Roman" w:cs="Times New Roman"/>
          <w:b/>
          <w:i/>
          <w:lang w:eastAsia="en-GB"/>
        </w:rPr>
        <w:t xml:space="preserve">) процента годовых от остатка непогашенной основной суммы долга по обеспеченным ипотекой требованиям, удостоверенным закладными, входящим в состав ипотечного покрытия и находящимся на обслуживании Сервисного агента; </w:t>
      </w:r>
    </w:p>
    <w:p w:rsidR="002031AE" w:rsidRPr="00054876" w:rsidRDefault="002031AE" w:rsidP="002031AE">
      <w:pPr>
        <w:numPr>
          <w:ilvl w:val="0"/>
          <w:numId w:val="117"/>
        </w:numPr>
        <w:adjustRightInd w:val="0"/>
        <w:spacing w:after="120" w:line="240" w:lineRule="auto"/>
        <w:ind w:left="1418" w:hanging="338"/>
        <w:jc w:val="both"/>
        <w:rPr>
          <w:rFonts w:ascii="Times New Roman" w:eastAsia="MS Mincho" w:hAnsi="Times New Roman" w:cs="Times New Roman"/>
          <w:b/>
          <w:i/>
          <w:lang w:eastAsia="en-GB"/>
        </w:rPr>
      </w:pPr>
      <w:r w:rsidRPr="00054876">
        <w:rPr>
          <w:rFonts w:ascii="Times New Roman" w:eastAsia="MS Mincho" w:hAnsi="Times New Roman" w:cs="Times New Roman"/>
          <w:b/>
          <w:i/>
          <w:lang w:eastAsia="en-GB"/>
        </w:rPr>
        <w:t>ежемесячное возмещение расходов Сервисного агента в размере не более 300 000 (</w:t>
      </w:r>
      <w:r w:rsidR="0098130C">
        <w:rPr>
          <w:rFonts w:ascii="Times New Roman" w:eastAsia="MS Mincho" w:hAnsi="Times New Roman" w:cs="Times New Roman"/>
          <w:b/>
          <w:i/>
          <w:lang w:eastAsia="en-GB"/>
        </w:rPr>
        <w:t>Т</w:t>
      </w:r>
      <w:r w:rsidRPr="00054876">
        <w:rPr>
          <w:rFonts w:ascii="Times New Roman" w:eastAsia="MS Mincho" w:hAnsi="Times New Roman" w:cs="Times New Roman"/>
          <w:b/>
          <w:i/>
          <w:lang w:eastAsia="en-GB"/>
        </w:rPr>
        <w:t xml:space="preserve">рехсот тысяч) рублей; </w:t>
      </w:r>
    </w:p>
    <w:p w:rsidR="002031AE" w:rsidRPr="00054876" w:rsidRDefault="002031AE" w:rsidP="002031AE">
      <w:pPr>
        <w:numPr>
          <w:ilvl w:val="0"/>
          <w:numId w:val="118"/>
        </w:numPr>
        <w:tabs>
          <w:tab w:val="clear" w:pos="720"/>
          <w:tab w:val="num" w:pos="567"/>
        </w:tabs>
        <w:adjustRightInd w:val="0"/>
        <w:spacing w:after="120" w:line="240" w:lineRule="auto"/>
        <w:ind w:left="567" w:hanging="567"/>
        <w:jc w:val="both"/>
        <w:rPr>
          <w:rFonts w:ascii="Times New Roman" w:eastAsia="MS Mincho" w:hAnsi="Times New Roman" w:cs="Times New Roman"/>
          <w:b/>
          <w:i/>
          <w:lang w:eastAsia="en-GB"/>
        </w:rPr>
      </w:pPr>
      <w:r w:rsidRPr="00054876">
        <w:rPr>
          <w:rFonts w:ascii="Times New Roman" w:eastAsia="MS Mincho" w:hAnsi="Times New Roman" w:cs="Times New Roman"/>
          <w:b/>
          <w:i/>
          <w:lang w:eastAsia="en-GB"/>
        </w:rPr>
        <w:t>Резервному сервисному агенту:</w:t>
      </w:r>
    </w:p>
    <w:p w:rsidR="002031AE" w:rsidRPr="00054876" w:rsidRDefault="002031AE" w:rsidP="002031AE">
      <w:pPr>
        <w:numPr>
          <w:ilvl w:val="0"/>
          <w:numId w:val="117"/>
        </w:numPr>
        <w:adjustRightInd w:val="0"/>
        <w:spacing w:after="120" w:line="240" w:lineRule="auto"/>
        <w:ind w:left="1418" w:hanging="284"/>
        <w:jc w:val="both"/>
        <w:rPr>
          <w:rFonts w:ascii="Times New Roman" w:eastAsia="MS Mincho" w:hAnsi="Times New Roman" w:cs="Times New Roman"/>
          <w:b/>
          <w:i/>
          <w:lang w:eastAsia="en-GB"/>
        </w:rPr>
      </w:pPr>
      <w:r w:rsidRPr="00054876">
        <w:rPr>
          <w:rFonts w:ascii="Times New Roman" w:eastAsia="MS Mincho" w:hAnsi="Times New Roman" w:cs="Times New Roman"/>
          <w:b/>
          <w:i/>
          <w:lang w:eastAsia="en-GB"/>
        </w:rPr>
        <w:t>вознаграждение из расчета не более 0,025 (Нуля целых двадцати пяти тысячных) процента годовых от остатка непогашенной основной суммы долга по обеспеченным ипотекой требованиям, удостоверенным закладными, входящим в состав ипотечного покрытия и находящимся на обслуживании у Сервисного агента, на первый рабочий день месяца, за который производится расчет;</w:t>
      </w:r>
    </w:p>
    <w:p w:rsidR="002031AE" w:rsidRPr="00054876" w:rsidRDefault="002031AE" w:rsidP="002031AE">
      <w:pPr>
        <w:numPr>
          <w:ilvl w:val="0"/>
          <w:numId w:val="117"/>
        </w:numPr>
        <w:adjustRightInd w:val="0"/>
        <w:spacing w:after="120" w:line="240" w:lineRule="auto"/>
        <w:ind w:left="1418" w:hanging="284"/>
        <w:jc w:val="both"/>
        <w:rPr>
          <w:rFonts w:ascii="Times New Roman" w:eastAsia="MS Mincho" w:hAnsi="Times New Roman" w:cs="Times New Roman"/>
          <w:b/>
          <w:i/>
          <w:lang w:eastAsia="en-GB"/>
        </w:rPr>
      </w:pPr>
      <w:r w:rsidRPr="00054876">
        <w:rPr>
          <w:rFonts w:ascii="Times New Roman" w:eastAsia="MS Mincho" w:hAnsi="Times New Roman" w:cs="Times New Roman"/>
          <w:b/>
          <w:i/>
          <w:lang w:eastAsia="en-GB"/>
        </w:rPr>
        <w:t>вознаграждение (при исполнении им функций основного сервисного агента) из расчета не более 1 (Одной целой) процента годовых от остатка непогашенной основной суммы долга по обеспеченным ипотекой требованиям, удостоверенным закладными, входящим в состав ипотечного покрытия и находящимся на обслуживании у Резервного сервисного агента, на первый рабочий день месяца, за который производится расчет;</w:t>
      </w:r>
    </w:p>
    <w:p w:rsidR="002031AE" w:rsidRPr="00054876" w:rsidRDefault="002031AE" w:rsidP="002031AE">
      <w:pPr>
        <w:numPr>
          <w:ilvl w:val="0"/>
          <w:numId w:val="117"/>
        </w:numPr>
        <w:tabs>
          <w:tab w:val="left" w:pos="284"/>
        </w:tabs>
        <w:autoSpaceDE w:val="0"/>
        <w:autoSpaceDN w:val="0"/>
        <w:adjustRightInd w:val="0"/>
        <w:spacing w:after="287" w:line="240" w:lineRule="auto"/>
        <w:jc w:val="both"/>
        <w:rPr>
          <w:rFonts w:ascii="Times New Roman" w:eastAsia="Calibri" w:hAnsi="Times New Roman" w:cs="Times New Roman"/>
          <w:b/>
          <w:i/>
        </w:rPr>
      </w:pPr>
      <w:r w:rsidRPr="00054876">
        <w:rPr>
          <w:rFonts w:ascii="Times New Roman" w:eastAsia="Calibri" w:hAnsi="Times New Roman" w:cs="Times New Roman"/>
          <w:b/>
          <w:i/>
        </w:rPr>
        <w:t>возмещение расходов в размере не более 100 000 (Ста тысяч) рублей в месяц;</w:t>
      </w:r>
    </w:p>
    <w:p w:rsidR="002031AE" w:rsidRPr="00054876" w:rsidRDefault="002031AE" w:rsidP="002031AE">
      <w:pPr>
        <w:numPr>
          <w:ilvl w:val="0"/>
          <w:numId w:val="118"/>
        </w:numPr>
        <w:tabs>
          <w:tab w:val="clear" w:pos="720"/>
          <w:tab w:val="num" w:pos="567"/>
        </w:tabs>
        <w:adjustRightInd w:val="0"/>
        <w:spacing w:after="120" w:line="240" w:lineRule="auto"/>
        <w:ind w:left="567" w:hanging="567"/>
        <w:jc w:val="both"/>
        <w:rPr>
          <w:rFonts w:ascii="Times New Roman" w:eastAsia="MS Mincho" w:hAnsi="Times New Roman" w:cs="Times New Roman"/>
          <w:b/>
          <w:i/>
          <w:lang w:eastAsia="en-GB"/>
        </w:rPr>
      </w:pPr>
      <w:r w:rsidRPr="00054876" w:rsidDel="00674278">
        <w:rPr>
          <w:rFonts w:ascii="Times New Roman" w:eastAsia="MS Mincho" w:hAnsi="Times New Roman" w:cs="Times New Roman"/>
          <w:b/>
          <w:i/>
          <w:lang w:eastAsia="en-GB"/>
        </w:rPr>
        <w:t xml:space="preserve"> </w:t>
      </w:r>
      <w:r w:rsidRPr="00054876">
        <w:rPr>
          <w:rFonts w:ascii="Times New Roman" w:eastAsia="MS Mincho" w:hAnsi="Times New Roman" w:cs="Times New Roman"/>
          <w:b/>
          <w:i/>
          <w:lang w:eastAsia="en-GB"/>
        </w:rPr>
        <w:t>Расчетному агенту:</w:t>
      </w:r>
    </w:p>
    <w:p w:rsidR="002031AE" w:rsidRPr="00054876" w:rsidRDefault="002031AE" w:rsidP="002031AE">
      <w:pPr>
        <w:numPr>
          <w:ilvl w:val="0"/>
          <w:numId w:val="117"/>
        </w:numPr>
        <w:adjustRightInd w:val="0"/>
        <w:spacing w:after="120" w:line="240" w:lineRule="auto"/>
        <w:ind w:left="1418" w:hanging="284"/>
        <w:jc w:val="both"/>
        <w:rPr>
          <w:rFonts w:ascii="Times New Roman" w:eastAsia="MS Mincho" w:hAnsi="Times New Roman" w:cs="Times New Roman"/>
          <w:b/>
          <w:i/>
          <w:lang w:eastAsia="en-GB"/>
        </w:rPr>
      </w:pPr>
      <w:r w:rsidRPr="00054876">
        <w:rPr>
          <w:rFonts w:ascii="Times New Roman" w:eastAsia="MS Mincho" w:hAnsi="Times New Roman" w:cs="Times New Roman"/>
          <w:b/>
          <w:i/>
          <w:lang w:eastAsia="en-GB"/>
        </w:rPr>
        <w:t>единовременное вознаграждение в размере не более 500 000 (Пятисот тысяч) рублей;</w:t>
      </w:r>
    </w:p>
    <w:p w:rsidR="002031AE" w:rsidRPr="00054876" w:rsidRDefault="002031AE" w:rsidP="002031AE">
      <w:pPr>
        <w:numPr>
          <w:ilvl w:val="0"/>
          <w:numId w:val="117"/>
        </w:numPr>
        <w:adjustRightInd w:val="0"/>
        <w:spacing w:after="120" w:line="240" w:lineRule="auto"/>
        <w:ind w:left="1418" w:hanging="284"/>
        <w:jc w:val="both"/>
        <w:rPr>
          <w:rFonts w:ascii="Times New Roman" w:eastAsia="MS Mincho" w:hAnsi="Times New Roman" w:cs="Times New Roman"/>
          <w:b/>
          <w:i/>
          <w:lang w:eastAsia="en-GB"/>
        </w:rPr>
      </w:pPr>
      <w:r w:rsidRPr="00054876">
        <w:rPr>
          <w:rFonts w:ascii="Times New Roman" w:eastAsia="MS Mincho" w:hAnsi="Times New Roman" w:cs="Times New Roman"/>
          <w:b/>
          <w:i/>
          <w:lang w:eastAsia="en-GB"/>
        </w:rPr>
        <w:t>ежегодное вознаграждение в размере не более 500 000 (Пятисот тысяч) рублей;</w:t>
      </w:r>
    </w:p>
    <w:p w:rsidR="002031AE" w:rsidRPr="00AB5660" w:rsidRDefault="002031AE" w:rsidP="002031AE">
      <w:pPr>
        <w:numPr>
          <w:ilvl w:val="0"/>
          <w:numId w:val="118"/>
        </w:numPr>
        <w:tabs>
          <w:tab w:val="clear" w:pos="720"/>
          <w:tab w:val="num" w:pos="567"/>
        </w:tabs>
        <w:adjustRightInd w:val="0"/>
        <w:spacing w:after="120" w:line="240" w:lineRule="auto"/>
        <w:ind w:left="567" w:hanging="567"/>
        <w:jc w:val="both"/>
        <w:rPr>
          <w:rFonts w:ascii="Times New Roman" w:eastAsia="MS Mincho" w:hAnsi="Times New Roman" w:cs="Times New Roman"/>
          <w:b/>
          <w:i/>
          <w:lang w:eastAsia="en-GB"/>
        </w:rPr>
      </w:pPr>
      <w:r w:rsidRPr="00054876">
        <w:rPr>
          <w:rFonts w:ascii="Times New Roman" w:eastAsia="MS Mincho" w:hAnsi="Times New Roman" w:cs="Times New Roman"/>
          <w:b/>
          <w:i/>
          <w:lang w:eastAsia="en-GB"/>
        </w:rPr>
        <w:t>ежеквартальное вознаграждение Платежного агента в размере не более 0,03 (</w:t>
      </w:r>
      <w:r w:rsidR="0098130C">
        <w:rPr>
          <w:rFonts w:ascii="Times New Roman" w:eastAsia="MS Mincho" w:hAnsi="Times New Roman" w:cs="Times New Roman"/>
          <w:b/>
          <w:i/>
          <w:lang w:eastAsia="en-GB"/>
        </w:rPr>
        <w:t>Н</w:t>
      </w:r>
      <w:r w:rsidRPr="00AB5660">
        <w:rPr>
          <w:rFonts w:ascii="Times New Roman" w:eastAsia="MS Mincho" w:hAnsi="Times New Roman" w:cs="Times New Roman"/>
          <w:b/>
          <w:i/>
          <w:lang w:eastAsia="en-GB"/>
        </w:rPr>
        <w:t xml:space="preserve">уля целых трех сотых) процента от суммы денежных средств, перечисленных платежным агентом (в случае его назначения) владельцам Облигаций класса «А» и владельцам Облигаций класса «Б»; </w:t>
      </w:r>
    </w:p>
    <w:p w:rsidR="002031AE" w:rsidRPr="00AB5660" w:rsidRDefault="002031AE" w:rsidP="002031AE">
      <w:pPr>
        <w:numPr>
          <w:ilvl w:val="0"/>
          <w:numId w:val="118"/>
        </w:numPr>
        <w:tabs>
          <w:tab w:val="clear" w:pos="720"/>
          <w:tab w:val="num" w:pos="567"/>
        </w:tabs>
        <w:adjustRightInd w:val="0"/>
        <w:spacing w:after="120" w:line="240" w:lineRule="auto"/>
        <w:ind w:left="567" w:hanging="567"/>
        <w:jc w:val="both"/>
        <w:rPr>
          <w:rFonts w:ascii="Times New Roman" w:eastAsia="MS Mincho" w:hAnsi="Times New Roman" w:cs="Times New Roman"/>
          <w:b/>
          <w:i/>
          <w:lang w:eastAsia="en-GB"/>
        </w:rPr>
      </w:pPr>
      <w:r w:rsidRPr="00AB5660">
        <w:rPr>
          <w:rFonts w:ascii="Times New Roman" w:eastAsia="MS Mincho" w:hAnsi="Times New Roman" w:cs="Times New Roman"/>
          <w:b/>
          <w:i/>
          <w:lang w:eastAsia="en-GB"/>
        </w:rPr>
        <w:t>Поручителю:</w:t>
      </w:r>
    </w:p>
    <w:p w:rsidR="002031AE" w:rsidRPr="00AB5660" w:rsidRDefault="002031AE" w:rsidP="002031AE">
      <w:pPr>
        <w:numPr>
          <w:ilvl w:val="0"/>
          <w:numId w:val="117"/>
        </w:numPr>
        <w:adjustRightInd w:val="0"/>
        <w:spacing w:after="120" w:line="240" w:lineRule="auto"/>
        <w:ind w:left="1418" w:hanging="284"/>
        <w:jc w:val="both"/>
        <w:rPr>
          <w:rFonts w:ascii="Times New Roman" w:eastAsia="MS Mincho" w:hAnsi="Times New Roman" w:cs="Times New Roman"/>
          <w:b/>
          <w:i/>
          <w:lang w:eastAsia="en-GB"/>
        </w:rPr>
      </w:pPr>
      <w:r w:rsidRPr="00AB5660">
        <w:rPr>
          <w:rFonts w:ascii="Times New Roman" w:eastAsia="MS Mincho" w:hAnsi="Times New Roman" w:cs="Times New Roman"/>
          <w:b/>
          <w:i/>
          <w:lang w:eastAsia="en-GB"/>
        </w:rPr>
        <w:t>выплаты по возмещению документально подтвержденных расходов Поручителя в размере не более суммы номинальной стоимости Облигаций класса «А» и начисленного купонного дохода за весь срок обращения Облигаций класса «А»;</w:t>
      </w:r>
    </w:p>
    <w:p w:rsidR="002031AE" w:rsidRPr="00AB5660" w:rsidRDefault="002031AE" w:rsidP="002031AE">
      <w:pPr>
        <w:numPr>
          <w:ilvl w:val="0"/>
          <w:numId w:val="117"/>
        </w:numPr>
        <w:adjustRightInd w:val="0"/>
        <w:spacing w:after="120" w:line="240" w:lineRule="auto"/>
        <w:ind w:left="1418" w:hanging="284"/>
        <w:jc w:val="both"/>
        <w:rPr>
          <w:rFonts w:ascii="Times New Roman" w:eastAsia="MS Mincho" w:hAnsi="Times New Roman" w:cs="Times New Roman"/>
          <w:b/>
          <w:i/>
          <w:lang w:eastAsia="en-GB"/>
        </w:rPr>
      </w:pPr>
      <w:r w:rsidRPr="00AB5660">
        <w:rPr>
          <w:rFonts w:ascii="Times New Roman" w:eastAsia="MS Mincho" w:hAnsi="Times New Roman" w:cs="Times New Roman"/>
          <w:b/>
          <w:i/>
          <w:lang w:eastAsia="en-GB"/>
        </w:rPr>
        <w:t>ежеквартальное вознаграждение Поручителя за предоставление поручительства в отношении Облигаций класса «А» в размере не более 1</w:t>
      </w:r>
      <w:r w:rsidR="0098130C" w:rsidRPr="0098130C">
        <w:rPr>
          <w:rFonts w:ascii="Times New Roman" w:eastAsia="MS Mincho" w:hAnsi="Times New Roman" w:cs="Times New Roman"/>
          <w:b/>
          <w:i/>
          <w:lang w:eastAsia="en-GB"/>
        </w:rPr>
        <w:t xml:space="preserve">(Одной целой) </w:t>
      </w:r>
      <w:r w:rsidRPr="00AB5660">
        <w:rPr>
          <w:rFonts w:ascii="Times New Roman" w:eastAsia="MS Mincho" w:hAnsi="Times New Roman" w:cs="Times New Roman"/>
          <w:b/>
          <w:i/>
          <w:lang w:eastAsia="en-GB"/>
        </w:rPr>
        <w:t xml:space="preserve"> годовых от суммы номинальной стоимости Облигаций класса «А»;</w:t>
      </w:r>
    </w:p>
    <w:p w:rsidR="002031AE" w:rsidRPr="00AB5660" w:rsidRDefault="002031AE" w:rsidP="002031AE">
      <w:pPr>
        <w:numPr>
          <w:ilvl w:val="0"/>
          <w:numId w:val="118"/>
        </w:numPr>
        <w:tabs>
          <w:tab w:val="clear" w:pos="720"/>
          <w:tab w:val="num" w:pos="567"/>
        </w:tabs>
        <w:adjustRightInd w:val="0"/>
        <w:spacing w:after="120" w:line="240" w:lineRule="auto"/>
        <w:ind w:left="567" w:hanging="567"/>
        <w:jc w:val="both"/>
        <w:rPr>
          <w:rFonts w:ascii="Times New Roman" w:eastAsia="MS Mincho" w:hAnsi="Times New Roman" w:cs="Times New Roman"/>
          <w:b/>
          <w:i/>
          <w:lang w:eastAsia="en-GB"/>
        </w:rPr>
      </w:pPr>
      <w:r w:rsidRPr="00AB5660">
        <w:rPr>
          <w:rFonts w:ascii="Times New Roman" w:eastAsia="MS Mincho" w:hAnsi="Times New Roman" w:cs="Times New Roman"/>
          <w:b/>
          <w:i/>
          <w:lang w:eastAsia="en-GB"/>
        </w:rPr>
        <w:t>ежегодное вознаграждение ФБ ММВБ в размере не более 300 000 (</w:t>
      </w:r>
      <w:r w:rsidR="0098130C">
        <w:rPr>
          <w:rFonts w:ascii="Times New Roman" w:eastAsia="MS Mincho" w:hAnsi="Times New Roman" w:cs="Times New Roman"/>
          <w:b/>
          <w:i/>
          <w:lang w:eastAsia="en-GB"/>
        </w:rPr>
        <w:t>Т</w:t>
      </w:r>
      <w:r w:rsidRPr="00AB5660">
        <w:rPr>
          <w:rFonts w:ascii="Times New Roman" w:eastAsia="MS Mincho" w:hAnsi="Times New Roman" w:cs="Times New Roman"/>
          <w:b/>
          <w:i/>
          <w:lang w:eastAsia="en-GB"/>
        </w:rPr>
        <w:t xml:space="preserve">рехсот тысяч) рублей; </w:t>
      </w:r>
    </w:p>
    <w:p w:rsidR="002031AE" w:rsidRPr="00AB5660" w:rsidRDefault="002031AE" w:rsidP="002031AE">
      <w:pPr>
        <w:numPr>
          <w:ilvl w:val="0"/>
          <w:numId w:val="118"/>
        </w:numPr>
        <w:tabs>
          <w:tab w:val="clear" w:pos="720"/>
          <w:tab w:val="num" w:pos="567"/>
        </w:tabs>
        <w:adjustRightInd w:val="0"/>
        <w:spacing w:after="120" w:line="240" w:lineRule="auto"/>
        <w:ind w:left="567" w:hanging="567"/>
        <w:jc w:val="both"/>
        <w:rPr>
          <w:rFonts w:ascii="Times New Roman" w:eastAsia="MS Mincho" w:hAnsi="Times New Roman" w:cs="Times New Roman"/>
          <w:b/>
          <w:i/>
          <w:lang w:eastAsia="en-GB"/>
        </w:rPr>
      </w:pPr>
      <w:r w:rsidRPr="00AB5660">
        <w:rPr>
          <w:rFonts w:ascii="Times New Roman" w:eastAsia="MS Mincho" w:hAnsi="Times New Roman" w:cs="Times New Roman"/>
          <w:b/>
          <w:i/>
          <w:lang w:eastAsia="en-GB"/>
        </w:rPr>
        <w:t>ежегодные расходы на раскрытие информации в соответствии с действующим законодательством Российской Федерации по рынку ценных бумаг в размере не более 100</w:t>
      </w:r>
      <w:r w:rsidRPr="00AB5660">
        <w:rPr>
          <w:rFonts w:ascii="Times New Roman" w:eastAsia="MS Mincho" w:hAnsi="Times New Roman" w:cs="Times New Roman"/>
          <w:b/>
          <w:i/>
          <w:lang w:val="en-US" w:eastAsia="en-GB"/>
        </w:rPr>
        <w:t> </w:t>
      </w:r>
      <w:r w:rsidRPr="00AB5660">
        <w:rPr>
          <w:rFonts w:ascii="Times New Roman" w:eastAsia="MS Mincho" w:hAnsi="Times New Roman" w:cs="Times New Roman"/>
          <w:b/>
          <w:i/>
          <w:lang w:eastAsia="en-GB"/>
        </w:rPr>
        <w:t>000 (Ста тысяч) рублей;</w:t>
      </w:r>
    </w:p>
    <w:p w:rsidR="002031AE" w:rsidRPr="00AB5660" w:rsidRDefault="002031AE" w:rsidP="002031AE">
      <w:pPr>
        <w:numPr>
          <w:ilvl w:val="0"/>
          <w:numId w:val="118"/>
        </w:numPr>
        <w:tabs>
          <w:tab w:val="clear" w:pos="720"/>
          <w:tab w:val="num" w:pos="567"/>
        </w:tabs>
        <w:adjustRightInd w:val="0"/>
        <w:spacing w:after="120" w:line="240" w:lineRule="auto"/>
        <w:ind w:left="567" w:hanging="567"/>
        <w:jc w:val="both"/>
        <w:rPr>
          <w:rFonts w:ascii="Times New Roman" w:eastAsia="MS Mincho" w:hAnsi="Times New Roman" w:cs="Times New Roman"/>
          <w:b/>
          <w:i/>
          <w:lang w:eastAsia="en-GB"/>
        </w:rPr>
      </w:pPr>
      <w:r w:rsidRPr="00AB5660">
        <w:rPr>
          <w:rFonts w:ascii="Times New Roman" w:eastAsia="MS Mincho" w:hAnsi="Times New Roman" w:cs="Times New Roman"/>
          <w:b/>
          <w:i/>
          <w:lang w:eastAsia="en-GB"/>
        </w:rPr>
        <w:t>ежемесячное вознаграждение кредитных организаций, в которых открыты счета Эмитента, в размере не более 50 000 (Пятидесяти тысяч) рублей;</w:t>
      </w:r>
    </w:p>
    <w:p w:rsidR="002031AE" w:rsidRPr="00AB5660" w:rsidRDefault="002031AE" w:rsidP="002031AE">
      <w:pPr>
        <w:numPr>
          <w:ilvl w:val="0"/>
          <w:numId w:val="118"/>
        </w:numPr>
        <w:tabs>
          <w:tab w:val="clear" w:pos="720"/>
          <w:tab w:val="num" w:pos="567"/>
        </w:tabs>
        <w:adjustRightInd w:val="0"/>
        <w:spacing w:after="120" w:line="240" w:lineRule="auto"/>
        <w:ind w:left="567" w:hanging="567"/>
        <w:jc w:val="both"/>
        <w:rPr>
          <w:rFonts w:ascii="Times New Roman" w:eastAsia="MS Mincho" w:hAnsi="Times New Roman" w:cs="Times New Roman"/>
          <w:b/>
          <w:i/>
          <w:lang w:eastAsia="en-GB"/>
        </w:rPr>
      </w:pPr>
      <w:r w:rsidRPr="00AB5660">
        <w:rPr>
          <w:rFonts w:ascii="Times New Roman" w:eastAsia="MS Mincho" w:hAnsi="Times New Roman" w:cs="Times New Roman"/>
          <w:b/>
          <w:i/>
          <w:lang w:eastAsia="en-GB"/>
        </w:rPr>
        <w:t>ежеквартальная выплата процентов, комиссий, штрафов и пеней (если применимо) по кредит</w:t>
      </w:r>
      <w:r w:rsidR="00C66BAA">
        <w:rPr>
          <w:rFonts w:ascii="Times New Roman" w:eastAsia="MS Mincho" w:hAnsi="Times New Roman" w:cs="Times New Roman"/>
          <w:b/>
          <w:i/>
          <w:lang w:eastAsia="en-GB"/>
        </w:rPr>
        <w:t>ной линии</w:t>
      </w:r>
      <w:r w:rsidRPr="00AB5660">
        <w:rPr>
          <w:rFonts w:ascii="Times New Roman" w:eastAsia="MS Mincho" w:hAnsi="Times New Roman" w:cs="Times New Roman"/>
          <w:b/>
          <w:i/>
          <w:lang w:eastAsia="en-GB"/>
        </w:rPr>
        <w:t>, предоставл</w:t>
      </w:r>
      <w:r w:rsidR="00AB5660">
        <w:rPr>
          <w:rFonts w:ascii="Times New Roman" w:eastAsia="MS Mincho" w:hAnsi="Times New Roman" w:cs="Times New Roman"/>
          <w:b/>
          <w:i/>
          <w:lang w:eastAsia="en-GB"/>
        </w:rPr>
        <w:t>яем</w:t>
      </w:r>
      <w:r w:rsidRPr="00AB5660">
        <w:rPr>
          <w:rFonts w:ascii="Times New Roman" w:eastAsia="MS Mincho" w:hAnsi="Times New Roman" w:cs="Times New Roman"/>
          <w:b/>
          <w:i/>
          <w:lang w:eastAsia="en-GB"/>
        </w:rPr>
        <w:t>о</w:t>
      </w:r>
      <w:r w:rsidR="00C66BAA">
        <w:rPr>
          <w:rFonts w:ascii="Times New Roman" w:eastAsia="MS Mincho" w:hAnsi="Times New Roman" w:cs="Times New Roman"/>
          <w:b/>
          <w:i/>
          <w:lang w:eastAsia="en-GB"/>
        </w:rPr>
        <w:t>й</w:t>
      </w:r>
      <w:r w:rsidRPr="00AB5660">
        <w:rPr>
          <w:rFonts w:ascii="Times New Roman" w:eastAsia="MS Mincho" w:hAnsi="Times New Roman" w:cs="Times New Roman"/>
          <w:b/>
          <w:i/>
          <w:lang w:eastAsia="en-GB"/>
        </w:rPr>
        <w:t xml:space="preserve"> </w:t>
      </w:r>
      <w:r w:rsidR="00206C68">
        <w:rPr>
          <w:rFonts w:ascii="Times New Roman" w:eastAsia="MS Mincho" w:hAnsi="Times New Roman" w:cs="Times New Roman"/>
          <w:b/>
          <w:i/>
          <w:lang w:eastAsia="ru-RU"/>
        </w:rPr>
        <w:t xml:space="preserve">АКБ «ФОРА-БАНК» (ЗАО) </w:t>
      </w:r>
      <w:r w:rsidRPr="00AB5660">
        <w:rPr>
          <w:rFonts w:ascii="Times New Roman" w:eastAsia="MS Mincho" w:hAnsi="Times New Roman" w:cs="Times New Roman"/>
          <w:b/>
          <w:i/>
          <w:lang w:eastAsia="en-GB"/>
        </w:rPr>
        <w:t>Эмитенту для формирования Фонда первоначальных издержек (как он определен в п. 17 Решения о выпуске Облигаций)</w:t>
      </w:r>
      <w:r w:rsidRPr="00AB5660" w:rsidDel="00A646FA">
        <w:rPr>
          <w:rFonts w:ascii="Times New Roman" w:eastAsia="MS Mincho" w:hAnsi="Times New Roman" w:cs="Times New Roman"/>
          <w:b/>
          <w:i/>
          <w:lang w:eastAsia="en-GB"/>
        </w:rPr>
        <w:t xml:space="preserve">  </w:t>
      </w:r>
      <w:r w:rsidRPr="00AB5660">
        <w:rPr>
          <w:rFonts w:ascii="Times New Roman" w:eastAsia="MS Mincho" w:hAnsi="Times New Roman" w:cs="Times New Roman"/>
          <w:b/>
          <w:i/>
          <w:lang w:eastAsia="en-GB"/>
        </w:rPr>
        <w:t xml:space="preserve">которые не превысят 165 000 (Ста шестидесяти пяти тысяч) рублей в квартал; </w:t>
      </w:r>
    </w:p>
    <w:p w:rsidR="002031AE" w:rsidRPr="00054876" w:rsidRDefault="002031AE" w:rsidP="00206C68">
      <w:pPr>
        <w:numPr>
          <w:ilvl w:val="0"/>
          <w:numId w:val="118"/>
        </w:numPr>
        <w:tabs>
          <w:tab w:val="clear" w:pos="720"/>
          <w:tab w:val="num" w:pos="567"/>
        </w:tabs>
        <w:adjustRightInd w:val="0"/>
        <w:spacing w:after="120" w:line="240" w:lineRule="auto"/>
        <w:ind w:left="567" w:hanging="567"/>
        <w:jc w:val="both"/>
        <w:rPr>
          <w:rFonts w:ascii="Times New Roman" w:eastAsia="MS Mincho" w:hAnsi="Times New Roman" w:cs="Times New Roman"/>
          <w:b/>
          <w:i/>
          <w:lang w:eastAsia="en-GB"/>
        </w:rPr>
      </w:pPr>
      <w:r w:rsidRPr="00206C68">
        <w:rPr>
          <w:rFonts w:ascii="Times New Roman" w:eastAsia="MS Mincho" w:hAnsi="Times New Roman" w:cs="Times New Roman"/>
          <w:b/>
          <w:i/>
          <w:lang w:eastAsia="en-GB"/>
        </w:rPr>
        <w:t>выплаты в погашение (в том числе досрочное погашение) по кредит</w:t>
      </w:r>
      <w:r w:rsidR="00C66BAA" w:rsidRPr="00206C68">
        <w:rPr>
          <w:rFonts w:ascii="Times New Roman" w:eastAsia="MS Mincho" w:hAnsi="Times New Roman" w:cs="Times New Roman"/>
          <w:b/>
          <w:i/>
          <w:lang w:eastAsia="en-GB"/>
        </w:rPr>
        <w:t>ной линии</w:t>
      </w:r>
      <w:r w:rsidRPr="00206C68">
        <w:rPr>
          <w:rFonts w:ascii="Times New Roman" w:eastAsia="MS Mincho" w:hAnsi="Times New Roman" w:cs="Times New Roman"/>
          <w:b/>
          <w:i/>
          <w:lang w:eastAsia="en-GB"/>
        </w:rPr>
        <w:t>, предоставл</w:t>
      </w:r>
      <w:r w:rsidR="00AB5660" w:rsidRPr="00206C68">
        <w:rPr>
          <w:rFonts w:ascii="Times New Roman" w:eastAsia="MS Mincho" w:hAnsi="Times New Roman" w:cs="Times New Roman"/>
          <w:b/>
          <w:i/>
          <w:lang w:eastAsia="en-GB"/>
        </w:rPr>
        <w:t>я</w:t>
      </w:r>
      <w:r w:rsidRPr="00206C68">
        <w:rPr>
          <w:rFonts w:ascii="Times New Roman" w:eastAsia="MS Mincho" w:hAnsi="Times New Roman" w:cs="Times New Roman"/>
          <w:b/>
          <w:i/>
          <w:lang w:eastAsia="en-GB"/>
        </w:rPr>
        <w:t>е</w:t>
      </w:r>
      <w:r w:rsidR="00AB5660" w:rsidRPr="00206C68">
        <w:rPr>
          <w:rFonts w:ascii="Times New Roman" w:eastAsia="MS Mincho" w:hAnsi="Times New Roman" w:cs="Times New Roman"/>
          <w:b/>
          <w:i/>
          <w:lang w:eastAsia="en-GB"/>
        </w:rPr>
        <w:t>м</w:t>
      </w:r>
      <w:r w:rsidRPr="00206C68">
        <w:rPr>
          <w:rFonts w:ascii="Times New Roman" w:eastAsia="MS Mincho" w:hAnsi="Times New Roman" w:cs="Times New Roman"/>
          <w:b/>
          <w:i/>
          <w:lang w:eastAsia="en-GB"/>
        </w:rPr>
        <w:t>о</w:t>
      </w:r>
      <w:r w:rsidR="00C66BAA" w:rsidRPr="00206C68">
        <w:rPr>
          <w:rFonts w:ascii="Times New Roman" w:eastAsia="MS Mincho" w:hAnsi="Times New Roman" w:cs="Times New Roman"/>
          <w:b/>
          <w:i/>
          <w:lang w:eastAsia="en-GB"/>
        </w:rPr>
        <w:t>й</w:t>
      </w:r>
      <w:r w:rsidRPr="00206C68">
        <w:rPr>
          <w:rFonts w:ascii="Times New Roman" w:eastAsia="MS Mincho" w:hAnsi="Times New Roman" w:cs="Times New Roman"/>
          <w:b/>
          <w:i/>
          <w:lang w:eastAsia="en-GB"/>
        </w:rPr>
        <w:t xml:space="preserve"> </w:t>
      </w:r>
      <w:r w:rsidR="00206C68">
        <w:rPr>
          <w:rFonts w:ascii="Times New Roman" w:eastAsia="MS Mincho" w:hAnsi="Times New Roman" w:cs="Times New Roman"/>
          <w:b/>
          <w:i/>
          <w:lang w:eastAsia="ru-RU"/>
        </w:rPr>
        <w:t xml:space="preserve">АКБ «ФОРА-БАНК» (ЗАО) </w:t>
      </w:r>
      <w:r w:rsidRPr="00206C68">
        <w:rPr>
          <w:rFonts w:ascii="Times New Roman" w:eastAsia="MS Mincho" w:hAnsi="Times New Roman" w:cs="Times New Roman"/>
          <w:b/>
          <w:i/>
          <w:lang w:eastAsia="en-GB"/>
        </w:rPr>
        <w:t>Эмитенту для формирования Фонда первоначальных издержек (как он определен в п. 17 Решения о выпуске Облигаций)</w:t>
      </w:r>
      <w:r w:rsidRPr="008B0511" w:rsidDel="00A646FA">
        <w:rPr>
          <w:rFonts w:ascii="Times New Roman" w:eastAsia="MS Mincho" w:hAnsi="Times New Roman" w:cs="Times New Roman"/>
          <w:b/>
          <w:i/>
          <w:lang w:eastAsia="en-GB"/>
        </w:rPr>
        <w:t xml:space="preserve">  </w:t>
      </w:r>
      <w:r w:rsidRPr="008B0511">
        <w:rPr>
          <w:rFonts w:ascii="Times New Roman" w:eastAsia="MS Mincho" w:hAnsi="Times New Roman" w:cs="Times New Roman"/>
          <w:b/>
          <w:i/>
          <w:lang w:eastAsia="en-GB"/>
        </w:rPr>
        <w:t>в размере не более 5 </w:t>
      </w:r>
      <w:r w:rsidR="00206C68" w:rsidRPr="008B0511">
        <w:rPr>
          <w:rFonts w:ascii="Times New Roman" w:eastAsia="MS Mincho" w:hAnsi="Times New Roman" w:cs="Times New Roman"/>
          <w:b/>
          <w:i/>
          <w:lang w:eastAsia="en-GB"/>
        </w:rPr>
        <w:t>3</w:t>
      </w:r>
      <w:r w:rsidRPr="00054876">
        <w:rPr>
          <w:rFonts w:ascii="Times New Roman" w:eastAsia="MS Mincho" w:hAnsi="Times New Roman" w:cs="Times New Roman"/>
          <w:b/>
          <w:i/>
          <w:lang w:eastAsia="en-GB"/>
        </w:rPr>
        <w:t xml:space="preserve">00 000 (Пяти миллионов </w:t>
      </w:r>
      <w:r w:rsidR="00206C68" w:rsidRPr="00054876">
        <w:rPr>
          <w:rFonts w:ascii="Times New Roman" w:eastAsia="MS Mincho" w:hAnsi="Times New Roman" w:cs="Times New Roman"/>
          <w:b/>
          <w:i/>
          <w:lang w:eastAsia="en-GB"/>
        </w:rPr>
        <w:t>трехсот</w:t>
      </w:r>
      <w:r w:rsidRPr="00054876">
        <w:rPr>
          <w:rFonts w:ascii="Times New Roman" w:eastAsia="MS Mincho" w:hAnsi="Times New Roman" w:cs="Times New Roman"/>
          <w:b/>
          <w:i/>
          <w:lang w:eastAsia="en-GB"/>
        </w:rPr>
        <w:t xml:space="preserve"> тысяч) рублей за весь срок обращения Облигаций.</w:t>
      </w:r>
    </w:p>
    <w:p w:rsidR="002031AE" w:rsidRPr="00AB5660" w:rsidRDefault="002031AE" w:rsidP="002031AE">
      <w:pPr>
        <w:numPr>
          <w:ilvl w:val="0"/>
          <w:numId w:val="118"/>
        </w:numPr>
        <w:tabs>
          <w:tab w:val="clear" w:pos="720"/>
          <w:tab w:val="num" w:pos="567"/>
        </w:tabs>
        <w:adjustRightInd w:val="0"/>
        <w:spacing w:after="120" w:line="240" w:lineRule="auto"/>
        <w:ind w:left="567" w:hanging="567"/>
        <w:jc w:val="both"/>
        <w:rPr>
          <w:rFonts w:ascii="Times New Roman" w:eastAsia="MS Mincho" w:hAnsi="Times New Roman" w:cs="Times New Roman"/>
          <w:b/>
          <w:i/>
          <w:lang w:eastAsia="en-GB"/>
        </w:rPr>
      </w:pPr>
      <w:r w:rsidRPr="00AB5660">
        <w:rPr>
          <w:rFonts w:ascii="Times New Roman" w:eastAsia="MS Mincho" w:hAnsi="Times New Roman" w:cs="Times New Roman"/>
          <w:b/>
          <w:i/>
          <w:lang w:eastAsia="en-GB"/>
        </w:rPr>
        <w:t>выплата процентов, комиссий, штрафов и пеней (если применимо) по кредиту, предоставл</w:t>
      </w:r>
      <w:r w:rsidR="00AB5660">
        <w:rPr>
          <w:rFonts w:ascii="Times New Roman" w:eastAsia="MS Mincho" w:hAnsi="Times New Roman" w:cs="Times New Roman"/>
          <w:b/>
          <w:i/>
          <w:lang w:eastAsia="en-GB"/>
        </w:rPr>
        <w:t>я</w:t>
      </w:r>
      <w:r w:rsidRPr="00AB5660">
        <w:rPr>
          <w:rFonts w:ascii="Times New Roman" w:eastAsia="MS Mincho" w:hAnsi="Times New Roman" w:cs="Times New Roman"/>
          <w:b/>
          <w:i/>
          <w:lang w:eastAsia="en-GB"/>
        </w:rPr>
        <w:t>е</w:t>
      </w:r>
      <w:r w:rsidR="00AB5660">
        <w:rPr>
          <w:rFonts w:ascii="Times New Roman" w:eastAsia="MS Mincho" w:hAnsi="Times New Roman" w:cs="Times New Roman"/>
          <w:b/>
          <w:i/>
          <w:lang w:eastAsia="en-GB"/>
        </w:rPr>
        <w:t>м</w:t>
      </w:r>
      <w:r w:rsidRPr="00AB5660">
        <w:rPr>
          <w:rFonts w:ascii="Times New Roman" w:eastAsia="MS Mincho" w:hAnsi="Times New Roman" w:cs="Times New Roman"/>
          <w:b/>
          <w:i/>
          <w:lang w:eastAsia="en-GB"/>
        </w:rPr>
        <w:t xml:space="preserve">ому </w:t>
      </w:r>
      <w:r w:rsidR="00206C68">
        <w:rPr>
          <w:rFonts w:ascii="Times New Roman" w:eastAsia="MS Mincho" w:hAnsi="Times New Roman" w:cs="Times New Roman"/>
          <w:b/>
          <w:i/>
          <w:lang w:eastAsia="ru-RU"/>
        </w:rPr>
        <w:t xml:space="preserve">АКБ «ФОРА-БАНК» (ЗАО) </w:t>
      </w:r>
      <w:r w:rsidRPr="00AB5660">
        <w:rPr>
          <w:rFonts w:ascii="Times New Roman" w:eastAsia="MS Mincho" w:hAnsi="Times New Roman" w:cs="Times New Roman"/>
          <w:b/>
          <w:i/>
          <w:lang w:eastAsia="en-GB"/>
        </w:rPr>
        <w:t xml:space="preserve">Эмитенту для осуществления им деятельности, предусмотренной Законом об </w:t>
      </w:r>
      <w:r w:rsidR="00C66BAA">
        <w:rPr>
          <w:rFonts w:ascii="Times New Roman" w:eastAsia="MS Mincho" w:hAnsi="Times New Roman" w:cs="Times New Roman"/>
          <w:b/>
          <w:i/>
          <w:lang w:eastAsia="en-GB"/>
        </w:rPr>
        <w:t>ИЦБ</w:t>
      </w:r>
      <w:r w:rsidRPr="00AB5660">
        <w:rPr>
          <w:rFonts w:ascii="Times New Roman" w:eastAsia="MS Mincho" w:hAnsi="Times New Roman" w:cs="Times New Roman"/>
          <w:b/>
          <w:i/>
          <w:lang w:eastAsia="en-GB"/>
        </w:rPr>
        <w:t xml:space="preserve"> и уставом Эмитента, которые не превысят 1 500 000 (Одного миллиона пятисот тысяч) рублей в квартал; </w:t>
      </w:r>
    </w:p>
    <w:p w:rsidR="002031AE" w:rsidRPr="00AB5660" w:rsidRDefault="002031AE" w:rsidP="002031AE">
      <w:pPr>
        <w:numPr>
          <w:ilvl w:val="0"/>
          <w:numId w:val="118"/>
        </w:numPr>
        <w:tabs>
          <w:tab w:val="clear" w:pos="720"/>
          <w:tab w:val="num" w:pos="567"/>
        </w:tabs>
        <w:adjustRightInd w:val="0"/>
        <w:spacing w:after="120" w:line="240" w:lineRule="auto"/>
        <w:ind w:left="567" w:hanging="567"/>
        <w:jc w:val="both"/>
        <w:rPr>
          <w:rFonts w:ascii="Times New Roman" w:eastAsia="MS Mincho" w:hAnsi="Times New Roman" w:cs="Times New Roman"/>
          <w:b/>
          <w:i/>
          <w:lang w:eastAsia="en-GB"/>
        </w:rPr>
      </w:pPr>
      <w:r w:rsidRPr="00AB5660">
        <w:rPr>
          <w:rFonts w:ascii="Times New Roman" w:eastAsia="MS Mincho" w:hAnsi="Times New Roman" w:cs="Times New Roman"/>
          <w:b/>
          <w:i/>
          <w:lang w:eastAsia="en-GB"/>
        </w:rPr>
        <w:t>выплаты в погашение (в том числе досрочное погашение) по кредиту, предоставл</w:t>
      </w:r>
      <w:r w:rsidR="00AB5660">
        <w:rPr>
          <w:rFonts w:ascii="Times New Roman" w:eastAsia="MS Mincho" w:hAnsi="Times New Roman" w:cs="Times New Roman"/>
          <w:b/>
          <w:i/>
          <w:lang w:eastAsia="en-GB"/>
        </w:rPr>
        <w:t>я</w:t>
      </w:r>
      <w:r w:rsidRPr="00AB5660">
        <w:rPr>
          <w:rFonts w:ascii="Times New Roman" w:eastAsia="MS Mincho" w:hAnsi="Times New Roman" w:cs="Times New Roman"/>
          <w:b/>
          <w:i/>
          <w:lang w:eastAsia="en-GB"/>
        </w:rPr>
        <w:t>е</w:t>
      </w:r>
      <w:r w:rsidR="00AB5660">
        <w:rPr>
          <w:rFonts w:ascii="Times New Roman" w:eastAsia="MS Mincho" w:hAnsi="Times New Roman" w:cs="Times New Roman"/>
          <w:b/>
          <w:i/>
          <w:lang w:eastAsia="en-GB"/>
        </w:rPr>
        <w:t>м</w:t>
      </w:r>
      <w:r w:rsidRPr="00AB5660">
        <w:rPr>
          <w:rFonts w:ascii="Times New Roman" w:eastAsia="MS Mincho" w:hAnsi="Times New Roman" w:cs="Times New Roman"/>
          <w:b/>
          <w:i/>
          <w:lang w:eastAsia="en-GB"/>
        </w:rPr>
        <w:t xml:space="preserve">ому </w:t>
      </w:r>
      <w:r w:rsidR="00206C68">
        <w:rPr>
          <w:rFonts w:ascii="Times New Roman" w:eastAsia="MS Mincho" w:hAnsi="Times New Roman" w:cs="Times New Roman"/>
          <w:b/>
          <w:i/>
          <w:lang w:eastAsia="ru-RU"/>
        </w:rPr>
        <w:t xml:space="preserve">АКБ «ФОРА-БАНК» (ЗАО) </w:t>
      </w:r>
      <w:r w:rsidRPr="00AB5660">
        <w:rPr>
          <w:rFonts w:ascii="Times New Roman" w:eastAsia="MS Mincho" w:hAnsi="Times New Roman" w:cs="Times New Roman"/>
          <w:b/>
          <w:i/>
          <w:lang w:eastAsia="en-GB"/>
        </w:rPr>
        <w:t xml:space="preserve">Эмитенту для осуществления им деятельности, предусмотренной Законом об </w:t>
      </w:r>
      <w:r w:rsidR="00C66BAA">
        <w:rPr>
          <w:rFonts w:ascii="Times New Roman" w:eastAsia="MS Mincho" w:hAnsi="Times New Roman" w:cs="Times New Roman"/>
          <w:b/>
          <w:i/>
          <w:lang w:eastAsia="en-GB"/>
        </w:rPr>
        <w:t>ИЦБ</w:t>
      </w:r>
      <w:r w:rsidRPr="00AB5660">
        <w:rPr>
          <w:rFonts w:ascii="Times New Roman" w:eastAsia="MS Mincho" w:hAnsi="Times New Roman" w:cs="Times New Roman"/>
          <w:b/>
          <w:i/>
          <w:lang w:eastAsia="en-GB"/>
        </w:rPr>
        <w:t xml:space="preserve"> и уставом Эмитента в размере не более 51 000 000 (Пятидесяти одного миллиона) рублей за весь срок обращения Облигаций.</w:t>
      </w:r>
    </w:p>
    <w:p w:rsidR="00D17DC8" w:rsidRPr="00C27B70" w:rsidRDefault="00D17DC8" w:rsidP="005851A5">
      <w:pPr>
        <w:adjustRightInd w:val="0"/>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Приведенный перечень расходов Эмитента, осуществляемых за счет имущества, составляющего Ипотечное покрытие, является исчерпывающим.</w:t>
      </w:r>
    </w:p>
    <w:p w:rsidR="00D17DC8" w:rsidRPr="00C27B70" w:rsidRDefault="00D17DC8" w:rsidP="005851A5">
      <w:pPr>
        <w:spacing w:before="120" w:after="120" w:line="240" w:lineRule="auto"/>
        <w:jc w:val="both"/>
        <w:rPr>
          <w:rFonts w:ascii="Times New Roman" w:hAnsi="Times New Roman" w:cs="Times New Roman"/>
          <w:b/>
          <w:i/>
        </w:rPr>
      </w:pPr>
      <w:r w:rsidRPr="00C27B70">
        <w:rPr>
          <w:rFonts w:ascii="Times New Roman" w:hAnsi="Times New Roman" w:cs="Times New Roman"/>
          <w:b/>
          <w:i/>
        </w:rPr>
        <w:t>Суммы расходов, перечисленных выше, увеличиваются на сумму НДС (где это применимо), рассчитанную по ставке НДС, действующей на момент принятия Эмитентом к учету соответствующих расходов в соответствии с законодательством Российской Федерации.</w:t>
      </w:r>
    </w:p>
    <w:p w:rsidR="00D17DC8" w:rsidRPr="00C27B70" w:rsidRDefault="00D17DC8" w:rsidP="005851A5">
      <w:pPr>
        <w:spacing w:before="120" w:after="120" w:line="240" w:lineRule="auto"/>
        <w:jc w:val="both"/>
        <w:rPr>
          <w:rFonts w:ascii="Times New Roman" w:hAnsi="Times New Roman" w:cs="Times New Roman"/>
          <w:b/>
          <w:i/>
          <w:lang w:eastAsia="en-GB"/>
        </w:rPr>
      </w:pPr>
      <w:r w:rsidRPr="00C27B70">
        <w:rPr>
          <w:rFonts w:ascii="Times New Roman" w:hAnsi="Times New Roman" w:cs="Times New Roman"/>
          <w:b/>
          <w:i/>
          <w:lang w:eastAsia="en-GB"/>
        </w:rPr>
        <w:t>Оплата указанных выше расходов за счет имущества, составляющего Ипотечное покрытие, допускается только при условии соблюдения Эмитентом требований к размеру Ипотечного покрытия, установленных Законом об ИЦБ.</w:t>
      </w:r>
    </w:p>
    <w:p w:rsidR="00606DAC" w:rsidRPr="00C27B70" w:rsidRDefault="00606DAC" w:rsidP="005851A5">
      <w:pPr>
        <w:autoSpaceDE w:val="0"/>
        <w:autoSpaceDN w:val="0"/>
        <w:adjustRightInd w:val="0"/>
        <w:spacing w:before="240" w:after="240" w:line="240" w:lineRule="auto"/>
        <w:jc w:val="both"/>
        <w:outlineLvl w:val="1"/>
        <w:rPr>
          <w:rFonts w:ascii="Times New Roman" w:hAnsi="Times New Roman" w:cs="Times New Roman"/>
          <w:b/>
          <w:iCs/>
        </w:rPr>
      </w:pPr>
      <w:bookmarkStart w:id="668" w:name="_Toc403121257"/>
      <w:r w:rsidRPr="00C27B70">
        <w:rPr>
          <w:rFonts w:ascii="Times New Roman" w:hAnsi="Times New Roman" w:cs="Times New Roman"/>
        </w:rPr>
        <w:t>9.11.</w:t>
      </w:r>
      <w:r w:rsidRPr="00C27B70">
        <w:rPr>
          <w:rFonts w:ascii="Times New Roman" w:hAnsi="Times New Roman" w:cs="Times New Roman"/>
          <w:b/>
          <w:iCs/>
        </w:rPr>
        <w:t>Сведения о способах и порядке возврата средств, полученных в оплату размещаемых эмиссионных ценных бумаг в случае признания выпуска (дополнительного выпуска) эмиссионных ценных бумаг несостоявшимся или недействительным, а также в иных случаях, предусмотренных законодательством Российской Федерации.</w:t>
      </w:r>
      <w:bookmarkEnd w:id="668"/>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В случае признания выпуска Облигаций класса «А» несостоявшимся или недействительным Эмитент обязан обеспечить изъятие Облигаций класса «А» из обращения и возврат владельцам Облигаций класса «А» средств инвестирования. Возврат средств инвестирования осуществляется в размере денежных средств, фактически полученных Эмитентом в счет оплаты Облигаций класса «А» при их размещении, если иное не установлено законодательством Российской Федерации, иными нормативными актами Российской Федерации и/или актами федерального органа исполнительной власти по рынку ценных бумаг.</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 xml:space="preserve">Информация о признании выпуска Облигаций класса «А» несостоявшимся или недействительным, раскрывается Эмитентом путем опубликования сообщения о существенном факте “О признании выпуска (дополнительного выпуска) эмиссионных ценных бумаг эмитента несостоявшимся или недействительным” в </w:t>
      </w:r>
      <w:r w:rsidRPr="00C27B70">
        <w:rPr>
          <w:rFonts w:ascii="Times New Roman" w:eastAsia="Times New Roman" w:hAnsi="Times New Roman" w:cs="Times New Roman"/>
          <w:b/>
          <w:i/>
          <w:lang w:eastAsia="ru-RU"/>
        </w:rPr>
        <w:t xml:space="preserve">порядке и сроки, указанные в п. 11 </w:t>
      </w:r>
      <w:r w:rsidR="00101EF4" w:rsidRPr="00C27B70">
        <w:rPr>
          <w:rFonts w:ascii="Times New Roman" w:eastAsia="Times New Roman" w:hAnsi="Times New Roman" w:cs="Times New Roman"/>
          <w:b/>
          <w:i/>
          <w:lang w:eastAsia="ru-RU"/>
        </w:rPr>
        <w:t>Решения о выпуске Облигаций</w:t>
      </w:r>
      <w:r w:rsidR="00BF55C1" w:rsidRPr="00C27B70">
        <w:rPr>
          <w:rFonts w:ascii="Times New Roman" w:eastAsia="Times New Roman" w:hAnsi="Times New Roman" w:cs="Times New Roman"/>
          <w:b/>
          <w:i/>
          <w:lang w:eastAsia="ru-RU"/>
        </w:rPr>
        <w:t xml:space="preserve"> и п.2.9 Проспекта</w:t>
      </w:r>
      <w:r w:rsidR="00BC39B1">
        <w:rPr>
          <w:rFonts w:ascii="Times New Roman" w:eastAsia="Times New Roman" w:hAnsi="Times New Roman" w:cs="Times New Roman"/>
          <w:b/>
          <w:i/>
          <w:lang w:eastAsia="ru-RU"/>
        </w:rPr>
        <w:t xml:space="preserve"> ценных бумаг</w:t>
      </w:r>
      <w:r w:rsidRPr="00C27B70">
        <w:rPr>
          <w:rFonts w:ascii="Times New Roman" w:eastAsia="Times New Roman" w:hAnsi="Times New Roman" w:cs="Times New Roman"/>
          <w:b/>
          <w:i/>
          <w:lang w:eastAsia="ru-RU"/>
        </w:rPr>
        <w:t>.</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До истечения 3 (третьего) дня с даты получения письменного уведомления Банка России об аннулировании государственной регистрации выпуска Облигаций класса «А» Эмитент обязан создать комиссию по организации возврата средств, использованных для приобретения Облигаций класса «А», владельцам таких Облигаций класса «А» (далее – «Комиссия»).</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Комиссия:</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 осуществляет уведомление владельцев/номинальных держателей Облигаций класса «А» о порядке возврата средств, использованных для приобретения Облигаций класса «А», - организует возврат средств, использованных для приобретения Облигаций класса «А», владельцам/номинальным держателям Облигаций класса «А», - определяет размер возвращаемых каждому владельцу/номинальному держателю Облигаций класса «А» средств, использованных для приобретения Облигаций класса «А»,</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 составляет ведомость возвращаемых владельцам/номинальным держателям Облигаций класса «А» средств, использованных для приобретения Облигаций класса «А».</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Комиссия в срок, не позднее 45 (сорока пяти) дней с даты получения письменного уведомления об аннулировании государственной регистрации выпуска ценных бумаг, обязана составить ведомость возвращаемых владельцам ценных бумаг средств инвестирования (далее - «Ведомость»). Ведомость составляется на основании списка владельцев ценных бумаг, государственная регистрация выпуска которых аннулирована.</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По требованию владельца подлежащих изъятию из обращения ценных бумаг или иных заинтересованных лиц (в том числе наследников владельцев ценных бумаг) Эмитент обязан предоставить им Ведомость для ознакомления после ее утверждения.</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Средства, использованные для приобретения Облигаций класса «А», возвращаются приобретателям в денежной форме.</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Комиссия в срок, не позднее 2 (двух) месяцев с даты получения письменного уведомления об аннулировании государственной регистрации выпуска ценных бумаг, обязана осуществить уведомление владельцев ценных бумаг, а также номинальных держателей ценных бумаг (далее - «Уведомление»). Такое Уведомление должно содержать следующие сведения:</w:t>
      </w:r>
    </w:p>
    <w:p w:rsidR="00606DAC" w:rsidRPr="00C27B70" w:rsidRDefault="00606DAC" w:rsidP="002C41F0">
      <w:pPr>
        <w:numPr>
          <w:ilvl w:val="0"/>
          <w:numId w:val="36"/>
        </w:numPr>
        <w:tabs>
          <w:tab w:val="clear" w:pos="1620"/>
          <w:tab w:val="num" w:pos="426"/>
        </w:tabs>
        <w:autoSpaceDE w:val="0"/>
        <w:autoSpaceDN w:val="0"/>
        <w:adjustRightInd w:val="0"/>
        <w:spacing w:after="120" w:line="240" w:lineRule="auto"/>
        <w:ind w:left="142" w:firstLine="0"/>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полное фирменное наименование Эмитента ценных бумаг;</w:t>
      </w:r>
    </w:p>
    <w:p w:rsidR="00606DAC" w:rsidRPr="00C27B70" w:rsidRDefault="00606DAC" w:rsidP="002C41F0">
      <w:pPr>
        <w:numPr>
          <w:ilvl w:val="0"/>
          <w:numId w:val="36"/>
        </w:numPr>
        <w:tabs>
          <w:tab w:val="clear" w:pos="1620"/>
          <w:tab w:val="num" w:pos="426"/>
        </w:tabs>
        <w:autoSpaceDE w:val="0"/>
        <w:autoSpaceDN w:val="0"/>
        <w:adjustRightInd w:val="0"/>
        <w:spacing w:after="120" w:line="240" w:lineRule="auto"/>
        <w:ind w:left="142" w:firstLine="0"/>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наименование регистрирующего органа, принявшего решение о признании выпуска ценных бумаг несостоявшимся;</w:t>
      </w:r>
    </w:p>
    <w:p w:rsidR="00606DAC" w:rsidRPr="00C27B70" w:rsidRDefault="00606DAC" w:rsidP="002C41F0">
      <w:pPr>
        <w:numPr>
          <w:ilvl w:val="0"/>
          <w:numId w:val="36"/>
        </w:numPr>
        <w:tabs>
          <w:tab w:val="clear" w:pos="1620"/>
          <w:tab w:val="num" w:pos="426"/>
        </w:tabs>
        <w:autoSpaceDE w:val="0"/>
        <w:autoSpaceDN w:val="0"/>
        <w:adjustRightInd w:val="0"/>
        <w:spacing w:after="120" w:line="240" w:lineRule="auto"/>
        <w:ind w:left="142" w:firstLine="0"/>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наименование суда, дату принятия судебного акта о признании выпуска ценных бумаг недействительным, дату вступления судебного акта о признании выпуска ценных бумаг недействительным в законную силу;</w:t>
      </w:r>
    </w:p>
    <w:p w:rsidR="00606DAC" w:rsidRPr="00C27B70" w:rsidRDefault="00606DAC" w:rsidP="002C41F0">
      <w:pPr>
        <w:numPr>
          <w:ilvl w:val="0"/>
          <w:numId w:val="36"/>
        </w:numPr>
        <w:tabs>
          <w:tab w:val="clear" w:pos="1620"/>
          <w:tab w:val="num" w:pos="426"/>
        </w:tabs>
        <w:autoSpaceDE w:val="0"/>
        <w:autoSpaceDN w:val="0"/>
        <w:adjustRightInd w:val="0"/>
        <w:spacing w:after="120" w:line="240" w:lineRule="auto"/>
        <w:ind w:left="142" w:firstLine="0"/>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полное фирменное наименование регистратора, его почтовый адрес (в случае, если ведение реестра владельцев именных ценных бумаг осуществляется регистратором);</w:t>
      </w:r>
    </w:p>
    <w:p w:rsidR="00606DAC" w:rsidRPr="00C27B70" w:rsidRDefault="00606DAC" w:rsidP="002C41F0">
      <w:pPr>
        <w:numPr>
          <w:ilvl w:val="0"/>
          <w:numId w:val="36"/>
        </w:numPr>
        <w:tabs>
          <w:tab w:val="clear" w:pos="1620"/>
          <w:tab w:val="num" w:pos="426"/>
        </w:tabs>
        <w:autoSpaceDE w:val="0"/>
        <w:autoSpaceDN w:val="0"/>
        <w:adjustRightInd w:val="0"/>
        <w:spacing w:after="120" w:line="240" w:lineRule="auto"/>
        <w:ind w:left="142" w:firstLine="0"/>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вид, категорию (тип), серию, форму ценных бумаг, государственный регистрационный номер их выпуска и дату государственной регистрации, наименование регистрирующего органа, осуществившего государственную регистрацию выпуска ценных бумаг, признанного несостоявшимся или недействительным;</w:t>
      </w:r>
    </w:p>
    <w:p w:rsidR="00606DAC" w:rsidRPr="00C27B70" w:rsidRDefault="00606DAC" w:rsidP="002C41F0">
      <w:pPr>
        <w:numPr>
          <w:ilvl w:val="0"/>
          <w:numId w:val="36"/>
        </w:numPr>
        <w:tabs>
          <w:tab w:val="clear" w:pos="1620"/>
          <w:tab w:val="num" w:pos="426"/>
        </w:tabs>
        <w:autoSpaceDE w:val="0"/>
        <w:autoSpaceDN w:val="0"/>
        <w:adjustRightInd w:val="0"/>
        <w:spacing w:after="120" w:line="240" w:lineRule="auto"/>
        <w:ind w:left="142" w:firstLine="0"/>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дату аннулирования государственной регистрации выпуска ценных бумаг;</w:t>
      </w:r>
    </w:p>
    <w:p w:rsidR="00606DAC" w:rsidRPr="00C27B70" w:rsidRDefault="00606DAC" w:rsidP="002C41F0">
      <w:pPr>
        <w:numPr>
          <w:ilvl w:val="0"/>
          <w:numId w:val="36"/>
        </w:numPr>
        <w:tabs>
          <w:tab w:val="clear" w:pos="1620"/>
          <w:tab w:val="num" w:pos="426"/>
        </w:tabs>
        <w:autoSpaceDE w:val="0"/>
        <w:autoSpaceDN w:val="0"/>
        <w:adjustRightInd w:val="0"/>
        <w:spacing w:after="120" w:line="240" w:lineRule="auto"/>
        <w:ind w:left="142" w:firstLine="0"/>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фамилию, имя, отчество (полное фирменное наименование) владельца ценных бумаг;</w:t>
      </w:r>
    </w:p>
    <w:p w:rsidR="00606DAC" w:rsidRPr="00C27B70" w:rsidRDefault="00606DAC" w:rsidP="002C41F0">
      <w:pPr>
        <w:numPr>
          <w:ilvl w:val="0"/>
          <w:numId w:val="36"/>
        </w:numPr>
        <w:tabs>
          <w:tab w:val="clear" w:pos="1620"/>
          <w:tab w:val="num" w:pos="426"/>
        </w:tabs>
        <w:autoSpaceDE w:val="0"/>
        <w:autoSpaceDN w:val="0"/>
        <w:adjustRightInd w:val="0"/>
        <w:spacing w:after="120" w:line="240" w:lineRule="auto"/>
        <w:ind w:left="142" w:firstLine="0"/>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место жительства (почтовый адрес) владельца ценных бумаг;</w:t>
      </w:r>
    </w:p>
    <w:p w:rsidR="00606DAC" w:rsidRPr="00C27B70" w:rsidRDefault="00606DAC" w:rsidP="002C41F0">
      <w:pPr>
        <w:numPr>
          <w:ilvl w:val="0"/>
          <w:numId w:val="36"/>
        </w:numPr>
        <w:tabs>
          <w:tab w:val="clear" w:pos="1620"/>
          <w:tab w:val="num" w:pos="426"/>
        </w:tabs>
        <w:autoSpaceDE w:val="0"/>
        <w:autoSpaceDN w:val="0"/>
        <w:adjustRightInd w:val="0"/>
        <w:spacing w:after="120" w:line="240" w:lineRule="auto"/>
        <w:ind w:left="142" w:firstLine="0"/>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категорию владельца ценных бумаг (первый и (или) иной приобретатель);</w:t>
      </w:r>
    </w:p>
    <w:p w:rsidR="00606DAC" w:rsidRPr="00C27B70" w:rsidRDefault="00606DAC" w:rsidP="002C41F0">
      <w:pPr>
        <w:numPr>
          <w:ilvl w:val="0"/>
          <w:numId w:val="36"/>
        </w:numPr>
        <w:tabs>
          <w:tab w:val="clear" w:pos="1620"/>
          <w:tab w:val="num" w:pos="426"/>
        </w:tabs>
        <w:autoSpaceDE w:val="0"/>
        <w:autoSpaceDN w:val="0"/>
        <w:adjustRightInd w:val="0"/>
        <w:spacing w:after="120" w:line="240" w:lineRule="auto"/>
        <w:ind w:left="142" w:firstLine="0"/>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количество ценных бумаг, которое подлежит изъятию у владельца, с указанием вида, категории (типа), серии;</w:t>
      </w:r>
    </w:p>
    <w:p w:rsidR="00606DAC" w:rsidRPr="00C27B70" w:rsidRDefault="00606DAC" w:rsidP="002C41F0">
      <w:pPr>
        <w:numPr>
          <w:ilvl w:val="0"/>
          <w:numId w:val="36"/>
        </w:numPr>
        <w:tabs>
          <w:tab w:val="clear" w:pos="1620"/>
          <w:tab w:val="num" w:pos="426"/>
        </w:tabs>
        <w:autoSpaceDE w:val="0"/>
        <w:autoSpaceDN w:val="0"/>
        <w:adjustRightInd w:val="0"/>
        <w:spacing w:after="120" w:line="240" w:lineRule="auto"/>
        <w:ind w:left="142" w:firstLine="0"/>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размер средств инвестирования, которые подлежат возврату владельцу ценных бумаг;</w:t>
      </w:r>
    </w:p>
    <w:p w:rsidR="00606DAC" w:rsidRPr="00C27B70" w:rsidRDefault="00606DAC" w:rsidP="002C41F0">
      <w:pPr>
        <w:numPr>
          <w:ilvl w:val="0"/>
          <w:numId w:val="36"/>
        </w:numPr>
        <w:tabs>
          <w:tab w:val="clear" w:pos="1620"/>
          <w:tab w:val="num" w:pos="426"/>
        </w:tabs>
        <w:autoSpaceDE w:val="0"/>
        <w:autoSpaceDN w:val="0"/>
        <w:adjustRightInd w:val="0"/>
        <w:spacing w:after="120" w:line="240" w:lineRule="auto"/>
        <w:ind w:left="142" w:firstLine="0"/>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порядок и сроки изъятия ценных бумаг из обращения и возврата средств инвестирования;</w:t>
      </w:r>
    </w:p>
    <w:p w:rsidR="00606DAC" w:rsidRPr="00C27B70" w:rsidRDefault="00606DAC" w:rsidP="002C41F0">
      <w:pPr>
        <w:numPr>
          <w:ilvl w:val="0"/>
          <w:numId w:val="36"/>
        </w:numPr>
        <w:tabs>
          <w:tab w:val="clear" w:pos="1620"/>
          <w:tab w:val="num" w:pos="426"/>
        </w:tabs>
        <w:autoSpaceDE w:val="0"/>
        <w:autoSpaceDN w:val="0"/>
        <w:adjustRightInd w:val="0"/>
        <w:spacing w:after="120" w:line="240" w:lineRule="auto"/>
        <w:ind w:left="142" w:firstLine="0"/>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указание на то, что не допускается совершение сделок с ценными бумагами, государственная регистрация выпуска которых аннулирована;</w:t>
      </w:r>
    </w:p>
    <w:p w:rsidR="00606DAC" w:rsidRPr="00C27B70" w:rsidRDefault="00606DAC" w:rsidP="002C41F0">
      <w:pPr>
        <w:numPr>
          <w:ilvl w:val="0"/>
          <w:numId w:val="36"/>
        </w:numPr>
        <w:tabs>
          <w:tab w:val="clear" w:pos="1620"/>
          <w:tab w:val="num" w:pos="426"/>
        </w:tabs>
        <w:autoSpaceDE w:val="0"/>
        <w:autoSpaceDN w:val="0"/>
        <w:adjustRightInd w:val="0"/>
        <w:spacing w:after="120" w:line="240" w:lineRule="auto"/>
        <w:ind w:left="142" w:firstLine="0"/>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адрес, по которому необходимо направить заявление о возврате средств инвестирования, и</w:t>
      </w:r>
    </w:p>
    <w:p w:rsidR="00606DAC" w:rsidRPr="00C27B70" w:rsidRDefault="00606DAC" w:rsidP="002C41F0">
      <w:pPr>
        <w:numPr>
          <w:ilvl w:val="0"/>
          <w:numId w:val="36"/>
        </w:numPr>
        <w:tabs>
          <w:tab w:val="clear" w:pos="1620"/>
          <w:tab w:val="num" w:pos="426"/>
        </w:tabs>
        <w:autoSpaceDE w:val="0"/>
        <w:autoSpaceDN w:val="0"/>
        <w:adjustRightInd w:val="0"/>
        <w:spacing w:after="120" w:line="240" w:lineRule="auto"/>
        <w:ind w:left="142" w:firstLine="0"/>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контактные телефоны Эмитента.</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К Уведомлению должен быть приложен бланк заявления владельца ценных бумаг о возврате средств инвестирования.</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Комиссия в срок, не позднее 2 (двух) месяцев с даты получения письменного уведомления об аннулировании государственной регистрации выпуска ценных бумаг, обязана опубликовать сообщение о порядке изъятия из обращения ценных бумаг и возврата средств инвестирования.</w:t>
      </w:r>
    </w:p>
    <w:p w:rsidR="00606DAC" w:rsidRPr="00C27B70" w:rsidRDefault="00606DAC" w:rsidP="00CD0101">
      <w:pPr>
        <w:autoSpaceDE w:val="0"/>
        <w:autoSpaceDN w:val="0"/>
        <w:adjustRightInd w:val="0"/>
        <w:spacing w:after="120" w:line="240" w:lineRule="auto"/>
        <w:ind w:left="60"/>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 xml:space="preserve">Такое сообщение должно быть опубликовано в периодическом печатном издании, доступном большинству владельцев ценных бумаг, подлежащих изъятию из обращения (газета «Вечерняя Москва»), и в </w:t>
      </w:r>
      <w:r w:rsidR="005851A5" w:rsidRPr="00C27B70">
        <w:rPr>
          <w:rFonts w:ascii="Times New Roman" w:eastAsia="Times New Roman" w:hAnsi="Times New Roman" w:cs="Times New Roman"/>
          <w:b/>
          <w:bCs/>
          <w:i/>
          <w:iCs/>
          <w:lang w:eastAsia="ru-RU"/>
        </w:rPr>
        <w:t>Л</w:t>
      </w:r>
      <w:r w:rsidRPr="00C27B70">
        <w:rPr>
          <w:rFonts w:ascii="Times New Roman" w:eastAsia="Times New Roman" w:hAnsi="Times New Roman" w:cs="Times New Roman"/>
          <w:b/>
          <w:bCs/>
          <w:i/>
          <w:iCs/>
          <w:lang w:eastAsia="ru-RU"/>
        </w:rPr>
        <w:t xml:space="preserve">енте новостей. Дополнительно информация публикуется </w:t>
      </w:r>
      <w:r w:rsidRPr="00C27B70">
        <w:rPr>
          <w:rFonts w:ascii="Times New Roman" w:eastAsia="Times New Roman" w:hAnsi="Times New Roman" w:cs="Times New Roman"/>
          <w:b/>
          <w:i/>
          <w:lang w:eastAsia="ru-RU"/>
        </w:rPr>
        <w:t xml:space="preserve">на </w:t>
      </w:r>
      <w:r w:rsidR="005851A5" w:rsidRPr="00C27B70">
        <w:rPr>
          <w:rFonts w:ascii="Times New Roman" w:eastAsia="Times New Roman" w:hAnsi="Times New Roman" w:cs="Times New Roman"/>
          <w:b/>
          <w:i/>
          <w:lang w:eastAsia="ru-RU"/>
        </w:rPr>
        <w:t>С</w:t>
      </w:r>
      <w:r w:rsidRPr="00C27B70">
        <w:rPr>
          <w:rFonts w:ascii="Times New Roman" w:eastAsia="Times New Roman" w:hAnsi="Times New Roman" w:cs="Times New Roman"/>
          <w:b/>
          <w:i/>
          <w:lang w:eastAsia="ru-RU"/>
        </w:rPr>
        <w:t xml:space="preserve">траницах в сети Интернет </w:t>
      </w:r>
      <w:r w:rsidR="005851A5" w:rsidRPr="00C27B70">
        <w:rPr>
          <w:rFonts w:ascii="Times New Roman" w:eastAsia="Times New Roman" w:hAnsi="Times New Roman" w:cs="Times New Roman"/>
          <w:b/>
          <w:bCs/>
          <w:i/>
          <w:iCs/>
          <w:lang w:eastAsia="ru-RU"/>
        </w:rPr>
        <w:t>.</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Заявление владельца/номинального держателя Облигаций класса «А» о возврате средств, использованных для приобретения Облигаций класса «А», должно содержать следующие сведения:</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 ФИО/ полное фирменное наименование владельца Облигаций класса «А»;</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 место жительства (почтовый адрес) владельца Облигаций класса «А»;</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 сумма средств в рублях, подлежащая возврату владельцу Облигаций класса «А».</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Заявление должно быть подписано владельцем изымаемых из обращения Облигаций класса «А» или его представителем. К заявлению в случае его подписания представителем владельца Облигаций класса «А» должны быть приложены документы, подтверждающие его полномочия.</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Заявление о возврате средств должно быть направлено владельцем изымаемых из обращения Облигаций класса «А» Эмитенту в срок, не позднее 10 (десяти) дней с даты получения владельцем Облигаций класса «А» Уведомления.</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Владелец Облигаций класса «А» в случае несогласия с размером возвращаемых средств, которые указаны в Уведомлении, в срок, предусмотренный настоящим пунктом, может направить Эмитенту соответствующее заявление. Заявление должно содержать причины и основания несогласия владельца Облигаций класса «А», а также документы, подтверждающие его доводы.</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Владелец Облигаций класса «А» вправе обратиться в суд с требованием о взыскании средств с Эмитента без предварительного направления заявления о несогласии с размером и условиями возврата средств. В срок, не позднее 10 (десяти) дней с даты получения заявления о несогласии владельца Облигаций класса «А» с размером возвращаемых средств, Комиссия обязана рассмотреть его и направить владельцу Облигаций класса «А» повторное уведомление.</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 xml:space="preserve">Владелец ценной бумаги в случае несогласия с условиями возврата средств инвестирования, предусмотренными </w:t>
      </w:r>
      <w:r w:rsidRPr="00C27B70">
        <w:rPr>
          <w:rFonts w:ascii="Times New Roman" w:eastAsia="Times New Roman" w:hAnsi="Times New Roman" w:cs="Times New Roman"/>
          <w:b/>
          <w:i/>
          <w:lang w:eastAsia="ru-RU"/>
        </w:rPr>
        <w:t>повторным уведомлением</w:t>
      </w:r>
      <w:r w:rsidRPr="00C27B70">
        <w:rPr>
          <w:rFonts w:ascii="Times New Roman" w:eastAsia="Times New Roman" w:hAnsi="Times New Roman" w:cs="Times New Roman"/>
          <w:b/>
          <w:bCs/>
          <w:i/>
          <w:iCs/>
          <w:lang w:eastAsia="ru-RU"/>
        </w:rPr>
        <w:t>, вправе обратиться в суд с требованием о взыскании средств с Эмитента в соответствии с законодательством Российской Федерации.</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bCs/>
          <w:i/>
          <w:iCs/>
          <w:lang w:eastAsia="ru-RU"/>
        </w:rPr>
        <w:t>После изъятия Облигаций класса «А» из обращения, Эмитент обязан осуществить возврат средств владельцам Облигаций класса «А». При этом срок возврата средств не может превышать 1 (одного) месяца.</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 xml:space="preserve">Выплаты в соответствии с настоящим пунктом предполагается осуществлять через следующую кредитную организацию: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6"/>
        <w:gridCol w:w="4775"/>
      </w:tblGrid>
      <w:tr w:rsidR="009F7248" w:rsidRPr="00C27B70" w:rsidTr="00606DAC">
        <w:tc>
          <w:tcPr>
            <w:tcW w:w="4796" w:type="dxa"/>
          </w:tcPr>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Cs/>
                <w:iCs/>
                <w:lang w:eastAsia="ru-RU"/>
              </w:rPr>
            </w:pPr>
            <w:r w:rsidRPr="00C27B70">
              <w:rPr>
                <w:rFonts w:ascii="Times New Roman" w:eastAsia="Times New Roman" w:hAnsi="Times New Roman" w:cs="Times New Roman"/>
                <w:bCs/>
                <w:iCs/>
                <w:lang w:eastAsia="ru-RU"/>
              </w:rPr>
              <w:t xml:space="preserve">Полное фирменное наименование </w:t>
            </w:r>
          </w:p>
        </w:tc>
        <w:tc>
          <w:tcPr>
            <w:tcW w:w="4775" w:type="dxa"/>
          </w:tcPr>
          <w:p w:rsidR="00606DAC" w:rsidRPr="004B6EA1" w:rsidRDefault="00182F78" w:rsidP="00D428A1">
            <w:pPr>
              <w:autoSpaceDE w:val="0"/>
              <w:autoSpaceDN w:val="0"/>
              <w:spacing w:after="120" w:line="240" w:lineRule="auto"/>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Акционерный</w:t>
            </w:r>
            <w:r w:rsidRPr="009F7248">
              <w:rPr>
                <w:rFonts w:ascii="Times New Roman" w:eastAsia="Times New Roman" w:hAnsi="Times New Roman" w:cs="Times New Roman"/>
                <w:lang w:eastAsia="ru-RU"/>
              </w:rPr>
              <w:t xml:space="preserve"> коммерч</w:t>
            </w:r>
            <w:r w:rsidR="00D428A1">
              <w:rPr>
                <w:rFonts w:ascii="Times New Roman" w:eastAsia="Times New Roman" w:hAnsi="Times New Roman" w:cs="Times New Roman"/>
                <w:lang w:eastAsia="ru-RU"/>
              </w:rPr>
              <w:t>е</w:t>
            </w:r>
            <w:r w:rsidRPr="009F7248">
              <w:rPr>
                <w:rFonts w:ascii="Times New Roman" w:eastAsia="Times New Roman" w:hAnsi="Times New Roman" w:cs="Times New Roman"/>
                <w:lang w:eastAsia="ru-RU"/>
              </w:rPr>
              <w:t>ский банк «ФОРА-БАНК» (закрытое акционерное общество)</w:t>
            </w:r>
          </w:p>
        </w:tc>
      </w:tr>
      <w:tr w:rsidR="009F7248" w:rsidRPr="00C27B70" w:rsidTr="00606DAC">
        <w:tc>
          <w:tcPr>
            <w:tcW w:w="4796" w:type="dxa"/>
          </w:tcPr>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Cs/>
                <w:iCs/>
                <w:lang w:eastAsia="ru-RU"/>
              </w:rPr>
            </w:pPr>
            <w:r w:rsidRPr="00C27B70">
              <w:rPr>
                <w:rFonts w:ascii="Times New Roman" w:eastAsia="Times New Roman" w:hAnsi="Times New Roman" w:cs="Times New Roman"/>
                <w:bCs/>
                <w:iCs/>
                <w:lang w:eastAsia="ru-RU"/>
              </w:rPr>
              <w:t>Сокращенное фирменное наименование</w:t>
            </w:r>
          </w:p>
        </w:tc>
        <w:tc>
          <w:tcPr>
            <w:tcW w:w="4775" w:type="dxa"/>
          </w:tcPr>
          <w:p w:rsidR="00606DAC" w:rsidRPr="00C27B70" w:rsidRDefault="00182F78" w:rsidP="00CD0101">
            <w:pPr>
              <w:autoSpaceDE w:val="0"/>
              <w:autoSpaceDN w:val="0"/>
              <w:spacing w:after="120" w:line="240" w:lineRule="auto"/>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 xml:space="preserve">АКБ </w:t>
            </w:r>
            <w:r w:rsidR="00606DAC" w:rsidRPr="00C27B70">
              <w:rPr>
                <w:rFonts w:ascii="Times New Roman" w:eastAsia="Times New Roman" w:hAnsi="Times New Roman" w:cs="Times New Roman"/>
                <w:lang w:eastAsia="ru-RU"/>
              </w:rPr>
              <w:t>«</w:t>
            </w:r>
            <w:r w:rsidRPr="00C27B70">
              <w:rPr>
                <w:rFonts w:ascii="Times New Roman" w:eastAsia="Times New Roman" w:hAnsi="Times New Roman" w:cs="Times New Roman"/>
                <w:lang w:eastAsia="ru-RU"/>
              </w:rPr>
              <w:t>ФОРА-БАНК</w:t>
            </w:r>
            <w:r w:rsidR="00606DAC" w:rsidRPr="00C27B70">
              <w:rPr>
                <w:rFonts w:ascii="Times New Roman" w:eastAsia="Times New Roman" w:hAnsi="Times New Roman" w:cs="Times New Roman"/>
                <w:lang w:eastAsia="ru-RU"/>
              </w:rPr>
              <w:t>»</w:t>
            </w:r>
            <w:r w:rsidRPr="00C27B70">
              <w:rPr>
                <w:rFonts w:ascii="Times New Roman" w:eastAsia="Times New Roman" w:hAnsi="Times New Roman" w:cs="Times New Roman"/>
                <w:lang w:eastAsia="ru-RU"/>
              </w:rPr>
              <w:t xml:space="preserve"> (ЗАО)</w:t>
            </w:r>
          </w:p>
        </w:tc>
      </w:tr>
      <w:tr w:rsidR="009F7248" w:rsidRPr="00C27B70" w:rsidTr="00606DAC">
        <w:tc>
          <w:tcPr>
            <w:tcW w:w="4796" w:type="dxa"/>
          </w:tcPr>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Cs/>
                <w:iCs/>
                <w:lang w:eastAsia="ru-RU"/>
              </w:rPr>
            </w:pPr>
            <w:r w:rsidRPr="00C27B70">
              <w:rPr>
                <w:rFonts w:ascii="Times New Roman" w:eastAsia="Times New Roman" w:hAnsi="Times New Roman" w:cs="Times New Roman"/>
                <w:bCs/>
                <w:iCs/>
                <w:lang w:eastAsia="ru-RU"/>
              </w:rPr>
              <w:t>Место нахождения:</w:t>
            </w:r>
          </w:p>
        </w:tc>
        <w:tc>
          <w:tcPr>
            <w:tcW w:w="4775" w:type="dxa"/>
          </w:tcPr>
          <w:p w:rsidR="00606DAC" w:rsidRPr="00C27B70" w:rsidRDefault="00182F78" w:rsidP="005462F5">
            <w:pPr>
              <w:autoSpaceDE w:val="0"/>
              <w:autoSpaceDN w:val="0"/>
              <w:adjustRightInd w:val="0"/>
              <w:spacing w:after="120" w:line="240" w:lineRule="auto"/>
              <w:jc w:val="both"/>
              <w:rPr>
                <w:rFonts w:ascii="Times New Roman" w:eastAsia="Times New Roman" w:hAnsi="Times New Roman" w:cs="Times New Roman"/>
                <w:lang w:eastAsia="ru-RU"/>
              </w:rPr>
            </w:pPr>
            <w:r w:rsidRPr="00C27B70">
              <w:rPr>
                <w:rFonts w:ascii="Times New Roman" w:eastAsia="Times New Roman" w:hAnsi="Times New Roman" w:cs="Times New Roman"/>
                <w:lang w:eastAsia="ru-RU"/>
              </w:rPr>
              <w:t xml:space="preserve">119021, </w:t>
            </w:r>
            <w:r w:rsidR="005462F5">
              <w:rPr>
                <w:rFonts w:ascii="Times New Roman" w:eastAsia="Times New Roman" w:hAnsi="Times New Roman" w:cs="Times New Roman"/>
                <w:lang w:eastAsia="ru-RU"/>
              </w:rPr>
              <w:t xml:space="preserve">г. </w:t>
            </w:r>
            <w:r w:rsidRPr="00C27B70">
              <w:rPr>
                <w:rFonts w:ascii="Times New Roman" w:eastAsia="Times New Roman" w:hAnsi="Times New Roman" w:cs="Times New Roman"/>
                <w:lang w:eastAsia="ru-RU"/>
              </w:rPr>
              <w:t>Москва, Зубовский бульвар, дом 25</w:t>
            </w:r>
          </w:p>
        </w:tc>
      </w:tr>
      <w:tr w:rsidR="006A0451" w:rsidRPr="00C27B70" w:rsidTr="00606DAC">
        <w:tc>
          <w:tcPr>
            <w:tcW w:w="4796" w:type="dxa"/>
          </w:tcPr>
          <w:p w:rsidR="006A0451" w:rsidRPr="00C27B70" w:rsidRDefault="006A0451" w:rsidP="00CD0101">
            <w:pPr>
              <w:autoSpaceDE w:val="0"/>
              <w:autoSpaceDN w:val="0"/>
              <w:adjustRightInd w:val="0"/>
              <w:spacing w:after="120" w:line="240" w:lineRule="auto"/>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ОГРН:</w:t>
            </w:r>
          </w:p>
        </w:tc>
        <w:tc>
          <w:tcPr>
            <w:tcW w:w="4775" w:type="dxa"/>
          </w:tcPr>
          <w:p w:rsidR="006A0451" w:rsidRPr="00C27B70" w:rsidRDefault="006A0451" w:rsidP="005462F5">
            <w:pPr>
              <w:autoSpaceDE w:val="0"/>
              <w:autoSpaceDN w:val="0"/>
              <w:adjustRightInd w:val="0"/>
              <w:spacing w:after="120" w:line="240" w:lineRule="auto"/>
              <w:jc w:val="both"/>
              <w:rPr>
                <w:rFonts w:ascii="Times New Roman" w:eastAsia="Times New Roman" w:hAnsi="Times New Roman" w:cs="Times New Roman"/>
                <w:lang w:eastAsia="ru-RU"/>
              </w:rPr>
            </w:pPr>
            <w:r w:rsidRPr="006A0451">
              <w:rPr>
                <w:rFonts w:ascii="Times New Roman" w:eastAsia="Times New Roman" w:hAnsi="Times New Roman" w:cs="Times New Roman"/>
                <w:lang w:eastAsia="ru-RU"/>
              </w:rPr>
              <w:t>1027739553764</w:t>
            </w:r>
          </w:p>
        </w:tc>
      </w:tr>
      <w:tr w:rsidR="006A0451" w:rsidRPr="00C27B70" w:rsidTr="00606DAC">
        <w:tc>
          <w:tcPr>
            <w:tcW w:w="4796" w:type="dxa"/>
          </w:tcPr>
          <w:p w:rsidR="006A0451" w:rsidRPr="00C27B70" w:rsidRDefault="006A0451" w:rsidP="00CD0101">
            <w:pPr>
              <w:autoSpaceDE w:val="0"/>
              <w:autoSpaceDN w:val="0"/>
              <w:adjustRightInd w:val="0"/>
              <w:spacing w:after="120" w:line="240" w:lineRule="auto"/>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ИНН:</w:t>
            </w:r>
          </w:p>
        </w:tc>
        <w:tc>
          <w:tcPr>
            <w:tcW w:w="4775" w:type="dxa"/>
          </w:tcPr>
          <w:p w:rsidR="006A0451" w:rsidRPr="00C27B70" w:rsidRDefault="001363E2" w:rsidP="005462F5">
            <w:pPr>
              <w:autoSpaceDE w:val="0"/>
              <w:autoSpaceDN w:val="0"/>
              <w:adjustRightInd w:val="0"/>
              <w:spacing w:after="120" w:line="240" w:lineRule="auto"/>
              <w:jc w:val="both"/>
              <w:rPr>
                <w:rFonts w:ascii="Times New Roman" w:eastAsia="Times New Roman" w:hAnsi="Times New Roman" w:cs="Times New Roman"/>
                <w:lang w:eastAsia="ru-RU"/>
              </w:rPr>
            </w:pPr>
            <w:r w:rsidRPr="001363E2">
              <w:rPr>
                <w:rFonts w:ascii="Times New Roman" w:eastAsia="Times New Roman" w:hAnsi="Times New Roman" w:cs="Times New Roman"/>
                <w:lang w:eastAsia="ru-RU"/>
              </w:rPr>
              <w:t>7704113772</w:t>
            </w:r>
          </w:p>
        </w:tc>
      </w:tr>
    </w:tbl>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lang w:eastAsia="ru-RU"/>
        </w:rPr>
      </w:pPr>
      <w:r w:rsidRPr="00C27B70">
        <w:rPr>
          <w:rFonts w:ascii="Times New Roman" w:eastAsia="Times New Roman" w:hAnsi="Times New Roman" w:cs="Times New Roman"/>
          <w:b/>
          <w:lang w:eastAsia="ru-RU"/>
        </w:rPr>
        <w:t>Последствия неисполнения или ненадлежащего исполнения эмитентом обязательств по возврату средств, полученных в оплату размещаемых ценных бумаг, и штрафные санкции, применимые к эмитенту</w:t>
      </w:r>
      <w:r w:rsidRPr="00C27B70">
        <w:rPr>
          <w:rFonts w:ascii="Times New Roman" w:eastAsia="Times New Roman" w:hAnsi="Times New Roman" w:cs="Times New Roman"/>
          <w:lang w:eastAsia="ru-RU"/>
        </w:rPr>
        <w:t>:</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i/>
          <w:lang w:eastAsia="ru-RU"/>
        </w:rPr>
      </w:pPr>
      <w:r w:rsidRPr="00C27B70">
        <w:rPr>
          <w:rFonts w:ascii="Times New Roman" w:eastAsia="Times New Roman" w:hAnsi="Times New Roman" w:cs="Times New Roman"/>
          <w:i/>
          <w:lang w:eastAsia="ru-RU"/>
        </w:rPr>
        <w:t>а) последствия неисполнения или ненадлежащего исполнения эмитентом обязательств по возврату средств, полученных в оплату размещаемых ценных бумаг:</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i/>
          <w:lang w:eastAsia="ru-RU"/>
        </w:rPr>
        <w:t>в</w:t>
      </w:r>
      <w:r w:rsidRPr="00C27B70">
        <w:rPr>
          <w:rFonts w:ascii="Times New Roman" w:eastAsia="Times New Roman" w:hAnsi="Times New Roman" w:cs="Times New Roman"/>
          <w:b/>
          <w:bCs/>
          <w:i/>
          <w:iCs/>
          <w:lang w:eastAsia="ru-RU"/>
        </w:rPr>
        <w:t xml:space="preserve"> случае неисполнения/ненадлежащего исполнения Эмитентом обязательств по возврату средств, полученных в оплату размещаемых ценных бумаг владельцы Облигаций класса «А» вправе обращаться в суд общей юрисдикции или арбитражный суд с иском к Эмитенту с требованием вернуть указанные средства.</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Cs/>
          <w:iCs/>
          <w:lang w:eastAsia="ru-RU"/>
        </w:rPr>
      </w:pPr>
      <w:r w:rsidRPr="00C27B70">
        <w:rPr>
          <w:rFonts w:ascii="Times New Roman" w:eastAsia="Times New Roman" w:hAnsi="Times New Roman" w:cs="Times New Roman"/>
          <w:i/>
          <w:lang w:eastAsia="ru-RU"/>
        </w:rPr>
        <w:t>б) Штрафные санкции, применимые к эмитенту в случае неисполнения или ненадлежащего исполнения эмитентом обязательств по возврату средств, полученных в оплату размещаемых ценных бумаг</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i/>
          <w:lang w:eastAsia="ru-RU"/>
        </w:rPr>
      </w:pPr>
      <w:r w:rsidRPr="00C27B70">
        <w:rPr>
          <w:rFonts w:ascii="Times New Roman" w:eastAsia="Times New Roman" w:hAnsi="Times New Roman" w:cs="Times New Roman"/>
          <w:b/>
          <w:bCs/>
          <w:i/>
          <w:iCs/>
          <w:lang w:eastAsia="ru-RU"/>
        </w:rPr>
        <w:t>Согласно п. 1 ст. 395 ГК РФ з</w:t>
      </w:r>
      <w:r w:rsidRPr="00C27B70">
        <w:rPr>
          <w:rFonts w:ascii="Times New Roman" w:eastAsia="Times New Roman" w:hAnsi="Times New Roman" w:cs="Times New Roman"/>
          <w:b/>
          <w:i/>
          <w:lang w:eastAsia="ru-RU"/>
        </w:rPr>
        <w:t>а пользование чужими денежными средствами вследствие их неправомерного удержания, уклонения от их возврата, иной просрочки в их уплате либо неосновательного получения или сбережения за счет другого лица подлежат уплате проценты на сумму этих средств. Размер процентов определяется существующей в месте жительства кредитора, а если кредитором является юридическое лицо, в месте его нахождения учетной ставкой банковского процента на день исполнения денежного обязательства или его соответствующей части. При взыскании долга в судебном порядке суд может удовлетворить требование кредитора, исходя из учетной ставки банковского процента на день предъявления иска или на день вынесения решения.</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C27B70">
        <w:rPr>
          <w:rFonts w:ascii="Times New Roman" w:eastAsia="Times New Roman" w:hAnsi="Times New Roman" w:cs="Times New Roman"/>
          <w:b/>
          <w:bCs/>
          <w:i/>
          <w:iCs/>
          <w:lang w:eastAsia="ru-RU"/>
        </w:rPr>
        <w:t>Таким образом, в случае несвоевременного исполнения Эмитентом своих обязательств по возврату средств, полученных в оплату размещаемых ценных бумаг, владельцы Облигаций класса «А» также вправе обратиться в суд общей юрисдикции или арбитражный суд с требованием об уплате процентов за несвоевременное исполнение Эмитентом своих обязательств по возврату средств, полученных в оплату размещаемых ценных бумаг.</w:t>
      </w:r>
    </w:p>
    <w:p w:rsidR="00606DAC" w:rsidRPr="00C27B70" w:rsidRDefault="00606DAC" w:rsidP="00CD0101">
      <w:pPr>
        <w:autoSpaceDE w:val="0"/>
        <w:autoSpaceDN w:val="0"/>
        <w:adjustRightInd w:val="0"/>
        <w:spacing w:after="120" w:line="240" w:lineRule="auto"/>
        <w:jc w:val="both"/>
        <w:rPr>
          <w:rFonts w:ascii="Times New Roman" w:eastAsia="Times New Roman" w:hAnsi="Times New Roman" w:cs="Times New Roman"/>
          <w:bCs/>
          <w:iCs/>
          <w:lang w:eastAsia="ru-RU"/>
        </w:rPr>
      </w:pPr>
      <w:r w:rsidRPr="00C27B70">
        <w:rPr>
          <w:rFonts w:ascii="Times New Roman" w:eastAsia="Times New Roman" w:hAnsi="Times New Roman" w:cs="Times New Roman"/>
          <w:b/>
          <w:lang w:eastAsia="ru-RU"/>
        </w:rPr>
        <w:t>Иная существенная информация по способам и возврату средств, полученных в оплату размещаемых ценных бумаг:</w:t>
      </w:r>
      <w:r w:rsidRPr="00C27B70">
        <w:rPr>
          <w:rFonts w:ascii="Times New Roman" w:eastAsia="Times New Roman" w:hAnsi="Times New Roman" w:cs="Times New Roman"/>
          <w:lang w:eastAsia="ru-RU"/>
        </w:rPr>
        <w:t xml:space="preserve"> </w:t>
      </w:r>
      <w:r w:rsidRPr="00C27B70">
        <w:rPr>
          <w:rFonts w:ascii="Times New Roman" w:eastAsia="Times New Roman" w:hAnsi="Times New Roman" w:cs="Times New Roman"/>
          <w:bCs/>
          <w:iCs/>
          <w:lang w:eastAsia="ru-RU"/>
        </w:rPr>
        <w:t>отсутствует.</w:t>
      </w:r>
    </w:p>
    <w:p w:rsidR="00992C7F" w:rsidRPr="00C27B70" w:rsidRDefault="00992C7F" w:rsidP="00CD0101">
      <w:pPr>
        <w:autoSpaceDE w:val="0"/>
        <w:autoSpaceDN w:val="0"/>
        <w:adjustRightInd w:val="0"/>
        <w:spacing w:after="0" w:line="240" w:lineRule="auto"/>
        <w:jc w:val="both"/>
        <w:outlineLvl w:val="1"/>
        <w:rPr>
          <w:b/>
          <w:iCs/>
        </w:rPr>
      </w:pPr>
    </w:p>
    <w:p w:rsidR="005E4DD2" w:rsidRPr="00C27B70" w:rsidRDefault="005E4DD2" w:rsidP="00CD0101">
      <w:pPr>
        <w:rPr>
          <w:rFonts w:ascii="Times New Roman" w:hAnsi="Times New Roman" w:cs="Times New Roman"/>
          <w:b/>
        </w:rPr>
      </w:pPr>
      <w:bookmarkStart w:id="669" w:name="_DV_M328"/>
      <w:bookmarkStart w:id="670" w:name="_DV_M957"/>
      <w:bookmarkStart w:id="671" w:name="_DV_M976"/>
      <w:bookmarkStart w:id="672" w:name="_DV_M979"/>
      <w:bookmarkStart w:id="673" w:name="_DV_M980"/>
      <w:bookmarkStart w:id="674" w:name="_DV_M981"/>
      <w:bookmarkStart w:id="675" w:name="_DV_M982"/>
      <w:bookmarkStart w:id="676" w:name="_DV_M985"/>
      <w:bookmarkStart w:id="677" w:name="_DV_M986"/>
      <w:bookmarkStart w:id="678" w:name="_DV_M987"/>
      <w:bookmarkStart w:id="679" w:name="_DV_M988"/>
      <w:bookmarkStart w:id="680" w:name="_DV_M989"/>
      <w:bookmarkStart w:id="681" w:name="_DV_M990"/>
      <w:bookmarkStart w:id="682" w:name="_DV_M991"/>
      <w:bookmarkStart w:id="683" w:name="_DV_M992"/>
      <w:bookmarkStart w:id="684" w:name="_DV_M993"/>
      <w:bookmarkStart w:id="685" w:name="_DV_M994"/>
      <w:bookmarkStart w:id="686" w:name="_DV_M995"/>
      <w:bookmarkStart w:id="687" w:name="_DV_M997"/>
      <w:bookmarkStart w:id="688" w:name="_DV_M998"/>
      <w:bookmarkStart w:id="689" w:name="_DV_M999"/>
      <w:bookmarkStart w:id="690" w:name="_DV_M1000"/>
      <w:bookmarkStart w:id="691" w:name="_DV_M1003"/>
      <w:bookmarkStart w:id="692" w:name="_DV_M1004"/>
      <w:bookmarkStart w:id="693" w:name="_DV_M1005"/>
      <w:bookmarkStart w:id="694" w:name="_DV_M1007"/>
      <w:bookmarkStart w:id="695" w:name="_DV_M1009"/>
      <w:bookmarkStart w:id="696" w:name="_DV_M1010"/>
      <w:bookmarkStart w:id="697" w:name="_DV_M1015"/>
      <w:bookmarkStart w:id="698" w:name="_DV_M1016"/>
      <w:bookmarkStart w:id="699" w:name="_DV_M1021"/>
      <w:bookmarkStart w:id="700" w:name="_DV_M1022"/>
      <w:bookmarkStart w:id="701" w:name="_DV_M1023"/>
      <w:bookmarkStart w:id="702" w:name="_DV_M1024"/>
      <w:bookmarkStart w:id="703" w:name="_DV_M1025"/>
      <w:bookmarkStart w:id="704" w:name="_DV_M1034"/>
      <w:bookmarkStart w:id="705" w:name="_DV_M1035"/>
      <w:bookmarkStart w:id="706" w:name="_DV_M1037"/>
      <w:bookmarkStart w:id="707" w:name="_DV_M1038"/>
      <w:bookmarkStart w:id="708" w:name="_DV_M1039"/>
      <w:bookmarkStart w:id="709" w:name="_DV_M958"/>
      <w:bookmarkStart w:id="710" w:name="_DV_M959"/>
      <w:bookmarkStart w:id="711" w:name="Par0"/>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r w:rsidRPr="00C27B70">
        <w:rPr>
          <w:rFonts w:ascii="Times New Roman" w:hAnsi="Times New Roman" w:cs="Times New Roman"/>
          <w:b/>
        </w:rPr>
        <w:br w:type="page"/>
      </w:r>
    </w:p>
    <w:p w:rsidR="00DA26B9" w:rsidRPr="00C27B70" w:rsidRDefault="00DA26B9" w:rsidP="00CD0101">
      <w:pPr>
        <w:autoSpaceDE w:val="0"/>
        <w:autoSpaceDN w:val="0"/>
        <w:adjustRightInd w:val="0"/>
        <w:spacing w:after="0" w:line="240" w:lineRule="auto"/>
        <w:jc w:val="center"/>
        <w:outlineLvl w:val="0"/>
        <w:rPr>
          <w:rFonts w:ascii="Times New Roman" w:hAnsi="Times New Roman" w:cs="Times New Roman"/>
          <w:b/>
        </w:rPr>
      </w:pPr>
      <w:bookmarkStart w:id="712" w:name="_Toc403121258"/>
      <w:r w:rsidRPr="00C27B70">
        <w:rPr>
          <w:rFonts w:ascii="Times New Roman" w:hAnsi="Times New Roman" w:cs="Times New Roman"/>
          <w:b/>
        </w:rPr>
        <w:t>X. Дополнительные сведения об эмитенте и о размещенных</w:t>
      </w:r>
      <w:bookmarkEnd w:id="712"/>
    </w:p>
    <w:p w:rsidR="00DA26B9" w:rsidRPr="00C27B70" w:rsidRDefault="00DA26B9" w:rsidP="00CD0101">
      <w:pPr>
        <w:autoSpaceDE w:val="0"/>
        <w:autoSpaceDN w:val="0"/>
        <w:adjustRightInd w:val="0"/>
        <w:spacing w:after="0" w:line="240" w:lineRule="auto"/>
        <w:jc w:val="center"/>
        <w:rPr>
          <w:rFonts w:ascii="Times New Roman" w:hAnsi="Times New Roman" w:cs="Times New Roman"/>
          <w:b/>
        </w:rPr>
      </w:pPr>
      <w:r w:rsidRPr="00C27B70">
        <w:rPr>
          <w:rFonts w:ascii="Times New Roman" w:hAnsi="Times New Roman" w:cs="Times New Roman"/>
          <w:b/>
        </w:rPr>
        <w:t>им эмиссионных ценных бумагах</w:t>
      </w:r>
    </w:p>
    <w:p w:rsidR="00DA26B9" w:rsidRPr="00C27B70" w:rsidRDefault="00DA26B9" w:rsidP="00CD0101">
      <w:pPr>
        <w:autoSpaceDE w:val="0"/>
        <w:autoSpaceDN w:val="0"/>
        <w:adjustRightInd w:val="0"/>
        <w:spacing w:after="0" w:line="240" w:lineRule="auto"/>
        <w:jc w:val="center"/>
        <w:rPr>
          <w:rFonts w:ascii="Times New Roman" w:hAnsi="Times New Roman" w:cs="Times New Roman"/>
        </w:rPr>
      </w:pPr>
    </w:p>
    <w:p w:rsidR="00DA26B9" w:rsidRPr="00C27B70" w:rsidRDefault="00DA26B9" w:rsidP="00CD0101">
      <w:pPr>
        <w:autoSpaceDE w:val="0"/>
        <w:autoSpaceDN w:val="0"/>
        <w:adjustRightInd w:val="0"/>
        <w:spacing w:after="120" w:line="240" w:lineRule="auto"/>
        <w:jc w:val="both"/>
        <w:outlineLvl w:val="1"/>
        <w:rPr>
          <w:rFonts w:ascii="Times New Roman" w:hAnsi="Times New Roman" w:cs="Times New Roman"/>
          <w:b/>
        </w:rPr>
      </w:pPr>
      <w:bookmarkStart w:id="713" w:name="_Toc403121259"/>
      <w:r w:rsidRPr="00C27B70">
        <w:rPr>
          <w:rFonts w:ascii="Times New Roman" w:hAnsi="Times New Roman" w:cs="Times New Roman"/>
          <w:b/>
        </w:rPr>
        <w:t>10.1. Дополнительные сведения об эмитенте</w:t>
      </w:r>
      <w:bookmarkEnd w:id="713"/>
    </w:p>
    <w:p w:rsidR="00DA26B9" w:rsidRPr="00C27B70" w:rsidRDefault="00DA26B9" w:rsidP="00CD0101">
      <w:pPr>
        <w:autoSpaceDE w:val="0"/>
        <w:autoSpaceDN w:val="0"/>
        <w:adjustRightInd w:val="0"/>
        <w:spacing w:after="120" w:line="240" w:lineRule="auto"/>
        <w:jc w:val="both"/>
        <w:outlineLvl w:val="2"/>
        <w:rPr>
          <w:rFonts w:ascii="Times New Roman" w:hAnsi="Times New Roman" w:cs="Times New Roman"/>
          <w:b/>
        </w:rPr>
      </w:pPr>
      <w:bookmarkStart w:id="714" w:name="_Toc403121260"/>
      <w:r w:rsidRPr="00C27B70">
        <w:rPr>
          <w:rFonts w:ascii="Times New Roman" w:hAnsi="Times New Roman" w:cs="Times New Roman"/>
          <w:b/>
        </w:rPr>
        <w:t>10.1.1. Сведения о размере, структуре уставного (складочного) капитала (паевого фонда) эмитента</w:t>
      </w:r>
      <w:bookmarkEnd w:id="714"/>
    </w:p>
    <w:p w:rsidR="00743C25" w:rsidRPr="00C27B70" w:rsidRDefault="00743C25" w:rsidP="00CD0101">
      <w:pPr>
        <w:autoSpaceDE w:val="0"/>
        <w:autoSpaceDN w:val="0"/>
        <w:adjustRightInd w:val="0"/>
        <w:spacing w:after="120" w:line="240" w:lineRule="auto"/>
        <w:jc w:val="both"/>
        <w:rPr>
          <w:rFonts w:ascii="Times New Roman" w:hAnsi="Times New Roman" w:cs="Times New Roman"/>
          <w:b/>
          <w:i/>
        </w:rPr>
      </w:pPr>
      <w:r w:rsidRPr="00C27B70">
        <w:rPr>
          <w:rFonts w:ascii="Times New Roman" w:hAnsi="Times New Roman" w:cs="Times New Roman"/>
          <w:b/>
          <w:i/>
        </w:rPr>
        <w:t>Эмитент является коммерческой организацией, акционерным обществом.</w:t>
      </w:r>
    </w:p>
    <w:p w:rsidR="00DA26B9" w:rsidRPr="00C27B70" w:rsidRDefault="00DA26B9"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Размер уставного (складочного) капитала (паевого фонда) эмитента на дату утверждения проспекта ценных бумаг: </w:t>
      </w:r>
      <w:r w:rsidRPr="00C27B70">
        <w:rPr>
          <w:rFonts w:ascii="Times New Roman" w:hAnsi="Times New Roman" w:cs="Times New Roman"/>
          <w:b/>
          <w:i/>
        </w:rPr>
        <w:t xml:space="preserve">10 000 рублей. </w:t>
      </w:r>
    </w:p>
    <w:p w:rsidR="00DA26B9" w:rsidRPr="00C27B70" w:rsidRDefault="00DA26B9" w:rsidP="00CD0101">
      <w:pPr>
        <w:autoSpaceDE w:val="0"/>
        <w:autoSpaceDN w:val="0"/>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Разбивка уставного капитала эмитента на обыкновенные и привилегированные акции: </w:t>
      </w:r>
    </w:p>
    <w:tbl>
      <w:tblPr>
        <w:tblStyle w:val="af0"/>
        <w:tblW w:w="0" w:type="auto"/>
        <w:tblInd w:w="108" w:type="dxa"/>
        <w:tblLook w:val="04A0"/>
      </w:tblPr>
      <w:tblGrid>
        <w:gridCol w:w="3176"/>
        <w:gridCol w:w="3285"/>
        <w:gridCol w:w="3285"/>
      </w:tblGrid>
      <w:tr w:rsidR="009F7248" w:rsidRPr="00C27B70" w:rsidTr="00DA26B9">
        <w:tc>
          <w:tcPr>
            <w:tcW w:w="3176" w:type="dxa"/>
          </w:tcPr>
          <w:p w:rsidR="00DA26B9" w:rsidRPr="00C27B70" w:rsidRDefault="00DA26B9" w:rsidP="00CD0101">
            <w:pPr>
              <w:autoSpaceDE w:val="0"/>
              <w:autoSpaceDN w:val="0"/>
              <w:adjustRightInd w:val="0"/>
              <w:spacing w:after="120"/>
              <w:jc w:val="both"/>
              <w:rPr>
                <w:rFonts w:ascii="Times New Roman" w:hAnsi="Times New Roman" w:cs="Times New Roman"/>
              </w:rPr>
            </w:pPr>
          </w:p>
        </w:tc>
        <w:tc>
          <w:tcPr>
            <w:tcW w:w="3285" w:type="dxa"/>
          </w:tcPr>
          <w:p w:rsidR="00DA26B9" w:rsidRPr="00C27B70" w:rsidRDefault="00DA26B9" w:rsidP="00CD0101">
            <w:pPr>
              <w:autoSpaceDE w:val="0"/>
              <w:autoSpaceDN w:val="0"/>
              <w:adjustRightInd w:val="0"/>
              <w:spacing w:after="120"/>
              <w:jc w:val="both"/>
              <w:rPr>
                <w:rFonts w:ascii="Times New Roman" w:hAnsi="Times New Roman" w:cs="Times New Roman"/>
              </w:rPr>
            </w:pPr>
            <w:r w:rsidRPr="00C27B70">
              <w:rPr>
                <w:rFonts w:ascii="Times New Roman" w:hAnsi="Times New Roman" w:cs="Times New Roman"/>
              </w:rPr>
              <w:t>Общая номинальная стоимость категории акций</w:t>
            </w:r>
          </w:p>
        </w:tc>
        <w:tc>
          <w:tcPr>
            <w:tcW w:w="3285" w:type="dxa"/>
          </w:tcPr>
          <w:p w:rsidR="00DA26B9" w:rsidRPr="00C27B70" w:rsidRDefault="00DA26B9" w:rsidP="00CD0101">
            <w:pPr>
              <w:autoSpaceDE w:val="0"/>
              <w:autoSpaceDN w:val="0"/>
              <w:adjustRightInd w:val="0"/>
              <w:spacing w:after="120"/>
              <w:jc w:val="both"/>
              <w:rPr>
                <w:rFonts w:ascii="Times New Roman" w:hAnsi="Times New Roman" w:cs="Times New Roman"/>
              </w:rPr>
            </w:pPr>
            <w:r w:rsidRPr="00C27B70">
              <w:rPr>
                <w:rFonts w:ascii="Times New Roman" w:hAnsi="Times New Roman" w:cs="Times New Roman"/>
              </w:rPr>
              <w:t>Размер доли категории акций в уставном капитале Эмитента</w:t>
            </w:r>
          </w:p>
        </w:tc>
      </w:tr>
      <w:tr w:rsidR="009F7248" w:rsidRPr="00C27B70" w:rsidTr="00DA26B9">
        <w:tc>
          <w:tcPr>
            <w:tcW w:w="3176" w:type="dxa"/>
          </w:tcPr>
          <w:p w:rsidR="00DA26B9" w:rsidRPr="00C27B70" w:rsidRDefault="00DA26B9" w:rsidP="00CD0101">
            <w:pPr>
              <w:autoSpaceDE w:val="0"/>
              <w:autoSpaceDN w:val="0"/>
              <w:adjustRightInd w:val="0"/>
              <w:spacing w:after="120"/>
              <w:jc w:val="both"/>
              <w:rPr>
                <w:rFonts w:ascii="Times New Roman" w:hAnsi="Times New Roman" w:cs="Times New Roman"/>
              </w:rPr>
            </w:pPr>
            <w:r w:rsidRPr="00C27B70">
              <w:rPr>
                <w:rFonts w:ascii="Times New Roman" w:hAnsi="Times New Roman" w:cs="Times New Roman"/>
              </w:rPr>
              <w:t>Обыкновенные акции</w:t>
            </w:r>
          </w:p>
        </w:tc>
        <w:tc>
          <w:tcPr>
            <w:tcW w:w="3285" w:type="dxa"/>
          </w:tcPr>
          <w:p w:rsidR="00DA26B9" w:rsidRPr="00C27B70" w:rsidRDefault="00D5153E" w:rsidP="00CD0101">
            <w:pPr>
              <w:autoSpaceDE w:val="0"/>
              <w:autoSpaceDN w:val="0"/>
              <w:adjustRightInd w:val="0"/>
              <w:spacing w:after="120"/>
              <w:jc w:val="both"/>
              <w:rPr>
                <w:rFonts w:ascii="Times New Roman" w:hAnsi="Times New Roman" w:cs="Times New Roman"/>
                <w:b/>
                <w:i/>
              </w:rPr>
            </w:pPr>
            <w:r w:rsidRPr="00C27B70">
              <w:rPr>
                <w:rFonts w:ascii="Times New Roman" w:hAnsi="Times New Roman" w:cs="Times New Roman"/>
                <w:b/>
                <w:i/>
              </w:rPr>
              <w:t>10 000</w:t>
            </w:r>
            <w:r w:rsidR="00DA26B9" w:rsidRPr="00C27B70">
              <w:rPr>
                <w:rFonts w:ascii="Times New Roman" w:hAnsi="Times New Roman" w:cs="Times New Roman"/>
                <w:b/>
                <w:i/>
              </w:rPr>
              <w:t xml:space="preserve"> рубл</w:t>
            </w:r>
            <w:r w:rsidRPr="00C27B70">
              <w:rPr>
                <w:rFonts w:ascii="Times New Roman" w:hAnsi="Times New Roman" w:cs="Times New Roman"/>
                <w:b/>
                <w:i/>
              </w:rPr>
              <w:t>ей</w:t>
            </w:r>
          </w:p>
        </w:tc>
        <w:tc>
          <w:tcPr>
            <w:tcW w:w="3285" w:type="dxa"/>
          </w:tcPr>
          <w:p w:rsidR="00DA26B9" w:rsidRPr="00C27B70" w:rsidRDefault="00D5153E" w:rsidP="00CD0101">
            <w:pPr>
              <w:autoSpaceDE w:val="0"/>
              <w:autoSpaceDN w:val="0"/>
              <w:adjustRightInd w:val="0"/>
              <w:spacing w:after="120"/>
              <w:jc w:val="both"/>
              <w:rPr>
                <w:rFonts w:ascii="Times New Roman" w:hAnsi="Times New Roman" w:cs="Times New Roman"/>
                <w:b/>
                <w:i/>
              </w:rPr>
            </w:pPr>
            <w:r w:rsidRPr="00C27B70">
              <w:rPr>
                <w:rFonts w:ascii="Times New Roman" w:hAnsi="Times New Roman" w:cs="Times New Roman"/>
                <w:b/>
                <w:i/>
              </w:rPr>
              <w:t>100</w:t>
            </w:r>
            <w:r w:rsidR="00DA26B9" w:rsidRPr="00C27B70">
              <w:rPr>
                <w:rFonts w:ascii="Times New Roman" w:hAnsi="Times New Roman" w:cs="Times New Roman"/>
                <w:b/>
                <w:i/>
              </w:rPr>
              <w:t xml:space="preserve"> %</w:t>
            </w:r>
          </w:p>
        </w:tc>
      </w:tr>
      <w:tr w:rsidR="009F7248" w:rsidRPr="00C27B70" w:rsidTr="00DA26B9">
        <w:tc>
          <w:tcPr>
            <w:tcW w:w="3176" w:type="dxa"/>
          </w:tcPr>
          <w:p w:rsidR="00743C25" w:rsidRPr="00C27B70" w:rsidRDefault="00743C25" w:rsidP="00CD0101">
            <w:pPr>
              <w:autoSpaceDE w:val="0"/>
              <w:autoSpaceDN w:val="0"/>
              <w:adjustRightInd w:val="0"/>
              <w:spacing w:after="120"/>
              <w:jc w:val="both"/>
              <w:rPr>
                <w:rFonts w:ascii="Times New Roman" w:hAnsi="Times New Roman" w:cs="Times New Roman"/>
              </w:rPr>
            </w:pPr>
            <w:r w:rsidRPr="00C27B70">
              <w:rPr>
                <w:rFonts w:ascii="Times New Roman" w:hAnsi="Times New Roman" w:cs="Times New Roman"/>
              </w:rPr>
              <w:t>Привилегированные акции</w:t>
            </w:r>
          </w:p>
        </w:tc>
        <w:tc>
          <w:tcPr>
            <w:tcW w:w="3285" w:type="dxa"/>
          </w:tcPr>
          <w:p w:rsidR="00743C25" w:rsidRPr="00C27B70" w:rsidRDefault="00743C25" w:rsidP="00CD0101">
            <w:pPr>
              <w:autoSpaceDE w:val="0"/>
              <w:autoSpaceDN w:val="0"/>
              <w:adjustRightInd w:val="0"/>
              <w:spacing w:after="120"/>
              <w:jc w:val="both"/>
              <w:rPr>
                <w:rFonts w:ascii="Times New Roman" w:hAnsi="Times New Roman" w:cs="Times New Roman"/>
                <w:b/>
                <w:i/>
              </w:rPr>
            </w:pPr>
            <w:r w:rsidRPr="00C27B70">
              <w:rPr>
                <w:rFonts w:ascii="Times New Roman" w:hAnsi="Times New Roman" w:cs="Times New Roman"/>
                <w:b/>
                <w:i/>
              </w:rPr>
              <w:t>0 (ноль)</w:t>
            </w:r>
          </w:p>
        </w:tc>
        <w:tc>
          <w:tcPr>
            <w:tcW w:w="3285" w:type="dxa"/>
          </w:tcPr>
          <w:p w:rsidR="00743C25" w:rsidRPr="00C27B70" w:rsidRDefault="00743C25" w:rsidP="00CD0101">
            <w:pPr>
              <w:autoSpaceDE w:val="0"/>
              <w:autoSpaceDN w:val="0"/>
              <w:adjustRightInd w:val="0"/>
              <w:spacing w:after="120"/>
              <w:jc w:val="both"/>
              <w:rPr>
                <w:rFonts w:ascii="Times New Roman" w:hAnsi="Times New Roman" w:cs="Times New Roman"/>
                <w:b/>
                <w:i/>
              </w:rPr>
            </w:pPr>
            <w:r w:rsidRPr="00C27B70">
              <w:rPr>
                <w:rFonts w:ascii="Times New Roman" w:hAnsi="Times New Roman" w:cs="Times New Roman"/>
                <w:b/>
                <w:i/>
              </w:rPr>
              <w:t>0%</w:t>
            </w:r>
          </w:p>
        </w:tc>
      </w:tr>
    </w:tbl>
    <w:p w:rsidR="00DA26B9" w:rsidRPr="00C27B70" w:rsidRDefault="00DA26B9" w:rsidP="00CD0101">
      <w:pPr>
        <w:autoSpaceDE w:val="0"/>
        <w:autoSpaceDN w:val="0"/>
        <w:adjustRightInd w:val="0"/>
        <w:spacing w:before="120" w:after="120" w:line="240" w:lineRule="auto"/>
        <w:jc w:val="both"/>
        <w:rPr>
          <w:rFonts w:ascii="Times New Roman" w:hAnsi="Times New Roman" w:cs="Times New Roman"/>
          <w:b/>
          <w:i/>
        </w:rPr>
      </w:pPr>
      <w:r w:rsidRPr="00C27B70">
        <w:rPr>
          <w:rFonts w:ascii="Times New Roman" w:hAnsi="Times New Roman" w:cs="Times New Roman"/>
          <w:b/>
          <w:i/>
        </w:rPr>
        <w:t xml:space="preserve">Акции Эмитента не обращаются за пределами Российской Федерации посредством обращения депозитарных ценных бумаг (ценных бумаг иностранного эмитента, удостоверяющих права в отношении акций Эмитента). </w:t>
      </w:r>
    </w:p>
    <w:p w:rsidR="00DA26B9" w:rsidRPr="00C27B70" w:rsidRDefault="00DA26B9" w:rsidP="00CD0101">
      <w:pPr>
        <w:autoSpaceDE w:val="0"/>
        <w:autoSpaceDN w:val="0"/>
        <w:adjustRightInd w:val="0"/>
        <w:spacing w:after="120" w:line="240" w:lineRule="auto"/>
        <w:jc w:val="both"/>
        <w:outlineLvl w:val="2"/>
        <w:rPr>
          <w:rFonts w:ascii="Times New Roman" w:hAnsi="Times New Roman" w:cs="Times New Roman"/>
          <w:b/>
        </w:rPr>
      </w:pPr>
      <w:bookmarkStart w:id="715" w:name="_Toc403121261"/>
      <w:r w:rsidRPr="00C27B70">
        <w:rPr>
          <w:rFonts w:ascii="Times New Roman" w:hAnsi="Times New Roman" w:cs="Times New Roman"/>
          <w:b/>
        </w:rPr>
        <w:t>10.1.2. Сведения об изменении размера уставного (складочного) капитала (паевого фонда) эмитента</w:t>
      </w:r>
      <w:bookmarkEnd w:id="715"/>
    </w:p>
    <w:p w:rsidR="00DA26B9" w:rsidRPr="00C27B70" w:rsidRDefault="00DA26B9" w:rsidP="00CD0101">
      <w:pPr>
        <w:spacing w:after="120" w:line="240" w:lineRule="auto"/>
        <w:jc w:val="both"/>
        <w:rPr>
          <w:rFonts w:ascii="Times New Roman" w:hAnsi="Times New Roman" w:cs="Times New Roman"/>
          <w:b/>
          <w:i/>
        </w:rPr>
      </w:pPr>
      <w:r w:rsidRPr="00C27B70">
        <w:rPr>
          <w:rFonts w:ascii="Times New Roman" w:hAnsi="Times New Roman" w:cs="Times New Roman"/>
          <w:b/>
          <w:bCs/>
          <w:i/>
          <w:iCs/>
        </w:rPr>
        <w:t>С момента государственной регистрации Эмитента до даты утверждения Проспекта ценных бумаг изменений размера уставного капитала Эмитента не было.</w:t>
      </w:r>
    </w:p>
    <w:p w:rsidR="00DA26B9" w:rsidRPr="00C27B70" w:rsidRDefault="00DA26B9" w:rsidP="00CD0101">
      <w:pPr>
        <w:autoSpaceDE w:val="0"/>
        <w:autoSpaceDN w:val="0"/>
        <w:adjustRightInd w:val="0"/>
        <w:spacing w:after="120" w:line="240" w:lineRule="auto"/>
        <w:jc w:val="both"/>
        <w:outlineLvl w:val="2"/>
        <w:rPr>
          <w:rFonts w:ascii="Times New Roman" w:hAnsi="Times New Roman" w:cs="Times New Roman"/>
          <w:b/>
        </w:rPr>
      </w:pPr>
      <w:bookmarkStart w:id="716" w:name="_Toc403121262"/>
      <w:r w:rsidRPr="00C27B70">
        <w:rPr>
          <w:rFonts w:ascii="Times New Roman" w:hAnsi="Times New Roman" w:cs="Times New Roman"/>
          <w:b/>
        </w:rPr>
        <w:t>10.1.3. Сведения о формировании и об использовании резервного фонда, а также иных фондов эмитента</w:t>
      </w:r>
      <w:bookmarkEnd w:id="716"/>
    </w:p>
    <w:p w:rsidR="00DA26B9" w:rsidRPr="00C27B70" w:rsidRDefault="00DA26B9" w:rsidP="00CD0101">
      <w:pPr>
        <w:spacing w:after="120" w:line="240" w:lineRule="auto"/>
        <w:jc w:val="both"/>
        <w:rPr>
          <w:rFonts w:ascii="Times New Roman" w:hAnsi="Times New Roman" w:cs="Times New Roman"/>
          <w:bCs/>
          <w:iCs/>
        </w:rPr>
      </w:pPr>
      <w:r w:rsidRPr="00C27B70">
        <w:rPr>
          <w:rFonts w:ascii="Times New Roman" w:hAnsi="Times New Roman" w:cs="Times New Roman"/>
          <w:bCs/>
          <w:iCs/>
        </w:rPr>
        <w:t>Сведения о формировании и об использовании резервного фонда, а также иных фондов эмитента, формирующихся за счет его чистой прибыли за 5 последних завершенных финансовых лет, предшествующих дате утверждения проспекта ценных бумаг, а если эмитент осуществляет свою деятельность менее 5 лет – за каждый завершенный финансовый год, предшествующий дате утверждения проспекта ценных бумаг:</w:t>
      </w:r>
    </w:p>
    <w:p w:rsidR="00DA26B9" w:rsidRPr="00C27B70" w:rsidRDefault="00DA26B9" w:rsidP="00CD0101">
      <w:pPr>
        <w:spacing w:after="120" w:line="240" w:lineRule="auto"/>
        <w:jc w:val="both"/>
        <w:rPr>
          <w:rFonts w:ascii="Times New Roman" w:hAnsi="Times New Roman" w:cs="Times New Roman"/>
          <w:b/>
          <w:bCs/>
          <w:i/>
          <w:iCs/>
        </w:rPr>
      </w:pPr>
      <w:r w:rsidRPr="00C27B70">
        <w:rPr>
          <w:rFonts w:ascii="Times New Roman" w:hAnsi="Times New Roman" w:cs="Times New Roman"/>
          <w:b/>
          <w:i/>
        </w:rPr>
        <w:t xml:space="preserve">Эмитент зарегистрирован в качестве юридического лица </w:t>
      </w:r>
      <w:r w:rsidR="00D5153E" w:rsidRPr="00C27B70">
        <w:rPr>
          <w:rFonts w:ascii="Times New Roman" w:hAnsi="Times New Roman" w:cs="Times New Roman"/>
          <w:b/>
          <w:i/>
        </w:rPr>
        <w:t>01</w:t>
      </w:r>
      <w:r w:rsidR="008D4D25" w:rsidRPr="00C27B70">
        <w:rPr>
          <w:rFonts w:ascii="Times New Roman" w:hAnsi="Times New Roman" w:cs="Times New Roman"/>
          <w:b/>
          <w:i/>
        </w:rPr>
        <w:t>.0</w:t>
      </w:r>
      <w:r w:rsidR="00D5153E" w:rsidRPr="00C27B70">
        <w:rPr>
          <w:rFonts w:ascii="Times New Roman" w:hAnsi="Times New Roman" w:cs="Times New Roman"/>
          <w:b/>
          <w:i/>
        </w:rPr>
        <w:t>7</w:t>
      </w:r>
      <w:r w:rsidR="008D4D25" w:rsidRPr="00C27B70">
        <w:rPr>
          <w:rFonts w:ascii="Times New Roman" w:hAnsi="Times New Roman" w:cs="Times New Roman"/>
          <w:b/>
          <w:i/>
        </w:rPr>
        <w:t>.</w:t>
      </w:r>
      <w:r w:rsidRPr="00C27B70">
        <w:rPr>
          <w:rFonts w:ascii="Times New Roman" w:hAnsi="Times New Roman" w:cs="Times New Roman"/>
          <w:b/>
          <w:i/>
        </w:rPr>
        <w:t xml:space="preserve">2014 г. </w:t>
      </w:r>
      <w:r w:rsidR="00743C25" w:rsidRPr="00C27B70">
        <w:rPr>
          <w:rFonts w:ascii="Times New Roman" w:hAnsi="Times New Roman" w:cs="Times New Roman"/>
          <w:b/>
          <w:bCs/>
          <w:i/>
          <w:iCs/>
        </w:rPr>
        <w:t>П</w:t>
      </w:r>
      <w:r w:rsidRPr="00C27B70">
        <w:rPr>
          <w:rFonts w:ascii="Times New Roman" w:hAnsi="Times New Roman" w:cs="Times New Roman"/>
          <w:b/>
          <w:bCs/>
          <w:i/>
          <w:iCs/>
        </w:rPr>
        <w:t>ервый отчетный год для Эмитента завершится 31</w:t>
      </w:r>
      <w:r w:rsidR="00BE1006" w:rsidRPr="00C27B70">
        <w:rPr>
          <w:rFonts w:ascii="Times New Roman" w:hAnsi="Times New Roman" w:cs="Times New Roman"/>
          <w:b/>
          <w:bCs/>
          <w:i/>
          <w:iCs/>
        </w:rPr>
        <w:t>.12.</w:t>
      </w:r>
      <w:r w:rsidRPr="00C27B70">
        <w:rPr>
          <w:rFonts w:ascii="Times New Roman" w:hAnsi="Times New Roman" w:cs="Times New Roman"/>
          <w:b/>
          <w:bCs/>
          <w:i/>
          <w:iCs/>
        </w:rPr>
        <w:t>2014 г.</w:t>
      </w:r>
    </w:p>
    <w:p w:rsidR="00DA26B9" w:rsidRPr="00C27B70" w:rsidRDefault="00DA26B9" w:rsidP="00CD0101">
      <w:pPr>
        <w:spacing w:after="120" w:line="240" w:lineRule="auto"/>
        <w:jc w:val="both"/>
        <w:rPr>
          <w:rFonts w:ascii="Times New Roman" w:hAnsi="Times New Roman" w:cs="Times New Roman"/>
          <w:b/>
          <w:bCs/>
          <w:i/>
          <w:iCs/>
        </w:rPr>
      </w:pPr>
      <w:r w:rsidRPr="00C27B70">
        <w:rPr>
          <w:rFonts w:ascii="Times New Roman" w:hAnsi="Times New Roman" w:cs="Times New Roman"/>
          <w:b/>
          <w:bCs/>
          <w:i/>
          <w:iCs/>
        </w:rPr>
        <w:t>Учитывая вышеизложенное, у Эмитента отсутствует возможность представления указанных в настоящем пункте сведений за пять последних завершенных финансовых лет либо за каждый завершенный финансовый год.</w:t>
      </w:r>
    </w:p>
    <w:p w:rsidR="00DA26B9" w:rsidRPr="00C27B70" w:rsidRDefault="00DA26B9" w:rsidP="00CD0101">
      <w:pPr>
        <w:spacing w:after="120" w:line="240" w:lineRule="auto"/>
        <w:jc w:val="both"/>
        <w:rPr>
          <w:rFonts w:ascii="Times New Roman" w:hAnsi="Times New Roman" w:cs="Times New Roman"/>
          <w:b/>
          <w:i/>
        </w:rPr>
      </w:pPr>
      <w:r w:rsidRPr="00C27B70">
        <w:rPr>
          <w:rFonts w:ascii="Times New Roman" w:hAnsi="Times New Roman" w:cs="Times New Roman"/>
          <w:b/>
          <w:bCs/>
          <w:i/>
          <w:iCs/>
        </w:rPr>
        <w:t xml:space="preserve">Уставом Общества предусмотрено создание резервного фонда, </w:t>
      </w:r>
      <w:r w:rsidRPr="00C27B70">
        <w:rPr>
          <w:rFonts w:ascii="Times New Roman" w:hAnsi="Times New Roman" w:cs="Times New Roman"/>
          <w:b/>
          <w:i/>
        </w:rPr>
        <w:t>предназначенного для покрытия убытков Общества, погашения облигаций и выкупа акций в случае отсутствия иных средств, которые могли бы быть направлены на эти цели.</w:t>
      </w:r>
    </w:p>
    <w:p w:rsidR="00DA26B9" w:rsidRPr="00C27B70" w:rsidRDefault="00DA26B9" w:rsidP="00CD0101">
      <w:pPr>
        <w:tabs>
          <w:tab w:val="left" w:pos="540"/>
        </w:tabs>
        <w:spacing w:after="120" w:line="240" w:lineRule="auto"/>
        <w:jc w:val="both"/>
        <w:rPr>
          <w:rFonts w:ascii="Times New Roman" w:hAnsi="Times New Roman" w:cs="Times New Roman"/>
          <w:bCs/>
          <w:iCs/>
        </w:rPr>
      </w:pPr>
      <w:r w:rsidRPr="00C27B70">
        <w:rPr>
          <w:rFonts w:ascii="Times New Roman" w:hAnsi="Times New Roman" w:cs="Times New Roman"/>
        </w:rPr>
        <w:t xml:space="preserve">Сведения о резервном фонде по состоянию на </w:t>
      </w:r>
      <w:r w:rsidR="00743C25" w:rsidRPr="00C27B70">
        <w:rPr>
          <w:rFonts w:ascii="Times New Roman" w:hAnsi="Times New Roman" w:cs="Times New Roman"/>
        </w:rPr>
        <w:t>дату утверждения Проспекта ценных бумаг</w:t>
      </w:r>
      <w:r w:rsidRPr="00C27B70">
        <w:rPr>
          <w:rFonts w:ascii="Times New Roman" w:hAnsi="Times New Roman" w:cs="Times New Roman"/>
          <w:bCs/>
          <w:iCs/>
        </w:rPr>
        <w:t>:</w:t>
      </w:r>
    </w:p>
    <w:p w:rsidR="00DA26B9" w:rsidRPr="00C27B70" w:rsidRDefault="00DA26B9" w:rsidP="00CD0101">
      <w:pPr>
        <w:adjustRightInd w:val="0"/>
        <w:spacing w:after="120" w:line="240" w:lineRule="auto"/>
        <w:jc w:val="both"/>
        <w:rPr>
          <w:rFonts w:ascii="Times New Roman" w:hAnsi="Times New Roman" w:cs="Times New Roman"/>
          <w:b/>
          <w:i/>
        </w:rPr>
      </w:pPr>
      <w:r w:rsidRPr="00C27B70">
        <w:rPr>
          <w:rFonts w:ascii="Times New Roman" w:hAnsi="Times New Roman" w:cs="Times New Roman"/>
        </w:rPr>
        <w:t>Название фонда:</w:t>
      </w:r>
      <w:r w:rsidRPr="00C27B70">
        <w:rPr>
          <w:rFonts w:ascii="Times New Roman" w:hAnsi="Times New Roman" w:cs="Times New Roman"/>
          <w:b/>
          <w:i/>
        </w:rPr>
        <w:t xml:space="preserve"> резервный фонд</w:t>
      </w:r>
    </w:p>
    <w:p w:rsidR="00DA26B9" w:rsidRPr="00C27B70" w:rsidRDefault="00DA26B9" w:rsidP="00CD0101">
      <w:pPr>
        <w:tabs>
          <w:tab w:val="left" w:pos="540"/>
        </w:tabs>
        <w:spacing w:after="120" w:line="240" w:lineRule="auto"/>
        <w:jc w:val="both"/>
        <w:rPr>
          <w:rFonts w:ascii="Times New Roman" w:hAnsi="Times New Roman" w:cs="Times New Roman"/>
          <w:b/>
          <w:i/>
        </w:rPr>
      </w:pPr>
      <w:r w:rsidRPr="00C27B70">
        <w:rPr>
          <w:rFonts w:ascii="Times New Roman" w:hAnsi="Times New Roman" w:cs="Times New Roman"/>
        </w:rPr>
        <w:t>Размер фонда, установленный учредительными документами:</w:t>
      </w:r>
      <w:r w:rsidRPr="00C27B70">
        <w:rPr>
          <w:rFonts w:ascii="Times New Roman" w:hAnsi="Times New Roman" w:cs="Times New Roman"/>
          <w:b/>
          <w:i/>
        </w:rPr>
        <w:t xml:space="preserve"> 5% от размера уставного капитала Эмитента. </w:t>
      </w:r>
    </w:p>
    <w:p w:rsidR="00DA26B9" w:rsidRPr="00C27B70" w:rsidRDefault="00DA26B9" w:rsidP="00CD0101">
      <w:pPr>
        <w:tabs>
          <w:tab w:val="left" w:pos="540"/>
        </w:tabs>
        <w:spacing w:after="120" w:line="240" w:lineRule="auto"/>
        <w:jc w:val="both"/>
        <w:rPr>
          <w:rFonts w:ascii="Times New Roman" w:hAnsi="Times New Roman" w:cs="Times New Roman"/>
          <w:b/>
          <w:i/>
        </w:rPr>
      </w:pPr>
      <w:r w:rsidRPr="00C27B70">
        <w:rPr>
          <w:rFonts w:ascii="Times New Roman" w:hAnsi="Times New Roman" w:cs="Times New Roman"/>
          <w:b/>
          <w:i/>
        </w:rPr>
        <w:t xml:space="preserve">В соответствии с пунктом 10.1 </w:t>
      </w:r>
      <w:r w:rsidR="00BE1006" w:rsidRPr="00C27B70">
        <w:rPr>
          <w:rFonts w:ascii="Times New Roman" w:hAnsi="Times New Roman" w:cs="Times New Roman"/>
          <w:b/>
          <w:i/>
        </w:rPr>
        <w:t>У</w:t>
      </w:r>
      <w:r w:rsidRPr="00C27B70">
        <w:rPr>
          <w:rFonts w:ascii="Times New Roman" w:hAnsi="Times New Roman" w:cs="Times New Roman"/>
          <w:b/>
          <w:i/>
        </w:rPr>
        <w:t xml:space="preserve">става Эмитента </w:t>
      </w:r>
      <w:r w:rsidR="00743C25" w:rsidRPr="00C27B70">
        <w:rPr>
          <w:rFonts w:ascii="Times New Roman" w:hAnsi="Times New Roman" w:cs="Times New Roman"/>
          <w:b/>
          <w:i/>
        </w:rPr>
        <w:t>р</w:t>
      </w:r>
      <w:r w:rsidRPr="00C27B70">
        <w:rPr>
          <w:rFonts w:ascii="Times New Roman" w:hAnsi="Times New Roman" w:cs="Times New Roman"/>
          <w:b/>
          <w:i/>
        </w:rPr>
        <w:t>азмеры отчислений определяются общим собранием акционеров Общества в соответствии с законодательством Российской Федерации, но не могут составлять менее законодательно установленного уровня.</w:t>
      </w:r>
    </w:p>
    <w:p w:rsidR="00C15169" w:rsidRPr="00C27B70" w:rsidRDefault="007405DD" w:rsidP="00CD0101">
      <w:pPr>
        <w:tabs>
          <w:tab w:val="left" w:pos="540"/>
        </w:tabs>
        <w:spacing w:after="120" w:line="240" w:lineRule="auto"/>
        <w:jc w:val="both"/>
        <w:rPr>
          <w:rFonts w:ascii="Times New Roman" w:hAnsi="Times New Roman" w:cs="Times New Roman"/>
          <w:b/>
          <w:i/>
        </w:rPr>
      </w:pPr>
      <w:r w:rsidRPr="00C27B70">
        <w:rPr>
          <w:rFonts w:ascii="Times New Roman" w:hAnsi="Times New Roman" w:cs="Times New Roman"/>
          <w:b/>
          <w:i/>
        </w:rPr>
        <w:t>Резервный фонд предназначен для покрытия убытков Общества, погашения облигаций и выкупа акций в случае отсутствия иных средств, которые могли бы быть напра</w:t>
      </w:r>
      <w:r w:rsidRPr="00C27B70">
        <w:rPr>
          <w:rFonts w:ascii="Times New Roman" w:hAnsi="Times New Roman" w:cs="Times New Roman"/>
          <w:b/>
          <w:bCs/>
          <w:i/>
          <w:iCs/>
        </w:rPr>
        <w:t>влены на эти цели</w:t>
      </w:r>
      <w:r w:rsidR="00687DDF" w:rsidRPr="00C27B70">
        <w:rPr>
          <w:rFonts w:ascii="Times New Roman" w:hAnsi="Times New Roman" w:cs="Times New Roman"/>
          <w:b/>
          <w:bCs/>
          <w:i/>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9"/>
        <w:gridCol w:w="3645"/>
      </w:tblGrid>
      <w:tr w:rsidR="009F7248" w:rsidRPr="00C27B70" w:rsidTr="00464897">
        <w:trPr>
          <w:trHeight w:val="321"/>
        </w:trPr>
        <w:tc>
          <w:tcPr>
            <w:tcW w:w="0" w:type="auto"/>
          </w:tcPr>
          <w:p w:rsidR="00DA26B9" w:rsidRPr="00C27B70" w:rsidRDefault="00DA26B9" w:rsidP="00CD0101">
            <w:pPr>
              <w:adjustRightInd w:val="0"/>
              <w:spacing w:after="120" w:line="240" w:lineRule="auto"/>
              <w:jc w:val="both"/>
              <w:rPr>
                <w:rFonts w:ascii="Times New Roman" w:hAnsi="Times New Roman" w:cs="Times New Roman"/>
                <w:b/>
              </w:rPr>
            </w:pPr>
            <w:bookmarkStart w:id="717" w:name="RANGE!E49"/>
            <w:bookmarkStart w:id="718" w:name="RANGE!G49"/>
            <w:bookmarkEnd w:id="717"/>
            <w:bookmarkEnd w:id="718"/>
            <w:r w:rsidRPr="00C27B70">
              <w:rPr>
                <w:rFonts w:ascii="Times New Roman" w:hAnsi="Times New Roman" w:cs="Times New Roman"/>
                <w:b/>
              </w:rPr>
              <w:t>Наименование показателя</w:t>
            </w:r>
          </w:p>
        </w:tc>
        <w:tc>
          <w:tcPr>
            <w:tcW w:w="0" w:type="auto"/>
          </w:tcPr>
          <w:p w:rsidR="00DA26B9" w:rsidRPr="00C27B70" w:rsidRDefault="00BE1006" w:rsidP="00CD0101">
            <w:pPr>
              <w:adjustRightInd w:val="0"/>
              <w:spacing w:after="120" w:line="240" w:lineRule="auto"/>
              <w:jc w:val="both"/>
              <w:rPr>
                <w:rFonts w:ascii="Times New Roman" w:hAnsi="Times New Roman" w:cs="Times New Roman"/>
                <w:b/>
              </w:rPr>
            </w:pPr>
            <w:r w:rsidRPr="00C27B70">
              <w:rPr>
                <w:rFonts w:ascii="Times New Roman" w:hAnsi="Times New Roman" w:cs="Times New Roman"/>
                <w:b/>
                <w:bCs/>
                <w:iCs/>
              </w:rPr>
              <w:t xml:space="preserve">По состоянию на </w:t>
            </w:r>
            <w:r w:rsidR="00743C25" w:rsidRPr="00C27B70">
              <w:rPr>
                <w:rFonts w:ascii="Times New Roman" w:hAnsi="Times New Roman" w:cs="Times New Roman"/>
                <w:b/>
                <w:bCs/>
                <w:iCs/>
              </w:rPr>
              <w:t>дату утверждения Проспекта ценных бумаг</w:t>
            </w:r>
          </w:p>
        </w:tc>
      </w:tr>
      <w:tr w:rsidR="009F7248" w:rsidRPr="00C27B70" w:rsidTr="00464897">
        <w:trPr>
          <w:trHeight w:val="655"/>
        </w:trPr>
        <w:tc>
          <w:tcPr>
            <w:tcW w:w="0" w:type="auto"/>
          </w:tcPr>
          <w:p w:rsidR="00DA26B9" w:rsidRPr="00C27B70" w:rsidRDefault="00DA26B9" w:rsidP="00CD0101">
            <w:pPr>
              <w:adjustRightInd w:val="0"/>
              <w:spacing w:after="120" w:line="240" w:lineRule="auto"/>
              <w:jc w:val="both"/>
              <w:rPr>
                <w:rFonts w:ascii="Times New Roman" w:hAnsi="Times New Roman" w:cs="Times New Roman"/>
              </w:rPr>
            </w:pPr>
            <w:r w:rsidRPr="00C27B70">
              <w:rPr>
                <w:rFonts w:ascii="Times New Roman" w:hAnsi="Times New Roman" w:cs="Times New Roman"/>
              </w:rPr>
              <w:t>Размер фонда в денежном выражении на дату окончания каждого завершенного финансового года, тыс. руб.</w:t>
            </w:r>
          </w:p>
        </w:tc>
        <w:tc>
          <w:tcPr>
            <w:tcW w:w="0" w:type="auto"/>
            <w:vAlign w:val="center"/>
          </w:tcPr>
          <w:p w:rsidR="00DA26B9" w:rsidRPr="00C27B70" w:rsidRDefault="00DA26B9" w:rsidP="00CD0101">
            <w:pPr>
              <w:adjustRightInd w:val="0"/>
              <w:spacing w:after="120" w:line="240" w:lineRule="auto"/>
              <w:jc w:val="both"/>
              <w:rPr>
                <w:rFonts w:ascii="Times New Roman" w:hAnsi="Times New Roman" w:cs="Times New Roman"/>
              </w:rPr>
            </w:pPr>
            <w:r w:rsidRPr="00C27B70">
              <w:rPr>
                <w:rFonts w:ascii="Times New Roman" w:hAnsi="Times New Roman" w:cs="Times New Roman"/>
              </w:rPr>
              <w:t>0</w:t>
            </w:r>
          </w:p>
        </w:tc>
      </w:tr>
      <w:tr w:rsidR="009F7248" w:rsidRPr="00C27B70" w:rsidTr="00464897">
        <w:trPr>
          <w:trHeight w:val="858"/>
        </w:trPr>
        <w:tc>
          <w:tcPr>
            <w:tcW w:w="0" w:type="auto"/>
          </w:tcPr>
          <w:p w:rsidR="00DA26B9" w:rsidRPr="00C27B70" w:rsidRDefault="00DA26B9" w:rsidP="00CD0101">
            <w:pPr>
              <w:adjustRightInd w:val="0"/>
              <w:spacing w:after="120" w:line="240" w:lineRule="auto"/>
              <w:jc w:val="both"/>
              <w:rPr>
                <w:rFonts w:ascii="Times New Roman" w:hAnsi="Times New Roman" w:cs="Times New Roman"/>
              </w:rPr>
            </w:pPr>
            <w:r w:rsidRPr="00C27B70">
              <w:rPr>
                <w:rFonts w:ascii="Times New Roman" w:hAnsi="Times New Roman" w:cs="Times New Roman"/>
              </w:rPr>
              <w:t>Размер фонда в процентах от уставного капитала Эмитента на дату окончания каждого завершенного финансового года, %</w:t>
            </w:r>
          </w:p>
        </w:tc>
        <w:tc>
          <w:tcPr>
            <w:tcW w:w="0" w:type="auto"/>
            <w:vAlign w:val="center"/>
          </w:tcPr>
          <w:p w:rsidR="00DA26B9" w:rsidRPr="00C27B70" w:rsidRDefault="00DA26B9" w:rsidP="00CD0101">
            <w:pPr>
              <w:adjustRightInd w:val="0"/>
              <w:spacing w:after="120" w:line="240" w:lineRule="auto"/>
              <w:jc w:val="both"/>
              <w:rPr>
                <w:rFonts w:ascii="Times New Roman" w:hAnsi="Times New Roman" w:cs="Times New Roman"/>
              </w:rPr>
            </w:pPr>
            <w:r w:rsidRPr="00C27B70">
              <w:rPr>
                <w:rFonts w:ascii="Times New Roman" w:hAnsi="Times New Roman" w:cs="Times New Roman"/>
              </w:rPr>
              <w:t>0</w:t>
            </w:r>
          </w:p>
        </w:tc>
      </w:tr>
      <w:tr w:rsidR="009F7248" w:rsidRPr="00C27B70" w:rsidTr="00464897">
        <w:trPr>
          <w:trHeight w:val="637"/>
        </w:trPr>
        <w:tc>
          <w:tcPr>
            <w:tcW w:w="0" w:type="auto"/>
          </w:tcPr>
          <w:p w:rsidR="00DA26B9" w:rsidRPr="00C27B70" w:rsidRDefault="00DA26B9" w:rsidP="00CD0101">
            <w:pPr>
              <w:adjustRightInd w:val="0"/>
              <w:spacing w:after="120" w:line="240" w:lineRule="auto"/>
              <w:jc w:val="both"/>
              <w:rPr>
                <w:rFonts w:ascii="Times New Roman" w:hAnsi="Times New Roman" w:cs="Times New Roman"/>
              </w:rPr>
            </w:pPr>
            <w:r w:rsidRPr="00C27B70">
              <w:rPr>
                <w:rFonts w:ascii="Times New Roman" w:hAnsi="Times New Roman" w:cs="Times New Roman"/>
              </w:rPr>
              <w:t>Размер отчислений в фонд в течение каждого завершенного финансового года, тыс. руб.</w:t>
            </w:r>
          </w:p>
        </w:tc>
        <w:tc>
          <w:tcPr>
            <w:tcW w:w="0" w:type="auto"/>
            <w:vAlign w:val="center"/>
          </w:tcPr>
          <w:p w:rsidR="00DA26B9" w:rsidRPr="00C27B70" w:rsidRDefault="00DA26B9" w:rsidP="00CD0101">
            <w:pPr>
              <w:adjustRightInd w:val="0"/>
              <w:spacing w:after="120" w:line="240" w:lineRule="auto"/>
              <w:jc w:val="both"/>
              <w:rPr>
                <w:rFonts w:ascii="Times New Roman" w:hAnsi="Times New Roman" w:cs="Times New Roman"/>
              </w:rPr>
            </w:pPr>
            <w:r w:rsidRPr="00C27B70">
              <w:rPr>
                <w:rFonts w:ascii="Times New Roman" w:hAnsi="Times New Roman" w:cs="Times New Roman"/>
              </w:rPr>
              <w:t>0</w:t>
            </w:r>
          </w:p>
        </w:tc>
      </w:tr>
      <w:tr w:rsidR="009F7248" w:rsidRPr="00C27B70" w:rsidTr="00464897">
        <w:trPr>
          <w:trHeight w:val="539"/>
        </w:trPr>
        <w:tc>
          <w:tcPr>
            <w:tcW w:w="0" w:type="auto"/>
          </w:tcPr>
          <w:p w:rsidR="00DA26B9" w:rsidRPr="00C27B70" w:rsidRDefault="00DA26B9" w:rsidP="00CD0101">
            <w:pPr>
              <w:adjustRightInd w:val="0"/>
              <w:spacing w:after="120" w:line="240" w:lineRule="auto"/>
              <w:jc w:val="both"/>
              <w:rPr>
                <w:rFonts w:ascii="Times New Roman" w:hAnsi="Times New Roman" w:cs="Times New Roman"/>
              </w:rPr>
            </w:pPr>
            <w:r w:rsidRPr="00C27B70">
              <w:rPr>
                <w:rFonts w:ascii="Times New Roman" w:hAnsi="Times New Roman" w:cs="Times New Roman"/>
              </w:rPr>
              <w:t xml:space="preserve">Размер средств фонда, использованных в течение каждого завершенного финансового года, тыс. руб. </w:t>
            </w:r>
          </w:p>
        </w:tc>
        <w:tc>
          <w:tcPr>
            <w:tcW w:w="0" w:type="auto"/>
            <w:vAlign w:val="center"/>
          </w:tcPr>
          <w:p w:rsidR="00DA26B9" w:rsidRPr="00C27B70" w:rsidRDefault="00DA26B9" w:rsidP="00CD0101">
            <w:pPr>
              <w:adjustRightInd w:val="0"/>
              <w:spacing w:after="120" w:line="240" w:lineRule="auto"/>
              <w:jc w:val="both"/>
              <w:rPr>
                <w:rFonts w:ascii="Times New Roman" w:hAnsi="Times New Roman" w:cs="Times New Roman"/>
              </w:rPr>
            </w:pPr>
            <w:r w:rsidRPr="00C27B70">
              <w:rPr>
                <w:rFonts w:ascii="Times New Roman" w:hAnsi="Times New Roman" w:cs="Times New Roman"/>
              </w:rPr>
              <w:t>0</w:t>
            </w:r>
          </w:p>
        </w:tc>
      </w:tr>
    </w:tbl>
    <w:p w:rsidR="00C15169" w:rsidRPr="003F2D69" w:rsidRDefault="00C15169" w:rsidP="003F2D69">
      <w:pPr>
        <w:tabs>
          <w:tab w:val="left" w:pos="540"/>
        </w:tabs>
        <w:spacing w:before="120" w:after="120" w:line="240" w:lineRule="auto"/>
        <w:jc w:val="both"/>
        <w:rPr>
          <w:rFonts w:ascii="Times New Roman" w:hAnsi="Times New Roman" w:cs="Times New Roman"/>
          <w:b/>
          <w:i/>
        </w:rPr>
      </w:pPr>
      <w:r w:rsidRPr="003F2D69">
        <w:rPr>
          <w:rFonts w:ascii="Times New Roman" w:hAnsi="Times New Roman" w:cs="Times New Roman"/>
          <w:bCs/>
          <w:iCs/>
        </w:rPr>
        <w:t>Направления использования средств резервного фонда:</w:t>
      </w:r>
      <w:r w:rsidRPr="003F2D69">
        <w:rPr>
          <w:rFonts w:ascii="Times New Roman" w:hAnsi="Times New Roman" w:cs="Times New Roman"/>
          <w:b/>
          <w:bCs/>
          <w:i/>
          <w:iCs/>
        </w:rPr>
        <w:t xml:space="preserve"> с момента государственной регистрации Эмитента до даты утверждения Проспекта ценных бумаг средства резервного фонда не использовались.</w:t>
      </w:r>
    </w:p>
    <w:p w:rsidR="00DA26B9" w:rsidRPr="003F2D69" w:rsidRDefault="00DA26B9" w:rsidP="003F2D69">
      <w:pPr>
        <w:tabs>
          <w:tab w:val="left" w:pos="540"/>
        </w:tabs>
        <w:spacing w:before="120" w:after="120" w:line="240" w:lineRule="auto"/>
        <w:jc w:val="both"/>
        <w:rPr>
          <w:rFonts w:ascii="Times New Roman" w:hAnsi="Times New Roman" w:cs="Times New Roman"/>
        </w:rPr>
      </w:pPr>
      <w:r w:rsidRPr="003F2D69">
        <w:rPr>
          <w:rFonts w:ascii="Times New Roman" w:hAnsi="Times New Roman" w:cs="Times New Roman"/>
        </w:rPr>
        <w:t>Иные фонд</w:t>
      </w:r>
      <w:r w:rsidR="00547B26" w:rsidRPr="003F2D69">
        <w:rPr>
          <w:rFonts w:ascii="Times New Roman" w:hAnsi="Times New Roman" w:cs="Times New Roman"/>
        </w:rPr>
        <w:t>ы</w:t>
      </w:r>
      <w:r w:rsidRPr="003F2D69">
        <w:rPr>
          <w:rFonts w:ascii="Times New Roman" w:hAnsi="Times New Roman" w:cs="Times New Roman"/>
        </w:rPr>
        <w:t xml:space="preserve"> Эмитента</w:t>
      </w:r>
    </w:p>
    <w:p w:rsidR="003B0969" w:rsidRPr="003F2D69" w:rsidRDefault="00DA26B9" w:rsidP="003F2D69">
      <w:pPr>
        <w:spacing w:after="120" w:line="240" w:lineRule="auto"/>
        <w:jc w:val="both"/>
        <w:rPr>
          <w:rFonts w:ascii="Times New Roman" w:hAnsi="Times New Roman" w:cs="Times New Roman"/>
          <w:b/>
          <w:i/>
        </w:rPr>
      </w:pPr>
      <w:r w:rsidRPr="003F2D69">
        <w:rPr>
          <w:rFonts w:ascii="Times New Roman" w:hAnsi="Times New Roman" w:cs="Times New Roman"/>
          <w:b/>
          <w:i/>
        </w:rPr>
        <w:t xml:space="preserve">Согласно п. 10.2 Устава Эмитента, помимо резервного фонда в Обществе могут создаваться иные фонды, размеры отчислений, а также периодичность отчислений в которые, а также их целевое назначение устанавливаются документами Общества. </w:t>
      </w:r>
    </w:p>
    <w:p w:rsidR="003B0969" w:rsidRPr="003F2D69" w:rsidRDefault="003B0969" w:rsidP="003F2D69">
      <w:pPr>
        <w:spacing w:before="120" w:after="120" w:line="240" w:lineRule="auto"/>
        <w:jc w:val="both"/>
        <w:rPr>
          <w:rFonts w:ascii="Times New Roman" w:eastAsia="Times New Roman" w:hAnsi="Times New Roman" w:cs="Times New Roman"/>
          <w:b/>
          <w:i/>
          <w:lang w:eastAsia="ru-RU"/>
        </w:rPr>
      </w:pPr>
      <w:r w:rsidRPr="003F2D69">
        <w:rPr>
          <w:rFonts w:ascii="Times New Roman" w:eastAsia="Times New Roman" w:hAnsi="Times New Roman" w:cs="Times New Roman"/>
          <w:b/>
          <w:i/>
          <w:lang w:eastAsia="ru-RU"/>
        </w:rPr>
        <w:t xml:space="preserve">Помимо указанного выше в настоящем пункте фонда, Эмитентом создаются </w:t>
      </w:r>
      <w:r w:rsidR="00CD573A" w:rsidRPr="003F2D69">
        <w:rPr>
          <w:rFonts w:ascii="Times New Roman" w:eastAsia="Times New Roman" w:hAnsi="Times New Roman" w:cs="Times New Roman"/>
          <w:b/>
          <w:i/>
          <w:lang w:eastAsia="ru-RU"/>
        </w:rPr>
        <w:t>три</w:t>
      </w:r>
      <w:r w:rsidRPr="003F2D69">
        <w:rPr>
          <w:rFonts w:ascii="Times New Roman" w:eastAsia="Times New Roman" w:hAnsi="Times New Roman" w:cs="Times New Roman"/>
          <w:b/>
          <w:i/>
          <w:lang w:eastAsia="ru-RU"/>
        </w:rPr>
        <w:t xml:space="preserve"> резервных фонда: (</w:t>
      </w:r>
      <w:r w:rsidRPr="003F2D69">
        <w:rPr>
          <w:rFonts w:ascii="Times New Roman" w:eastAsia="Times New Roman" w:hAnsi="Times New Roman" w:cs="Times New Roman"/>
          <w:b/>
          <w:i/>
          <w:lang w:val="en-US" w:eastAsia="ru-RU"/>
        </w:rPr>
        <w:t>i</w:t>
      </w:r>
      <w:r w:rsidRPr="003F2D69">
        <w:rPr>
          <w:rFonts w:ascii="Times New Roman" w:eastAsia="Times New Roman" w:hAnsi="Times New Roman" w:cs="Times New Roman"/>
          <w:b/>
          <w:i/>
          <w:lang w:eastAsia="ru-RU"/>
        </w:rPr>
        <w:t>)</w:t>
      </w:r>
      <w:r w:rsidRPr="003F2D69">
        <w:rPr>
          <w:rFonts w:ascii="Times New Roman" w:eastAsia="Times New Roman" w:hAnsi="Times New Roman" w:cs="Times New Roman"/>
          <w:b/>
          <w:i/>
          <w:lang w:val="en-US" w:eastAsia="ru-RU"/>
        </w:rPr>
        <w:t> </w:t>
      </w:r>
      <w:r w:rsidRPr="003F2D69" w:rsidDel="000F568D">
        <w:rPr>
          <w:rFonts w:ascii="Times New Roman" w:eastAsia="Times New Roman" w:hAnsi="Times New Roman" w:cs="Times New Roman"/>
          <w:b/>
          <w:i/>
          <w:lang w:eastAsia="ru-RU"/>
        </w:rPr>
        <w:t xml:space="preserve"> </w:t>
      </w:r>
      <w:r w:rsidRPr="003F2D69">
        <w:rPr>
          <w:rFonts w:ascii="Times New Roman" w:eastAsia="Times New Roman" w:hAnsi="Times New Roman" w:cs="Times New Roman"/>
          <w:b/>
          <w:i/>
          <w:lang w:eastAsia="ru-RU"/>
        </w:rPr>
        <w:t>Резерв специального назначения, (</w:t>
      </w:r>
      <w:r w:rsidRPr="003F2D69">
        <w:rPr>
          <w:rFonts w:ascii="Times New Roman" w:eastAsia="Times New Roman" w:hAnsi="Times New Roman" w:cs="Times New Roman"/>
          <w:b/>
          <w:i/>
          <w:lang w:val="en-US" w:eastAsia="ru-RU"/>
        </w:rPr>
        <w:t>ii</w:t>
      </w:r>
      <w:r w:rsidRPr="003F2D69">
        <w:rPr>
          <w:rFonts w:ascii="Times New Roman" w:eastAsia="Times New Roman" w:hAnsi="Times New Roman" w:cs="Times New Roman"/>
          <w:b/>
          <w:i/>
          <w:lang w:eastAsia="ru-RU"/>
        </w:rPr>
        <w:t>)</w:t>
      </w:r>
      <w:r w:rsidRPr="003F2D69">
        <w:rPr>
          <w:rFonts w:ascii="Times New Roman" w:eastAsia="Times New Roman" w:hAnsi="Times New Roman" w:cs="Times New Roman"/>
          <w:b/>
          <w:i/>
          <w:lang w:val="en-US" w:eastAsia="ru-RU"/>
        </w:rPr>
        <w:t> </w:t>
      </w:r>
      <w:r w:rsidRPr="003F2D69" w:rsidDel="00D649E1">
        <w:rPr>
          <w:rFonts w:ascii="Times New Roman" w:eastAsia="Times New Roman" w:hAnsi="Times New Roman" w:cs="Times New Roman"/>
          <w:b/>
          <w:i/>
          <w:lang w:eastAsia="ru-RU"/>
        </w:rPr>
        <w:t xml:space="preserve"> </w:t>
      </w:r>
      <w:r w:rsidRPr="003F2D69">
        <w:rPr>
          <w:rFonts w:ascii="Times New Roman" w:eastAsia="Times New Roman" w:hAnsi="Times New Roman" w:cs="Times New Roman"/>
          <w:b/>
          <w:i/>
          <w:lang w:eastAsia="ru-RU"/>
        </w:rPr>
        <w:t>Резерв на непредвиденные расходы</w:t>
      </w:r>
      <w:r w:rsidR="001A0FC4" w:rsidRPr="003F2D69">
        <w:rPr>
          <w:rFonts w:ascii="Times New Roman" w:eastAsia="Times New Roman" w:hAnsi="Times New Roman" w:cs="Times New Roman"/>
          <w:b/>
          <w:i/>
          <w:lang w:eastAsia="ru-RU"/>
        </w:rPr>
        <w:t>; (</w:t>
      </w:r>
      <w:r w:rsidR="001A0FC4" w:rsidRPr="003F2D69">
        <w:rPr>
          <w:rFonts w:ascii="Times New Roman" w:eastAsia="Times New Roman" w:hAnsi="Times New Roman" w:cs="Times New Roman"/>
          <w:b/>
          <w:i/>
          <w:lang w:val="en-US" w:eastAsia="ru-RU"/>
        </w:rPr>
        <w:t>iii</w:t>
      </w:r>
      <w:r w:rsidR="001A0FC4" w:rsidRPr="003F2D69">
        <w:rPr>
          <w:rFonts w:ascii="Times New Roman" w:eastAsia="Times New Roman" w:hAnsi="Times New Roman" w:cs="Times New Roman"/>
          <w:b/>
          <w:i/>
          <w:lang w:eastAsia="ru-RU"/>
        </w:rPr>
        <w:t>) Резерв на юридические расходы</w:t>
      </w:r>
      <w:r w:rsidRPr="003F2D69">
        <w:rPr>
          <w:rFonts w:ascii="Times New Roman" w:eastAsia="Times New Roman" w:hAnsi="Times New Roman" w:cs="Times New Roman"/>
          <w:b/>
          <w:i/>
          <w:lang w:eastAsia="ru-RU"/>
        </w:rPr>
        <w:t>.</w:t>
      </w:r>
    </w:p>
    <w:p w:rsidR="00DA26B9" w:rsidRPr="003F2D69" w:rsidRDefault="003B0969" w:rsidP="003F2D69">
      <w:pPr>
        <w:autoSpaceDE w:val="0"/>
        <w:autoSpaceDN w:val="0"/>
        <w:spacing w:before="120" w:after="120" w:line="240" w:lineRule="auto"/>
        <w:jc w:val="both"/>
        <w:rPr>
          <w:rFonts w:ascii="Times New Roman" w:hAnsi="Times New Roman" w:cs="Times New Roman"/>
          <w:b/>
          <w:i/>
        </w:rPr>
      </w:pPr>
      <w:r w:rsidRPr="003F2D69">
        <w:rPr>
          <w:rFonts w:ascii="Times New Roman" w:eastAsia="Times New Roman" w:hAnsi="Times New Roman" w:cs="Times New Roman"/>
          <w:b/>
          <w:bCs/>
          <w:i/>
          <w:iCs/>
          <w:lang w:eastAsia="ru-RU"/>
        </w:rPr>
        <w:t>Размеры указанных фондов, порядок их наполнения и цели, на которые могут использоваться средства данных фондов, указаны в п. </w:t>
      </w:r>
      <w:r w:rsidR="00CD573A" w:rsidRPr="003F2D69">
        <w:rPr>
          <w:rFonts w:ascii="Times New Roman" w:eastAsia="Times New Roman" w:hAnsi="Times New Roman" w:cs="Times New Roman"/>
          <w:b/>
          <w:bCs/>
          <w:i/>
          <w:iCs/>
          <w:lang w:eastAsia="ru-RU"/>
        </w:rPr>
        <w:t>17</w:t>
      </w:r>
      <w:r w:rsidRPr="003F2D69">
        <w:rPr>
          <w:rFonts w:ascii="Times New Roman" w:eastAsia="Times New Roman" w:hAnsi="Times New Roman" w:cs="Times New Roman"/>
          <w:b/>
          <w:bCs/>
          <w:i/>
          <w:iCs/>
          <w:lang w:eastAsia="ru-RU"/>
        </w:rPr>
        <w:t xml:space="preserve"> </w:t>
      </w:r>
      <w:r w:rsidR="00101EF4" w:rsidRPr="003F2D69">
        <w:rPr>
          <w:rFonts w:ascii="Times New Roman" w:eastAsia="Times New Roman" w:hAnsi="Times New Roman" w:cs="Times New Roman"/>
          <w:b/>
          <w:bCs/>
          <w:i/>
          <w:iCs/>
          <w:lang w:eastAsia="ru-RU"/>
        </w:rPr>
        <w:t>Решения о выпуске Облигаций</w:t>
      </w:r>
      <w:r w:rsidRPr="003F2D69">
        <w:rPr>
          <w:rFonts w:ascii="Times New Roman" w:eastAsia="Times New Roman" w:hAnsi="Times New Roman" w:cs="Times New Roman"/>
          <w:b/>
          <w:bCs/>
          <w:i/>
          <w:iCs/>
          <w:lang w:eastAsia="ru-RU"/>
        </w:rPr>
        <w:t>, и п. 10.9</w:t>
      </w:r>
      <w:r w:rsidR="00CD573A" w:rsidRPr="003F2D69">
        <w:rPr>
          <w:rFonts w:ascii="Times New Roman" w:eastAsia="Times New Roman" w:hAnsi="Times New Roman" w:cs="Times New Roman"/>
          <w:b/>
          <w:bCs/>
          <w:i/>
          <w:iCs/>
          <w:lang w:eastAsia="ru-RU"/>
        </w:rPr>
        <w:t xml:space="preserve"> </w:t>
      </w:r>
      <w:r w:rsidRPr="003F2D69">
        <w:rPr>
          <w:rFonts w:ascii="Times New Roman" w:eastAsia="Times New Roman" w:hAnsi="Times New Roman" w:cs="Times New Roman"/>
          <w:b/>
          <w:bCs/>
          <w:i/>
          <w:iCs/>
          <w:lang w:eastAsia="ru-RU"/>
        </w:rPr>
        <w:t>настоящего Проспекта ценных бумаг.</w:t>
      </w:r>
    </w:p>
    <w:p w:rsidR="00DA26B9" w:rsidRPr="003F2D69" w:rsidRDefault="00DA26B9" w:rsidP="003F2D69">
      <w:pPr>
        <w:autoSpaceDE w:val="0"/>
        <w:autoSpaceDN w:val="0"/>
        <w:adjustRightInd w:val="0"/>
        <w:spacing w:after="120" w:line="240" w:lineRule="auto"/>
        <w:jc w:val="both"/>
        <w:rPr>
          <w:rFonts w:ascii="Times New Roman" w:hAnsi="Times New Roman" w:cs="Times New Roman"/>
          <w:b/>
          <w:i/>
        </w:rPr>
      </w:pPr>
      <w:r w:rsidRPr="003F2D69">
        <w:rPr>
          <w:rFonts w:ascii="Times New Roman" w:hAnsi="Times New Roman" w:cs="Times New Roman"/>
          <w:b/>
        </w:rPr>
        <w:t>10.1.4. Сведения о порядке созыва и проведения собрания (заседания) высшего органа управления эмитента</w:t>
      </w:r>
    </w:p>
    <w:p w:rsidR="00DA26B9" w:rsidRPr="003F2D69" w:rsidRDefault="00DA26B9" w:rsidP="003F2D69">
      <w:pPr>
        <w:autoSpaceDE w:val="0"/>
        <w:autoSpaceDN w:val="0"/>
        <w:adjustRightInd w:val="0"/>
        <w:spacing w:after="120" w:line="240" w:lineRule="auto"/>
        <w:jc w:val="both"/>
        <w:rPr>
          <w:rFonts w:ascii="Times New Roman" w:hAnsi="Times New Roman" w:cs="Times New Roman"/>
        </w:rPr>
      </w:pPr>
      <w:r w:rsidRPr="003F2D69">
        <w:rPr>
          <w:rFonts w:ascii="Times New Roman" w:hAnsi="Times New Roman" w:cs="Times New Roman"/>
        </w:rPr>
        <w:t>Высший орган управления Эмитента</w:t>
      </w:r>
      <w:r w:rsidRPr="003F2D69">
        <w:rPr>
          <w:rFonts w:ascii="Times New Roman" w:hAnsi="Times New Roman" w:cs="Times New Roman"/>
          <w:b/>
          <w:i/>
        </w:rPr>
        <w:t>: общее собрание акционеров.</w:t>
      </w:r>
    </w:p>
    <w:p w:rsidR="004B6EC6" w:rsidRPr="003F2D69" w:rsidRDefault="00DA26B9" w:rsidP="003F2D69">
      <w:pPr>
        <w:autoSpaceDE w:val="0"/>
        <w:autoSpaceDN w:val="0"/>
        <w:adjustRightInd w:val="0"/>
        <w:spacing w:after="120" w:line="240" w:lineRule="auto"/>
        <w:jc w:val="both"/>
        <w:rPr>
          <w:rFonts w:ascii="Times New Roman" w:hAnsi="Times New Roman" w:cs="Times New Roman"/>
        </w:rPr>
      </w:pPr>
      <w:r w:rsidRPr="003F2D69">
        <w:rPr>
          <w:rFonts w:ascii="Times New Roman" w:hAnsi="Times New Roman" w:cs="Times New Roman"/>
        </w:rPr>
        <w:t>Порядок уведомления акционеров (участников) о проведении собрания (заседания) высшего органа управления эмитента:</w:t>
      </w:r>
    </w:p>
    <w:p w:rsidR="00DA26B9" w:rsidRPr="003F2D69" w:rsidRDefault="00286122" w:rsidP="003F2D69">
      <w:pPr>
        <w:autoSpaceDE w:val="0"/>
        <w:autoSpaceDN w:val="0"/>
        <w:adjustRightInd w:val="0"/>
        <w:spacing w:after="120" w:line="240" w:lineRule="auto"/>
        <w:jc w:val="both"/>
        <w:rPr>
          <w:rFonts w:ascii="Times New Roman" w:hAnsi="Times New Roman" w:cs="Times New Roman"/>
          <w:b/>
          <w:i/>
        </w:rPr>
      </w:pPr>
      <w:r w:rsidRPr="003F2D69">
        <w:rPr>
          <w:rFonts w:ascii="Times New Roman" w:hAnsi="Times New Roman" w:cs="Times New Roman"/>
          <w:b/>
          <w:i/>
        </w:rPr>
        <w:t>В</w:t>
      </w:r>
      <w:r w:rsidR="00DA26B9" w:rsidRPr="003F2D69">
        <w:rPr>
          <w:rFonts w:ascii="Times New Roman" w:hAnsi="Times New Roman" w:cs="Times New Roman"/>
          <w:b/>
          <w:i/>
        </w:rPr>
        <w:t xml:space="preserve"> соответствии с п. 8.1</w:t>
      </w:r>
      <w:r w:rsidR="001A0FC4" w:rsidRPr="003F2D69">
        <w:rPr>
          <w:rFonts w:ascii="Times New Roman" w:hAnsi="Times New Roman" w:cs="Times New Roman"/>
          <w:b/>
          <w:i/>
        </w:rPr>
        <w:t>1</w:t>
      </w:r>
      <w:r w:rsidR="00DA26B9" w:rsidRPr="003F2D69">
        <w:rPr>
          <w:rFonts w:ascii="Times New Roman" w:hAnsi="Times New Roman" w:cs="Times New Roman"/>
          <w:b/>
          <w:i/>
        </w:rPr>
        <w:t xml:space="preserve"> Устава Эмитента каждому лицу, указанному в списке лиц, имеющих право на участие в общем собрании акционеров, должно быть направлено в письменной форме сообщение о проведении общего собрания акционеров и его повестке дня не позднее, чем за 20 (двадцать) дней до даты его проведения, если иной срок для сообщения о проведении общего собрания акционеров не предусмотрен Законом об акционерных обществах. Сообщение о созыве общего собрания акционеров, повестка дня которого содержит вопрос о реорганизации Общества, должно быть направлено не позднее, чем за 30 (тридцать) дней до даты его проведения. Сообщения вручаются каждому из указанных в списке лиц, имеющих право на участие в общем собрании акционеров, </w:t>
      </w:r>
      <w:r w:rsidR="00DA26B9" w:rsidRPr="003F2D69">
        <w:rPr>
          <w:rFonts w:ascii="Times New Roman" w:eastAsia="Batang" w:hAnsi="Times New Roman" w:cs="Times New Roman"/>
          <w:b/>
          <w:i/>
        </w:rPr>
        <w:t>под роспись</w:t>
      </w:r>
      <w:r w:rsidR="00DA26B9" w:rsidRPr="003F2D69">
        <w:rPr>
          <w:rFonts w:ascii="Times New Roman" w:hAnsi="Times New Roman" w:cs="Times New Roman"/>
          <w:b/>
          <w:i/>
        </w:rPr>
        <w:t>, направл</w:t>
      </w:r>
      <w:r w:rsidR="001A0FC4" w:rsidRPr="003F2D69">
        <w:rPr>
          <w:rFonts w:ascii="Times New Roman" w:hAnsi="Times New Roman" w:cs="Times New Roman"/>
          <w:b/>
          <w:i/>
        </w:rPr>
        <w:t>яются</w:t>
      </w:r>
      <w:r w:rsidR="00DA26B9" w:rsidRPr="003F2D69">
        <w:rPr>
          <w:rFonts w:ascii="Times New Roman" w:hAnsi="Times New Roman" w:cs="Times New Roman"/>
          <w:b/>
          <w:i/>
        </w:rPr>
        <w:t xml:space="preserve"> по факсу или электронной почте, и должны содержать сведения, указанные в Законе об акционерных обществах.</w:t>
      </w:r>
    </w:p>
    <w:p w:rsidR="00DA26B9" w:rsidRPr="003F2D69" w:rsidRDefault="00DA26B9" w:rsidP="003F2D69">
      <w:pPr>
        <w:autoSpaceDE w:val="0"/>
        <w:autoSpaceDN w:val="0"/>
        <w:adjustRightInd w:val="0"/>
        <w:spacing w:after="120" w:line="240" w:lineRule="auto"/>
        <w:jc w:val="both"/>
        <w:rPr>
          <w:rFonts w:ascii="Times New Roman" w:hAnsi="Times New Roman" w:cs="Times New Roman"/>
        </w:rPr>
      </w:pPr>
      <w:r w:rsidRPr="003F2D69">
        <w:rPr>
          <w:rFonts w:ascii="Times New Roman" w:hAnsi="Times New Roman" w:cs="Times New Roman"/>
        </w:rPr>
        <w:t xml:space="preserve">Лица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(предъявления) таких требований: </w:t>
      </w:r>
    </w:p>
    <w:p w:rsidR="00DA26B9" w:rsidRPr="003F2D69" w:rsidRDefault="00286122" w:rsidP="003F2D69">
      <w:pPr>
        <w:autoSpaceDE w:val="0"/>
        <w:autoSpaceDN w:val="0"/>
        <w:adjustRightInd w:val="0"/>
        <w:spacing w:after="120" w:line="240" w:lineRule="auto"/>
        <w:jc w:val="both"/>
        <w:rPr>
          <w:rFonts w:ascii="Times New Roman" w:hAnsi="Times New Roman" w:cs="Times New Roman"/>
          <w:b/>
          <w:i/>
        </w:rPr>
      </w:pPr>
      <w:r w:rsidRPr="003F2D69">
        <w:rPr>
          <w:rFonts w:ascii="Times New Roman" w:hAnsi="Times New Roman" w:cs="Times New Roman"/>
          <w:b/>
          <w:i/>
        </w:rPr>
        <w:t>В</w:t>
      </w:r>
      <w:r w:rsidR="00DA26B9" w:rsidRPr="003F2D69">
        <w:rPr>
          <w:rFonts w:ascii="Times New Roman" w:hAnsi="Times New Roman" w:cs="Times New Roman"/>
          <w:b/>
          <w:i/>
        </w:rPr>
        <w:t xml:space="preserve"> соответствии с п. 8.7 Устава Эмитента внеочередное общее собрание акционеров Эмитента проводится по решению Управляющей организации на основании ее собственной инициативы, требования ревизора Общества, аудитора Общества, а также акционеров (акционера), являющихся владельцами не менее чем 10 (десяти) процентов голосующих акций Общества на дату предъявления требования. В соответствии с п. 8.8. Устава Эмитента в требовании о проведении внеочередного общего собрания акционеров должны быть сформулированы вопросы, подлежащие внесению в повестку дня собрания.</w:t>
      </w:r>
    </w:p>
    <w:p w:rsidR="00DA26B9" w:rsidRPr="003F2D69" w:rsidRDefault="00DA26B9" w:rsidP="003F2D69">
      <w:pPr>
        <w:autoSpaceDE w:val="0"/>
        <w:autoSpaceDN w:val="0"/>
        <w:adjustRightInd w:val="0"/>
        <w:spacing w:after="120" w:line="240" w:lineRule="auto"/>
        <w:jc w:val="both"/>
        <w:rPr>
          <w:rFonts w:ascii="Times New Roman" w:hAnsi="Times New Roman" w:cs="Times New Roman"/>
        </w:rPr>
      </w:pPr>
      <w:r w:rsidRPr="003F2D69">
        <w:rPr>
          <w:rFonts w:ascii="Times New Roman" w:hAnsi="Times New Roman" w:cs="Times New Roman"/>
        </w:rPr>
        <w:t>порядок определения даты проведения собрания (заседания) высшего органа управления эмитента</w:t>
      </w:r>
    </w:p>
    <w:p w:rsidR="00DA26B9" w:rsidRPr="003F2D69" w:rsidRDefault="00286122" w:rsidP="003F2D69">
      <w:pPr>
        <w:pStyle w:val="BodyTextIndent1"/>
        <w:spacing w:after="120"/>
        <w:rPr>
          <w:color w:val="auto"/>
          <w:sz w:val="22"/>
          <w:szCs w:val="22"/>
        </w:rPr>
      </w:pPr>
      <w:r w:rsidRPr="003F2D69">
        <w:rPr>
          <w:color w:val="auto"/>
          <w:sz w:val="22"/>
          <w:szCs w:val="22"/>
        </w:rPr>
        <w:t>Г</w:t>
      </w:r>
      <w:r w:rsidR="00DA26B9" w:rsidRPr="003F2D69">
        <w:rPr>
          <w:color w:val="auto"/>
          <w:sz w:val="22"/>
          <w:szCs w:val="22"/>
        </w:rPr>
        <w:t>одовое общее собрание акционеров Общества проводится не ранее чем через 2 (два) месяца и не позднее чем через 6 (шесть) месяцев после окончания финансового года Общества. Проводимые помимо годового общие собрания акционеров являются внеочередными.</w:t>
      </w:r>
      <w:bookmarkStart w:id="719" w:name="OLE_LINK136"/>
      <w:bookmarkStart w:id="720" w:name="OLE_LINK132"/>
      <w:r w:rsidR="00DA26B9" w:rsidRPr="003F2D69">
        <w:rPr>
          <w:color w:val="auto"/>
          <w:sz w:val="22"/>
          <w:szCs w:val="22"/>
        </w:rPr>
        <w:t xml:space="preserve"> Внеочередное Общее собрание акционеров Общества, созываемое по требованию Ревизора Общества, аудитора Общества или акционеров (акционера) Общества, являющихся владельцами не менее чем 10 (десяти) процентов голосующих акций Общества, должно быть проведено в течение </w:t>
      </w:r>
      <w:r w:rsidR="00C301F6" w:rsidRPr="003F2D69">
        <w:rPr>
          <w:color w:val="auto"/>
          <w:sz w:val="22"/>
          <w:szCs w:val="22"/>
        </w:rPr>
        <w:t>50 (пятидесяти)</w:t>
      </w:r>
      <w:r w:rsidR="00DA26B9" w:rsidRPr="003F2D69">
        <w:rPr>
          <w:color w:val="auto"/>
          <w:sz w:val="22"/>
          <w:szCs w:val="22"/>
        </w:rPr>
        <w:t xml:space="preserve"> дней с момента представления требования о проведении внеочередного общего собрания акционеров Общества.</w:t>
      </w:r>
      <w:bookmarkEnd w:id="719"/>
      <w:bookmarkEnd w:id="720"/>
    </w:p>
    <w:p w:rsidR="00DA26B9" w:rsidRPr="003F2D69" w:rsidRDefault="00DA26B9" w:rsidP="003F2D69">
      <w:pPr>
        <w:autoSpaceDE w:val="0"/>
        <w:autoSpaceDN w:val="0"/>
        <w:adjustRightInd w:val="0"/>
        <w:spacing w:after="120" w:line="240" w:lineRule="auto"/>
        <w:jc w:val="both"/>
        <w:rPr>
          <w:rFonts w:ascii="Times New Roman" w:hAnsi="Times New Roman" w:cs="Times New Roman"/>
        </w:rPr>
      </w:pPr>
      <w:r w:rsidRPr="003F2D69">
        <w:rPr>
          <w:rFonts w:ascii="Times New Roman" w:hAnsi="Times New Roman" w:cs="Times New Roman"/>
        </w:rPr>
        <w:t>лица, которые вправе вносить предложения в повестку дня собрания (заседания) высшего органа управления эмитента, а также порядок внесения таких предложений</w:t>
      </w:r>
    </w:p>
    <w:p w:rsidR="00DA26B9" w:rsidRPr="003F2D69" w:rsidRDefault="00286122" w:rsidP="0050585C">
      <w:pPr>
        <w:pStyle w:val="BodyTextIndent1"/>
        <w:spacing w:after="120"/>
        <w:rPr>
          <w:bCs w:val="0"/>
          <w:iCs w:val="0"/>
          <w:color w:val="auto"/>
          <w:sz w:val="22"/>
          <w:szCs w:val="22"/>
        </w:rPr>
      </w:pPr>
      <w:r w:rsidRPr="003F2D69">
        <w:rPr>
          <w:color w:val="auto"/>
          <w:sz w:val="22"/>
          <w:szCs w:val="22"/>
        </w:rPr>
        <w:t>А</w:t>
      </w:r>
      <w:r w:rsidR="00DA26B9" w:rsidRPr="003F2D69">
        <w:rPr>
          <w:color w:val="auto"/>
          <w:sz w:val="22"/>
          <w:szCs w:val="22"/>
        </w:rPr>
        <w:t>кционеры (акционер), являющиеся в совокупности владельцами не менее чем 2 (двух) процентов голосующих акций Общества, вправе внести свои предложения в повестку дня годового общего собрания акционеров. Такие предложения должны поступить в Общество не позднее 30 (тридцати) дней после окончания финансового года.</w:t>
      </w:r>
      <w:r w:rsidR="0050585C">
        <w:rPr>
          <w:color w:val="auto"/>
          <w:sz w:val="22"/>
          <w:szCs w:val="22"/>
        </w:rPr>
        <w:t xml:space="preserve"> </w:t>
      </w:r>
      <w:r w:rsidR="00DA26B9" w:rsidRPr="003F2D69">
        <w:rPr>
          <w:color w:val="auto"/>
          <w:sz w:val="22"/>
          <w:szCs w:val="22"/>
        </w:rPr>
        <w:t>Предложение о внесении вопросов в повестку дня общего собрания акционеров Общества и предложение о выдвижении кандидатов вносятся в письменной форме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w:t>
      </w:r>
      <w:r w:rsidR="0050585C">
        <w:rPr>
          <w:color w:val="auto"/>
          <w:sz w:val="22"/>
          <w:szCs w:val="22"/>
        </w:rPr>
        <w:t xml:space="preserve"> </w:t>
      </w:r>
      <w:r w:rsidR="00DA26B9" w:rsidRPr="003F2D69">
        <w:rPr>
          <w:color w:val="auto"/>
          <w:sz w:val="22"/>
          <w:szCs w:val="22"/>
        </w:rPr>
        <w:t>Предложение о внесении вопросов в повестку дня общего собрания акционеров Общества должно содержать формулировку каждого предлагаемого вопроса, а предложение о выдвижении кандидатов - имя каждого предлагаемого кандидата, наименование органа, для избрания в который он предлагается. Предложение о внесении вопросов в повестку дня общего собрания акционеров Общества может содержать формулировку решения по каждому предлагаемому вопросу.</w:t>
      </w:r>
      <w:bookmarkStart w:id="721" w:name="OLE_LINK138"/>
      <w:r w:rsidR="0050585C">
        <w:rPr>
          <w:color w:val="auto"/>
          <w:sz w:val="22"/>
          <w:szCs w:val="22"/>
        </w:rPr>
        <w:t xml:space="preserve"> </w:t>
      </w:r>
      <w:r w:rsidR="00DA26B9" w:rsidRPr="003F2D69">
        <w:rPr>
          <w:color w:val="auto"/>
          <w:sz w:val="22"/>
          <w:szCs w:val="22"/>
        </w:rPr>
        <w:t xml:space="preserve">Единоличный исполнительный орган </w:t>
      </w:r>
      <w:bookmarkStart w:id="722" w:name="OLE_LINK107"/>
      <w:r w:rsidR="00DA26B9" w:rsidRPr="003F2D69">
        <w:rPr>
          <w:color w:val="auto"/>
          <w:sz w:val="22"/>
          <w:szCs w:val="22"/>
        </w:rPr>
        <w:t xml:space="preserve">(управляющая организация) </w:t>
      </w:r>
      <w:bookmarkEnd w:id="722"/>
      <w:r w:rsidR="00DA26B9" w:rsidRPr="003F2D69">
        <w:rPr>
          <w:color w:val="auto"/>
          <w:sz w:val="22"/>
          <w:szCs w:val="22"/>
        </w:rPr>
        <w:t xml:space="preserve">Общества </w:t>
      </w:r>
      <w:bookmarkEnd w:id="721"/>
      <w:r w:rsidR="00DA26B9" w:rsidRPr="003F2D69">
        <w:rPr>
          <w:color w:val="auto"/>
          <w:sz w:val="22"/>
          <w:szCs w:val="22"/>
        </w:rPr>
        <w:t>обязан рассмотреть поступившие предложения и принять решение о включении их в повестку дня общего собрания акционеров Общества или об отказе во включении в указанную повестку дня не позднее пяти дней после окончания установленного срока их подачи.</w:t>
      </w:r>
      <w:r w:rsidR="0050585C">
        <w:rPr>
          <w:color w:val="auto"/>
          <w:sz w:val="22"/>
          <w:szCs w:val="22"/>
        </w:rPr>
        <w:t xml:space="preserve"> </w:t>
      </w:r>
      <w:r w:rsidR="00DA26B9" w:rsidRPr="0050585C">
        <w:rPr>
          <w:color w:val="auto"/>
          <w:sz w:val="22"/>
          <w:szCs w:val="22"/>
        </w:rPr>
        <w:t>Мотивированный отказ в созыве внеочередного общего собрания акционеров Общества или отказ во включении в повестку дня собрания отдельных вопросов направляется инициаторам созыва внеочередного общего собрания акционеров Общества не позднее 3 (трех) дней с момента принятия соответствующего решения.</w:t>
      </w:r>
      <w:r w:rsidR="0050585C">
        <w:rPr>
          <w:color w:val="auto"/>
          <w:sz w:val="22"/>
          <w:szCs w:val="22"/>
        </w:rPr>
        <w:t xml:space="preserve"> </w:t>
      </w:r>
      <w:r w:rsidR="00DA26B9" w:rsidRPr="003F2D69">
        <w:rPr>
          <w:color w:val="auto"/>
          <w:sz w:val="22"/>
          <w:szCs w:val="22"/>
        </w:rPr>
        <w:t>Решение об отказе во включении вопроса в повестку дня общего собрания акционеров Общества или кандидата в список кандидатур для голосования по выборам в соответствующий орган Общества, а также уклонение единоличного исполнительного органа (управляющей организации) Общества от принятия решения могут быть обжалованы в суд.</w:t>
      </w:r>
      <w:r w:rsidR="0050585C">
        <w:rPr>
          <w:color w:val="auto"/>
          <w:sz w:val="22"/>
          <w:szCs w:val="22"/>
        </w:rPr>
        <w:t xml:space="preserve"> </w:t>
      </w:r>
      <w:r w:rsidR="00DA26B9" w:rsidRPr="003F2D69">
        <w:rPr>
          <w:color w:val="auto"/>
          <w:sz w:val="22"/>
          <w:szCs w:val="22"/>
        </w:rPr>
        <w:t>Единоличный исполнительный орган (управляющая организация) Общества не вправе вносить изменения в формулировки вопросов, предложенных для включения в повестку дня общего собрания акционеров Общества, и формулировки решений по таким вопросам.</w:t>
      </w:r>
    </w:p>
    <w:p w:rsidR="00DA26B9" w:rsidRPr="003F2D69" w:rsidRDefault="00DA26B9" w:rsidP="003F2D69">
      <w:pPr>
        <w:autoSpaceDE w:val="0"/>
        <w:autoSpaceDN w:val="0"/>
        <w:adjustRightInd w:val="0"/>
        <w:spacing w:after="120" w:line="240" w:lineRule="auto"/>
        <w:jc w:val="both"/>
        <w:rPr>
          <w:rFonts w:ascii="Times New Roman" w:hAnsi="Times New Roman" w:cs="Times New Roman"/>
        </w:rPr>
      </w:pPr>
      <w:r w:rsidRPr="003F2D69">
        <w:rPr>
          <w:rFonts w:ascii="Times New Roman" w:hAnsi="Times New Roman" w:cs="Times New Roman"/>
        </w:rPr>
        <w:t>лица, которые вправе ознакомиться с информацией (материалами), предоставляемыми для подготовки и проведения собрания (заседания) высшего органа управления эмитента, а также порядок ознакомления с такой информацией (материалами)</w:t>
      </w:r>
    </w:p>
    <w:p w:rsidR="00DA26B9" w:rsidRPr="003F2D69" w:rsidRDefault="00286122" w:rsidP="0050585C">
      <w:pPr>
        <w:adjustRightInd w:val="0"/>
        <w:spacing w:after="120" w:line="240" w:lineRule="auto"/>
        <w:jc w:val="both"/>
        <w:rPr>
          <w:rFonts w:ascii="Times New Roman" w:hAnsi="Times New Roman" w:cs="Times New Roman"/>
          <w:b/>
          <w:bCs/>
          <w:i/>
          <w:iCs/>
        </w:rPr>
      </w:pPr>
      <w:r w:rsidRPr="003F2D69">
        <w:rPr>
          <w:rFonts w:ascii="Times New Roman" w:hAnsi="Times New Roman" w:cs="Times New Roman"/>
          <w:b/>
          <w:bCs/>
          <w:i/>
          <w:iCs/>
        </w:rPr>
        <w:t>В</w:t>
      </w:r>
      <w:r w:rsidR="00DA26B9" w:rsidRPr="003F2D69">
        <w:rPr>
          <w:rFonts w:ascii="Times New Roman" w:hAnsi="Times New Roman" w:cs="Times New Roman"/>
          <w:b/>
          <w:bCs/>
          <w:i/>
          <w:iCs/>
        </w:rPr>
        <w:t xml:space="preserve"> общем собрании акционеров имеют право участвовать лица, включенные в список лиц, </w:t>
      </w:r>
      <w:r w:rsidR="00DA26B9" w:rsidRPr="003F2D69">
        <w:rPr>
          <w:rFonts w:ascii="Times New Roman" w:hAnsi="Times New Roman" w:cs="Times New Roman"/>
          <w:b/>
          <w:bCs/>
          <w:i/>
        </w:rPr>
        <w:t xml:space="preserve">имеющих право на участие в общем собрании акционеров, который составляется на основании данных реестра акционеров общества. </w:t>
      </w:r>
      <w:r w:rsidR="00DA26B9" w:rsidRPr="003F2D69">
        <w:rPr>
          <w:rFonts w:ascii="Times New Roman" w:hAnsi="Times New Roman" w:cs="Times New Roman"/>
          <w:b/>
          <w:i/>
        </w:rPr>
        <w:t>Список лиц, имеющих право на участие в общем собрании акционеров, предоставляется обществом для ознакомления по требованию лиц, включенных в этот список и обладающих не менее чем 1 (одним) процентом голосов. При этом данные документов и почтовый адрес физических лиц, включенных в этот список, предоставляются только с согласия этих лиц.</w:t>
      </w:r>
      <w:r w:rsidR="0050585C">
        <w:rPr>
          <w:rFonts w:ascii="Times New Roman" w:hAnsi="Times New Roman" w:cs="Times New Roman"/>
          <w:b/>
          <w:i/>
        </w:rPr>
        <w:t xml:space="preserve"> </w:t>
      </w:r>
      <w:r w:rsidR="00DA26B9" w:rsidRPr="003F2D69">
        <w:rPr>
          <w:rFonts w:ascii="Times New Roman" w:hAnsi="Times New Roman" w:cs="Times New Roman"/>
          <w:b/>
          <w:i/>
        </w:rPr>
        <w:t>По требованию любого заинтересованного лица общество в течение 3 (трех) дней обязано предоставить ему выписку из списка лиц, имеющих право на участие в общем собрании акционеров, содержащую данные об этом лице, или справку о том, что оно не включено в список лиц, имеющих право на участие в общем собрании акционеров.</w:t>
      </w:r>
      <w:r w:rsidR="0050585C">
        <w:rPr>
          <w:rFonts w:ascii="Times New Roman" w:hAnsi="Times New Roman" w:cs="Times New Roman"/>
          <w:b/>
          <w:i/>
        </w:rPr>
        <w:t xml:space="preserve"> </w:t>
      </w:r>
      <w:r w:rsidR="00DA26B9" w:rsidRPr="003F2D69">
        <w:rPr>
          <w:rFonts w:ascii="Times New Roman" w:hAnsi="Times New Roman" w:cs="Times New Roman"/>
          <w:b/>
          <w:i/>
        </w:rPr>
        <w:t>К информации (материалам), подлежащей предоставлению лицам, имеющим право на участие в общем собрании акционеров Общества, при подготовке к проведению общего собрания акционеров Общества, относятся годовая бухгалтерская отчетность, в том числе заключение аудитора, заключение ревизора Общества по результатам проверки годовой бухгалтерской отчетности, сведения о кандидатах в ревизоры Общества, счетную комиссию Общества, проект изменений и дополнений, вносимых в устав Общества, или проект устава Общества в новой редакции, проекты внутренних документов Общества, проекты решений общего собрания акционеров Общества, предусмотренная пунктом 5 статьи 32.1 Закона об акционерных обществах информация об акционерных соглашениях, заключенных в течение года до даты проведения общего собрания акционеров Эмитента.</w:t>
      </w:r>
      <w:r w:rsidR="0050585C">
        <w:rPr>
          <w:rFonts w:ascii="Times New Roman" w:hAnsi="Times New Roman" w:cs="Times New Roman"/>
          <w:b/>
          <w:i/>
        </w:rPr>
        <w:t xml:space="preserve"> </w:t>
      </w:r>
      <w:r w:rsidR="00DA26B9" w:rsidRPr="0050585C">
        <w:rPr>
          <w:rFonts w:ascii="Times New Roman" w:hAnsi="Times New Roman" w:cs="Times New Roman"/>
          <w:b/>
          <w:i/>
        </w:rPr>
        <w:t>Указанная информация в течение 20 (двадцати) дней, а в случае проведения общего собрания акционеров, повестка дня которого содержит вопрос о реорганизации общества, в течение 30 (тридцати) дней до проведения общего собрания акционеров должна быть доступна лицам, имеющим право на участие в общем собрании акционеров, для ознакомления в помещении исполнительного органа Общества и иных местах, адреса которых указаны в сообщении о проведении общего собрания акционеров. Указанная информация (материалы) должна быть доступна лицам, принимающим участие в общем собрании акционеров, во время его проведения.</w:t>
      </w:r>
      <w:r w:rsidR="0050585C">
        <w:rPr>
          <w:rFonts w:ascii="Times New Roman" w:hAnsi="Times New Roman" w:cs="Times New Roman"/>
          <w:b/>
          <w:i/>
        </w:rPr>
        <w:t xml:space="preserve"> </w:t>
      </w:r>
      <w:r w:rsidR="00DA26B9" w:rsidRPr="003F2D69">
        <w:rPr>
          <w:rFonts w:ascii="Times New Roman" w:hAnsi="Times New Roman" w:cs="Times New Roman"/>
          <w:b/>
          <w:bCs/>
          <w:i/>
          <w:iCs/>
        </w:rPr>
        <w:t>Общество обязано по требованию лица, имеющего право на участие в общем собрании акционеров Общества,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p>
    <w:p w:rsidR="00DA26B9" w:rsidRPr="003F2D69" w:rsidRDefault="00CD573A" w:rsidP="003F2D69">
      <w:pPr>
        <w:autoSpaceDE w:val="0"/>
        <w:autoSpaceDN w:val="0"/>
        <w:adjustRightInd w:val="0"/>
        <w:spacing w:after="120" w:line="240" w:lineRule="auto"/>
        <w:jc w:val="both"/>
        <w:rPr>
          <w:rFonts w:ascii="Times New Roman" w:hAnsi="Times New Roman" w:cs="Times New Roman"/>
        </w:rPr>
      </w:pPr>
      <w:r w:rsidRPr="003F2D69">
        <w:rPr>
          <w:rFonts w:ascii="Times New Roman" w:hAnsi="Times New Roman" w:cs="Times New Roman"/>
        </w:rPr>
        <w:t>П</w:t>
      </w:r>
      <w:r w:rsidR="00DA26B9" w:rsidRPr="003F2D69">
        <w:rPr>
          <w:rFonts w:ascii="Times New Roman" w:hAnsi="Times New Roman" w:cs="Times New Roman"/>
        </w:rPr>
        <w:t>орядок оглашения (доведения до сведения акционеров (участников) эмитента) решений, принятых высшим органом управления эмитента, а также итогов голосования</w:t>
      </w:r>
      <w:r w:rsidRPr="003F2D69">
        <w:rPr>
          <w:rFonts w:ascii="Times New Roman" w:hAnsi="Times New Roman" w:cs="Times New Roman"/>
        </w:rPr>
        <w:t>.</w:t>
      </w:r>
    </w:p>
    <w:p w:rsidR="00DA26B9" w:rsidRPr="003F2D69" w:rsidRDefault="004E3B03" w:rsidP="003F2D69">
      <w:pPr>
        <w:spacing w:after="120" w:line="240" w:lineRule="auto"/>
        <w:jc w:val="both"/>
        <w:rPr>
          <w:rFonts w:ascii="Times New Roman" w:hAnsi="Times New Roman" w:cs="Times New Roman"/>
          <w:b/>
          <w:bCs/>
          <w:i/>
          <w:iCs/>
        </w:rPr>
      </w:pPr>
      <w:r>
        <w:rPr>
          <w:rFonts w:ascii="Times New Roman" w:hAnsi="Times New Roman" w:cs="Times New Roman"/>
          <w:b/>
          <w:bCs/>
          <w:i/>
          <w:iCs/>
        </w:rPr>
        <w:t>Р</w:t>
      </w:r>
      <w:r w:rsidR="00DA26B9" w:rsidRPr="003F2D69">
        <w:rPr>
          <w:rFonts w:ascii="Times New Roman" w:hAnsi="Times New Roman" w:cs="Times New Roman"/>
          <w:b/>
          <w:bCs/>
          <w:i/>
          <w:iCs/>
        </w:rPr>
        <w:t>ешения общего собрания оформляются протоколами в порядке, установленном законодательством Российской Федерации.</w:t>
      </w:r>
    </w:p>
    <w:p w:rsidR="00AE01AF" w:rsidRPr="003F2D69" w:rsidRDefault="00AE01AF" w:rsidP="003F2D69">
      <w:pPr>
        <w:adjustRightInd w:val="0"/>
        <w:spacing w:after="120" w:line="240" w:lineRule="auto"/>
        <w:jc w:val="both"/>
        <w:rPr>
          <w:rFonts w:ascii="Times New Roman" w:eastAsia="Times New Roman" w:hAnsi="Times New Roman" w:cs="Times New Roman"/>
          <w:b/>
          <w:bCs/>
          <w:i/>
          <w:iCs/>
          <w:lang w:eastAsia="ru-RU"/>
        </w:rPr>
      </w:pPr>
      <w:bookmarkStart w:id="723" w:name="_Toc401224799"/>
      <w:r w:rsidRPr="003F2D69">
        <w:rPr>
          <w:rFonts w:ascii="Times New Roman" w:eastAsia="Times New Roman" w:hAnsi="Times New Roman" w:cs="Times New Roman"/>
          <w:b/>
          <w:bCs/>
          <w:i/>
          <w:iCs/>
          <w:lang w:eastAsia="ru-RU"/>
        </w:rPr>
        <w:t>Решения, принятые общим собранием акционеров, и итоги голосования могут оглашаться на общем собрании акционеров, в ходе которого проводилось голосование, а также должны доводиться до сведения лиц, включенных в список лиц, имеющих право на участие в общем собрании акционеров, в форме отчета об итогах голосования в порядке, предусмотренном для сообщения о проведении общего собрания акционеров, не позднее четырех рабочих дней после даты закрытия общего собрания акционеров или даты окончания приема бюллетеней при проведении общего собрания акционеров в форме заочного голосования.</w:t>
      </w:r>
      <w:bookmarkEnd w:id="723"/>
    </w:p>
    <w:p w:rsidR="00DA26B9" w:rsidRPr="003F2D69" w:rsidRDefault="00DA26B9" w:rsidP="003F2D69">
      <w:pPr>
        <w:autoSpaceDE w:val="0"/>
        <w:autoSpaceDN w:val="0"/>
        <w:adjustRightInd w:val="0"/>
        <w:spacing w:after="120" w:line="240" w:lineRule="auto"/>
        <w:jc w:val="both"/>
        <w:outlineLvl w:val="2"/>
        <w:rPr>
          <w:rFonts w:ascii="Times New Roman" w:hAnsi="Times New Roman" w:cs="Times New Roman"/>
          <w:b/>
        </w:rPr>
      </w:pPr>
      <w:bookmarkStart w:id="724" w:name="_Toc403121263"/>
      <w:r w:rsidRPr="003F2D69">
        <w:rPr>
          <w:rFonts w:ascii="Times New Roman" w:hAnsi="Times New Roman" w:cs="Times New Roman"/>
          <w:b/>
        </w:rPr>
        <w:t>10.1.5. Сведения о коммерческих организациях, в которых эмитент владеет не менее чем 5 процентами уставного (складочного) капитала (паевого фонда) либо не менее чем 5 процентами обыкновенных акций</w:t>
      </w:r>
      <w:bookmarkEnd w:id="724"/>
    </w:p>
    <w:p w:rsidR="00DA26B9" w:rsidRPr="003F2D69" w:rsidRDefault="00CD573A" w:rsidP="003F2D69">
      <w:pPr>
        <w:autoSpaceDE w:val="0"/>
        <w:autoSpaceDN w:val="0"/>
        <w:adjustRightInd w:val="0"/>
        <w:spacing w:before="120" w:after="120" w:line="240" w:lineRule="auto"/>
        <w:jc w:val="both"/>
        <w:rPr>
          <w:rFonts w:ascii="Times New Roman" w:hAnsi="Times New Roman" w:cs="Times New Roman"/>
          <w:b/>
          <w:i/>
        </w:rPr>
      </w:pPr>
      <w:r w:rsidRPr="003F2D69">
        <w:rPr>
          <w:rFonts w:ascii="Times New Roman" w:hAnsi="Times New Roman" w:cs="Times New Roman"/>
        </w:rPr>
        <w:t>Список коммерческих организаций, в которых эмитент на дату утверждения проспекта ценных бумаг владеет не менее чем 5 процентами уставного (складочного) капитала (паевого фонда) либо не менее чем 5 процентами обыкновенных акций:</w:t>
      </w:r>
      <w:r w:rsidR="004E3B03">
        <w:rPr>
          <w:rFonts w:ascii="Times New Roman" w:hAnsi="Times New Roman" w:cs="Times New Roman"/>
        </w:rPr>
        <w:t xml:space="preserve"> </w:t>
      </w:r>
      <w:r w:rsidR="00DA26B9" w:rsidRPr="003F2D69">
        <w:rPr>
          <w:rFonts w:ascii="Times New Roman" w:hAnsi="Times New Roman" w:cs="Times New Roman"/>
          <w:b/>
          <w:i/>
        </w:rPr>
        <w:t xml:space="preserve">На дату утверждения </w:t>
      </w:r>
      <w:r w:rsidR="00EC3BBE" w:rsidRPr="003F2D69">
        <w:rPr>
          <w:rFonts w:ascii="Times New Roman" w:hAnsi="Times New Roman" w:cs="Times New Roman"/>
          <w:b/>
          <w:i/>
        </w:rPr>
        <w:t>П</w:t>
      </w:r>
      <w:r w:rsidR="00DA26B9" w:rsidRPr="003F2D69">
        <w:rPr>
          <w:rFonts w:ascii="Times New Roman" w:hAnsi="Times New Roman" w:cs="Times New Roman"/>
          <w:b/>
          <w:i/>
        </w:rPr>
        <w:t>роспекта ценных бумаг отсутствуют коммерческие организации, в которых Эмитент владеет не менее чем 5 процентами уставного (складочного) капитала (паевого фонда) либо не менее чем 5 процентами обыкновенных акций.</w:t>
      </w:r>
    </w:p>
    <w:p w:rsidR="00DA26B9" w:rsidRPr="003F2D69" w:rsidRDefault="00DA26B9" w:rsidP="003F2D69">
      <w:pPr>
        <w:autoSpaceDE w:val="0"/>
        <w:autoSpaceDN w:val="0"/>
        <w:adjustRightInd w:val="0"/>
        <w:spacing w:after="120" w:line="240" w:lineRule="auto"/>
        <w:jc w:val="both"/>
        <w:outlineLvl w:val="2"/>
        <w:rPr>
          <w:rFonts w:ascii="Times New Roman" w:hAnsi="Times New Roman" w:cs="Times New Roman"/>
          <w:b/>
        </w:rPr>
      </w:pPr>
      <w:bookmarkStart w:id="725" w:name="_Toc403121264"/>
      <w:r w:rsidRPr="003F2D69">
        <w:rPr>
          <w:rFonts w:ascii="Times New Roman" w:hAnsi="Times New Roman" w:cs="Times New Roman"/>
          <w:b/>
        </w:rPr>
        <w:t>10.1.6. Сведения о существенных сделках, совершенных эмитентом</w:t>
      </w:r>
      <w:bookmarkEnd w:id="725"/>
    </w:p>
    <w:p w:rsidR="00DA26B9" w:rsidRPr="003F2D69" w:rsidRDefault="00DA26B9" w:rsidP="003F2D69">
      <w:pPr>
        <w:spacing w:after="120" w:line="240" w:lineRule="auto"/>
        <w:jc w:val="both"/>
        <w:rPr>
          <w:rFonts w:ascii="Times New Roman" w:hAnsi="Times New Roman" w:cs="Times New Roman"/>
          <w:iCs/>
        </w:rPr>
      </w:pPr>
      <w:bookmarkStart w:id="726" w:name="_Toc385774270"/>
      <w:r w:rsidRPr="003F2D69">
        <w:rPr>
          <w:rFonts w:ascii="Times New Roman" w:hAnsi="Times New Roman" w:cs="Times New Roman"/>
        </w:rPr>
        <w:t>Сведения по каждой существенной сделке (группе взаимосвязанных сделок), размер обязательств по которой составляет 10 и более процентов балансовой стоимости активов эмитента по данным его бухгалтерской отчетности за последний завершенный отчетный период, предшествующий совершению сделки, совершенной эмитентом за 5 последних завершенных финансовых лет, предшествующих дате утверждения проспекта ценных бумаг, а если эмитент осуществляет свою деятельность менее 5 лет - за каждый завершенный финансовый год, предшествующий дате утверждения проспекта ценных бумаг:</w:t>
      </w:r>
      <w:bookmarkEnd w:id="726"/>
    </w:p>
    <w:p w:rsidR="00CC1EE9" w:rsidRPr="003F2D69" w:rsidRDefault="00CC1EE9" w:rsidP="003F2D69">
      <w:pPr>
        <w:widowControl w:val="0"/>
        <w:adjustRightInd w:val="0"/>
        <w:spacing w:after="120" w:line="240" w:lineRule="auto"/>
        <w:jc w:val="both"/>
        <w:rPr>
          <w:rFonts w:ascii="Times New Roman" w:hAnsi="Times New Roman" w:cs="Times New Roman"/>
          <w:b/>
          <w:i/>
        </w:rPr>
      </w:pPr>
      <w:r w:rsidRPr="003F2D69">
        <w:rPr>
          <w:rFonts w:ascii="Times New Roman" w:hAnsi="Times New Roman" w:cs="Times New Roman"/>
          <w:b/>
          <w:bCs/>
          <w:i/>
          <w:iCs/>
        </w:rPr>
        <w:t xml:space="preserve">Эмитент зарегистрирован в качестве юридического лица </w:t>
      </w:r>
      <w:r w:rsidR="00F73738" w:rsidRPr="003F2D69">
        <w:rPr>
          <w:rFonts w:ascii="Times New Roman" w:hAnsi="Times New Roman" w:cs="Times New Roman"/>
          <w:b/>
          <w:bCs/>
          <w:i/>
          <w:iCs/>
        </w:rPr>
        <w:t>01</w:t>
      </w:r>
      <w:r w:rsidR="00BE1006" w:rsidRPr="003F2D69">
        <w:rPr>
          <w:rFonts w:ascii="Times New Roman" w:hAnsi="Times New Roman" w:cs="Times New Roman"/>
          <w:b/>
          <w:bCs/>
          <w:i/>
          <w:iCs/>
        </w:rPr>
        <w:t>.</w:t>
      </w:r>
      <w:r w:rsidR="00F73738" w:rsidRPr="003F2D69">
        <w:rPr>
          <w:rFonts w:ascii="Times New Roman" w:hAnsi="Times New Roman" w:cs="Times New Roman"/>
          <w:b/>
          <w:bCs/>
          <w:i/>
          <w:iCs/>
        </w:rPr>
        <w:t>07</w:t>
      </w:r>
      <w:r w:rsidR="00BE1006" w:rsidRPr="003F2D69">
        <w:rPr>
          <w:rFonts w:ascii="Times New Roman" w:hAnsi="Times New Roman" w:cs="Times New Roman"/>
          <w:b/>
          <w:bCs/>
          <w:i/>
          <w:iCs/>
        </w:rPr>
        <w:t>.</w:t>
      </w:r>
      <w:r w:rsidR="00D75224" w:rsidRPr="003F2D69">
        <w:rPr>
          <w:rFonts w:ascii="Times New Roman" w:hAnsi="Times New Roman" w:cs="Times New Roman"/>
          <w:b/>
          <w:bCs/>
          <w:i/>
          <w:iCs/>
        </w:rPr>
        <w:t>2014</w:t>
      </w:r>
      <w:r w:rsidRPr="003F2D69">
        <w:rPr>
          <w:rFonts w:ascii="Times New Roman" w:hAnsi="Times New Roman" w:cs="Times New Roman"/>
          <w:b/>
          <w:bCs/>
          <w:i/>
          <w:iCs/>
        </w:rPr>
        <w:t xml:space="preserve"> г. </w:t>
      </w:r>
      <w:r w:rsidR="00A87BF4" w:rsidRPr="003F2D69">
        <w:rPr>
          <w:rFonts w:ascii="Times New Roman" w:hAnsi="Times New Roman" w:cs="Times New Roman"/>
          <w:b/>
          <w:i/>
        </w:rPr>
        <w:t>П</w:t>
      </w:r>
      <w:r w:rsidRPr="003F2D69">
        <w:rPr>
          <w:rFonts w:ascii="Times New Roman" w:hAnsi="Times New Roman" w:cs="Times New Roman"/>
          <w:b/>
          <w:i/>
        </w:rPr>
        <w:t xml:space="preserve">ервый отчетный год для Эмитента завершится </w:t>
      </w:r>
      <w:r w:rsidR="00D75224" w:rsidRPr="003F2D69">
        <w:rPr>
          <w:rFonts w:ascii="Times New Roman" w:hAnsi="Times New Roman" w:cs="Times New Roman"/>
          <w:b/>
          <w:i/>
        </w:rPr>
        <w:t>31</w:t>
      </w:r>
      <w:r w:rsidR="00BE1006" w:rsidRPr="003F2D69">
        <w:rPr>
          <w:rFonts w:ascii="Times New Roman" w:hAnsi="Times New Roman" w:cs="Times New Roman"/>
          <w:b/>
          <w:i/>
        </w:rPr>
        <w:t>.12.</w:t>
      </w:r>
      <w:r w:rsidR="00D75224" w:rsidRPr="003F2D69">
        <w:rPr>
          <w:rFonts w:ascii="Times New Roman" w:hAnsi="Times New Roman" w:cs="Times New Roman"/>
          <w:b/>
          <w:i/>
        </w:rPr>
        <w:t>2014</w:t>
      </w:r>
      <w:r w:rsidRPr="003F2D69">
        <w:rPr>
          <w:rFonts w:ascii="Times New Roman" w:hAnsi="Times New Roman" w:cs="Times New Roman"/>
          <w:b/>
          <w:i/>
        </w:rPr>
        <w:t xml:space="preserve"> года.</w:t>
      </w:r>
      <w:r w:rsidR="004E3B03">
        <w:rPr>
          <w:rFonts w:ascii="Times New Roman" w:hAnsi="Times New Roman" w:cs="Times New Roman"/>
          <w:b/>
          <w:i/>
        </w:rPr>
        <w:t xml:space="preserve"> </w:t>
      </w:r>
      <w:r w:rsidRPr="003F2D69">
        <w:rPr>
          <w:rFonts w:ascii="Times New Roman" w:hAnsi="Times New Roman" w:cs="Times New Roman"/>
          <w:b/>
          <w:i/>
        </w:rPr>
        <w:t>Учитывая вышеизложенное, у Эмитента отсутствует возможность представления указанных в настоящем пункте сведений.</w:t>
      </w:r>
      <w:r w:rsidR="00A87BF4" w:rsidRPr="003F2D69">
        <w:rPr>
          <w:rFonts w:ascii="Times New Roman" w:hAnsi="Times New Roman" w:cs="Times New Roman"/>
          <w:b/>
          <w:i/>
        </w:rPr>
        <w:t xml:space="preserve"> По состоянию на 31.07.2014 г. (дату, на которую составлена вступительная бухгалтерская (финансовая) отчетность </w:t>
      </w:r>
      <w:r w:rsidR="00CD573A" w:rsidRPr="003F2D69">
        <w:rPr>
          <w:rFonts w:ascii="Times New Roman" w:hAnsi="Times New Roman" w:cs="Times New Roman"/>
          <w:b/>
          <w:i/>
        </w:rPr>
        <w:t>Эмитента) Эмитент не совершал существенные сделки (группы взаимосвязанных сделок).</w:t>
      </w:r>
    </w:p>
    <w:p w:rsidR="00A42024" w:rsidRPr="003F2D69" w:rsidRDefault="00A42024" w:rsidP="003F2D69">
      <w:pPr>
        <w:widowControl w:val="0"/>
        <w:adjustRightInd w:val="0"/>
        <w:spacing w:after="120" w:line="240" w:lineRule="auto"/>
        <w:jc w:val="both"/>
        <w:rPr>
          <w:rFonts w:ascii="Times New Roman" w:hAnsi="Times New Roman" w:cs="Times New Roman"/>
          <w:b/>
          <w:i/>
        </w:rPr>
      </w:pPr>
      <w:r w:rsidRPr="003F2D69">
        <w:rPr>
          <w:rFonts w:ascii="Times New Roman" w:hAnsi="Times New Roman" w:cs="Times New Roman"/>
          <w:b/>
          <w:i/>
        </w:rPr>
        <w:t>По состоянию на 30.09.2014 г. (последний завершенный отчетный период) Эмитент совершал следующие существенные сделки (группы взаимосвязанных сделок):</w:t>
      </w:r>
    </w:p>
    <w:p w:rsidR="00A42024" w:rsidRPr="003F2D69" w:rsidRDefault="00A42024" w:rsidP="003F2D69">
      <w:pPr>
        <w:pStyle w:val="a9"/>
        <w:numPr>
          <w:ilvl w:val="0"/>
          <w:numId w:val="147"/>
        </w:numPr>
        <w:autoSpaceDE w:val="0"/>
        <w:autoSpaceDN w:val="0"/>
        <w:adjustRightInd w:val="0"/>
        <w:spacing w:after="0" w:line="240" w:lineRule="auto"/>
        <w:jc w:val="both"/>
        <w:rPr>
          <w:rFonts w:ascii="Times New Roman" w:hAnsi="Times New Roman" w:cs="Times New Roman"/>
        </w:rPr>
      </w:pPr>
      <w:r w:rsidRPr="003F2D69">
        <w:rPr>
          <w:rFonts w:ascii="Times New Roman" w:hAnsi="Times New Roman" w:cs="Times New Roman"/>
        </w:rPr>
        <w:t xml:space="preserve">дата совершения сделки: </w:t>
      </w:r>
      <w:r w:rsidRPr="003F2D69">
        <w:rPr>
          <w:rFonts w:ascii="Times New Roman" w:hAnsi="Times New Roman" w:cs="Times New Roman"/>
          <w:b/>
          <w:i/>
        </w:rPr>
        <w:t>28.07.2014 г. ;</w:t>
      </w:r>
    </w:p>
    <w:p w:rsidR="00A42024" w:rsidRPr="003F2D69" w:rsidRDefault="00A42024" w:rsidP="003F2D69">
      <w:pPr>
        <w:autoSpaceDE w:val="0"/>
        <w:autoSpaceDN w:val="0"/>
        <w:adjustRightInd w:val="0"/>
        <w:spacing w:after="0" w:line="240" w:lineRule="auto"/>
        <w:ind w:firstLine="540"/>
        <w:jc w:val="both"/>
        <w:rPr>
          <w:rFonts w:ascii="Times New Roman" w:hAnsi="Times New Roman" w:cs="Times New Roman"/>
          <w:b/>
          <w:i/>
        </w:rPr>
      </w:pPr>
      <w:r w:rsidRPr="003F2D69">
        <w:rPr>
          <w:rFonts w:ascii="Times New Roman" w:hAnsi="Times New Roman" w:cs="Times New Roman"/>
        </w:rPr>
        <w:t xml:space="preserve">предмет и иные существенные условия сделки: </w:t>
      </w:r>
      <w:r w:rsidRPr="003F2D69">
        <w:rPr>
          <w:rFonts w:ascii="Times New Roman" w:hAnsi="Times New Roman" w:cs="Times New Roman"/>
          <w:b/>
          <w:i/>
        </w:rPr>
        <w:t>Договор о передаче полномочий единоличного исполнительного органа заключен между Эмитентом и ООО «ТКС-Управление» (ОГРН 1097746168850)</w:t>
      </w:r>
      <w:r w:rsidR="00FB0B46" w:rsidRPr="003F2D69">
        <w:rPr>
          <w:rFonts w:ascii="Times New Roman" w:hAnsi="Times New Roman" w:cs="Times New Roman"/>
          <w:b/>
          <w:i/>
        </w:rPr>
        <w:t xml:space="preserve"> как управляющей организацией</w:t>
      </w:r>
      <w:r w:rsidRPr="003F2D69">
        <w:rPr>
          <w:rFonts w:ascii="Times New Roman" w:hAnsi="Times New Roman" w:cs="Times New Roman"/>
          <w:b/>
          <w:i/>
        </w:rPr>
        <w:t xml:space="preserve">. Эмитент передает Управляющей организации, а Управляющая организация принимает и обязуется осуществлять полномочия единоличного исполнительного органа Эмитента в соответствии с Договором о передаче полномочий единоличного исполнительного органа и применимым законодательством Российской Федерации. </w:t>
      </w:r>
    </w:p>
    <w:p w:rsidR="00A42024" w:rsidRPr="003F2D69" w:rsidRDefault="00A42024" w:rsidP="003F2D69">
      <w:pPr>
        <w:autoSpaceDE w:val="0"/>
        <w:autoSpaceDN w:val="0"/>
        <w:adjustRightInd w:val="0"/>
        <w:spacing w:after="0" w:line="240" w:lineRule="auto"/>
        <w:ind w:firstLine="540"/>
        <w:jc w:val="both"/>
        <w:rPr>
          <w:rFonts w:ascii="Times New Roman" w:hAnsi="Times New Roman" w:cs="Times New Roman"/>
        </w:rPr>
      </w:pPr>
      <w:r w:rsidRPr="003F2D69">
        <w:rPr>
          <w:rFonts w:ascii="Times New Roman" w:hAnsi="Times New Roman" w:cs="Times New Roman"/>
        </w:rPr>
        <w:t xml:space="preserve">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 </w:t>
      </w:r>
      <w:r w:rsidRPr="003F2D69">
        <w:rPr>
          <w:rFonts w:ascii="Times New Roman" w:hAnsi="Times New Roman" w:cs="Times New Roman"/>
          <w:b/>
          <w:i/>
        </w:rPr>
        <w:t>не предусмотрено</w:t>
      </w:r>
      <w:r w:rsidRPr="003F2D69">
        <w:rPr>
          <w:rFonts w:ascii="Times New Roman" w:hAnsi="Times New Roman" w:cs="Times New Roman"/>
        </w:rPr>
        <w:t xml:space="preserve"> ;</w:t>
      </w:r>
    </w:p>
    <w:p w:rsidR="00BC39B1" w:rsidRPr="003F2D69" w:rsidRDefault="00A42024" w:rsidP="003F2D69">
      <w:pPr>
        <w:autoSpaceDE w:val="0"/>
        <w:autoSpaceDN w:val="0"/>
        <w:adjustRightInd w:val="0"/>
        <w:spacing w:after="0" w:line="240" w:lineRule="auto"/>
        <w:ind w:firstLine="540"/>
        <w:jc w:val="both"/>
        <w:rPr>
          <w:rFonts w:ascii="Times New Roman" w:hAnsi="Times New Roman" w:cs="Times New Roman"/>
        </w:rPr>
      </w:pPr>
      <w:r w:rsidRPr="003F2D69">
        <w:rPr>
          <w:rFonts w:ascii="Times New Roman" w:hAnsi="Times New Roman" w:cs="Times New Roman"/>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p>
    <w:p w:rsidR="00BC39B1" w:rsidRPr="003F2D69" w:rsidRDefault="00BC39B1" w:rsidP="003F2D69">
      <w:pPr>
        <w:numPr>
          <w:ilvl w:val="0"/>
          <w:numId w:val="117"/>
        </w:numPr>
        <w:tabs>
          <w:tab w:val="clear" w:pos="1440"/>
          <w:tab w:val="num" w:pos="1276"/>
        </w:tabs>
        <w:autoSpaceDE w:val="0"/>
        <w:autoSpaceDN w:val="0"/>
        <w:adjustRightInd w:val="0"/>
        <w:spacing w:after="120" w:line="240" w:lineRule="auto"/>
        <w:ind w:left="0" w:firstLine="1080"/>
        <w:jc w:val="both"/>
        <w:rPr>
          <w:rFonts w:ascii="Times New Roman" w:eastAsia="Times New Roman" w:hAnsi="Times New Roman" w:cs="Times New Roman"/>
          <w:b/>
          <w:i/>
          <w:lang w:eastAsia="ru-RU"/>
        </w:rPr>
      </w:pPr>
      <w:r w:rsidRPr="003F2D69">
        <w:rPr>
          <w:rFonts w:ascii="Times New Roman" w:hAnsi="Times New Roman" w:cs="Times New Roman"/>
          <w:b/>
          <w:i/>
        </w:rPr>
        <w:t>первоначальное</w:t>
      </w:r>
      <w:r w:rsidRPr="003F2D69">
        <w:rPr>
          <w:rFonts w:ascii="Times New Roman" w:eastAsia="Times New Roman" w:hAnsi="Times New Roman" w:cs="Times New Roman"/>
          <w:b/>
          <w:i/>
          <w:lang w:eastAsia="ru-RU"/>
        </w:rPr>
        <w:t xml:space="preserve"> вознаграждение Управляющей организации Эмитента в размере </w:t>
      </w:r>
      <w:r w:rsidRPr="003F2D69">
        <w:rPr>
          <w:rFonts w:ascii="Times New Roman" w:hAnsi="Times New Roman" w:cs="Times New Roman"/>
          <w:b/>
          <w:bCs/>
          <w:i/>
          <w:iCs/>
        </w:rPr>
        <w:t xml:space="preserve">1 532 500 (Один миллион пятьсот тридцать две тысячи пятьсот </w:t>
      </w:r>
      <w:r w:rsidRPr="003F2D69">
        <w:rPr>
          <w:rFonts w:ascii="Times New Roman" w:hAnsi="Times New Roman" w:cs="Times New Roman"/>
          <w:b/>
          <w:i/>
        </w:rPr>
        <w:t xml:space="preserve">) рублей, без учета НДС. </w:t>
      </w:r>
    </w:p>
    <w:p w:rsidR="00BC39B1" w:rsidRPr="003F2D69" w:rsidRDefault="00BC39B1" w:rsidP="003F2D69">
      <w:pPr>
        <w:numPr>
          <w:ilvl w:val="0"/>
          <w:numId w:val="117"/>
        </w:numPr>
        <w:tabs>
          <w:tab w:val="clear" w:pos="1440"/>
          <w:tab w:val="num" w:pos="1276"/>
        </w:tabs>
        <w:autoSpaceDE w:val="0"/>
        <w:autoSpaceDN w:val="0"/>
        <w:adjustRightInd w:val="0"/>
        <w:spacing w:after="120" w:line="240" w:lineRule="auto"/>
        <w:ind w:left="0" w:firstLine="1080"/>
        <w:jc w:val="both"/>
        <w:rPr>
          <w:rFonts w:ascii="Times New Roman" w:hAnsi="Times New Roman" w:cs="Times New Roman"/>
          <w:b/>
          <w:i/>
        </w:rPr>
      </w:pPr>
      <w:r w:rsidRPr="003F2D69">
        <w:rPr>
          <w:rFonts w:ascii="Times New Roman" w:hAnsi="Times New Roman" w:cs="Times New Roman"/>
          <w:b/>
          <w:i/>
        </w:rPr>
        <w:t>ежеквартальное вознаграждение Управляющей организации Эмитента в размере 3 750  (Три тысячи семьсот пятьдесят) долларов США из расчета 15 000 (Пятнадцать тысяч) долларов США в год, не включая НДС, в рублевом эквиваленте по курсу Центрального Банка Российской Федерации на дату выставления счета, но в любом случае по курсу не ниже 35 (Тридцати пяти) рублей за 1 (Один) доллар США Ежеквартальное вознаграждение за первый Платежный период (с даты государственной регистрации Общества и до последнего дня Платежного периода в три календарных месяца (как эти периоды определены в договоре о передаче полномочий единоличного исполнительного органа), на который приходится дата окончания размещения Облигаций) рассчитывается пропорционально фактическому количеству дней в данном периоде с применением корректирующего коэффициента 0,5;</w:t>
      </w:r>
    </w:p>
    <w:p w:rsidR="00BC39B1" w:rsidRPr="003F2D69" w:rsidRDefault="00BC39B1" w:rsidP="003F2D69">
      <w:pPr>
        <w:numPr>
          <w:ilvl w:val="0"/>
          <w:numId w:val="117"/>
        </w:numPr>
        <w:tabs>
          <w:tab w:val="clear" w:pos="1440"/>
          <w:tab w:val="num" w:pos="1276"/>
        </w:tabs>
        <w:autoSpaceDE w:val="0"/>
        <w:autoSpaceDN w:val="0"/>
        <w:adjustRightInd w:val="0"/>
        <w:spacing w:after="120" w:line="240" w:lineRule="auto"/>
        <w:ind w:left="0" w:firstLine="1080"/>
        <w:jc w:val="both"/>
        <w:rPr>
          <w:rFonts w:ascii="Times New Roman" w:hAnsi="Times New Roman" w:cs="Times New Roman"/>
          <w:b/>
          <w:i/>
        </w:rPr>
      </w:pPr>
      <w:r w:rsidRPr="003F2D69">
        <w:rPr>
          <w:rFonts w:ascii="Times New Roman" w:hAnsi="Times New Roman" w:cs="Times New Roman"/>
          <w:b/>
          <w:i/>
        </w:rPr>
        <w:t>ежеквартальное вознаграждение Управляющей организации Эмитента за услуги по подготовке и раскрытию информации в размере 2 000  (Две тысячи) долларов США из расчета 8 000 (Восемь тысяч) долларов США в годв рублевом эквиваленте по курсу Центрального Банка Российской Федерации на дату выставления счета, но в любом случае по курсу не ниже 35 (Тридцати пяти) рублей за 1 (Один) доллар США, не включая НДС;</w:t>
      </w:r>
    </w:p>
    <w:p w:rsidR="00BC39B1" w:rsidRPr="003F2D69" w:rsidRDefault="00BC39B1" w:rsidP="003F2D69">
      <w:pPr>
        <w:numPr>
          <w:ilvl w:val="0"/>
          <w:numId w:val="117"/>
        </w:numPr>
        <w:tabs>
          <w:tab w:val="clear" w:pos="1440"/>
          <w:tab w:val="num" w:pos="1276"/>
        </w:tabs>
        <w:autoSpaceDE w:val="0"/>
        <w:autoSpaceDN w:val="0"/>
        <w:adjustRightInd w:val="0"/>
        <w:spacing w:after="120" w:line="240" w:lineRule="auto"/>
        <w:ind w:left="0" w:firstLine="1080"/>
        <w:jc w:val="both"/>
        <w:rPr>
          <w:rFonts w:ascii="Times New Roman" w:hAnsi="Times New Roman" w:cs="Times New Roman"/>
          <w:b/>
          <w:i/>
        </w:rPr>
      </w:pPr>
      <w:r w:rsidRPr="003F2D69">
        <w:rPr>
          <w:rFonts w:ascii="Times New Roman" w:hAnsi="Times New Roman" w:cs="Times New Roman"/>
          <w:b/>
          <w:i/>
        </w:rPr>
        <w:t>дополнительное вознаграждение Управляющей организации Эмитента рассчитывается, основываясь на почасовых ставках Управляющей организации,  максимальная из которых составляет 240 (Двести сорок) долларов США в рублевом эквиваленте, не включая НДС. Оплата осуществляется в рублях по курсу Центрального Банка Российской Федерации на дату выставления счета, но в любом случае по курсу не ниже 35 (Тридцати пяти) рублей за 1 (Один) доллар США;</w:t>
      </w:r>
    </w:p>
    <w:p w:rsidR="00BC39B1" w:rsidRPr="003F2D69" w:rsidRDefault="00BC39B1" w:rsidP="003F2D69">
      <w:pPr>
        <w:numPr>
          <w:ilvl w:val="0"/>
          <w:numId w:val="117"/>
        </w:numPr>
        <w:tabs>
          <w:tab w:val="clear" w:pos="1440"/>
          <w:tab w:val="num" w:pos="1276"/>
        </w:tabs>
        <w:autoSpaceDE w:val="0"/>
        <w:autoSpaceDN w:val="0"/>
        <w:adjustRightInd w:val="0"/>
        <w:spacing w:after="120" w:line="240" w:lineRule="auto"/>
        <w:ind w:left="0" w:firstLine="1080"/>
        <w:jc w:val="both"/>
        <w:rPr>
          <w:rFonts w:ascii="Times New Roman" w:hAnsi="Times New Roman" w:cs="Times New Roman"/>
          <w:b/>
          <w:i/>
        </w:rPr>
      </w:pPr>
      <w:r w:rsidRPr="003F2D69">
        <w:rPr>
          <w:rFonts w:ascii="Times New Roman" w:hAnsi="Times New Roman" w:cs="Times New Roman"/>
          <w:b/>
          <w:i/>
        </w:rPr>
        <w:t>фиксированное вознаграждение за услуги по ликвидации Эмитента в размере 1 500 (Одна тысяча пятьсот) долларов США в рублевом эквиваленте, не включая НДС. Оплата осуществляется в рублях по курсу Центрального Банка Российской Федерации на дату выставления счета, но в любом случае по курсу не ниже 35 (Тридцати пяти) рублей за 1 (Один) доллар США.</w:t>
      </w:r>
    </w:p>
    <w:p w:rsidR="00A42024" w:rsidRPr="003F2D69" w:rsidRDefault="009C6EAA" w:rsidP="003F2D69">
      <w:pPr>
        <w:autoSpaceDE w:val="0"/>
        <w:autoSpaceDN w:val="0"/>
        <w:adjustRightInd w:val="0"/>
        <w:spacing w:after="0" w:line="240" w:lineRule="auto"/>
        <w:ind w:firstLine="540"/>
        <w:jc w:val="both"/>
        <w:rPr>
          <w:rFonts w:ascii="Times New Roman" w:hAnsi="Times New Roman" w:cs="Times New Roman"/>
          <w:b/>
          <w:i/>
        </w:rPr>
      </w:pPr>
      <w:r w:rsidRPr="003F2D69">
        <w:rPr>
          <w:rFonts w:ascii="Times New Roman" w:hAnsi="Times New Roman" w:cs="Times New Roman"/>
          <w:b/>
          <w:i/>
        </w:rPr>
        <w:t>Ц</w:t>
      </w:r>
      <w:r w:rsidR="00FB0B46" w:rsidRPr="003F2D69">
        <w:rPr>
          <w:rFonts w:ascii="Times New Roman" w:hAnsi="Times New Roman" w:cs="Times New Roman"/>
          <w:b/>
          <w:i/>
        </w:rPr>
        <w:t>ена с</w:t>
      </w:r>
      <w:r w:rsidR="00A42024" w:rsidRPr="003F2D69">
        <w:rPr>
          <w:rFonts w:ascii="Times New Roman" w:hAnsi="Times New Roman" w:cs="Times New Roman"/>
          <w:b/>
          <w:i/>
        </w:rPr>
        <w:t>делки составляет более 100% балансовой стоимости активов Эмитента;</w:t>
      </w:r>
    </w:p>
    <w:p w:rsidR="00A42024" w:rsidRPr="003F2D69" w:rsidRDefault="00A42024" w:rsidP="003F2D69">
      <w:pPr>
        <w:autoSpaceDE w:val="0"/>
        <w:autoSpaceDN w:val="0"/>
        <w:adjustRightInd w:val="0"/>
        <w:spacing w:after="0" w:line="240" w:lineRule="auto"/>
        <w:ind w:firstLine="540"/>
        <w:jc w:val="both"/>
        <w:rPr>
          <w:rFonts w:ascii="Times New Roman" w:hAnsi="Times New Roman" w:cs="Times New Roman"/>
          <w:b/>
          <w:i/>
        </w:rPr>
      </w:pPr>
      <w:r w:rsidRPr="003F2D69">
        <w:rPr>
          <w:rFonts w:ascii="Times New Roman" w:hAnsi="Times New Roman" w:cs="Times New Roman"/>
        </w:rPr>
        <w:t xml:space="preserve">срок исполнения обязательств по сделке, а также сведения об исполнении указанных обязательств: </w:t>
      </w:r>
      <w:r w:rsidRPr="003F2D69">
        <w:rPr>
          <w:rFonts w:ascii="Times New Roman" w:hAnsi="Times New Roman" w:cs="Times New Roman"/>
          <w:b/>
          <w:i/>
        </w:rPr>
        <w:t>до ликвидации Эмитента;</w:t>
      </w:r>
    </w:p>
    <w:p w:rsidR="00A42024" w:rsidRPr="003F2D69" w:rsidRDefault="00A42024" w:rsidP="003F2D69">
      <w:pPr>
        <w:autoSpaceDE w:val="0"/>
        <w:autoSpaceDN w:val="0"/>
        <w:adjustRightInd w:val="0"/>
        <w:spacing w:after="0" w:line="240" w:lineRule="auto"/>
        <w:ind w:firstLine="540"/>
        <w:jc w:val="both"/>
        <w:rPr>
          <w:rFonts w:ascii="Times New Roman" w:hAnsi="Times New Roman" w:cs="Times New Roman"/>
        </w:rPr>
      </w:pPr>
      <w:r w:rsidRPr="003F2D69">
        <w:rPr>
          <w:rFonts w:ascii="Times New Roman" w:hAnsi="Times New Roman" w:cs="Times New Roman"/>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3F2D69">
        <w:rPr>
          <w:rFonts w:ascii="Times New Roman" w:hAnsi="Times New Roman" w:cs="Times New Roman"/>
          <w:b/>
          <w:i/>
        </w:rPr>
        <w:t>просрочки в исполнении обязанностей</w:t>
      </w:r>
      <w:r w:rsidRPr="003F2D69">
        <w:rPr>
          <w:rFonts w:ascii="Times New Roman" w:hAnsi="Times New Roman" w:cs="Times New Roman"/>
        </w:rPr>
        <w:t xml:space="preserve"> </w:t>
      </w:r>
      <w:r w:rsidRPr="003F2D69">
        <w:rPr>
          <w:rFonts w:ascii="Times New Roman" w:hAnsi="Times New Roman" w:cs="Times New Roman"/>
          <w:b/>
          <w:i/>
        </w:rPr>
        <w:t xml:space="preserve">просрочки в исполнении обязательств со стороны </w:t>
      </w:r>
      <w:r w:rsidR="00FB0B46" w:rsidRPr="003F2D69">
        <w:rPr>
          <w:rFonts w:ascii="Times New Roman" w:hAnsi="Times New Roman" w:cs="Times New Roman"/>
          <w:b/>
          <w:i/>
        </w:rPr>
        <w:t xml:space="preserve">контрагента или эмитента по указанной сделке </w:t>
      </w:r>
      <w:r w:rsidRPr="003F2D69">
        <w:rPr>
          <w:rFonts w:ascii="Times New Roman" w:hAnsi="Times New Roman" w:cs="Times New Roman"/>
          <w:b/>
          <w:i/>
        </w:rPr>
        <w:t>отсутствуют;</w:t>
      </w:r>
    </w:p>
    <w:p w:rsidR="00A42024" w:rsidRPr="003F2D69" w:rsidRDefault="00A42024" w:rsidP="003F2D69">
      <w:pPr>
        <w:autoSpaceDE w:val="0"/>
        <w:autoSpaceDN w:val="0"/>
        <w:adjustRightInd w:val="0"/>
        <w:spacing w:after="0" w:line="240" w:lineRule="auto"/>
        <w:ind w:firstLine="540"/>
        <w:jc w:val="both"/>
        <w:rPr>
          <w:rFonts w:ascii="Times New Roman" w:hAnsi="Times New Roman" w:cs="Times New Roman"/>
          <w:b/>
          <w:bCs/>
          <w:i/>
          <w:iCs/>
        </w:rPr>
      </w:pPr>
      <w:r w:rsidRPr="003F2D69">
        <w:rPr>
          <w:rFonts w:ascii="Times New Roman" w:hAnsi="Times New Roman" w:cs="Times New Roman"/>
        </w:rPr>
        <w:t xml:space="preserve">сведения об отнесении совершенной сделки к крупным сделкам, а также об одобрении совершения сделки органом управления эмитента: </w:t>
      </w:r>
      <w:r w:rsidRPr="003F2D69">
        <w:rPr>
          <w:rFonts w:ascii="Times New Roman" w:hAnsi="Times New Roman" w:cs="Times New Roman"/>
          <w:b/>
          <w:i/>
        </w:rPr>
        <w:t>сделка является крупной</w:t>
      </w:r>
      <w:r w:rsidR="00FB0B46" w:rsidRPr="003F2D69">
        <w:rPr>
          <w:rFonts w:ascii="Times New Roman" w:hAnsi="Times New Roman" w:cs="Times New Roman"/>
          <w:b/>
          <w:i/>
        </w:rPr>
        <w:t>, однако в</w:t>
      </w:r>
      <w:r w:rsidRPr="003F2D69">
        <w:rPr>
          <w:rFonts w:ascii="Times New Roman" w:hAnsi="Times New Roman" w:cs="Times New Roman"/>
          <w:b/>
          <w:i/>
        </w:rPr>
        <w:t xml:space="preserve"> соответствии с п. 5 ст. 8 </w:t>
      </w:r>
      <w:r w:rsidR="00FB0B46" w:rsidRPr="003F2D69">
        <w:rPr>
          <w:rFonts w:ascii="Times New Roman" w:hAnsi="Times New Roman" w:cs="Times New Roman"/>
          <w:b/>
          <w:i/>
        </w:rPr>
        <w:t>Закона об ИЦБ</w:t>
      </w:r>
      <w:r w:rsidRPr="003F2D69">
        <w:rPr>
          <w:rFonts w:ascii="Times New Roman" w:hAnsi="Times New Roman" w:cs="Times New Roman"/>
          <w:b/>
          <w:i/>
        </w:rPr>
        <w:t xml:space="preserve"> в отношении ипотечных агентов не применяются правила, предусмотренные </w:t>
      </w:r>
      <w:hyperlink r:id="rId21" w:history="1">
        <w:r w:rsidRPr="003F2D69">
          <w:rPr>
            <w:rFonts w:ascii="Times New Roman" w:hAnsi="Times New Roman" w:cs="Times New Roman"/>
            <w:b/>
            <w:i/>
          </w:rPr>
          <w:t>главами X</w:t>
        </w:r>
      </w:hyperlink>
      <w:r w:rsidRPr="003F2D69">
        <w:rPr>
          <w:rFonts w:ascii="Times New Roman" w:hAnsi="Times New Roman" w:cs="Times New Roman"/>
          <w:b/>
          <w:i/>
        </w:rPr>
        <w:t xml:space="preserve">, </w:t>
      </w:r>
      <w:hyperlink r:id="rId22" w:history="1">
        <w:r w:rsidRPr="003F2D69">
          <w:rPr>
            <w:rFonts w:ascii="Times New Roman" w:hAnsi="Times New Roman" w:cs="Times New Roman"/>
            <w:b/>
            <w:i/>
          </w:rPr>
          <w:t>XI</w:t>
        </w:r>
      </w:hyperlink>
      <w:r w:rsidRPr="003F2D69">
        <w:rPr>
          <w:rFonts w:ascii="Times New Roman" w:hAnsi="Times New Roman" w:cs="Times New Roman"/>
          <w:b/>
          <w:i/>
        </w:rPr>
        <w:t xml:space="preserve"> и </w:t>
      </w:r>
      <w:hyperlink r:id="rId23" w:history="1">
        <w:r w:rsidRPr="003F2D69">
          <w:rPr>
            <w:rFonts w:ascii="Times New Roman" w:hAnsi="Times New Roman" w:cs="Times New Roman"/>
            <w:b/>
            <w:i/>
          </w:rPr>
          <w:t>XI.1</w:t>
        </w:r>
      </w:hyperlink>
      <w:r w:rsidRPr="003F2D69">
        <w:rPr>
          <w:rFonts w:ascii="Times New Roman" w:hAnsi="Times New Roman" w:cs="Times New Roman"/>
          <w:b/>
          <w:i/>
        </w:rPr>
        <w:t xml:space="preserve"> Федерального закона от 26 декабря 1995 года </w:t>
      </w:r>
      <w:r w:rsidR="00BC39B1" w:rsidRPr="003F2D69">
        <w:rPr>
          <w:rFonts w:ascii="Times New Roman" w:hAnsi="Times New Roman" w:cs="Times New Roman"/>
          <w:b/>
          <w:i/>
        </w:rPr>
        <w:t xml:space="preserve">№ </w:t>
      </w:r>
      <w:r w:rsidRPr="003F2D69">
        <w:rPr>
          <w:rFonts w:ascii="Times New Roman" w:hAnsi="Times New Roman" w:cs="Times New Roman"/>
          <w:b/>
          <w:i/>
        </w:rPr>
        <w:t>208-ФЗ "Об акционерных обществах";</w:t>
      </w:r>
    </w:p>
    <w:p w:rsidR="00A42024" w:rsidRPr="003F2D69" w:rsidRDefault="00A42024" w:rsidP="003F2D69">
      <w:pPr>
        <w:autoSpaceDE w:val="0"/>
        <w:autoSpaceDN w:val="0"/>
        <w:adjustRightInd w:val="0"/>
        <w:spacing w:after="0" w:line="240" w:lineRule="auto"/>
        <w:ind w:firstLine="540"/>
        <w:jc w:val="both"/>
        <w:rPr>
          <w:rFonts w:ascii="Times New Roman" w:hAnsi="Times New Roman" w:cs="Times New Roman"/>
        </w:rPr>
      </w:pPr>
      <w:r w:rsidRPr="003F2D69">
        <w:rPr>
          <w:rFonts w:ascii="Times New Roman" w:hAnsi="Times New Roman" w:cs="Times New Roman"/>
        </w:rPr>
        <w:t xml:space="preserve">иные сведения о совершенной сделке, указываемые эмитентом по собственному усмотрению: </w:t>
      </w:r>
      <w:r w:rsidRPr="003F2D69">
        <w:rPr>
          <w:rFonts w:ascii="Times New Roman" w:hAnsi="Times New Roman" w:cs="Times New Roman"/>
          <w:b/>
          <w:i/>
        </w:rPr>
        <w:t>отсутствуют.</w:t>
      </w:r>
    </w:p>
    <w:p w:rsidR="00A42024" w:rsidRPr="003F2D69" w:rsidRDefault="00A42024" w:rsidP="003F2D69">
      <w:pPr>
        <w:pStyle w:val="a9"/>
        <w:numPr>
          <w:ilvl w:val="0"/>
          <w:numId w:val="147"/>
        </w:numPr>
        <w:autoSpaceDE w:val="0"/>
        <w:autoSpaceDN w:val="0"/>
        <w:adjustRightInd w:val="0"/>
        <w:spacing w:after="0" w:line="240" w:lineRule="auto"/>
        <w:jc w:val="both"/>
        <w:rPr>
          <w:rFonts w:ascii="Times New Roman" w:hAnsi="Times New Roman" w:cs="Times New Roman"/>
        </w:rPr>
      </w:pPr>
      <w:r w:rsidRPr="003F2D69">
        <w:rPr>
          <w:rFonts w:ascii="Times New Roman" w:hAnsi="Times New Roman" w:cs="Times New Roman"/>
        </w:rPr>
        <w:t xml:space="preserve">дата совершения сделки: </w:t>
      </w:r>
      <w:r w:rsidRPr="003F2D69">
        <w:rPr>
          <w:rFonts w:ascii="Times New Roman" w:hAnsi="Times New Roman" w:cs="Times New Roman"/>
          <w:b/>
          <w:i/>
        </w:rPr>
        <w:t>28.07.2014 г. ;</w:t>
      </w:r>
    </w:p>
    <w:p w:rsidR="00A42024" w:rsidRPr="003F2D69" w:rsidRDefault="00A42024" w:rsidP="003F2D69">
      <w:pPr>
        <w:autoSpaceDE w:val="0"/>
        <w:autoSpaceDN w:val="0"/>
        <w:adjustRightInd w:val="0"/>
        <w:spacing w:after="0" w:line="240" w:lineRule="auto"/>
        <w:ind w:firstLine="540"/>
        <w:jc w:val="both"/>
        <w:rPr>
          <w:rFonts w:ascii="Times New Roman" w:hAnsi="Times New Roman" w:cs="Times New Roman"/>
          <w:b/>
          <w:i/>
        </w:rPr>
      </w:pPr>
      <w:r w:rsidRPr="003F2D69">
        <w:rPr>
          <w:rFonts w:ascii="Times New Roman" w:hAnsi="Times New Roman" w:cs="Times New Roman"/>
        </w:rPr>
        <w:t xml:space="preserve">предмет и иные существенные условия сделки: </w:t>
      </w:r>
      <w:r w:rsidRPr="003F2D69">
        <w:rPr>
          <w:rFonts w:ascii="Times New Roman" w:hAnsi="Times New Roman" w:cs="Times New Roman"/>
          <w:b/>
          <w:i/>
        </w:rPr>
        <w:t xml:space="preserve">Договор об оказании услуг по ведению бухгалтерского и налогового учета заключен между Эмитентом и ООО «ТКС-Учет» (ОГРН 1097746171115) (далее – «Бухгалтерская организация»). Бухгалтерская организация обязуется оказывать Эмитенту услуги по ведению бухгалтерского и налогового учета, составлению бухгалтерской (финансовой) и иной отчетности, а также связанные с ними услуги административного и информационного характера, а Эмитент обязуется выплачивать Бухгалтерской организации вознаграждение за услуги, оказываемые Эмитенту. </w:t>
      </w:r>
    </w:p>
    <w:p w:rsidR="00A42024" w:rsidRPr="003F2D69" w:rsidRDefault="00A42024" w:rsidP="003F2D69">
      <w:pPr>
        <w:autoSpaceDE w:val="0"/>
        <w:autoSpaceDN w:val="0"/>
        <w:adjustRightInd w:val="0"/>
        <w:spacing w:after="0" w:line="240" w:lineRule="auto"/>
        <w:ind w:firstLine="540"/>
        <w:jc w:val="both"/>
        <w:rPr>
          <w:rFonts w:ascii="Times New Roman" w:hAnsi="Times New Roman" w:cs="Times New Roman"/>
        </w:rPr>
      </w:pPr>
      <w:r w:rsidRPr="003F2D69">
        <w:rPr>
          <w:rFonts w:ascii="Times New Roman" w:hAnsi="Times New Roman" w:cs="Times New Roman"/>
        </w:rPr>
        <w:t xml:space="preserve">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 </w:t>
      </w:r>
      <w:r w:rsidRPr="003F2D69">
        <w:rPr>
          <w:rFonts w:ascii="Times New Roman" w:hAnsi="Times New Roman" w:cs="Times New Roman"/>
          <w:b/>
          <w:i/>
        </w:rPr>
        <w:t>не предусмотрено</w:t>
      </w:r>
      <w:r w:rsidRPr="003F2D69">
        <w:rPr>
          <w:rFonts w:ascii="Times New Roman" w:hAnsi="Times New Roman" w:cs="Times New Roman"/>
        </w:rPr>
        <w:t>;</w:t>
      </w:r>
    </w:p>
    <w:p w:rsidR="00BC39B1" w:rsidRPr="003F2D69" w:rsidRDefault="00A42024" w:rsidP="003F2D69">
      <w:pPr>
        <w:autoSpaceDE w:val="0"/>
        <w:autoSpaceDN w:val="0"/>
        <w:adjustRightInd w:val="0"/>
        <w:spacing w:after="0" w:line="240" w:lineRule="auto"/>
        <w:ind w:firstLine="540"/>
        <w:jc w:val="both"/>
        <w:rPr>
          <w:rFonts w:ascii="Times New Roman" w:hAnsi="Times New Roman" w:cs="Times New Roman"/>
        </w:rPr>
      </w:pPr>
      <w:r w:rsidRPr="003F2D69">
        <w:rPr>
          <w:rFonts w:ascii="Times New Roman" w:hAnsi="Times New Roman" w:cs="Times New Roman"/>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p>
    <w:p w:rsidR="00BC39B1" w:rsidRPr="003F2D69" w:rsidRDefault="00BC39B1" w:rsidP="003F2D69">
      <w:pPr>
        <w:numPr>
          <w:ilvl w:val="0"/>
          <w:numId w:val="117"/>
        </w:numPr>
        <w:tabs>
          <w:tab w:val="clear" w:pos="1440"/>
          <w:tab w:val="num" w:pos="1276"/>
        </w:tabs>
        <w:autoSpaceDE w:val="0"/>
        <w:autoSpaceDN w:val="0"/>
        <w:adjustRightInd w:val="0"/>
        <w:spacing w:after="120" w:line="240" w:lineRule="auto"/>
        <w:ind w:left="0" w:firstLine="1080"/>
        <w:jc w:val="both"/>
        <w:rPr>
          <w:rFonts w:ascii="Times New Roman" w:hAnsi="Times New Roman" w:cs="Times New Roman"/>
          <w:b/>
          <w:i/>
        </w:rPr>
      </w:pPr>
      <w:r w:rsidRPr="003F2D69">
        <w:rPr>
          <w:rFonts w:ascii="Times New Roman" w:hAnsi="Times New Roman" w:cs="Times New Roman"/>
          <w:b/>
          <w:i/>
        </w:rPr>
        <w:t xml:space="preserve">первоначальное вознаграждение в размере </w:t>
      </w:r>
      <w:r w:rsidR="008B0511" w:rsidRPr="003F2D69">
        <w:rPr>
          <w:rFonts w:ascii="Times New Roman" w:hAnsi="Times New Roman" w:cs="Times New Roman"/>
          <w:b/>
          <w:i/>
        </w:rPr>
        <w:t>9</w:t>
      </w:r>
      <w:r w:rsidRPr="003F2D69">
        <w:rPr>
          <w:rFonts w:ascii="Times New Roman" w:hAnsi="Times New Roman" w:cs="Times New Roman"/>
          <w:b/>
          <w:i/>
        </w:rPr>
        <w:t xml:space="preserve"> </w:t>
      </w:r>
      <w:r w:rsidR="008B0511" w:rsidRPr="003F2D69">
        <w:rPr>
          <w:rFonts w:ascii="Times New Roman" w:hAnsi="Times New Roman" w:cs="Times New Roman"/>
          <w:b/>
          <w:i/>
        </w:rPr>
        <w:t>5</w:t>
      </w:r>
      <w:r w:rsidRPr="003F2D69">
        <w:rPr>
          <w:rFonts w:ascii="Times New Roman" w:hAnsi="Times New Roman" w:cs="Times New Roman"/>
          <w:b/>
          <w:i/>
        </w:rPr>
        <w:t>00 (Де</w:t>
      </w:r>
      <w:r w:rsidR="008B0511" w:rsidRPr="003F2D69">
        <w:rPr>
          <w:rFonts w:ascii="Times New Roman" w:hAnsi="Times New Roman" w:cs="Times New Roman"/>
          <w:b/>
          <w:i/>
        </w:rPr>
        <w:t>в</w:t>
      </w:r>
      <w:r w:rsidRPr="003F2D69">
        <w:rPr>
          <w:rFonts w:ascii="Times New Roman" w:hAnsi="Times New Roman" w:cs="Times New Roman"/>
          <w:b/>
          <w:i/>
        </w:rPr>
        <w:t>ять тысяч</w:t>
      </w:r>
      <w:r w:rsidR="008B0511" w:rsidRPr="003F2D69">
        <w:rPr>
          <w:rFonts w:ascii="Times New Roman" w:hAnsi="Times New Roman" w:cs="Times New Roman"/>
          <w:b/>
          <w:i/>
        </w:rPr>
        <w:t xml:space="preserve"> пятьсот</w:t>
      </w:r>
      <w:r w:rsidRPr="003F2D69">
        <w:rPr>
          <w:rFonts w:ascii="Times New Roman" w:hAnsi="Times New Roman" w:cs="Times New Roman"/>
          <w:b/>
          <w:i/>
        </w:rPr>
        <w:t>) долларов США, не включая НДС, в рублевом эквиваленте по курсу Центрального Банка Российской Федерации на день платежа, но в любом случае не ниже 35 (Тридцати пяти) рублей за 1 (Один) доллар США;</w:t>
      </w:r>
    </w:p>
    <w:p w:rsidR="00BC39B1" w:rsidRPr="003F2D69" w:rsidRDefault="00BC39B1" w:rsidP="003F2D69">
      <w:pPr>
        <w:numPr>
          <w:ilvl w:val="0"/>
          <w:numId w:val="117"/>
        </w:numPr>
        <w:tabs>
          <w:tab w:val="clear" w:pos="1440"/>
          <w:tab w:val="num" w:pos="1276"/>
        </w:tabs>
        <w:autoSpaceDE w:val="0"/>
        <w:autoSpaceDN w:val="0"/>
        <w:adjustRightInd w:val="0"/>
        <w:spacing w:after="120" w:line="240" w:lineRule="auto"/>
        <w:ind w:left="0" w:firstLine="1080"/>
        <w:jc w:val="both"/>
        <w:rPr>
          <w:rFonts w:ascii="Times New Roman" w:hAnsi="Times New Roman" w:cs="Times New Roman"/>
          <w:b/>
          <w:i/>
        </w:rPr>
      </w:pPr>
      <w:r w:rsidRPr="003F2D69">
        <w:rPr>
          <w:rFonts w:ascii="Times New Roman" w:eastAsia="Times New Roman" w:hAnsi="Times New Roman" w:cs="Times New Roman"/>
          <w:b/>
          <w:i/>
        </w:rPr>
        <w:t>ежеквартальное вознаграждение в размере 6 250 (Шесть тысяч двести пятьдесят) долларов США, не включая НДС, в рублевом эквиваленте по курсу Центрального Банка Российской Федерации на день платежа, но в любом случае не ниже 35 (Тридцати пяти) рублей за 1 (Один) доллар США;</w:t>
      </w:r>
    </w:p>
    <w:p w:rsidR="00BC39B1" w:rsidRPr="003F2D69" w:rsidRDefault="00BC39B1" w:rsidP="003F2D69">
      <w:pPr>
        <w:numPr>
          <w:ilvl w:val="0"/>
          <w:numId w:val="117"/>
        </w:numPr>
        <w:tabs>
          <w:tab w:val="clear" w:pos="1440"/>
          <w:tab w:val="num" w:pos="1276"/>
        </w:tabs>
        <w:autoSpaceDE w:val="0"/>
        <w:autoSpaceDN w:val="0"/>
        <w:adjustRightInd w:val="0"/>
        <w:spacing w:after="120" w:line="240" w:lineRule="auto"/>
        <w:ind w:left="0" w:firstLine="1080"/>
        <w:jc w:val="both"/>
        <w:rPr>
          <w:rFonts w:ascii="Times New Roman" w:hAnsi="Times New Roman" w:cs="Times New Roman"/>
          <w:b/>
          <w:i/>
        </w:rPr>
      </w:pPr>
      <w:r w:rsidRPr="003F2D69">
        <w:rPr>
          <w:rFonts w:ascii="Times New Roman" w:hAnsi="Times New Roman" w:cs="Times New Roman"/>
          <w:b/>
          <w:i/>
        </w:rPr>
        <w:t>дополнительное вознаграждение, рассчитанное, основываясь на почасовых ставках управляющей организации, максимальная из которых составляет 240 (Двести сорок) долларов США, не включая НДС, в рублевом эквиваленте по курсу Центрального Банка Российской Федерации на день платежа, но в любом случае не ниже 35 (Тридцати пяти) рублей за 1 (Один) доллар США.</w:t>
      </w:r>
    </w:p>
    <w:p w:rsidR="00A42024" w:rsidRPr="003F2D69" w:rsidRDefault="00BC39B1" w:rsidP="003F2D69">
      <w:pPr>
        <w:autoSpaceDE w:val="0"/>
        <w:autoSpaceDN w:val="0"/>
        <w:adjustRightInd w:val="0"/>
        <w:spacing w:after="0" w:line="240" w:lineRule="auto"/>
        <w:ind w:firstLine="540"/>
        <w:jc w:val="both"/>
        <w:rPr>
          <w:rFonts w:ascii="Times New Roman" w:hAnsi="Times New Roman" w:cs="Times New Roman"/>
          <w:b/>
          <w:i/>
        </w:rPr>
      </w:pPr>
      <w:r w:rsidRPr="003F2D69">
        <w:rPr>
          <w:rFonts w:ascii="Times New Roman" w:hAnsi="Times New Roman" w:cs="Times New Roman"/>
          <w:b/>
          <w:i/>
        </w:rPr>
        <w:t>Ц</w:t>
      </w:r>
      <w:r w:rsidR="00A42024" w:rsidRPr="003F2D69">
        <w:rPr>
          <w:rFonts w:ascii="Times New Roman" w:hAnsi="Times New Roman" w:cs="Times New Roman"/>
          <w:b/>
          <w:i/>
        </w:rPr>
        <w:t>ена сделки составляет более 100% балансовой стоимости активов Эмитента.;</w:t>
      </w:r>
    </w:p>
    <w:p w:rsidR="00A42024" w:rsidRPr="003F2D69" w:rsidRDefault="00A42024" w:rsidP="003F2D69">
      <w:pPr>
        <w:autoSpaceDE w:val="0"/>
        <w:autoSpaceDN w:val="0"/>
        <w:adjustRightInd w:val="0"/>
        <w:spacing w:after="0" w:line="240" w:lineRule="auto"/>
        <w:ind w:firstLine="540"/>
        <w:jc w:val="both"/>
        <w:rPr>
          <w:rFonts w:ascii="Times New Roman" w:hAnsi="Times New Roman" w:cs="Times New Roman"/>
          <w:b/>
          <w:i/>
        </w:rPr>
      </w:pPr>
      <w:r w:rsidRPr="003F2D69">
        <w:rPr>
          <w:rFonts w:ascii="Times New Roman" w:hAnsi="Times New Roman" w:cs="Times New Roman"/>
        </w:rPr>
        <w:t xml:space="preserve">срок исполнения обязательств по сделке, а также сведения об исполнении указанных обязательств: </w:t>
      </w:r>
      <w:r w:rsidRPr="003F2D69">
        <w:rPr>
          <w:rFonts w:ascii="Times New Roman" w:hAnsi="Times New Roman" w:cs="Times New Roman"/>
          <w:b/>
          <w:i/>
        </w:rPr>
        <w:t>до ликвидации Эмитента;</w:t>
      </w:r>
    </w:p>
    <w:p w:rsidR="00A42024" w:rsidRPr="003F2D69" w:rsidRDefault="00A42024" w:rsidP="003F2D69">
      <w:pPr>
        <w:autoSpaceDE w:val="0"/>
        <w:autoSpaceDN w:val="0"/>
        <w:adjustRightInd w:val="0"/>
        <w:spacing w:after="0" w:line="240" w:lineRule="auto"/>
        <w:ind w:firstLine="540"/>
        <w:jc w:val="both"/>
        <w:rPr>
          <w:rFonts w:ascii="Times New Roman" w:hAnsi="Times New Roman" w:cs="Times New Roman"/>
        </w:rPr>
      </w:pPr>
      <w:r w:rsidRPr="003F2D69">
        <w:rPr>
          <w:rFonts w:ascii="Times New Roman" w:hAnsi="Times New Roman" w:cs="Times New Roman"/>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3F2D69">
        <w:rPr>
          <w:rFonts w:ascii="Times New Roman" w:hAnsi="Times New Roman" w:cs="Times New Roman"/>
          <w:b/>
          <w:i/>
        </w:rPr>
        <w:t>просрочки в исполнении обяза</w:t>
      </w:r>
      <w:r w:rsidR="005164C9" w:rsidRPr="003F2D69">
        <w:rPr>
          <w:rFonts w:ascii="Times New Roman" w:hAnsi="Times New Roman" w:cs="Times New Roman"/>
          <w:b/>
          <w:i/>
        </w:rPr>
        <w:t>тельств</w:t>
      </w:r>
      <w:r w:rsidRPr="003F2D69">
        <w:rPr>
          <w:rFonts w:ascii="Times New Roman" w:hAnsi="Times New Roman" w:cs="Times New Roman"/>
          <w:b/>
          <w:i/>
        </w:rPr>
        <w:t xml:space="preserve"> со стороны </w:t>
      </w:r>
      <w:r w:rsidR="005164C9" w:rsidRPr="003F2D69">
        <w:rPr>
          <w:rFonts w:ascii="Times New Roman" w:hAnsi="Times New Roman" w:cs="Times New Roman"/>
          <w:b/>
          <w:i/>
        </w:rPr>
        <w:t xml:space="preserve">контрагента </w:t>
      </w:r>
      <w:r w:rsidR="00FB0B46" w:rsidRPr="003F2D69">
        <w:rPr>
          <w:rFonts w:ascii="Times New Roman" w:hAnsi="Times New Roman" w:cs="Times New Roman"/>
          <w:b/>
          <w:i/>
        </w:rPr>
        <w:t>или Эмитента</w:t>
      </w:r>
      <w:r w:rsidRPr="003F2D69">
        <w:rPr>
          <w:rFonts w:ascii="Times New Roman" w:hAnsi="Times New Roman" w:cs="Times New Roman"/>
          <w:b/>
          <w:i/>
        </w:rPr>
        <w:t xml:space="preserve"> отсутствуют;</w:t>
      </w:r>
    </w:p>
    <w:p w:rsidR="00A42024" w:rsidRPr="003F2D69" w:rsidRDefault="00A42024" w:rsidP="003F2D69">
      <w:pPr>
        <w:autoSpaceDE w:val="0"/>
        <w:autoSpaceDN w:val="0"/>
        <w:adjustRightInd w:val="0"/>
        <w:spacing w:after="0" w:line="240" w:lineRule="auto"/>
        <w:ind w:firstLine="540"/>
        <w:jc w:val="both"/>
        <w:rPr>
          <w:rFonts w:ascii="Times New Roman" w:hAnsi="Times New Roman" w:cs="Times New Roman"/>
          <w:b/>
          <w:bCs/>
          <w:i/>
          <w:iCs/>
        </w:rPr>
      </w:pPr>
      <w:r w:rsidRPr="003F2D69">
        <w:rPr>
          <w:rFonts w:ascii="Times New Roman" w:hAnsi="Times New Roman" w:cs="Times New Roman"/>
        </w:rPr>
        <w:t xml:space="preserve">сведения об отнесении совершенной сделки к крупным сделкам, а также об одобрении совершения сделки органом управления эмитента: </w:t>
      </w:r>
      <w:r w:rsidRPr="003F2D69">
        <w:rPr>
          <w:rFonts w:ascii="Times New Roman" w:hAnsi="Times New Roman" w:cs="Times New Roman"/>
          <w:b/>
          <w:i/>
        </w:rPr>
        <w:t xml:space="preserve">сделка является крупной. В соответствии с п. 5 ст. 8 </w:t>
      </w:r>
      <w:r w:rsidR="005164C9" w:rsidRPr="003F2D69">
        <w:rPr>
          <w:rFonts w:ascii="Times New Roman" w:hAnsi="Times New Roman" w:cs="Times New Roman"/>
          <w:b/>
          <w:i/>
        </w:rPr>
        <w:t xml:space="preserve">Закона об ИЦБ </w:t>
      </w:r>
      <w:r w:rsidRPr="003F2D69">
        <w:rPr>
          <w:rFonts w:ascii="Times New Roman" w:hAnsi="Times New Roman" w:cs="Times New Roman"/>
          <w:b/>
          <w:i/>
        </w:rPr>
        <w:t xml:space="preserve">в отношении ипотечных агентов не применяются правила, предусмотренные </w:t>
      </w:r>
      <w:hyperlink r:id="rId24" w:history="1">
        <w:r w:rsidRPr="003F2D69">
          <w:rPr>
            <w:rFonts w:ascii="Times New Roman" w:hAnsi="Times New Roman" w:cs="Times New Roman"/>
            <w:b/>
            <w:i/>
          </w:rPr>
          <w:t>главами X</w:t>
        </w:r>
      </w:hyperlink>
      <w:r w:rsidRPr="003F2D69">
        <w:rPr>
          <w:rFonts w:ascii="Times New Roman" w:hAnsi="Times New Roman" w:cs="Times New Roman"/>
          <w:b/>
          <w:i/>
        </w:rPr>
        <w:t xml:space="preserve">, </w:t>
      </w:r>
      <w:hyperlink r:id="rId25" w:history="1">
        <w:r w:rsidRPr="003F2D69">
          <w:rPr>
            <w:rFonts w:ascii="Times New Roman" w:hAnsi="Times New Roman" w:cs="Times New Roman"/>
            <w:b/>
            <w:i/>
          </w:rPr>
          <w:t>XI</w:t>
        </w:r>
      </w:hyperlink>
      <w:r w:rsidRPr="003F2D69">
        <w:rPr>
          <w:rFonts w:ascii="Times New Roman" w:hAnsi="Times New Roman" w:cs="Times New Roman"/>
          <w:b/>
          <w:i/>
        </w:rPr>
        <w:t xml:space="preserve"> и </w:t>
      </w:r>
      <w:hyperlink r:id="rId26" w:history="1">
        <w:r w:rsidRPr="003F2D69">
          <w:rPr>
            <w:rFonts w:ascii="Times New Roman" w:hAnsi="Times New Roman" w:cs="Times New Roman"/>
            <w:b/>
            <w:i/>
          </w:rPr>
          <w:t>XI.1</w:t>
        </w:r>
      </w:hyperlink>
      <w:r w:rsidRPr="003F2D69">
        <w:rPr>
          <w:rFonts w:ascii="Times New Roman" w:hAnsi="Times New Roman" w:cs="Times New Roman"/>
          <w:b/>
          <w:i/>
        </w:rPr>
        <w:t xml:space="preserve"> Федерального закона от 26 декабря 1995 года </w:t>
      </w:r>
      <w:r w:rsidR="00BC39B1" w:rsidRPr="003F2D69">
        <w:rPr>
          <w:rFonts w:ascii="Times New Roman" w:hAnsi="Times New Roman" w:cs="Times New Roman"/>
          <w:b/>
          <w:i/>
        </w:rPr>
        <w:t>№</w:t>
      </w:r>
      <w:r w:rsidRPr="003F2D69">
        <w:rPr>
          <w:rFonts w:ascii="Times New Roman" w:hAnsi="Times New Roman" w:cs="Times New Roman"/>
          <w:b/>
          <w:i/>
        </w:rPr>
        <w:t xml:space="preserve"> 208-ФЗ "Об акционерных обществах";</w:t>
      </w:r>
    </w:p>
    <w:p w:rsidR="00A42024" w:rsidRPr="003F2D69" w:rsidRDefault="00A42024" w:rsidP="003F2D69">
      <w:pPr>
        <w:autoSpaceDE w:val="0"/>
        <w:autoSpaceDN w:val="0"/>
        <w:adjustRightInd w:val="0"/>
        <w:spacing w:after="0" w:line="240" w:lineRule="auto"/>
        <w:ind w:firstLine="540"/>
        <w:jc w:val="both"/>
        <w:rPr>
          <w:rFonts w:ascii="Times New Roman" w:hAnsi="Times New Roman" w:cs="Times New Roman"/>
          <w:b/>
          <w:i/>
        </w:rPr>
      </w:pPr>
      <w:r w:rsidRPr="003F2D69">
        <w:rPr>
          <w:rFonts w:ascii="Times New Roman" w:hAnsi="Times New Roman" w:cs="Times New Roman"/>
        </w:rPr>
        <w:t xml:space="preserve">иные сведения о совершенной сделке, указываемые эмитентом по собственному усмотрению: </w:t>
      </w:r>
      <w:r w:rsidRPr="003F2D69">
        <w:rPr>
          <w:rFonts w:ascii="Times New Roman" w:hAnsi="Times New Roman" w:cs="Times New Roman"/>
          <w:b/>
          <w:i/>
        </w:rPr>
        <w:t>отсутствуют.</w:t>
      </w:r>
    </w:p>
    <w:p w:rsidR="00BC39B1" w:rsidRPr="003F2D69" w:rsidRDefault="00BC39B1" w:rsidP="003F2D69">
      <w:pPr>
        <w:autoSpaceDE w:val="0"/>
        <w:autoSpaceDN w:val="0"/>
        <w:adjustRightInd w:val="0"/>
        <w:spacing w:after="0" w:line="240" w:lineRule="auto"/>
        <w:ind w:firstLine="540"/>
        <w:jc w:val="both"/>
        <w:rPr>
          <w:rFonts w:ascii="Times New Roman" w:hAnsi="Times New Roman" w:cs="Times New Roman"/>
        </w:rPr>
      </w:pPr>
    </w:p>
    <w:p w:rsidR="00DA26B9" w:rsidRPr="003F2D69" w:rsidRDefault="00DA26B9" w:rsidP="003F2D69">
      <w:pPr>
        <w:autoSpaceDE w:val="0"/>
        <w:autoSpaceDN w:val="0"/>
        <w:adjustRightInd w:val="0"/>
        <w:spacing w:after="120" w:line="240" w:lineRule="auto"/>
        <w:jc w:val="both"/>
        <w:outlineLvl w:val="2"/>
        <w:rPr>
          <w:rFonts w:ascii="Times New Roman" w:hAnsi="Times New Roman" w:cs="Times New Roman"/>
          <w:b/>
        </w:rPr>
      </w:pPr>
      <w:bookmarkStart w:id="727" w:name="_Toc403121265"/>
      <w:r w:rsidRPr="003F2D69">
        <w:rPr>
          <w:rFonts w:ascii="Times New Roman" w:hAnsi="Times New Roman" w:cs="Times New Roman"/>
          <w:b/>
        </w:rPr>
        <w:t>10.1.7. Сведения о кредитных рейтингах эмитента</w:t>
      </w:r>
      <w:bookmarkEnd w:id="727"/>
    </w:p>
    <w:p w:rsidR="00DA26B9" w:rsidRPr="003F2D69" w:rsidRDefault="00DA26B9" w:rsidP="003F2D69">
      <w:pPr>
        <w:autoSpaceDE w:val="0"/>
        <w:autoSpaceDN w:val="0"/>
        <w:adjustRightInd w:val="0"/>
        <w:spacing w:after="0" w:line="240" w:lineRule="auto"/>
        <w:jc w:val="both"/>
        <w:rPr>
          <w:rFonts w:ascii="Times New Roman" w:hAnsi="Times New Roman" w:cs="Times New Roman"/>
          <w:b/>
          <w:bCs/>
          <w:i/>
          <w:iCs/>
        </w:rPr>
      </w:pPr>
      <w:r w:rsidRPr="003F2D69">
        <w:rPr>
          <w:rFonts w:ascii="Times New Roman" w:hAnsi="Times New Roman" w:cs="Times New Roman"/>
        </w:rPr>
        <w:t>Сведения о кредитных рейтингах, присвоенных Эмитенту и / или ценным бумагам Эмитента:</w:t>
      </w:r>
      <w:r w:rsidR="008A2D77" w:rsidRPr="003F2D69">
        <w:rPr>
          <w:rFonts w:ascii="Times New Roman" w:hAnsi="Times New Roman" w:cs="Times New Roman"/>
        </w:rPr>
        <w:t xml:space="preserve"> </w:t>
      </w:r>
      <w:r w:rsidRPr="003F2D69">
        <w:rPr>
          <w:rFonts w:ascii="Times New Roman" w:hAnsi="Times New Roman" w:cs="Times New Roman"/>
          <w:b/>
          <w:bCs/>
          <w:i/>
          <w:iCs/>
        </w:rPr>
        <w:t xml:space="preserve">Эмитенту и/или ценным бумагам Эмитента кредитные рейтинги не присваивались. </w:t>
      </w:r>
    </w:p>
    <w:p w:rsidR="00DA26B9" w:rsidRPr="003F2D69" w:rsidRDefault="00DA26B9" w:rsidP="003F2D69">
      <w:pPr>
        <w:autoSpaceDE w:val="0"/>
        <w:autoSpaceDN w:val="0"/>
        <w:adjustRightInd w:val="0"/>
        <w:spacing w:before="120" w:after="120" w:line="240" w:lineRule="auto"/>
        <w:jc w:val="both"/>
        <w:outlineLvl w:val="1"/>
        <w:rPr>
          <w:rFonts w:ascii="Times New Roman" w:hAnsi="Times New Roman" w:cs="Times New Roman"/>
          <w:b/>
        </w:rPr>
      </w:pPr>
      <w:bookmarkStart w:id="728" w:name="_Toc403121266"/>
      <w:r w:rsidRPr="003F2D69">
        <w:rPr>
          <w:rFonts w:ascii="Times New Roman" w:hAnsi="Times New Roman" w:cs="Times New Roman"/>
          <w:b/>
        </w:rPr>
        <w:t>10.2. Сведения о каждой категории (типе) акций эмитента</w:t>
      </w:r>
      <w:bookmarkEnd w:id="728"/>
    </w:p>
    <w:p w:rsidR="001A41C6" w:rsidRPr="003F2D69" w:rsidRDefault="001A41C6" w:rsidP="003F2D69">
      <w:pPr>
        <w:spacing w:after="120" w:line="240" w:lineRule="auto"/>
        <w:jc w:val="both"/>
        <w:rPr>
          <w:rFonts w:ascii="Times New Roman" w:hAnsi="Times New Roman" w:cs="Times New Roman"/>
          <w:b/>
          <w:bCs/>
          <w:i/>
          <w:iCs/>
        </w:rPr>
      </w:pPr>
      <w:r w:rsidRPr="003F2D69">
        <w:rPr>
          <w:rFonts w:ascii="Times New Roman" w:hAnsi="Times New Roman" w:cs="Times New Roman"/>
          <w:b/>
          <w:bCs/>
          <w:i/>
          <w:iCs/>
        </w:rPr>
        <w:t>Эмитент является акционерным обществом.</w:t>
      </w:r>
    </w:p>
    <w:p w:rsidR="00DA26B9" w:rsidRPr="003F2D69" w:rsidRDefault="00DA26B9" w:rsidP="003F2D69">
      <w:pPr>
        <w:autoSpaceDE w:val="0"/>
        <w:autoSpaceDN w:val="0"/>
        <w:adjustRightInd w:val="0"/>
        <w:spacing w:after="120" w:line="240" w:lineRule="auto"/>
        <w:jc w:val="both"/>
        <w:rPr>
          <w:rFonts w:ascii="Times New Roman" w:hAnsi="Times New Roman" w:cs="Times New Roman"/>
        </w:rPr>
      </w:pPr>
      <w:r w:rsidRPr="003F2D69">
        <w:rPr>
          <w:rFonts w:ascii="Times New Roman" w:hAnsi="Times New Roman" w:cs="Times New Roman"/>
        </w:rPr>
        <w:t>Сведения о каждой категории (типе) акций Эмитента</w:t>
      </w:r>
    </w:p>
    <w:p w:rsidR="00DA26B9" w:rsidRPr="003F2D69" w:rsidRDefault="00DA26B9" w:rsidP="003F2D69">
      <w:pPr>
        <w:spacing w:after="120" w:line="240" w:lineRule="auto"/>
        <w:jc w:val="both"/>
        <w:rPr>
          <w:rFonts w:ascii="Times New Roman" w:hAnsi="Times New Roman" w:cs="Times New Roman"/>
          <w:b/>
          <w:bCs/>
          <w:i/>
          <w:iCs/>
        </w:rPr>
      </w:pPr>
      <w:r w:rsidRPr="003F2D69">
        <w:rPr>
          <w:rFonts w:ascii="Times New Roman" w:hAnsi="Times New Roman" w:cs="Times New Roman"/>
          <w:b/>
          <w:i/>
        </w:rPr>
        <w:t xml:space="preserve">1) Категория акций: </w:t>
      </w:r>
      <w:r w:rsidRPr="003F2D69">
        <w:rPr>
          <w:rFonts w:ascii="Times New Roman" w:hAnsi="Times New Roman" w:cs="Times New Roman"/>
          <w:b/>
          <w:bCs/>
          <w:i/>
          <w:iCs/>
        </w:rPr>
        <w:t>обыкновенные;</w:t>
      </w:r>
    </w:p>
    <w:p w:rsidR="00DA26B9" w:rsidRPr="003F2D69" w:rsidRDefault="00DA26B9" w:rsidP="003F2D69">
      <w:pPr>
        <w:spacing w:after="120" w:line="240" w:lineRule="auto"/>
        <w:jc w:val="both"/>
        <w:rPr>
          <w:rFonts w:ascii="Times New Roman" w:hAnsi="Times New Roman" w:cs="Times New Roman"/>
          <w:bCs/>
          <w:iCs/>
        </w:rPr>
      </w:pPr>
      <w:r w:rsidRPr="003F2D69">
        <w:rPr>
          <w:rFonts w:ascii="Times New Roman" w:hAnsi="Times New Roman" w:cs="Times New Roman"/>
        </w:rPr>
        <w:t xml:space="preserve">номинальная стоимость каждой акции: </w:t>
      </w:r>
      <w:r w:rsidRPr="003F2D69">
        <w:rPr>
          <w:rFonts w:ascii="Times New Roman" w:hAnsi="Times New Roman" w:cs="Times New Roman"/>
          <w:b/>
          <w:i/>
        </w:rPr>
        <w:t>1 (Один) рубль каждая;</w:t>
      </w:r>
    </w:p>
    <w:p w:rsidR="00DA26B9" w:rsidRPr="003F2D69" w:rsidRDefault="00DA26B9" w:rsidP="003F2D69">
      <w:pPr>
        <w:spacing w:after="120" w:line="240" w:lineRule="auto"/>
        <w:jc w:val="both"/>
        <w:rPr>
          <w:rFonts w:ascii="Times New Roman" w:hAnsi="Times New Roman" w:cs="Times New Roman"/>
        </w:rPr>
      </w:pPr>
      <w:r w:rsidRPr="003F2D69">
        <w:rPr>
          <w:rFonts w:ascii="Times New Roman" w:hAnsi="Times New Roman" w:cs="Times New Roman"/>
        </w:rPr>
        <w:t>количество акций, находящихся в обращении</w:t>
      </w:r>
      <w:r w:rsidR="001A41C6" w:rsidRPr="003F2D69">
        <w:rPr>
          <w:rFonts w:ascii="Times New Roman" w:hAnsi="Times New Roman" w:cs="Times New Roman"/>
        </w:rPr>
        <w:t xml:space="preserve"> (количество акций, которые размещены и не являются погашенными)</w:t>
      </w:r>
      <w:r w:rsidRPr="003F2D69">
        <w:rPr>
          <w:rFonts w:ascii="Times New Roman" w:hAnsi="Times New Roman" w:cs="Times New Roman"/>
        </w:rPr>
        <w:t xml:space="preserve">: </w:t>
      </w:r>
      <w:r w:rsidR="00186039" w:rsidRPr="003F2D69">
        <w:rPr>
          <w:rFonts w:ascii="Times New Roman" w:hAnsi="Times New Roman" w:cs="Times New Roman"/>
          <w:b/>
          <w:i/>
        </w:rPr>
        <w:t xml:space="preserve">10 000 </w:t>
      </w:r>
      <w:r w:rsidRPr="003F2D69">
        <w:rPr>
          <w:rFonts w:ascii="Times New Roman" w:hAnsi="Times New Roman" w:cs="Times New Roman"/>
          <w:b/>
          <w:i/>
        </w:rPr>
        <w:t>(</w:t>
      </w:r>
      <w:r w:rsidR="00186039" w:rsidRPr="003F2D69">
        <w:rPr>
          <w:rFonts w:ascii="Times New Roman" w:hAnsi="Times New Roman" w:cs="Times New Roman"/>
          <w:b/>
          <w:i/>
        </w:rPr>
        <w:t>Десять тысяч</w:t>
      </w:r>
      <w:r w:rsidRPr="003F2D69">
        <w:rPr>
          <w:rFonts w:ascii="Times New Roman" w:hAnsi="Times New Roman" w:cs="Times New Roman"/>
          <w:b/>
          <w:i/>
        </w:rPr>
        <w:t>) штук;</w:t>
      </w:r>
    </w:p>
    <w:p w:rsidR="001A41C6" w:rsidRPr="003F2D69" w:rsidRDefault="001A41C6" w:rsidP="003F2D69">
      <w:pPr>
        <w:pStyle w:val="a5"/>
        <w:jc w:val="both"/>
        <w:rPr>
          <w:rFonts w:ascii="Times New Roman" w:hAnsi="Times New Roman" w:cs="Times New Roman"/>
          <w:b/>
          <w:i/>
          <w:sz w:val="22"/>
          <w:szCs w:val="22"/>
        </w:rPr>
      </w:pPr>
      <w:r w:rsidRPr="003F2D69">
        <w:rPr>
          <w:rFonts w:ascii="Times New Roman" w:hAnsi="Times New Roman" w:cs="Times New Roman"/>
          <w:sz w:val="22"/>
          <w:szCs w:val="22"/>
        </w:rPr>
        <w:t xml:space="preserve">количество дополнительных акций, которые могут быть размещены или находятся в процессе размещения (количество акций дополнительного выпуска, государственная регистрация которого осуществлена, но в отношении которого не осуществлена государственная регистрация отчета об итогах дополнительного выпуска или не представлено уведомление об итогах дополнительного выпуска в случае если в соответствии с Федеральным законом "О рынке ценных бумаг" государственная регистрация отчета об итогах дополнительного выпуска акций не осуществляется): </w:t>
      </w:r>
      <w:r w:rsidRPr="003F2D69">
        <w:rPr>
          <w:rFonts w:ascii="Times New Roman" w:hAnsi="Times New Roman" w:cs="Times New Roman"/>
          <w:b/>
          <w:i/>
          <w:sz w:val="22"/>
          <w:szCs w:val="22"/>
        </w:rPr>
        <w:t>0 (Ноль) штук;</w:t>
      </w:r>
    </w:p>
    <w:p w:rsidR="00DA26B9" w:rsidRPr="003F2D69" w:rsidRDefault="00DA26B9" w:rsidP="003F2D69">
      <w:pPr>
        <w:spacing w:after="120" w:line="240" w:lineRule="auto"/>
        <w:jc w:val="both"/>
        <w:rPr>
          <w:rFonts w:ascii="Times New Roman" w:hAnsi="Times New Roman" w:cs="Times New Roman"/>
        </w:rPr>
      </w:pPr>
      <w:bookmarkStart w:id="729" w:name="OLE_LINK141"/>
      <w:r w:rsidRPr="003F2D69">
        <w:rPr>
          <w:rFonts w:ascii="Times New Roman" w:hAnsi="Times New Roman" w:cs="Times New Roman"/>
        </w:rPr>
        <w:t xml:space="preserve">количество объявленных акций: </w:t>
      </w:r>
      <w:r w:rsidR="001A41C6" w:rsidRPr="003F2D69">
        <w:rPr>
          <w:rFonts w:ascii="Times New Roman" w:hAnsi="Times New Roman" w:cs="Times New Roman"/>
          <w:b/>
          <w:i/>
        </w:rPr>
        <w:t>0</w:t>
      </w:r>
      <w:r w:rsidR="00186039" w:rsidRPr="003F2D69">
        <w:rPr>
          <w:rFonts w:ascii="Times New Roman" w:hAnsi="Times New Roman" w:cs="Times New Roman"/>
          <w:b/>
          <w:i/>
        </w:rPr>
        <w:t xml:space="preserve"> </w:t>
      </w:r>
      <w:r w:rsidR="001A41C6" w:rsidRPr="003F2D69">
        <w:rPr>
          <w:rFonts w:ascii="Times New Roman" w:hAnsi="Times New Roman" w:cs="Times New Roman"/>
          <w:b/>
          <w:i/>
        </w:rPr>
        <w:t>(ноль)</w:t>
      </w:r>
      <w:r w:rsidRPr="003F2D69">
        <w:rPr>
          <w:rFonts w:ascii="Times New Roman" w:hAnsi="Times New Roman" w:cs="Times New Roman"/>
          <w:b/>
          <w:i/>
        </w:rPr>
        <w:t xml:space="preserve"> штук</w:t>
      </w:r>
      <w:r w:rsidR="001A41C6" w:rsidRPr="003F2D69">
        <w:rPr>
          <w:rFonts w:ascii="Times New Roman" w:hAnsi="Times New Roman" w:cs="Times New Roman"/>
          <w:b/>
          <w:i/>
        </w:rPr>
        <w:t xml:space="preserve"> объявленных обыкновенных акций</w:t>
      </w:r>
      <w:r w:rsidRPr="003F2D69">
        <w:rPr>
          <w:rFonts w:ascii="Times New Roman" w:hAnsi="Times New Roman" w:cs="Times New Roman"/>
          <w:b/>
          <w:i/>
        </w:rPr>
        <w:t>;</w:t>
      </w:r>
      <w:r w:rsidRPr="003F2D69">
        <w:rPr>
          <w:rFonts w:ascii="Times New Roman" w:hAnsi="Times New Roman" w:cs="Times New Roman"/>
        </w:rPr>
        <w:t xml:space="preserve"> </w:t>
      </w:r>
    </w:p>
    <w:p w:rsidR="00DA26B9" w:rsidRPr="003F2D69" w:rsidRDefault="00DA26B9" w:rsidP="003F2D69">
      <w:pPr>
        <w:adjustRightInd w:val="0"/>
        <w:spacing w:after="120" w:line="240" w:lineRule="auto"/>
        <w:jc w:val="both"/>
        <w:rPr>
          <w:rFonts w:ascii="Times New Roman" w:hAnsi="Times New Roman" w:cs="Times New Roman"/>
          <w:bCs/>
          <w:iCs/>
        </w:rPr>
      </w:pPr>
      <w:r w:rsidRPr="003F2D69">
        <w:rPr>
          <w:rFonts w:ascii="Times New Roman" w:hAnsi="Times New Roman" w:cs="Times New Roman"/>
          <w:bCs/>
        </w:rPr>
        <w:t>количество акций, поступивших в распоряжение (находящихся на балансе) эмитента</w:t>
      </w:r>
      <w:r w:rsidRPr="003F2D69">
        <w:rPr>
          <w:rFonts w:ascii="Times New Roman" w:hAnsi="Times New Roman" w:cs="Times New Roman"/>
        </w:rPr>
        <w:t xml:space="preserve">: </w:t>
      </w:r>
      <w:r w:rsidRPr="003F2D69">
        <w:rPr>
          <w:rFonts w:ascii="Times New Roman" w:hAnsi="Times New Roman" w:cs="Times New Roman"/>
          <w:b/>
          <w:i/>
        </w:rPr>
        <w:t>0 (Ноль) штук;</w:t>
      </w:r>
      <w:r w:rsidRPr="003F2D69">
        <w:rPr>
          <w:rFonts w:ascii="Times New Roman" w:hAnsi="Times New Roman" w:cs="Times New Roman"/>
        </w:rPr>
        <w:t xml:space="preserve"> </w:t>
      </w:r>
    </w:p>
    <w:p w:rsidR="00DA26B9" w:rsidRPr="003F2D69" w:rsidRDefault="00DA26B9" w:rsidP="003F2D69">
      <w:pPr>
        <w:spacing w:after="120" w:line="240" w:lineRule="auto"/>
        <w:jc w:val="both"/>
        <w:rPr>
          <w:rFonts w:ascii="Times New Roman" w:hAnsi="Times New Roman" w:cs="Times New Roman"/>
        </w:rPr>
      </w:pPr>
      <w:r w:rsidRPr="003F2D69">
        <w:rPr>
          <w:rFonts w:ascii="Times New Roman" w:hAnsi="Times New Roman" w:cs="Times New Roman"/>
        </w:rPr>
        <w:t xml:space="preserve">количество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эмитента: </w:t>
      </w:r>
      <w:r w:rsidRPr="003F2D69">
        <w:rPr>
          <w:rFonts w:ascii="Times New Roman" w:hAnsi="Times New Roman" w:cs="Times New Roman"/>
          <w:b/>
          <w:i/>
        </w:rPr>
        <w:t>0 (Ноль) штук;</w:t>
      </w:r>
      <w:r w:rsidRPr="003F2D69">
        <w:rPr>
          <w:rFonts w:ascii="Times New Roman" w:hAnsi="Times New Roman" w:cs="Times New Roman"/>
        </w:rPr>
        <w:t xml:space="preserve"> </w:t>
      </w:r>
    </w:p>
    <w:p w:rsidR="00DA26B9" w:rsidRPr="003F2D69" w:rsidRDefault="00DA26B9" w:rsidP="003F2D69">
      <w:pPr>
        <w:spacing w:after="120" w:line="240" w:lineRule="auto"/>
        <w:jc w:val="both"/>
        <w:rPr>
          <w:rFonts w:ascii="Times New Roman" w:hAnsi="Times New Roman" w:cs="Times New Roman"/>
        </w:rPr>
      </w:pPr>
      <w:r w:rsidRPr="003F2D69">
        <w:rPr>
          <w:rFonts w:ascii="Times New Roman" w:hAnsi="Times New Roman" w:cs="Times New Roman"/>
        </w:rPr>
        <w:t xml:space="preserve">государственный регистрационный номер выпуска акций эмитента и дата его государственной регистрации: </w:t>
      </w:r>
      <w:bookmarkEnd w:id="729"/>
      <w:r w:rsidR="00B60346" w:rsidRPr="003F2D69">
        <w:rPr>
          <w:rFonts w:ascii="Times New Roman" w:hAnsi="Times New Roman" w:cs="Times New Roman"/>
          <w:b/>
          <w:i/>
        </w:rPr>
        <w:t>№1-01-</w:t>
      </w:r>
      <w:r w:rsidR="00186039" w:rsidRPr="003F2D69">
        <w:rPr>
          <w:rFonts w:ascii="Times New Roman" w:hAnsi="Times New Roman" w:cs="Times New Roman"/>
          <w:b/>
          <w:i/>
        </w:rPr>
        <w:t>82608</w:t>
      </w:r>
      <w:r w:rsidR="00B60346" w:rsidRPr="003F2D69">
        <w:rPr>
          <w:rFonts w:ascii="Times New Roman" w:hAnsi="Times New Roman" w:cs="Times New Roman"/>
          <w:b/>
          <w:i/>
        </w:rPr>
        <w:t>-</w:t>
      </w:r>
      <w:r w:rsidR="00B60346" w:rsidRPr="003F2D69">
        <w:rPr>
          <w:rFonts w:ascii="Times New Roman" w:hAnsi="Times New Roman" w:cs="Times New Roman"/>
          <w:b/>
          <w:i/>
          <w:lang w:val="en-US"/>
        </w:rPr>
        <w:t>H</w:t>
      </w:r>
      <w:r w:rsidR="00B60346" w:rsidRPr="003F2D69">
        <w:rPr>
          <w:rFonts w:ascii="Times New Roman" w:hAnsi="Times New Roman" w:cs="Times New Roman"/>
          <w:b/>
          <w:i/>
        </w:rPr>
        <w:t xml:space="preserve">, </w:t>
      </w:r>
      <w:r w:rsidR="00186039" w:rsidRPr="003F2D69">
        <w:rPr>
          <w:rFonts w:ascii="Times New Roman" w:hAnsi="Times New Roman" w:cs="Times New Roman"/>
          <w:b/>
          <w:i/>
        </w:rPr>
        <w:t>08</w:t>
      </w:r>
      <w:r w:rsidR="00B60346" w:rsidRPr="003F2D69">
        <w:rPr>
          <w:rFonts w:ascii="Times New Roman" w:hAnsi="Times New Roman" w:cs="Times New Roman"/>
          <w:b/>
          <w:i/>
        </w:rPr>
        <w:t>.0</w:t>
      </w:r>
      <w:r w:rsidR="00186039" w:rsidRPr="003F2D69">
        <w:rPr>
          <w:rFonts w:ascii="Times New Roman" w:hAnsi="Times New Roman" w:cs="Times New Roman"/>
          <w:b/>
          <w:i/>
        </w:rPr>
        <w:t>9</w:t>
      </w:r>
      <w:r w:rsidR="00B60346" w:rsidRPr="003F2D69">
        <w:rPr>
          <w:rFonts w:ascii="Times New Roman" w:hAnsi="Times New Roman" w:cs="Times New Roman"/>
          <w:b/>
          <w:i/>
        </w:rPr>
        <w:t>.2014</w:t>
      </w:r>
      <w:r w:rsidR="00BE1006" w:rsidRPr="003F2D69">
        <w:rPr>
          <w:rFonts w:ascii="Times New Roman" w:hAnsi="Times New Roman" w:cs="Times New Roman"/>
          <w:b/>
          <w:i/>
        </w:rPr>
        <w:t xml:space="preserve"> </w:t>
      </w:r>
      <w:r w:rsidR="00B60346" w:rsidRPr="003F2D69">
        <w:rPr>
          <w:rFonts w:ascii="Times New Roman" w:hAnsi="Times New Roman" w:cs="Times New Roman"/>
          <w:b/>
          <w:i/>
        </w:rPr>
        <w:t>г.</w:t>
      </w:r>
      <w:r w:rsidRPr="003F2D69">
        <w:rPr>
          <w:rFonts w:ascii="Times New Roman" w:hAnsi="Times New Roman" w:cs="Times New Roman"/>
          <w:b/>
          <w:i/>
        </w:rPr>
        <w:t>;</w:t>
      </w:r>
    </w:p>
    <w:p w:rsidR="00DA26B9" w:rsidRPr="003F2D69" w:rsidRDefault="00DA26B9" w:rsidP="003F2D69">
      <w:pPr>
        <w:spacing w:after="120" w:line="240" w:lineRule="auto"/>
        <w:jc w:val="both"/>
        <w:rPr>
          <w:rFonts w:ascii="Times New Roman" w:hAnsi="Times New Roman" w:cs="Times New Roman"/>
          <w:bCs/>
          <w:iCs/>
        </w:rPr>
      </w:pPr>
      <w:r w:rsidRPr="003F2D69">
        <w:rPr>
          <w:rFonts w:ascii="Times New Roman" w:hAnsi="Times New Roman" w:cs="Times New Roman"/>
        </w:rPr>
        <w:t>права, предоставляемые акциями их владельцам:</w:t>
      </w:r>
      <w:r w:rsidRPr="003F2D69">
        <w:rPr>
          <w:rFonts w:ascii="Times New Roman" w:hAnsi="Times New Roman" w:cs="Times New Roman"/>
          <w:bCs/>
          <w:iCs/>
        </w:rPr>
        <w:t xml:space="preserve"> </w:t>
      </w:r>
    </w:p>
    <w:p w:rsidR="00DA26B9" w:rsidRPr="003F2D69" w:rsidRDefault="00DA26B9" w:rsidP="003F2D69">
      <w:pPr>
        <w:spacing w:after="120" w:line="240" w:lineRule="auto"/>
        <w:jc w:val="both"/>
        <w:rPr>
          <w:rFonts w:ascii="Times New Roman" w:hAnsi="Times New Roman" w:cs="Times New Roman"/>
          <w:b/>
          <w:bCs/>
          <w:i/>
          <w:iCs/>
          <w:noProof/>
        </w:rPr>
      </w:pPr>
      <w:r w:rsidRPr="003F2D69">
        <w:rPr>
          <w:rFonts w:ascii="Times New Roman" w:hAnsi="Times New Roman" w:cs="Times New Roman"/>
          <w:b/>
          <w:bCs/>
          <w:i/>
          <w:iCs/>
        </w:rPr>
        <w:t>Согласно п. 4.</w:t>
      </w:r>
      <w:r w:rsidR="00186039" w:rsidRPr="003F2D69">
        <w:rPr>
          <w:rFonts w:ascii="Times New Roman" w:hAnsi="Times New Roman" w:cs="Times New Roman"/>
          <w:b/>
          <w:bCs/>
          <w:i/>
          <w:iCs/>
        </w:rPr>
        <w:t>3</w:t>
      </w:r>
      <w:r w:rsidRPr="003F2D69">
        <w:rPr>
          <w:rFonts w:ascii="Times New Roman" w:hAnsi="Times New Roman" w:cs="Times New Roman"/>
          <w:b/>
          <w:bCs/>
          <w:i/>
          <w:iCs/>
        </w:rPr>
        <w:t xml:space="preserve"> Устава </w:t>
      </w:r>
      <w:r w:rsidR="00BE1006" w:rsidRPr="003F2D69">
        <w:rPr>
          <w:rFonts w:ascii="Times New Roman" w:hAnsi="Times New Roman" w:cs="Times New Roman"/>
          <w:b/>
          <w:bCs/>
          <w:i/>
          <w:iCs/>
        </w:rPr>
        <w:t xml:space="preserve">Эмитента </w:t>
      </w:r>
      <w:r w:rsidR="00B82C74" w:rsidRPr="003F2D69">
        <w:rPr>
          <w:rFonts w:ascii="Times New Roman" w:hAnsi="Times New Roman" w:cs="Times New Roman"/>
          <w:b/>
          <w:bCs/>
          <w:i/>
          <w:iCs/>
        </w:rPr>
        <w:t>«</w:t>
      </w:r>
      <w:r w:rsidRPr="003F2D69">
        <w:rPr>
          <w:rFonts w:ascii="Times New Roman" w:hAnsi="Times New Roman" w:cs="Times New Roman"/>
          <w:b/>
          <w:bCs/>
          <w:i/>
          <w:iCs/>
        </w:rPr>
        <w:t xml:space="preserve">каждая обыкновенная акция Общества предоставляет акционеру – ее владельцу одинаковый объем прав. </w:t>
      </w:r>
      <w:r w:rsidRPr="003F2D69">
        <w:rPr>
          <w:rFonts w:ascii="Times New Roman" w:hAnsi="Times New Roman" w:cs="Times New Roman"/>
          <w:b/>
          <w:bCs/>
          <w:i/>
          <w:iCs/>
          <w:noProof/>
        </w:rPr>
        <w:t>Акционеры - владельцы обыкновенных акций Общества имеют следующие права:</w:t>
      </w:r>
    </w:p>
    <w:p w:rsidR="00DA26B9" w:rsidRPr="003F2D69" w:rsidRDefault="00DA26B9" w:rsidP="003F2D69">
      <w:pPr>
        <w:pStyle w:val="a9"/>
        <w:numPr>
          <w:ilvl w:val="0"/>
          <w:numId w:val="13"/>
        </w:numPr>
        <w:spacing w:after="120" w:line="240" w:lineRule="auto"/>
        <w:contextualSpacing w:val="0"/>
        <w:jc w:val="both"/>
        <w:rPr>
          <w:rFonts w:ascii="Times New Roman" w:hAnsi="Times New Roman" w:cs="Times New Roman"/>
          <w:b/>
          <w:i/>
          <w:noProof/>
        </w:rPr>
      </w:pPr>
      <w:r w:rsidRPr="003F2D69">
        <w:rPr>
          <w:rFonts w:ascii="Times New Roman" w:hAnsi="Times New Roman" w:cs="Times New Roman"/>
          <w:b/>
          <w:i/>
          <w:noProof/>
        </w:rPr>
        <w:t xml:space="preserve">право </w:t>
      </w:r>
      <w:r w:rsidR="00186039" w:rsidRPr="003F2D69">
        <w:rPr>
          <w:rFonts w:ascii="Times New Roman" w:hAnsi="Times New Roman" w:cs="Times New Roman"/>
          <w:b/>
          <w:i/>
          <w:noProof/>
        </w:rPr>
        <w:t>участвовать</w:t>
      </w:r>
      <w:r w:rsidRPr="003F2D69">
        <w:rPr>
          <w:rFonts w:ascii="Times New Roman" w:hAnsi="Times New Roman" w:cs="Times New Roman"/>
          <w:b/>
          <w:i/>
          <w:noProof/>
        </w:rPr>
        <w:t xml:space="preserve"> в общем собрании акционеров Общества с правом голоса по всем вопросам его компетенции;</w:t>
      </w:r>
    </w:p>
    <w:p w:rsidR="00DA26B9" w:rsidRPr="003F2D69" w:rsidRDefault="00DA26B9" w:rsidP="003F2D69">
      <w:pPr>
        <w:pStyle w:val="a9"/>
        <w:numPr>
          <w:ilvl w:val="0"/>
          <w:numId w:val="13"/>
        </w:numPr>
        <w:spacing w:after="120" w:line="240" w:lineRule="auto"/>
        <w:contextualSpacing w:val="0"/>
        <w:jc w:val="both"/>
        <w:rPr>
          <w:rFonts w:ascii="Times New Roman" w:hAnsi="Times New Roman" w:cs="Times New Roman"/>
          <w:b/>
          <w:i/>
          <w:noProof/>
        </w:rPr>
      </w:pPr>
      <w:r w:rsidRPr="003F2D69">
        <w:rPr>
          <w:rFonts w:ascii="Times New Roman" w:hAnsi="Times New Roman" w:cs="Times New Roman"/>
          <w:b/>
          <w:i/>
          <w:noProof/>
        </w:rPr>
        <w:t>право на получение дивидендов в порядке, предусмотренном законодательством Российской Федерации;</w:t>
      </w:r>
    </w:p>
    <w:p w:rsidR="00DA26B9" w:rsidRPr="003F2D69" w:rsidRDefault="00DA26B9" w:rsidP="003F2D69">
      <w:pPr>
        <w:pStyle w:val="a9"/>
        <w:numPr>
          <w:ilvl w:val="0"/>
          <w:numId w:val="13"/>
        </w:numPr>
        <w:spacing w:after="120" w:line="240" w:lineRule="auto"/>
        <w:contextualSpacing w:val="0"/>
        <w:jc w:val="both"/>
        <w:rPr>
          <w:rFonts w:ascii="Times New Roman" w:hAnsi="Times New Roman" w:cs="Times New Roman"/>
          <w:b/>
          <w:i/>
          <w:noProof/>
        </w:rPr>
      </w:pPr>
      <w:r w:rsidRPr="003F2D69">
        <w:rPr>
          <w:rFonts w:ascii="Times New Roman" w:hAnsi="Times New Roman" w:cs="Times New Roman"/>
          <w:b/>
          <w:i/>
          <w:noProof/>
        </w:rPr>
        <w:t>право на получение части имущества Общества в случае его ликвидации</w:t>
      </w:r>
      <w:r w:rsidR="00186039" w:rsidRPr="003F2D69">
        <w:rPr>
          <w:rFonts w:ascii="Times New Roman" w:hAnsi="Times New Roman" w:cs="Times New Roman"/>
          <w:b/>
          <w:i/>
          <w:noProof/>
        </w:rPr>
        <w:t xml:space="preserve"> в порядке и с соблюдением очередности </w:t>
      </w:r>
      <w:r w:rsidR="00105E07" w:rsidRPr="003F2D69">
        <w:rPr>
          <w:rFonts w:ascii="Times New Roman" w:hAnsi="Times New Roman" w:cs="Times New Roman"/>
          <w:b/>
          <w:i/>
          <w:noProof/>
        </w:rPr>
        <w:t xml:space="preserve">установленной Законом об акционерных обществах и </w:t>
      </w:r>
      <w:r w:rsidR="00D428A1" w:rsidRPr="003F2D69">
        <w:rPr>
          <w:rFonts w:ascii="Times New Roman" w:hAnsi="Times New Roman" w:cs="Times New Roman"/>
          <w:b/>
          <w:i/>
          <w:noProof/>
        </w:rPr>
        <w:t xml:space="preserve">настоящим </w:t>
      </w:r>
      <w:r w:rsidR="00105E07" w:rsidRPr="003F2D69">
        <w:rPr>
          <w:rFonts w:ascii="Times New Roman" w:hAnsi="Times New Roman" w:cs="Times New Roman"/>
          <w:b/>
          <w:i/>
          <w:noProof/>
        </w:rPr>
        <w:t>Уставом Общества</w:t>
      </w:r>
      <w:r w:rsidRPr="003F2D69">
        <w:rPr>
          <w:rFonts w:ascii="Times New Roman" w:hAnsi="Times New Roman" w:cs="Times New Roman"/>
          <w:b/>
          <w:i/>
          <w:noProof/>
        </w:rPr>
        <w:t>;</w:t>
      </w:r>
    </w:p>
    <w:p w:rsidR="00DA26B9" w:rsidRPr="003F2D69" w:rsidRDefault="00DA26B9" w:rsidP="003F2D69">
      <w:pPr>
        <w:pStyle w:val="a9"/>
        <w:numPr>
          <w:ilvl w:val="0"/>
          <w:numId w:val="13"/>
        </w:numPr>
        <w:spacing w:after="120" w:line="240" w:lineRule="auto"/>
        <w:contextualSpacing w:val="0"/>
        <w:jc w:val="both"/>
        <w:rPr>
          <w:rFonts w:ascii="Times New Roman" w:hAnsi="Times New Roman" w:cs="Times New Roman"/>
          <w:b/>
          <w:i/>
          <w:noProof/>
        </w:rPr>
      </w:pPr>
      <w:r w:rsidRPr="003F2D69">
        <w:rPr>
          <w:rFonts w:ascii="Times New Roman" w:hAnsi="Times New Roman" w:cs="Times New Roman"/>
          <w:b/>
          <w:i/>
          <w:noProof/>
        </w:rPr>
        <w:t xml:space="preserve">право знакомиться с документами Общества в порядке, предусмотренном </w:t>
      </w:r>
      <w:bookmarkStart w:id="730" w:name="OLE_LINK79"/>
      <w:r w:rsidRPr="003F2D69">
        <w:rPr>
          <w:rFonts w:ascii="Times New Roman" w:hAnsi="Times New Roman" w:cs="Times New Roman"/>
          <w:b/>
          <w:i/>
        </w:rPr>
        <w:t>законодательством Российской Федерации</w:t>
      </w:r>
      <w:bookmarkEnd w:id="730"/>
      <w:r w:rsidRPr="003F2D69">
        <w:rPr>
          <w:rFonts w:ascii="Times New Roman" w:hAnsi="Times New Roman" w:cs="Times New Roman"/>
          <w:b/>
          <w:i/>
          <w:noProof/>
        </w:rPr>
        <w:t>;</w:t>
      </w:r>
    </w:p>
    <w:p w:rsidR="00105E07" w:rsidRPr="003F2D69" w:rsidRDefault="00105E07" w:rsidP="003F2D69">
      <w:pPr>
        <w:pStyle w:val="a9"/>
        <w:numPr>
          <w:ilvl w:val="0"/>
          <w:numId w:val="13"/>
        </w:numPr>
        <w:spacing w:after="120" w:line="240" w:lineRule="auto"/>
        <w:contextualSpacing w:val="0"/>
        <w:jc w:val="both"/>
        <w:rPr>
          <w:rFonts w:ascii="Times New Roman" w:hAnsi="Times New Roman" w:cs="Times New Roman"/>
          <w:b/>
          <w:i/>
          <w:noProof/>
        </w:rPr>
      </w:pPr>
      <w:r w:rsidRPr="003F2D69">
        <w:rPr>
          <w:rFonts w:ascii="Times New Roman" w:hAnsi="Times New Roman" w:cs="Times New Roman"/>
          <w:b/>
          <w:i/>
          <w:noProof/>
        </w:rPr>
        <w:t>право оказывать Обществу целевую безвозмездную финансовую помощь в целях обеспечения осущес</w:t>
      </w:r>
      <w:r w:rsidR="00D428A1" w:rsidRPr="003F2D69">
        <w:rPr>
          <w:rFonts w:ascii="Times New Roman" w:hAnsi="Times New Roman" w:cs="Times New Roman"/>
          <w:b/>
          <w:i/>
          <w:noProof/>
        </w:rPr>
        <w:t>т</w:t>
      </w:r>
      <w:r w:rsidRPr="003F2D69">
        <w:rPr>
          <w:rFonts w:ascii="Times New Roman" w:hAnsi="Times New Roman" w:cs="Times New Roman"/>
          <w:b/>
          <w:i/>
          <w:noProof/>
        </w:rPr>
        <w:t xml:space="preserve">вления исключительнго предмета деятельности и достижения целей деятельности Общества как ипотечного агента; </w:t>
      </w:r>
    </w:p>
    <w:p w:rsidR="00DA26B9" w:rsidRPr="003F2D69" w:rsidRDefault="00DA26B9" w:rsidP="003F2D69">
      <w:pPr>
        <w:pStyle w:val="a9"/>
        <w:numPr>
          <w:ilvl w:val="0"/>
          <w:numId w:val="13"/>
        </w:numPr>
        <w:spacing w:after="120" w:line="240" w:lineRule="auto"/>
        <w:contextualSpacing w:val="0"/>
        <w:jc w:val="both"/>
        <w:rPr>
          <w:rFonts w:ascii="Times New Roman" w:hAnsi="Times New Roman" w:cs="Times New Roman"/>
          <w:b/>
          <w:bCs/>
          <w:i/>
          <w:iCs/>
          <w:noProof/>
        </w:rPr>
      </w:pPr>
      <w:r w:rsidRPr="003F2D69">
        <w:rPr>
          <w:rFonts w:ascii="Times New Roman" w:hAnsi="Times New Roman" w:cs="Times New Roman"/>
          <w:b/>
          <w:i/>
          <w:noProof/>
        </w:rPr>
        <w:t xml:space="preserve">иные права, предусмотренные законодательством Российской Федерации и настоящим </w:t>
      </w:r>
      <w:r w:rsidR="00D428A1" w:rsidRPr="003F2D69">
        <w:rPr>
          <w:rFonts w:ascii="Times New Roman" w:hAnsi="Times New Roman" w:cs="Times New Roman"/>
          <w:b/>
          <w:i/>
          <w:noProof/>
        </w:rPr>
        <w:t>У</w:t>
      </w:r>
      <w:r w:rsidRPr="003F2D69">
        <w:rPr>
          <w:rFonts w:ascii="Times New Roman" w:hAnsi="Times New Roman" w:cs="Times New Roman"/>
          <w:b/>
          <w:i/>
          <w:noProof/>
        </w:rPr>
        <w:t>ставом</w:t>
      </w:r>
      <w:r w:rsidR="00B82C74" w:rsidRPr="003F2D69">
        <w:rPr>
          <w:rFonts w:ascii="Times New Roman" w:hAnsi="Times New Roman" w:cs="Times New Roman"/>
          <w:b/>
          <w:i/>
          <w:noProof/>
        </w:rPr>
        <w:t>.»</w:t>
      </w:r>
    </w:p>
    <w:p w:rsidR="00261C31" w:rsidRPr="003F2D69" w:rsidRDefault="00DA26B9" w:rsidP="003F2D69">
      <w:pPr>
        <w:adjustRightInd w:val="0"/>
        <w:spacing w:after="120" w:line="240" w:lineRule="auto"/>
        <w:jc w:val="both"/>
        <w:rPr>
          <w:rFonts w:ascii="Times New Roman" w:hAnsi="Times New Roman" w:cs="Times New Roman"/>
        </w:rPr>
      </w:pPr>
      <w:r w:rsidRPr="003F2D69">
        <w:rPr>
          <w:rFonts w:ascii="Times New Roman" w:hAnsi="Times New Roman" w:cs="Times New Roman"/>
        </w:rPr>
        <w:t xml:space="preserve">права акционера на получение объявленных дивидендов, а в случае, когда уставом эмитента предусмотрены привилегированные акции двух и более типов, по каждому из которых определен размер дивиденда, - также об очередности выплаты дивидендов по определенному типу привилегированных акций: </w:t>
      </w:r>
    </w:p>
    <w:p w:rsidR="00DA26B9" w:rsidRPr="003F2D69" w:rsidRDefault="00DA26B9" w:rsidP="003F2D69">
      <w:pPr>
        <w:adjustRightInd w:val="0"/>
        <w:spacing w:after="120" w:line="240" w:lineRule="auto"/>
        <w:jc w:val="both"/>
        <w:rPr>
          <w:rFonts w:ascii="Times New Roman" w:hAnsi="Times New Roman" w:cs="Times New Roman"/>
          <w:b/>
          <w:i/>
          <w:iCs/>
          <w:noProof/>
        </w:rPr>
      </w:pPr>
      <w:r w:rsidRPr="003F2D69">
        <w:rPr>
          <w:rFonts w:ascii="Times New Roman" w:hAnsi="Times New Roman" w:cs="Times New Roman"/>
          <w:b/>
          <w:i/>
        </w:rPr>
        <w:t xml:space="preserve">каждая обыкновенная акция Эмитента предоставляет ее владельцу </w:t>
      </w:r>
      <w:r w:rsidRPr="003F2D69">
        <w:rPr>
          <w:rFonts w:ascii="Times New Roman" w:hAnsi="Times New Roman" w:cs="Times New Roman"/>
          <w:b/>
          <w:i/>
          <w:iCs/>
          <w:noProof/>
        </w:rPr>
        <w:t>право на получение объявленных дивидендов в порядке, предусмотренном законодательством Российской Федерации;</w:t>
      </w:r>
      <w:r w:rsidR="00B82C74" w:rsidRPr="003F2D69">
        <w:rPr>
          <w:rFonts w:ascii="Times New Roman" w:hAnsi="Times New Roman" w:cs="Times New Roman"/>
          <w:b/>
          <w:i/>
          <w:iCs/>
          <w:noProof/>
        </w:rPr>
        <w:t xml:space="preserve"> </w:t>
      </w:r>
    </w:p>
    <w:p w:rsidR="00DA26B9" w:rsidRPr="003F2D69" w:rsidRDefault="00DA26B9" w:rsidP="003F2D69">
      <w:pPr>
        <w:spacing w:after="120" w:line="240" w:lineRule="auto"/>
        <w:jc w:val="both"/>
        <w:rPr>
          <w:rFonts w:ascii="Times New Roman" w:hAnsi="Times New Roman" w:cs="Times New Roman"/>
          <w:iCs/>
          <w:noProof/>
        </w:rPr>
      </w:pPr>
      <w:r w:rsidRPr="003F2D69">
        <w:rPr>
          <w:rFonts w:ascii="Times New Roman" w:hAnsi="Times New Roman" w:cs="Times New Roman"/>
        </w:rPr>
        <w:t xml:space="preserve">права акционера – владельца обыкновенных акций на участие в общем собрании акционеров с правом голоса по всем вопросам его компетенции: </w:t>
      </w:r>
      <w:r w:rsidRPr="003F2D69">
        <w:rPr>
          <w:rFonts w:ascii="Times New Roman" w:hAnsi="Times New Roman" w:cs="Times New Roman"/>
          <w:b/>
          <w:i/>
        </w:rPr>
        <w:t xml:space="preserve">каждая обыкновенная акция Эмитента предоставляет ее владельцу </w:t>
      </w:r>
      <w:r w:rsidRPr="003F2D69">
        <w:rPr>
          <w:rFonts w:ascii="Times New Roman" w:hAnsi="Times New Roman" w:cs="Times New Roman"/>
          <w:b/>
          <w:i/>
          <w:iCs/>
          <w:noProof/>
        </w:rPr>
        <w:t>право участвовать в общем собрании акционеров Эмитента с правом голоса по всем вопросам его компетенции;</w:t>
      </w:r>
    </w:p>
    <w:p w:rsidR="00DA26B9" w:rsidRPr="003F2D69" w:rsidRDefault="00DA26B9" w:rsidP="003F2D69">
      <w:pPr>
        <w:adjustRightInd w:val="0"/>
        <w:spacing w:after="120" w:line="240" w:lineRule="auto"/>
        <w:jc w:val="both"/>
        <w:rPr>
          <w:rFonts w:ascii="Times New Roman" w:hAnsi="Times New Roman" w:cs="Times New Roman"/>
        </w:rPr>
      </w:pPr>
      <w:r w:rsidRPr="003F2D69">
        <w:rPr>
          <w:rFonts w:ascii="Times New Roman" w:hAnsi="Times New Roman" w:cs="Times New Roman"/>
        </w:rPr>
        <w:t xml:space="preserve">права акционера – владельца привилегированных акций определенного типа на их конвертацию в обыкновенные акции или привилегированные акции иных типов и порядке осуществления такой конвертации (количестве, категории (типе) акций, в которые осуществляется конвертация, и иных условиях конвертации) в случае, когда уставом эмитента предусмотрена возможность такой конвертации: </w:t>
      </w:r>
      <w:r w:rsidRPr="003F2D69">
        <w:rPr>
          <w:rFonts w:ascii="Times New Roman" w:hAnsi="Times New Roman" w:cs="Times New Roman"/>
          <w:b/>
          <w:i/>
        </w:rPr>
        <w:t>данная категория акций не является привилегированными акциями Эмитента;</w:t>
      </w:r>
      <w:r w:rsidRPr="003F2D69">
        <w:rPr>
          <w:rFonts w:ascii="Times New Roman" w:hAnsi="Times New Roman" w:cs="Times New Roman"/>
        </w:rPr>
        <w:t xml:space="preserve"> </w:t>
      </w:r>
    </w:p>
    <w:p w:rsidR="00261C31" w:rsidRPr="003F2D69" w:rsidRDefault="00DA26B9" w:rsidP="003F2D69">
      <w:pPr>
        <w:spacing w:after="120" w:line="240" w:lineRule="auto"/>
        <w:jc w:val="both"/>
        <w:rPr>
          <w:rFonts w:ascii="Times New Roman" w:hAnsi="Times New Roman" w:cs="Times New Roman"/>
        </w:rPr>
      </w:pPr>
      <w:r w:rsidRPr="003F2D69">
        <w:rPr>
          <w:rFonts w:ascii="Times New Roman" w:hAnsi="Times New Roman" w:cs="Times New Roman"/>
        </w:rPr>
        <w:t xml:space="preserve">права акционера на получение части имущества эмитента в случае его ликвидации, а в случае, когда уставом эмитента предусмотрены привилегированные акции двух и более типов, по каждому из которых определена ликвидационная стоимость, - также об очередности выплаты ликвидационной стоимости по определенному типу привилегированных акций: </w:t>
      </w:r>
    </w:p>
    <w:p w:rsidR="00DA26B9" w:rsidRPr="003F2D69" w:rsidRDefault="00DA26B9" w:rsidP="003F2D69">
      <w:pPr>
        <w:spacing w:after="120" w:line="240" w:lineRule="auto"/>
        <w:jc w:val="both"/>
        <w:rPr>
          <w:rFonts w:ascii="Times New Roman" w:hAnsi="Times New Roman" w:cs="Times New Roman"/>
          <w:b/>
          <w:i/>
          <w:iCs/>
          <w:noProof/>
        </w:rPr>
      </w:pPr>
      <w:r w:rsidRPr="003F2D69">
        <w:rPr>
          <w:rFonts w:ascii="Times New Roman" w:hAnsi="Times New Roman" w:cs="Times New Roman"/>
          <w:b/>
          <w:i/>
        </w:rPr>
        <w:t>каждая обыкновенная акция Эмитента предоставляет ее владельцу</w:t>
      </w:r>
      <w:r w:rsidRPr="003F2D69">
        <w:rPr>
          <w:rFonts w:ascii="Times New Roman" w:hAnsi="Times New Roman" w:cs="Times New Roman"/>
          <w:b/>
          <w:i/>
          <w:iCs/>
          <w:noProof/>
        </w:rPr>
        <w:t xml:space="preserve"> право на получение части имущества Эмиента в случае его ликвидации </w:t>
      </w:r>
      <w:r w:rsidRPr="003F2D69">
        <w:rPr>
          <w:rFonts w:ascii="Times New Roman" w:hAnsi="Times New Roman" w:cs="Times New Roman"/>
          <w:b/>
          <w:i/>
          <w:noProof/>
        </w:rPr>
        <w:t>в порядке и с соблюдением очередности, установленной Законом об акционерных обществах и Уставом Эмитента</w:t>
      </w:r>
      <w:r w:rsidRPr="003F2D69">
        <w:rPr>
          <w:rFonts w:ascii="Times New Roman" w:hAnsi="Times New Roman" w:cs="Times New Roman"/>
          <w:b/>
          <w:i/>
          <w:iCs/>
          <w:noProof/>
        </w:rPr>
        <w:t>;</w:t>
      </w:r>
    </w:p>
    <w:p w:rsidR="00DA26B9" w:rsidRPr="003F2D69" w:rsidRDefault="00DA26B9" w:rsidP="003F2D69">
      <w:pPr>
        <w:adjustRightInd w:val="0"/>
        <w:spacing w:after="120" w:line="240" w:lineRule="auto"/>
        <w:jc w:val="both"/>
        <w:rPr>
          <w:rFonts w:ascii="Times New Roman" w:hAnsi="Times New Roman" w:cs="Times New Roman"/>
        </w:rPr>
      </w:pPr>
      <w:r w:rsidRPr="003F2D69">
        <w:rPr>
          <w:rFonts w:ascii="Times New Roman" w:hAnsi="Times New Roman" w:cs="Times New Roman"/>
        </w:rPr>
        <w:t xml:space="preserve">иные сведения об акциях, указываемые эмитентом по собственному усмотрению: </w:t>
      </w:r>
      <w:r w:rsidRPr="003F2D69">
        <w:rPr>
          <w:rFonts w:ascii="Times New Roman" w:hAnsi="Times New Roman" w:cs="Times New Roman"/>
          <w:b/>
          <w:i/>
        </w:rPr>
        <w:t>отсутствуют.</w:t>
      </w:r>
    </w:p>
    <w:p w:rsidR="00DA26B9" w:rsidRPr="003F2D69" w:rsidRDefault="00DA26B9" w:rsidP="003F2D69">
      <w:pPr>
        <w:autoSpaceDE w:val="0"/>
        <w:autoSpaceDN w:val="0"/>
        <w:adjustRightInd w:val="0"/>
        <w:spacing w:after="120" w:line="240" w:lineRule="auto"/>
        <w:jc w:val="both"/>
        <w:rPr>
          <w:rFonts w:ascii="Times New Roman" w:hAnsi="Times New Roman" w:cs="Times New Roman"/>
          <w:b/>
          <w:i/>
        </w:rPr>
      </w:pPr>
      <w:r w:rsidRPr="003F2D69">
        <w:rPr>
          <w:rFonts w:ascii="Times New Roman" w:hAnsi="Times New Roman" w:cs="Times New Roman"/>
          <w:b/>
          <w:i/>
        </w:rPr>
        <w:t xml:space="preserve">2) Категория акций: привилегированные; </w:t>
      </w:r>
    </w:p>
    <w:p w:rsidR="00093AE7" w:rsidRPr="003F2D69" w:rsidRDefault="00093AE7" w:rsidP="003F2D69">
      <w:pPr>
        <w:autoSpaceDE w:val="0"/>
        <w:autoSpaceDN w:val="0"/>
        <w:adjustRightInd w:val="0"/>
        <w:spacing w:after="120" w:line="240" w:lineRule="auto"/>
        <w:jc w:val="both"/>
        <w:rPr>
          <w:rFonts w:ascii="Times New Roman" w:hAnsi="Times New Roman" w:cs="Times New Roman"/>
          <w:b/>
          <w:i/>
        </w:rPr>
      </w:pPr>
      <w:r w:rsidRPr="003F2D69">
        <w:rPr>
          <w:rFonts w:ascii="Times New Roman" w:hAnsi="Times New Roman" w:cs="Times New Roman"/>
          <w:bCs/>
          <w:iCs/>
        </w:rPr>
        <w:t>тип привилегированных акций:</w:t>
      </w:r>
      <w:r w:rsidRPr="003F2D69">
        <w:rPr>
          <w:rFonts w:ascii="Times New Roman" w:hAnsi="Times New Roman" w:cs="Times New Roman"/>
          <w:b/>
          <w:bCs/>
          <w:iCs/>
        </w:rPr>
        <w:t xml:space="preserve"> </w:t>
      </w:r>
      <w:r w:rsidRPr="003F2D69">
        <w:rPr>
          <w:rFonts w:ascii="Times New Roman" w:hAnsi="Times New Roman" w:cs="Times New Roman"/>
          <w:b/>
          <w:bCs/>
          <w:i/>
          <w:iCs/>
        </w:rPr>
        <w:t>не определен</w:t>
      </w:r>
    </w:p>
    <w:p w:rsidR="007904A3" w:rsidRPr="003F2D69" w:rsidRDefault="007904A3" w:rsidP="003F2D69">
      <w:pPr>
        <w:spacing w:after="120" w:line="240" w:lineRule="auto"/>
        <w:jc w:val="both"/>
        <w:rPr>
          <w:rFonts w:ascii="Times New Roman" w:hAnsi="Times New Roman" w:cs="Times New Roman"/>
        </w:rPr>
      </w:pPr>
      <w:r w:rsidRPr="003F2D69">
        <w:rPr>
          <w:rFonts w:ascii="Times New Roman" w:hAnsi="Times New Roman" w:cs="Times New Roman"/>
        </w:rPr>
        <w:t xml:space="preserve">количество акций, находящихся в обращении: </w:t>
      </w:r>
      <w:r w:rsidRPr="003F2D69">
        <w:rPr>
          <w:rFonts w:ascii="Times New Roman" w:hAnsi="Times New Roman" w:cs="Times New Roman"/>
          <w:b/>
          <w:i/>
        </w:rPr>
        <w:t>0(ноль) штук;</w:t>
      </w:r>
    </w:p>
    <w:p w:rsidR="00DA26B9" w:rsidRPr="003F2D69" w:rsidRDefault="00DA26B9" w:rsidP="003F2D69">
      <w:pPr>
        <w:spacing w:after="120" w:line="240" w:lineRule="auto"/>
        <w:jc w:val="both"/>
        <w:rPr>
          <w:rFonts w:ascii="Times New Roman" w:hAnsi="Times New Roman" w:cs="Times New Roman"/>
          <w:bCs/>
          <w:iCs/>
        </w:rPr>
      </w:pPr>
      <w:r w:rsidRPr="003F2D69">
        <w:rPr>
          <w:rFonts w:ascii="Times New Roman" w:hAnsi="Times New Roman" w:cs="Times New Roman"/>
        </w:rPr>
        <w:t xml:space="preserve">номинальная стоимость каждой </w:t>
      </w:r>
      <w:r w:rsidR="007904A3" w:rsidRPr="003F2D69">
        <w:rPr>
          <w:rFonts w:ascii="Times New Roman" w:hAnsi="Times New Roman" w:cs="Times New Roman"/>
        </w:rPr>
        <w:t xml:space="preserve">объявленной привилегированной </w:t>
      </w:r>
      <w:r w:rsidRPr="003F2D69">
        <w:rPr>
          <w:rFonts w:ascii="Times New Roman" w:hAnsi="Times New Roman" w:cs="Times New Roman"/>
        </w:rPr>
        <w:t xml:space="preserve">акции: </w:t>
      </w:r>
      <w:r w:rsidRPr="003F2D69">
        <w:rPr>
          <w:rFonts w:ascii="Times New Roman" w:hAnsi="Times New Roman" w:cs="Times New Roman"/>
          <w:b/>
          <w:i/>
        </w:rPr>
        <w:t>1</w:t>
      </w:r>
      <w:r w:rsidR="00105E07" w:rsidRPr="003F2D69">
        <w:rPr>
          <w:rFonts w:ascii="Times New Roman" w:hAnsi="Times New Roman" w:cs="Times New Roman"/>
          <w:b/>
          <w:i/>
        </w:rPr>
        <w:t>0</w:t>
      </w:r>
      <w:r w:rsidRPr="003F2D69">
        <w:rPr>
          <w:rFonts w:ascii="Times New Roman" w:hAnsi="Times New Roman" w:cs="Times New Roman"/>
          <w:b/>
          <w:i/>
        </w:rPr>
        <w:t xml:space="preserve"> (</w:t>
      </w:r>
      <w:r w:rsidR="00105E07" w:rsidRPr="003F2D69">
        <w:rPr>
          <w:rFonts w:ascii="Times New Roman" w:hAnsi="Times New Roman" w:cs="Times New Roman"/>
          <w:b/>
          <w:i/>
        </w:rPr>
        <w:t>Десять</w:t>
      </w:r>
      <w:r w:rsidRPr="003F2D69">
        <w:rPr>
          <w:rFonts w:ascii="Times New Roman" w:hAnsi="Times New Roman" w:cs="Times New Roman"/>
          <w:b/>
          <w:i/>
        </w:rPr>
        <w:t>) рубл</w:t>
      </w:r>
      <w:r w:rsidR="00105E07" w:rsidRPr="003F2D69">
        <w:rPr>
          <w:rFonts w:ascii="Times New Roman" w:hAnsi="Times New Roman" w:cs="Times New Roman"/>
          <w:b/>
          <w:i/>
        </w:rPr>
        <w:t>ей</w:t>
      </w:r>
      <w:r w:rsidRPr="003F2D69">
        <w:rPr>
          <w:rFonts w:ascii="Times New Roman" w:hAnsi="Times New Roman" w:cs="Times New Roman"/>
          <w:b/>
          <w:i/>
        </w:rPr>
        <w:t xml:space="preserve"> каждая;</w:t>
      </w:r>
    </w:p>
    <w:p w:rsidR="00DA26B9" w:rsidRPr="003F2D69" w:rsidRDefault="00DA26B9" w:rsidP="003F2D69">
      <w:pPr>
        <w:spacing w:after="120" w:line="240" w:lineRule="auto"/>
        <w:jc w:val="both"/>
        <w:rPr>
          <w:rFonts w:ascii="Times New Roman" w:hAnsi="Times New Roman" w:cs="Times New Roman"/>
        </w:rPr>
      </w:pPr>
      <w:r w:rsidRPr="003F2D69">
        <w:rPr>
          <w:rFonts w:ascii="Times New Roman" w:hAnsi="Times New Roman" w:cs="Times New Roman"/>
        </w:rPr>
        <w:t xml:space="preserve">количество дополнительных акций, которые могут быть размещены или находятся в процессе размещения (количество акций дополнительного выпуска, государственная регистрация которого осуществлена, но в отношении которого не осуществлена государственная регистрация отчета об итогах дополнительного выпуска или не представлено уведомление об итогах дополнительного выпуска в случае если в соответствии с Законом о РЦБ государственная регистрация отчета об итогах дополнительного выпуска акций не осуществляется): </w:t>
      </w:r>
      <w:r w:rsidR="007904A3" w:rsidRPr="003F2D69">
        <w:rPr>
          <w:rFonts w:ascii="Times New Roman" w:hAnsi="Times New Roman" w:cs="Times New Roman"/>
          <w:b/>
          <w:i/>
        </w:rPr>
        <w:t>0(ноль) штук</w:t>
      </w:r>
      <w:r w:rsidRPr="003F2D69">
        <w:rPr>
          <w:rFonts w:ascii="Times New Roman" w:hAnsi="Times New Roman" w:cs="Times New Roman"/>
          <w:b/>
          <w:i/>
        </w:rPr>
        <w:t>;</w:t>
      </w:r>
    </w:p>
    <w:p w:rsidR="00DA26B9" w:rsidRPr="003F2D69" w:rsidRDefault="00DA26B9" w:rsidP="003F2D69">
      <w:pPr>
        <w:spacing w:after="120" w:line="240" w:lineRule="auto"/>
        <w:jc w:val="both"/>
        <w:rPr>
          <w:rFonts w:ascii="Times New Roman" w:hAnsi="Times New Roman" w:cs="Times New Roman"/>
        </w:rPr>
      </w:pPr>
      <w:r w:rsidRPr="003F2D69">
        <w:rPr>
          <w:rFonts w:ascii="Times New Roman" w:hAnsi="Times New Roman" w:cs="Times New Roman"/>
        </w:rPr>
        <w:t xml:space="preserve">количество объявленных </w:t>
      </w:r>
      <w:r w:rsidR="00B82C74" w:rsidRPr="003F2D69">
        <w:rPr>
          <w:rFonts w:ascii="Times New Roman" w:hAnsi="Times New Roman" w:cs="Times New Roman"/>
        </w:rPr>
        <w:t xml:space="preserve">привилегированных </w:t>
      </w:r>
      <w:r w:rsidRPr="003F2D69">
        <w:rPr>
          <w:rFonts w:ascii="Times New Roman" w:hAnsi="Times New Roman" w:cs="Times New Roman"/>
        </w:rPr>
        <w:t xml:space="preserve">акций: </w:t>
      </w:r>
      <w:r w:rsidR="00FC42D9" w:rsidRPr="003F2D69">
        <w:rPr>
          <w:rFonts w:ascii="Times New Roman" w:hAnsi="Times New Roman" w:cs="Times New Roman"/>
          <w:b/>
          <w:i/>
        </w:rPr>
        <w:t xml:space="preserve">2 </w:t>
      </w:r>
      <w:r w:rsidRPr="003F2D69">
        <w:rPr>
          <w:rFonts w:ascii="Times New Roman" w:hAnsi="Times New Roman" w:cs="Times New Roman"/>
          <w:b/>
          <w:i/>
        </w:rPr>
        <w:t>(</w:t>
      </w:r>
      <w:r w:rsidR="00FC42D9" w:rsidRPr="003F2D69">
        <w:rPr>
          <w:rFonts w:ascii="Times New Roman" w:hAnsi="Times New Roman" w:cs="Times New Roman"/>
          <w:b/>
          <w:i/>
        </w:rPr>
        <w:t>Две</w:t>
      </w:r>
      <w:r w:rsidRPr="003F2D69">
        <w:rPr>
          <w:rFonts w:ascii="Times New Roman" w:hAnsi="Times New Roman" w:cs="Times New Roman"/>
          <w:b/>
          <w:i/>
        </w:rPr>
        <w:t>) штук</w:t>
      </w:r>
      <w:r w:rsidR="00FC42D9" w:rsidRPr="003F2D69">
        <w:rPr>
          <w:rFonts w:ascii="Times New Roman" w:hAnsi="Times New Roman" w:cs="Times New Roman"/>
          <w:b/>
          <w:i/>
        </w:rPr>
        <w:t>и</w:t>
      </w:r>
      <w:r w:rsidR="00B82C74" w:rsidRPr="003F2D69">
        <w:rPr>
          <w:rFonts w:ascii="Times New Roman" w:hAnsi="Times New Roman" w:cs="Times New Roman"/>
          <w:b/>
          <w:i/>
        </w:rPr>
        <w:t xml:space="preserve"> номинальной стоимостью 10 (десять) рублей каждая</w:t>
      </w:r>
      <w:r w:rsidRPr="003F2D69">
        <w:rPr>
          <w:rFonts w:ascii="Times New Roman" w:hAnsi="Times New Roman" w:cs="Times New Roman"/>
          <w:b/>
          <w:i/>
        </w:rPr>
        <w:t>;</w:t>
      </w:r>
    </w:p>
    <w:p w:rsidR="00DA26B9" w:rsidRPr="003F2D69" w:rsidRDefault="00DA26B9" w:rsidP="003F2D69">
      <w:pPr>
        <w:adjustRightInd w:val="0"/>
        <w:spacing w:after="120" w:line="240" w:lineRule="auto"/>
        <w:jc w:val="both"/>
        <w:rPr>
          <w:rFonts w:ascii="Times New Roman" w:hAnsi="Times New Roman" w:cs="Times New Roman"/>
          <w:bCs/>
          <w:iCs/>
        </w:rPr>
      </w:pPr>
      <w:r w:rsidRPr="003F2D69">
        <w:rPr>
          <w:rFonts w:ascii="Times New Roman" w:hAnsi="Times New Roman" w:cs="Times New Roman"/>
          <w:bCs/>
        </w:rPr>
        <w:t>количество акций, поступивших в распоряжение (находящихся на балансе) эмитента</w:t>
      </w:r>
      <w:r w:rsidRPr="003F2D69">
        <w:rPr>
          <w:rFonts w:ascii="Times New Roman" w:hAnsi="Times New Roman" w:cs="Times New Roman"/>
        </w:rPr>
        <w:t xml:space="preserve">: </w:t>
      </w:r>
      <w:r w:rsidRPr="003F2D69">
        <w:rPr>
          <w:rFonts w:ascii="Times New Roman" w:hAnsi="Times New Roman" w:cs="Times New Roman"/>
          <w:b/>
          <w:i/>
        </w:rPr>
        <w:t>0 (Ноль) штук;</w:t>
      </w:r>
      <w:r w:rsidRPr="003F2D69">
        <w:rPr>
          <w:rFonts w:ascii="Times New Roman" w:hAnsi="Times New Roman" w:cs="Times New Roman"/>
        </w:rPr>
        <w:t xml:space="preserve"> </w:t>
      </w:r>
    </w:p>
    <w:p w:rsidR="00DA26B9" w:rsidRPr="003F2D69" w:rsidRDefault="00DA26B9" w:rsidP="003F2D69">
      <w:pPr>
        <w:spacing w:after="120" w:line="240" w:lineRule="auto"/>
        <w:jc w:val="both"/>
        <w:rPr>
          <w:rFonts w:ascii="Times New Roman" w:hAnsi="Times New Roman" w:cs="Times New Roman"/>
        </w:rPr>
      </w:pPr>
      <w:r w:rsidRPr="003F2D69">
        <w:rPr>
          <w:rFonts w:ascii="Times New Roman" w:hAnsi="Times New Roman" w:cs="Times New Roman"/>
        </w:rPr>
        <w:t xml:space="preserve">количество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эмитента: </w:t>
      </w:r>
      <w:r w:rsidRPr="003F2D69">
        <w:rPr>
          <w:rFonts w:ascii="Times New Roman" w:hAnsi="Times New Roman" w:cs="Times New Roman"/>
          <w:b/>
          <w:i/>
        </w:rPr>
        <w:t>0 (Ноль) штук;</w:t>
      </w:r>
      <w:r w:rsidRPr="003F2D69">
        <w:rPr>
          <w:rFonts w:ascii="Times New Roman" w:hAnsi="Times New Roman" w:cs="Times New Roman"/>
        </w:rPr>
        <w:t xml:space="preserve"> </w:t>
      </w:r>
    </w:p>
    <w:p w:rsidR="00DA26B9" w:rsidRPr="003F2D69" w:rsidRDefault="00DA26B9" w:rsidP="003F2D69">
      <w:pPr>
        <w:spacing w:after="120" w:line="240" w:lineRule="auto"/>
        <w:jc w:val="both"/>
        <w:rPr>
          <w:rFonts w:ascii="Times New Roman" w:hAnsi="Times New Roman" w:cs="Times New Roman"/>
        </w:rPr>
      </w:pPr>
      <w:r w:rsidRPr="003F2D69">
        <w:rPr>
          <w:rFonts w:ascii="Times New Roman" w:hAnsi="Times New Roman" w:cs="Times New Roman"/>
        </w:rPr>
        <w:t>государственный регистрационный номер выпуска акций эмитента и дата его государственной регистрации:</w:t>
      </w:r>
      <w:r w:rsidR="007904A3" w:rsidRPr="003F2D69">
        <w:rPr>
          <w:rFonts w:ascii="Times New Roman" w:hAnsi="Times New Roman" w:cs="Times New Roman"/>
        </w:rPr>
        <w:t xml:space="preserve"> </w:t>
      </w:r>
      <w:r w:rsidR="007904A3" w:rsidRPr="003F2D69">
        <w:rPr>
          <w:rFonts w:ascii="Times New Roman" w:hAnsi="Times New Roman" w:cs="Times New Roman"/>
          <w:b/>
          <w:i/>
        </w:rPr>
        <w:t>Эмитент не размещал привилегированные акции</w:t>
      </w:r>
      <w:r w:rsidRPr="003F2D69">
        <w:rPr>
          <w:rFonts w:ascii="Times New Roman" w:hAnsi="Times New Roman" w:cs="Times New Roman"/>
          <w:b/>
          <w:i/>
        </w:rPr>
        <w:t>;</w:t>
      </w:r>
    </w:p>
    <w:p w:rsidR="00DA26B9" w:rsidRPr="003F2D69" w:rsidRDefault="00DA26B9" w:rsidP="003F2D69">
      <w:pPr>
        <w:spacing w:after="120" w:line="240" w:lineRule="auto"/>
        <w:jc w:val="both"/>
        <w:rPr>
          <w:rFonts w:ascii="Times New Roman" w:hAnsi="Times New Roman" w:cs="Times New Roman"/>
          <w:bCs/>
          <w:iCs/>
        </w:rPr>
      </w:pPr>
      <w:r w:rsidRPr="003F2D69">
        <w:rPr>
          <w:rFonts w:ascii="Times New Roman" w:hAnsi="Times New Roman" w:cs="Times New Roman"/>
        </w:rPr>
        <w:t>права, предоставляемые акциями их владельцам:</w:t>
      </w:r>
      <w:r w:rsidRPr="003F2D69">
        <w:rPr>
          <w:rFonts w:ascii="Times New Roman" w:hAnsi="Times New Roman" w:cs="Times New Roman"/>
          <w:bCs/>
          <w:iCs/>
        </w:rPr>
        <w:t xml:space="preserve"> </w:t>
      </w:r>
    </w:p>
    <w:p w:rsidR="00DA26B9" w:rsidRPr="003F2D69" w:rsidRDefault="00DA26B9" w:rsidP="003F2D69">
      <w:pPr>
        <w:spacing w:after="120" w:line="240" w:lineRule="auto"/>
        <w:jc w:val="both"/>
        <w:rPr>
          <w:rFonts w:ascii="Times New Roman" w:hAnsi="Times New Roman" w:cs="Times New Roman"/>
          <w:b/>
          <w:bCs/>
          <w:i/>
          <w:iCs/>
          <w:noProof/>
        </w:rPr>
      </w:pPr>
      <w:r w:rsidRPr="003F2D69">
        <w:rPr>
          <w:rFonts w:ascii="Times New Roman" w:hAnsi="Times New Roman" w:cs="Times New Roman"/>
          <w:b/>
          <w:bCs/>
          <w:i/>
          <w:iCs/>
        </w:rPr>
        <w:t>Согласно п</w:t>
      </w:r>
      <w:r w:rsidR="007904A3" w:rsidRPr="003F2D69">
        <w:rPr>
          <w:rFonts w:ascii="Times New Roman" w:hAnsi="Times New Roman" w:cs="Times New Roman"/>
          <w:b/>
          <w:bCs/>
          <w:i/>
          <w:iCs/>
        </w:rPr>
        <w:t>ункту</w:t>
      </w:r>
      <w:r w:rsidRPr="003F2D69">
        <w:rPr>
          <w:rFonts w:ascii="Times New Roman" w:hAnsi="Times New Roman" w:cs="Times New Roman"/>
          <w:b/>
          <w:bCs/>
          <w:i/>
          <w:iCs/>
        </w:rPr>
        <w:t xml:space="preserve"> 4.</w:t>
      </w:r>
      <w:r w:rsidR="00261C31" w:rsidRPr="003F2D69">
        <w:rPr>
          <w:rFonts w:ascii="Times New Roman" w:hAnsi="Times New Roman" w:cs="Times New Roman"/>
          <w:b/>
          <w:bCs/>
          <w:i/>
          <w:iCs/>
        </w:rPr>
        <w:t>4</w:t>
      </w:r>
      <w:r w:rsidRPr="003F2D69">
        <w:rPr>
          <w:rFonts w:ascii="Times New Roman" w:hAnsi="Times New Roman" w:cs="Times New Roman"/>
          <w:b/>
          <w:bCs/>
          <w:i/>
          <w:iCs/>
        </w:rPr>
        <w:t xml:space="preserve">. Устава </w:t>
      </w:r>
      <w:r w:rsidR="00BE1006" w:rsidRPr="003F2D69">
        <w:rPr>
          <w:rFonts w:ascii="Times New Roman" w:hAnsi="Times New Roman" w:cs="Times New Roman"/>
          <w:b/>
          <w:bCs/>
          <w:i/>
          <w:iCs/>
        </w:rPr>
        <w:t xml:space="preserve">Эмитента </w:t>
      </w:r>
      <w:r w:rsidR="007904A3" w:rsidRPr="003F2D69">
        <w:rPr>
          <w:rFonts w:ascii="Times New Roman" w:hAnsi="Times New Roman" w:cs="Times New Roman"/>
          <w:b/>
          <w:bCs/>
          <w:i/>
          <w:iCs/>
        </w:rPr>
        <w:t>«</w:t>
      </w:r>
      <w:r w:rsidRPr="003F2D69">
        <w:rPr>
          <w:rFonts w:ascii="Times New Roman" w:hAnsi="Times New Roman" w:cs="Times New Roman"/>
          <w:b/>
          <w:bCs/>
          <w:i/>
          <w:iCs/>
        </w:rPr>
        <w:t>каждая привилегированная акция Обществ</w:t>
      </w:r>
      <w:r w:rsidR="00BE1006" w:rsidRPr="003F2D69">
        <w:rPr>
          <w:rFonts w:ascii="Times New Roman" w:hAnsi="Times New Roman" w:cs="Times New Roman"/>
          <w:b/>
          <w:bCs/>
          <w:i/>
          <w:iCs/>
        </w:rPr>
        <w:t>а</w:t>
      </w:r>
      <w:r w:rsidRPr="003F2D69">
        <w:rPr>
          <w:rFonts w:ascii="Times New Roman" w:hAnsi="Times New Roman" w:cs="Times New Roman"/>
          <w:b/>
          <w:bCs/>
          <w:i/>
          <w:iCs/>
        </w:rPr>
        <w:t xml:space="preserve"> предоставляет акционеру – ее владельцу одинаковый объем прав. </w:t>
      </w:r>
      <w:r w:rsidRPr="003F2D69">
        <w:rPr>
          <w:rFonts w:ascii="Times New Roman" w:hAnsi="Times New Roman" w:cs="Times New Roman"/>
          <w:b/>
          <w:bCs/>
          <w:i/>
          <w:iCs/>
          <w:noProof/>
        </w:rPr>
        <w:t>Акционеры - владельцы привилегированных акций Общества имеют следующие права:</w:t>
      </w:r>
    </w:p>
    <w:p w:rsidR="00DA26B9" w:rsidRPr="003F2D69" w:rsidRDefault="00DA26B9" w:rsidP="003F2D69">
      <w:pPr>
        <w:pStyle w:val="3"/>
        <w:keepNext w:val="0"/>
        <w:keepLines w:val="0"/>
        <w:numPr>
          <w:ilvl w:val="0"/>
          <w:numId w:val="14"/>
        </w:numPr>
        <w:tabs>
          <w:tab w:val="left" w:pos="50"/>
        </w:tabs>
        <w:spacing w:before="0" w:after="120" w:line="240" w:lineRule="auto"/>
        <w:jc w:val="both"/>
        <w:rPr>
          <w:rFonts w:ascii="Times New Roman" w:hAnsi="Times New Roman" w:cs="Times New Roman"/>
          <w:i/>
          <w:color w:val="auto"/>
        </w:rPr>
      </w:pPr>
      <w:bookmarkStart w:id="731" w:name="_Toc392093992"/>
      <w:bookmarkStart w:id="732" w:name="_Toc403121267"/>
      <w:r w:rsidRPr="003F2D69">
        <w:rPr>
          <w:rFonts w:ascii="Times New Roman" w:hAnsi="Times New Roman" w:cs="Times New Roman"/>
          <w:i/>
          <w:noProof/>
          <w:color w:val="auto"/>
        </w:rPr>
        <w:t>право участвовать в общем собрании акционеров Общества с правом голоса при решении вопроса о ликвидации Общества, а также в иных случаях, установленных Законом об акционерных обществах;</w:t>
      </w:r>
      <w:bookmarkEnd w:id="731"/>
      <w:bookmarkEnd w:id="732"/>
    </w:p>
    <w:p w:rsidR="00DA26B9" w:rsidRPr="003F2D69" w:rsidRDefault="00DA26B9" w:rsidP="003F2D69">
      <w:pPr>
        <w:pStyle w:val="3"/>
        <w:keepNext w:val="0"/>
        <w:keepLines w:val="0"/>
        <w:numPr>
          <w:ilvl w:val="0"/>
          <w:numId w:val="14"/>
        </w:numPr>
        <w:tabs>
          <w:tab w:val="left" w:pos="50"/>
        </w:tabs>
        <w:spacing w:before="0" w:after="120" w:line="240" w:lineRule="auto"/>
        <w:jc w:val="both"/>
        <w:rPr>
          <w:rFonts w:ascii="Times New Roman" w:hAnsi="Times New Roman" w:cs="Times New Roman"/>
          <w:i/>
          <w:color w:val="auto"/>
        </w:rPr>
      </w:pPr>
      <w:bookmarkStart w:id="733" w:name="_Toc392093993"/>
      <w:bookmarkStart w:id="734" w:name="_Toc403121268"/>
      <w:r w:rsidRPr="003F2D69">
        <w:rPr>
          <w:rFonts w:ascii="Times New Roman" w:hAnsi="Times New Roman" w:cs="Times New Roman"/>
          <w:i/>
          <w:color w:val="auto"/>
        </w:rPr>
        <w:t xml:space="preserve">право на получение дивидендов </w:t>
      </w:r>
      <w:r w:rsidRPr="003F2D69">
        <w:rPr>
          <w:rFonts w:ascii="Times New Roman" w:hAnsi="Times New Roman" w:cs="Times New Roman"/>
          <w:i/>
          <w:noProof/>
          <w:color w:val="auto"/>
        </w:rPr>
        <w:t>в порядке, предусмотренном законодательством Российской Федерации,</w:t>
      </w:r>
      <w:r w:rsidRPr="003F2D69">
        <w:rPr>
          <w:rFonts w:ascii="Times New Roman" w:hAnsi="Times New Roman" w:cs="Times New Roman"/>
          <w:i/>
          <w:color w:val="auto"/>
        </w:rPr>
        <w:t xml:space="preserve"> наравне с владельцами обыкновенных акций Общества;</w:t>
      </w:r>
      <w:bookmarkEnd w:id="733"/>
      <w:bookmarkEnd w:id="734"/>
    </w:p>
    <w:p w:rsidR="00DA26B9" w:rsidRPr="003F2D69" w:rsidRDefault="00DA26B9" w:rsidP="003F2D69">
      <w:pPr>
        <w:pStyle w:val="3"/>
        <w:keepNext w:val="0"/>
        <w:keepLines w:val="0"/>
        <w:numPr>
          <w:ilvl w:val="0"/>
          <w:numId w:val="14"/>
        </w:numPr>
        <w:tabs>
          <w:tab w:val="left" w:pos="50"/>
        </w:tabs>
        <w:spacing w:before="0" w:after="120" w:line="240" w:lineRule="auto"/>
        <w:jc w:val="both"/>
        <w:rPr>
          <w:rFonts w:ascii="Times New Roman" w:hAnsi="Times New Roman" w:cs="Times New Roman"/>
          <w:i/>
          <w:color w:val="auto"/>
        </w:rPr>
      </w:pPr>
      <w:bookmarkStart w:id="735" w:name="_Toc392093994"/>
      <w:bookmarkStart w:id="736" w:name="_Toc403121269"/>
      <w:r w:rsidRPr="003F2D69">
        <w:rPr>
          <w:rFonts w:ascii="Times New Roman" w:hAnsi="Times New Roman" w:cs="Times New Roman"/>
          <w:i/>
          <w:noProof/>
          <w:color w:val="auto"/>
        </w:rPr>
        <w:t>право на получение части имущества Общества  в случае его ликвидации</w:t>
      </w:r>
      <w:r w:rsidR="00DE7BA2" w:rsidRPr="003F2D69">
        <w:rPr>
          <w:rFonts w:ascii="Times New Roman" w:hAnsi="Times New Roman" w:cs="Times New Roman"/>
          <w:i/>
          <w:noProof/>
          <w:color w:val="auto"/>
        </w:rPr>
        <w:t>, в том числе ликвидационной стоимости по привелигированным акциям</w:t>
      </w:r>
      <w:r w:rsidRPr="003F2D69">
        <w:rPr>
          <w:rFonts w:ascii="Times New Roman" w:hAnsi="Times New Roman" w:cs="Times New Roman"/>
          <w:i/>
          <w:noProof/>
          <w:color w:val="auto"/>
        </w:rPr>
        <w:t xml:space="preserve"> в порядке и с соблюдением очередности, установленной Законом об акционерных обществах и Уставом</w:t>
      </w:r>
      <w:r w:rsidR="00DE7BA2" w:rsidRPr="003F2D69">
        <w:rPr>
          <w:rFonts w:ascii="Times New Roman" w:hAnsi="Times New Roman" w:cs="Times New Roman"/>
          <w:i/>
          <w:noProof/>
          <w:color w:val="auto"/>
        </w:rPr>
        <w:t xml:space="preserve"> Общества</w:t>
      </w:r>
      <w:r w:rsidRPr="003F2D69">
        <w:rPr>
          <w:rFonts w:ascii="Times New Roman" w:hAnsi="Times New Roman" w:cs="Times New Roman"/>
          <w:i/>
          <w:noProof/>
          <w:color w:val="auto"/>
        </w:rPr>
        <w:t>;</w:t>
      </w:r>
      <w:bookmarkEnd w:id="735"/>
      <w:bookmarkEnd w:id="736"/>
    </w:p>
    <w:p w:rsidR="00DA26B9" w:rsidRPr="003F2D69" w:rsidRDefault="00DA26B9" w:rsidP="003F2D69">
      <w:pPr>
        <w:pStyle w:val="3"/>
        <w:keepNext w:val="0"/>
        <w:keepLines w:val="0"/>
        <w:numPr>
          <w:ilvl w:val="0"/>
          <w:numId w:val="14"/>
        </w:numPr>
        <w:tabs>
          <w:tab w:val="left" w:pos="50"/>
        </w:tabs>
        <w:spacing w:before="0" w:after="120" w:line="240" w:lineRule="auto"/>
        <w:jc w:val="both"/>
        <w:rPr>
          <w:rFonts w:ascii="Times New Roman" w:hAnsi="Times New Roman" w:cs="Times New Roman"/>
          <w:i/>
          <w:noProof/>
          <w:color w:val="auto"/>
        </w:rPr>
      </w:pPr>
      <w:bookmarkStart w:id="737" w:name="_Toc392093995"/>
      <w:bookmarkStart w:id="738" w:name="_Toc403121270"/>
      <w:r w:rsidRPr="003F2D69">
        <w:rPr>
          <w:rFonts w:ascii="Times New Roman" w:hAnsi="Times New Roman" w:cs="Times New Roman"/>
          <w:i/>
          <w:noProof/>
          <w:color w:val="auto"/>
        </w:rPr>
        <w:t xml:space="preserve">право знакомиться с документами Общества в порядке, предусмотренном </w:t>
      </w:r>
      <w:r w:rsidRPr="003F2D69">
        <w:rPr>
          <w:rFonts w:ascii="Times New Roman" w:hAnsi="Times New Roman" w:cs="Times New Roman"/>
          <w:i/>
          <w:color w:val="auto"/>
        </w:rPr>
        <w:t>законодательством Российской Федерации</w:t>
      </w:r>
      <w:r w:rsidRPr="003F2D69">
        <w:rPr>
          <w:rFonts w:ascii="Times New Roman" w:hAnsi="Times New Roman" w:cs="Times New Roman"/>
          <w:i/>
          <w:noProof/>
          <w:color w:val="auto"/>
        </w:rPr>
        <w:t>;</w:t>
      </w:r>
      <w:bookmarkEnd w:id="737"/>
      <w:bookmarkEnd w:id="738"/>
    </w:p>
    <w:p w:rsidR="00DA26B9" w:rsidRPr="003F2D69" w:rsidRDefault="00DA26B9" w:rsidP="003F2D69">
      <w:pPr>
        <w:pStyle w:val="3"/>
        <w:keepNext w:val="0"/>
        <w:keepLines w:val="0"/>
        <w:numPr>
          <w:ilvl w:val="0"/>
          <w:numId w:val="14"/>
        </w:numPr>
        <w:tabs>
          <w:tab w:val="left" w:pos="50"/>
        </w:tabs>
        <w:spacing w:before="0" w:after="120" w:line="240" w:lineRule="auto"/>
        <w:jc w:val="both"/>
        <w:rPr>
          <w:rFonts w:ascii="Times New Roman" w:hAnsi="Times New Roman" w:cs="Times New Roman"/>
          <w:i/>
          <w:noProof/>
          <w:color w:val="auto"/>
        </w:rPr>
      </w:pPr>
      <w:bookmarkStart w:id="739" w:name="_Toc392093996"/>
      <w:bookmarkStart w:id="740" w:name="_Toc403121271"/>
      <w:r w:rsidRPr="003F2D69">
        <w:rPr>
          <w:rFonts w:ascii="Times New Roman" w:hAnsi="Times New Roman" w:cs="Times New Roman"/>
          <w:i/>
          <w:noProof/>
          <w:color w:val="auto"/>
        </w:rPr>
        <w:t xml:space="preserve">право оказать Обществу целевую безвозмездную финансовую помощь </w:t>
      </w:r>
      <w:r w:rsidRPr="003F2D69">
        <w:rPr>
          <w:rFonts w:ascii="Times New Roman" w:eastAsia="Batang" w:hAnsi="Times New Roman" w:cs="Times New Roman"/>
          <w:i/>
          <w:color w:val="auto"/>
        </w:rPr>
        <w:t>в целях обеспечения осуществления исключительного предмета деятельности и достижения целей деятельности Общества как ипотечного агента;</w:t>
      </w:r>
      <w:r w:rsidRPr="003F2D69">
        <w:rPr>
          <w:rFonts w:ascii="Times New Roman" w:hAnsi="Times New Roman" w:cs="Times New Roman"/>
          <w:i/>
          <w:noProof/>
          <w:color w:val="auto"/>
        </w:rPr>
        <w:t xml:space="preserve"> и</w:t>
      </w:r>
      <w:bookmarkEnd w:id="739"/>
      <w:bookmarkEnd w:id="740"/>
    </w:p>
    <w:p w:rsidR="00DA26B9" w:rsidRPr="003F2D69" w:rsidRDefault="00DA26B9" w:rsidP="003F2D69">
      <w:pPr>
        <w:pStyle w:val="3"/>
        <w:keepNext w:val="0"/>
        <w:keepLines w:val="0"/>
        <w:numPr>
          <w:ilvl w:val="0"/>
          <w:numId w:val="14"/>
        </w:numPr>
        <w:tabs>
          <w:tab w:val="left" w:pos="50"/>
        </w:tabs>
        <w:spacing w:before="0" w:after="120" w:line="240" w:lineRule="auto"/>
        <w:jc w:val="both"/>
        <w:rPr>
          <w:rFonts w:ascii="Times New Roman" w:hAnsi="Times New Roman" w:cs="Times New Roman"/>
          <w:i/>
          <w:color w:val="auto"/>
        </w:rPr>
      </w:pPr>
      <w:bookmarkStart w:id="741" w:name="_Toc392093997"/>
      <w:bookmarkStart w:id="742" w:name="_Toc403121272"/>
      <w:r w:rsidRPr="003F2D69">
        <w:rPr>
          <w:rFonts w:ascii="Times New Roman" w:hAnsi="Times New Roman" w:cs="Times New Roman"/>
          <w:i/>
          <w:noProof/>
          <w:color w:val="auto"/>
        </w:rPr>
        <w:t>иные права, предусмотренные законодательством Российской Федерации и Уставом</w:t>
      </w:r>
      <w:r w:rsidR="007904A3" w:rsidRPr="003F2D69">
        <w:rPr>
          <w:rFonts w:ascii="Times New Roman" w:hAnsi="Times New Roman" w:cs="Times New Roman"/>
          <w:i/>
          <w:noProof/>
          <w:color w:val="auto"/>
        </w:rPr>
        <w:t xml:space="preserve"> </w:t>
      </w:r>
      <w:r w:rsidR="00DE7BA2" w:rsidRPr="003F2D69">
        <w:rPr>
          <w:rFonts w:ascii="Times New Roman" w:hAnsi="Times New Roman" w:cs="Times New Roman"/>
          <w:i/>
          <w:noProof/>
          <w:color w:val="auto"/>
        </w:rPr>
        <w:t>Общества</w:t>
      </w:r>
      <w:r w:rsidRPr="003F2D69">
        <w:rPr>
          <w:rFonts w:ascii="Times New Roman" w:hAnsi="Times New Roman" w:cs="Times New Roman"/>
          <w:i/>
          <w:noProof/>
          <w:color w:val="auto"/>
        </w:rPr>
        <w:t>.</w:t>
      </w:r>
      <w:bookmarkEnd w:id="741"/>
      <w:r w:rsidR="007904A3" w:rsidRPr="003F2D69">
        <w:rPr>
          <w:rFonts w:ascii="Times New Roman" w:hAnsi="Times New Roman" w:cs="Times New Roman"/>
          <w:i/>
          <w:noProof/>
          <w:color w:val="auto"/>
        </w:rPr>
        <w:t>»</w:t>
      </w:r>
      <w:bookmarkEnd w:id="742"/>
    </w:p>
    <w:p w:rsidR="00DA26B9" w:rsidRPr="003F2D69" w:rsidRDefault="00DA26B9" w:rsidP="003F2D69">
      <w:pPr>
        <w:adjustRightInd w:val="0"/>
        <w:spacing w:after="120" w:line="240" w:lineRule="auto"/>
        <w:jc w:val="both"/>
        <w:rPr>
          <w:rFonts w:ascii="Times New Roman" w:hAnsi="Times New Roman" w:cs="Times New Roman"/>
          <w:b/>
          <w:i/>
        </w:rPr>
      </w:pPr>
      <w:r w:rsidRPr="003F2D69">
        <w:rPr>
          <w:rFonts w:ascii="Times New Roman" w:hAnsi="Times New Roman" w:cs="Times New Roman"/>
        </w:rPr>
        <w:t xml:space="preserve">права акционера на получение объявленных дивидендов, а в случае, когда уставом эмитента предусмотрены привилегированные акции двух и более типов, по каждому из которых определен размер дивиденда, - также об очередности выплаты дивидендов по определенному типу привилегированных акций: </w:t>
      </w:r>
      <w:r w:rsidRPr="003F2D69">
        <w:rPr>
          <w:rFonts w:ascii="Times New Roman" w:hAnsi="Times New Roman" w:cs="Times New Roman"/>
          <w:b/>
          <w:i/>
        </w:rPr>
        <w:t xml:space="preserve">каждая привилегированная акция Эмитента предоставляет ее владельцу </w:t>
      </w:r>
      <w:r w:rsidRPr="003F2D69">
        <w:rPr>
          <w:rFonts w:ascii="Times New Roman" w:hAnsi="Times New Roman" w:cs="Times New Roman"/>
          <w:b/>
          <w:i/>
          <w:iCs/>
          <w:noProof/>
        </w:rPr>
        <w:t>право на получение дивидендов в порядке, предусмотренном законодательством Российской Федерации</w:t>
      </w:r>
      <w:r w:rsidRPr="003F2D69">
        <w:rPr>
          <w:rFonts w:ascii="Times New Roman" w:hAnsi="Times New Roman" w:cs="Times New Roman"/>
          <w:b/>
          <w:i/>
          <w:noProof/>
        </w:rPr>
        <w:t>, Уставом Эмитента</w:t>
      </w:r>
      <w:r w:rsidRPr="003F2D69">
        <w:rPr>
          <w:rFonts w:ascii="Times New Roman" w:hAnsi="Times New Roman" w:cs="Times New Roman"/>
          <w:b/>
          <w:i/>
        </w:rPr>
        <w:t xml:space="preserve"> и иными документами Общества наравне с владельцами обыкновенных акций Общества</w:t>
      </w:r>
      <w:r w:rsidRPr="003F2D69">
        <w:rPr>
          <w:rFonts w:ascii="Times New Roman" w:hAnsi="Times New Roman" w:cs="Times New Roman"/>
          <w:b/>
          <w:i/>
          <w:iCs/>
          <w:noProof/>
        </w:rPr>
        <w:t>;</w:t>
      </w:r>
    </w:p>
    <w:p w:rsidR="00DA26B9" w:rsidRPr="003F2D69" w:rsidRDefault="00DA26B9" w:rsidP="003F2D69">
      <w:pPr>
        <w:spacing w:after="120" w:line="240" w:lineRule="auto"/>
        <w:jc w:val="both"/>
        <w:rPr>
          <w:rFonts w:ascii="Times New Roman" w:hAnsi="Times New Roman" w:cs="Times New Roman"/>
          <w:iCs/>
          <w:noProof/>
        </w:rPr>
      </w:pPr>
      <w:r w:rsidRPr="003F2D69">
        <w:rPr>
          <w:rFonts w:ascii="Times New Roman" w:hAnsi="Times New Roman" w:cs="Times New Roman"/>
        </w:rPr>
        <w:t xml:space="preserve">- права акционера - владельца привилегированных акций на участие в общем собрании акционеров с правом голоса по вопросам его компетенции в случаях, порядке и на условиях, установленных в соответствии с законодательством об акционерных обществах: </w:t>
      </w:r>
      <w:r w:rsidRPr="003F2D69">
        <w:rPr>
          <w:rFonts w:ascii="Times New Roman" w:hAnsi="Times New Roman" w:cs="Times New Roman"/>
          <w:b/>
          <w:i/>
        </w:rPr>
        <w:t>каждая привилегированная акция Эмитента предоставляет ее владельцу</w:t>
      </w:r>
      <w:r w:rsidRPr="003F2D69">
        <w:rPr>
          <w:rFonts w:ascii="Times New Roman" w:hAnsi="Times New Roman" w:cs="Times New Roman"/>
          <w:b/>
          <w:i/>
          <w:noProof/>
        </w:rPr>
        <w:t xml:space="preserve"> право участвовать в общем собрании акционеров Общества с правом голоса при решении вопроса о ликвидации Общества, а также в иных случаях, установленных Законом об акционерных обществах</w:t>
      </w:r>
      <w:r w:rsidRPr="003F2D69">
        <w:rPr>
          <w:rFonts w:ascii="Times New Roman" w:hAnsi="Times New Roman" w:cs="Times New Roman"/>
          <w:b/>
          <w:i/>
          <w:iCs/>
          <w:noProof/>
        </w:rPr>
        <w:t>;</w:t>
      </w:r>
    </w:p>
    <w:p w:rsidR="00DA26B9" w:rsidRPr="003F2D69" w:rsidRDefault="00DA26B9" w:rsidP="003F2D69">
      <w:pPr>
        <w:adjustRightInd w:val="0"/>
        <w:spacing w:after="120" w:line="240" w:lineRule="auto"/>
        <w:jc w:val="both"/>
        <w:rPr>
          <w:rFonts w:ascii="Times New Roman" w:hAnsi="Times New Roman" w:cs="Times New Roman"/>
        </w:rPr>
      </w:pPr>
      <w:r w:rsidRPr="003F2D69">
        <w:rPr>
          <w:rFonts w:ascii="Times New Roman" w:hAnsi="Times New Roman" w:cs="Times New Roman"/>
        </w:rPr>
        <w:t xml:space="preserve">права акционера – владельца привилегированных акций определенного типа на их конвертацию в обыкновенные акции или привилегированные акции иных типов и порядке осуществления такой конвертации (количестве, категории (типе) акций, в которые осуществляется конвертация, и иных условиях конвертации) в случае, когда уставом эмитента предусмотрена возможность такой конвертации: </w:t>
      </w:r>
      <w:r w:rsidR="007904A3" w:rsidRPr="003F2D69">
        <w:rPr>
          <w:rFonts w:ascii="Times New Roman" w:hAnsi="Times New Roman" w:cs="Times New Roman"/>
          <w:b/>
          <w:i/>
        </w:rPr>
        <w:t>возможность такой конвертации</w:t>
      </w:r>
      <w:r w:rsidR="007904A3" w:rsidRPr="003F2D69">
        <w:rPr>
          <w:rFonts w:ascii="Times New Roman" w:hAnsi="Times New Roman" w:cs="Times New Roman"/>
        </w:rPr>
        <w:t xml:space="preserve"> </w:t>
      </w:r>
      <w:r w:rsidRPr="003F2D69">
        <w:rPr>
          <w:rFonts w:ascii="Times New Roman" w:hAnsi="Times New Roman" w:cs="Times New Roman"/>
          <w:b/>
          <w:i/>
        </w:rPr>
        <w:t>не предусмотрен</w:t>
      </w:r>
      <w:r w:rsidR="007904A3" w:rsidRPr="003F2D69">
        <w:rPr>
          <w:rFonts w:ascii="Times New Roman" w:hAnsi="Times New Roman" w:cs="Times New Roman"/>
          <w:b/>
          <w:i/>
        </w:rPr>
        <w:t>а</w:t>
      </w:r>
      <w:r w:rsidRPr="003F2D69">
        <w:rPr>
          <w:rFonts w:ascii="Times New Roman" w:hAnsi="Times New Roman" w:cs="Times New Roman"/>
          <w:b/>
          <w:i/>
        </w:rPr>
        <w:t xml:space="preserve"> Уставом Эмитента;</w:t>
      </w:r>
    </w:p>
    <w:p w:rsidR="00AD7180" w:rsidRDefault="00DA26B9" w:rsidP="003F2D69">
      <w:pPr>
        <w:spacing w:after="120" w:line="240" w:lineRule="auto"/>
        <w:jc w:val="both"/>
        <w:rPr>
          <w:rFonts w:ascii="Times New Roman" w:hAnsi="Times New Roman" w:cs="Times New Roman"/>
          <w:b/>
          <w:i/>
          <w:iCs/>
          <w:noProof/>
        </w:rPr>
      </w:pPr>
      <w:r w:rsidRPr="003F2D69">
        <w:rPr>
          <w:rFonts w:ascii="Times New Roman" w:hAnsi="Times New Roman" w:cs="Times New Roman"/>
        </w:rPr>
        <w:t xml:space="preserve">права акционера на получение части имущества эмитента в случае его ликвидации, а в случае, когда уставом эмитента предусмотрены привилегированные акции двух и более типов, по каждому из которых определена ликвидационная стоимость, - также об очередности выплаты ликвидационной стоимости по определенному типу привилегированных акций: </w:t>
      </w:r>
      <w:r w:rsidRPr="003F2D69">
        <w:rPr>
          <w:rFonts w:ascii="Times New Roman" w:hAnsi="Times New Roman" w:cs="Times New Roman"/>
          <w:b/>
          <w:i/>
        </w:rPr>
        <w:t>каждая привилегированная акция Эмитента предоставляет ее владельцу</w:t>
      </w:r>
      <w:r w:rsidRPr="003F2D69">
        <w:rPr>
          <w:rFonts w:ascii="Times New Roman" w:hAnsi="Times New Roman" w:cs="Times New Roman"/>
          <w:b/>
          <w:i/>
          <w:iCs/>
          <w:noProof/>
        </w:rPr>
        <w:t xml:space="preserve"> </w:t>
      </w:r>
      <w:r w:rsidRPr="003F2D69">
        <w:rPr>
          <w:rFonts w:ascii="Times New Roman" w:hAnsi="Times New Roman" w:cs="Times New Roman"/>
          <w:b/>
          <w:i/>
          <w:noProof/>
        </w:rPr>
        <w:t>право на получение части имущества Общества (ликвидационной стоимости привилегированных акций) в случае его ликвидации</w:t>
      </w:r>
      <w:r w:rsidRPr="003F2D69">
        <w:rPr>
          <w:rFonts w:ascii="Times New Roman" w:hAnsi="Times New Roman" w:cs="Times New Roman"/>
          <w:b/>
          <w:i/>
        </w:rPr>
        <w:t xml:space="preserve"> </w:t>
      </w:r>
      <w:r w:rsidRPr="003F2D69">
        <w:rPr>
          <w:rFonts w:ascii="Times New Roman" w:hAnsi="Times New Roman" w:cs="Times New Roman"/>
          <w:b/>
          <w:i/>
          <w:noProof/>
        </w:rPr>
        <w:t>в порядке и с соблюдением очередности, установленной Законом об акционерных обществах и Уставом Общества</w:t>
      </w:r>
      <w:r w:rsidRPr="003F2D69">
        <w:rPr>
          <w:rFonts w:ascii="Times New Roman" w:hAnsi="Times New Roman" w:cs="Times New Roman"/>
          <w:b/>
          <w:i/>
          <w:iCs/>
          <w:noProof/>
        </w:rPr>
        <w:t xml:space="preserve">. </w:t>
      </w:r>
    </w:p>
    <w:p w:rsidR="00D428A1" w:rsidRPr="003F2D69" w:rsidRDefault="00D428A1" w:rsidP="003F2D69">
      <w:pPr>
        <w:spacing w:after="120" w:line="240" w:lineRule="auto"/>
        <w:jc w:val="both"/>
        <w:rPr>
          <w:rFonts w:ascii="Times New Roman" w:hAnsi="Times New Roman" w:cs="Times New Roman"/>
          <w:b/>
          <w:i/>
          <w:iCs/>
          <w:noProof/>
        </w:rPr>
      </w:pPr>
      <w:r w:rsidRPr="003F2D69">
        <w:rPr>
          <w:rFonts w:ascii="Times New Roman" w:hAnsi="Times New Roman" w:cs="Times New Roman"/>
          <w:b/>
          <w:i/>
          <w:iCs/>
          <w:noProof/>
        </w:rPr>
        <w:t xml:space="preserve">Согласно п. 4.5 Устава Эмитента </w:t>
      </w:r>
      <w:r w:rsidRPr="003F2D69">
        <w:rPr>
          <w:rFonts w:ascii="Times New Roman" w:hAnsi="Times New Roman" w:cs="Times New Roman"/>
          <w:b/>
          <w:i/>
          <w:noProof/>
        </w:rPr>
        <w:t>для целей определения ликвидационной стоимости по привилегированным акциям имущество Общества, оставшееся после полного исполнения Обществом обязательств по всем выпущенным облигациям с ипотечным покрытием завершения расчетов с иными кредиторами Общества,и за вычетом номинальной стоимости обыкновенных и привилегированных акций, делится в стоимостном выражении, на количество долей, равное числу размещенных привилегированных акций Общества. При этом каждая такая доля составит ликвидационную стоимость одной привилегированной акции.</w:t>
      </w:r>
    </w:p>
    <w:p w:rsidR="00DA26B9" w:rsidRPr="003F2D69" w:rsidRDefault="00DA26B9" w:rsidP="003F2D69">
      <w:pPr>
        <w:adjustRightInd w:val="0"/>
        <w:spacing w:after="120" w:line="240" w:lineRule="auto"/>
        <w:jc w:val="both"/>
        <w:rPr>
          <w:rFonts w:ascii="Times New Roman" w:hAnsi="Times New Roman" w:cs="Times New Roman"/>
        </w:rPr>
      </w:pPr>
      <w:r w:rsidRPr="003F2D69">
        <w:rPr>
          <w:rFonts w:ascii="Times New Roman" w:hAnsi="Times New Roman" w:cs="Times New Roman"/>
        </w:rPr>
        <w:t xml:space="preserve">иные сведения об акциях, указываемые эмитентом по собственному усмотрению: </w:t>
      </w:r>
      <w:r w:rsidRPr="003F2D69">
        <w:rPr>
          <w:rFonts w:ascii="Times New Roman" w:hAnsi="Times New Roman" w:cs="Times New Roman"/>
          <w:b/>
          <w:i/>
        </w:rPr>
        <w:t>отсутствуют.</w:t>
      </w:r>
    </w:p>
    <w:p w:rsidR="00DA26B9" w:rsidRPr="003F2D69" w:rsidRDefault="00DA26B9" w:rsidP="003F2D69">
      <w:pPr>
        <w:autoSpaceDE w:val="0"/>
        <w:autoSpaceDN w:val="0"/>
        <w:adjustRightInd w:val="0"/>
        <w:spacing w:after="120" w:line="240" w:lineRule="auto"/>
        <w:jc w:val="both"/>
        <w:outlineLvl w:val="1"/>
        <w:rPr>
          <w:rFonts w:ascii="Times New Roman" w:hAnsi="Times New Roman" w:cs="Times New Roman"/>
          <w:b/>
        </w:rPr>
      </w:pPr>
      <w:bookmarkStart w:id="743" w:name="_Toc403121273"/>
      <w:r w:rsidRPr="003F2D69">
        <w:rPr>
          <w:rFonts w:ascii="Times New Roman" w:hAnsi="Times New Roman" w:cs="Times New Roman"/>
          <w:b/>
        </w:rPr>
        <w:t>10.3. Сведения о предыдущих выпусках эмиссионных ценных бумаг эмитента, за исключением акций эмитента</w:t>
      </w:r>
      <w:bookmarkEnd w:id="743"/>
    </w:p>
    <w:p w:rsidR="00D47EB2" w:rsidRPr="003F2D69" w:rsidRDefault="00D47EB2" w:rsidP="003F2D69">
      <w:pPr>
        <w:autoSpaceDE w:val="0"/>
        <w:autoSpaceDN w:val="0"/>
        <w:adjustRightInd w:val="0"/>
        <w:spacing w:after="0" w:line="240" w:lineRule="auto"/>
        <w:jc w:val="both"/>
        <w:rPr>
          <w:rFonts w:ascii="Times New Roman" w:hAnsi="Times New Roman" w:cs="Times New Roman"/>
          <w:bCs/>
          <w:iCs/>
        </w:rPr>
      </w:pPr>
      <w:r w:rsidRPr="003F2D69">
        <w:rPr>
          <w:rFonts w:ascii="Times New Roman" w:hAnsi="Times New Roman" w:cs="Times New Roman"/>
          <w:bCs/>
          <w:iCs/>
        </w:rPr>
        <w:t>Информация о предыдущих выпусках ценных бумаг эмитента, за исключением его акций, раскрывается отдельно по выпускам, все ценные бумаги которых погашены, и выпускам, ценные бумаги которых не являются погашенными (могут быть размещены, размещаются, размещены и/или находятся в обращении):</w:t>
      </w:r>
      <w:r w:rsidR="001A41C6" w:rsidRPr="003F2D69">
        <w:rPr>
          <w:rFonts w:ascii="Times New Roman" w:hAnsi="Times New Roman" w:cs="Times New Roman"/>
          <w:bCs/>
          <w:iCs/>
        </w:rPr>
        <w:t xml:space="preserve"> </w:t>
      </w:r>
    </w:p>
    <w:p w:rsidR="00DA26B9" w:rsidRPr="003F2D69" w:rsidRDefault="00DA26B9" w:rsidP="003F2D69">
      <w:pPr>
        <w:pStyle w:val="BodyTextIndent1"/>
        <w:spacing w:after="120"/>
        <w:rPr>
          <w:color w:val="auto"/>
          <w:sz w:val="22"/>
          <w:szCs w:val="22"/>
        </w:rPr>
      </w:pPr>
      <w:r w:rsidRPr="003F2D69">
        <w:rPr>
          <w:color w:val="auto"/>
          <w:sz w:val="22"/>
          <w:szCs w:val="22"/>
        </w:rPr>
        <w:t>Эмитент ранее не осуществлял выпуски эмиссионных ценных бумаг, за исключением обыкновенных акций Эмитента.</w:t>
      </w:r>
      <w:r w:rsidR="00D47EB2" w:rsidRPr="003F2D69">
        <w:rPr>
          <w:color w:val="auto"/>
          <w:sz w:val="22"/>
          <w:szCs w:val="22"/>
        </w:rPr>
        <w:t xml:space="preserve"> В данной связи сведения не приводятся.</w:t>
      </w:r>
    </w:p>
    <w:p w:rsidR="00DA26B9" w:rsidRPr="003F2D69" w:rsidRDefault="00DA26B9" w:rsidP="003F2D69">
      <w:pPr>
        <w:autoSpaceDE w:val="0"/>
        <w:autoSpaceDN w:val="0"/>
        <w:adjustRightInd w:val="0"/>
        <w:spacing w:after="120" w:line="240" w:lineRule="auto"/>
        <w:jc w:val="both"/>
        <w:outlineLvl w:val="2"/>
        <w:rPr>
          <w:rFonts w:ascii="Times New Roman" w:hAnsi="Times New Roman" w:cs="Times New Roman"/>
          <w:b/>
        </w:rPr>
      </w:pPr>
      <w:bookmarkStart w:id="744" w:name="_Toc403121274"/>
      <w:r w:rsidRPr="003F2D69">
        <w:rPr>
          <w:rFonts w:ascii="Times New Roman" w:hAnsi="Times New Roman" w:cs="Times New Roman"/>
          <w:b/>
        </w:rPr>
        <w:t>10.3.1. Сведения о выпусках, все ценные бумаги которых погашены</w:t>
      </w:r>
      <w:bookmarkEnd w:id="744"/>
    </w:p>
    <w:p w:rsidR="00DA26B9" w:rsidRPr="003F2D69" w:rsidRDefault="00DA26B9" w:rsidP="003F2D69">
      <w:pPr>
        <w:pStyle w:val="BodyTextIndent1"/>
        <w:spacing w:after="120"/>
        <w:rPr>
          <w:color w:val="auto"/>
          <w:sz w:val="22"/>
          <w:szCs w:val="22"/>
        </w:rPr>
      </w:pPr>
      <w:r w:rsidRPr="003F2D69">
        <w:rPr>
          <w:color w:val="auto"/>
          <w:sz w:val="22"/>
          <w:szCs w:val="22"/>
        </w:rPr>
        <w:t>Эмитент ранее не осуществлял выпуски эмиссионных ценных бумаг, за исключением обыкновенных акций Эмитента.</w:t>
      </w:r>
      <w:r w:rsidR="00D47EB2" w:rsidRPr="003F2D69">
        <w:rPr>
          <w:color w:val="auto"/>
          <w:sz w:val="22"/>
          <w:szCs w:val="22"/>
        </w:rPr>
        <w:t xml:space="preserve"> У Эмитента отсутствуют выпуски, все ценные бумаги которых погашены.</w:t>
      </w:r>
    </w:p>
    <w:p w:rsidR="00DA26B9" w:rsidRPr="003F2D69" w:rsidRDefault="00DA26B9" w:rsidP="003F2D69">
      <w:pPr>
        <w:autoSpaceDE w:val="0"/>
        <w:autoSpaceDN w:val="0"/>
        <w:adjustRightInd w:val="0"/>
        <w:spacing w:after="120" w:line="240" w:lineRule="auto"/>
        <w:jc w:val="both"/>
        <w:outlineLvl w:val="2"/>
        <w:rPr>
          <w:rFonts w:ascii="Times New Roman" w:hAnsi="Times New Roman" w:cs="Times New Roman"/>
          <w:b/>
        </w:rPr>
      </w:pPr>
      <w:bookmarkStart w:id="745" w:name="_Toc403121275"/>
      <w:r w:rsidRPr="003F2D69">
        <w:rPr>
          <w:rFonts w:ascii="Times New Roman" w:hAnsi="Times New Roman" w:cs="Times New Roman"/>
          <w:b/>
        </w:rPr>
        <w:t>10.3.2. Сведения о выпусках, ценные бумаги которых не являются погашенными</w:t>
      </w:r>
      <w:bookmarkEnd w:id="745"/>
    </w:p>
    <w:p w:rsidR="00D47EB2" w:rsidRPr="003F2D69" w:rsidRDefault="00D47EB2" w:rsidP="003F2D69">
      <w:pPr>
        <w:autoSpaceDE w:val="0"/>
        <w:autoSpaceDN w:val="0"/>
        <w:adjustRightInd w:val="0"/>
        <w:spacing w:after="0" w:line="240" w:lineRule="auto"/>
        <w:jc w:val="both"/>
        <w:rPr>
          <w:rFonts w:ascii="Times New Roman" w:hAnsi="Times New Roman" w:cs="Times New Roman"/>
          <w:bCs/>
          <w:iCs/>
        </w:rPr>
      </w:pPr>
      <w:r w:rsidRPr="003F2D69">
        <w:rPr>
          <w:rFonts w:ascii="Times New Roman" w:hAnsi="Times New Roman" w:cs="Times New Roman"/>
          <w:bCs/>
          <w:iCs/>
        </w:rPr>
        <w:t xml:space="preserve">Информация об общем количестве и объеме по номинальной стоимости (при наличии номинальной стоимости для данного вида ценных бумаг) всех ценных бумаг эмитента каждого отдельного вида, за исключением акций, в отношении которых осуществлена государственная регистрация их выпуска (выпусков) (осуществлено присвоение идентификационного номера в случае если в соответствии с Федеральным </w:t>
      </w:r>
      <w:hyperlink r:id="rId27" w:history="1">
        <w:r w:rsidRPr="003F2D69">
          <w:rPr>
            <w:rFonts w:ascii="Times New Roman" w:hAnsi="Times New Roman" w:cs="Times New Roman"/>
            <w:bCs/>
            <w:iCs/>
          </w:rPr>
          <w:t>законом</w:t>
        </w:r>
      </w:hyperlink>
      <w:r w:rsidRPr="003F2D69">
        <w:rPr>
          <w:rFonts w:ascii="Times New Roman" w:hAnsi="Times New Roman" w:cs="Times New Roman"/>
          <w:bCs/>
          <w:iCs/>
        </w:rPr>
        <w:t xml:space="preserve"> "О рынке ценных бумаг" выпуск (выпуски) ценных бумаг не подлежал государственной регистрации) и которые не являются погашенными (могут быть размещены, размещаются, размещены и/или находятся в обращении):</w:t>
      </w:r>
    </w:p>
    <w:p w:rsidR="00D47EB2" w:rsidRPr="003F2D69" w:rsidRDefault="00D47EB2" w:rsidP="003F2D69">
      <w:pPr>
        <w:autoSpaceDE w:val="0"/>
        <w:autoSpaceDN w:val="0"/>
        <w:adjustRightInd w:val="0"/>
        <w:spacing w:after="0" w:line="240" w:lineRule="auto"/>
        <w:jc w:val="both"/>
        <w:rPr>
          <w:rFonts w:ascii="Times New Roman" w:hAnsi="Times New Roman" w:cs="Times New Roman"/>
          <w:bCs/>
          <w:iCs/>
        </w:rPr>
      </w:pPr>
      <w:r w:rsidRPr="003F2D69">
        <w:rPr>
          <w:rFonts w:ascii="Times New Roman" w:hAnsi="Times New Roman" w:cs="Times New Roman"/>
          <w:bCs/>
          <w:iCs/>
        </w:rPr>
        <w:t>Эмитент:</w:t>
      </w:r>
    </w:p>
    <w:p w:rsidR="00D47EB2" w:rsidRPr="003F2D69" w:rsidRDefault="00D47EB2" w:rsidP="003F2D69">
      <w:pPr>
        <w:pStyle w:val="BodyTextIndent1"/>
        <w:spacing w:after="120"/>
        <w:rPr>
          <w:color w:val="auto"/>
          <w:sz w:val="22"/>
          <w:szCs w:val="22"/>
        </w:rPr>
      </w:pPr>
      <w:r w:rsidRPr="003F2D69">
        <w:rPr>
          <w:color w:val="auto"/>
          <w:sz w:val="22"/>
          <w:szCs w:val="22"/>
        </w:rPr>
        <w:t>Эмитент ранее не осуществлял выпуски эмиссионных ценных бумаг, за исключением обыкновенных акций Эмитента. В данной связи не приводятся сведения.</w:t>
      </w:r>
    </w:p>
    <w:p w:rsidR="00DA26B9" w:rsidRPr="003F2D69" w:rsidRDefault="00DA26B9" w:rsidP="003F2D69">
      <w:pPr>
        <w:autoSpaceDE w:val="0"/>
        <w:autoSpaceDN w:val="0"/>
        <w:adjustRightInd w:val="0"/>
        <w:spacing w:after="120" w:line="240" w:lineRule="auto"/>
        <w:jc w:val="both"/>
        <w:outlineLvl w:val="1"/>
        <w:rPr>
          <w:rFonts w:ascii="Times New Roman" w:hAnsi="Times New Roman" w:cs="Times New Roman"/>
          <w:b/>
        </w:rPr>
      </w:pPr>
      <w:bookmarkStart w:id="746" w:name="_Toc403121276"/>
      <w:r w:rsidRPr="003F2D69">
        <w:rPr>
          <w:rFonts w:ascii="Times New Roman" w:hAnsi="Times New Roman" w:cs="Times New Roman"/>
          <w:b/>
        </w:rPr>
        <w:t>10.4. Сведения о лице (лицах), предоставившем (предоставивших) обеспечение по облигациям эмитента с обеспечением, а также об условиях обеспечения исполнения обязательств по облигациям эмитента с обеспечением</w:t>
      </w:r>
      <w:bookmarkEnd w:id="746"/>
    </w:p>
    <w:p w:rsidR="00DA26B9" w:rsidRPr="003F2D69" w:rsidRDefault="00DA26B9" w:rsidP="003F2D69">
      <w:pPr>
        <w:pStyle w:val="BodyTextIndent1"/>
        <w:spacing w:after="120"/>
        <w:rPr>
          <w:b w:val="0"/>
          <w:i w:val="0"/>
          <w:color w:val="auto"/>
          <w:sz w:val="22"/>
          <w:szCs w:val="22"/>
        </w:rPr>
      </w:pPr>
      <w:bookmarkStart w:id="747" w:name="OLE_LINK103"/>
      <w:r w:rsidRPr="003F2D69">
        <w:rPr>
          <w:b w:val="0"/>
          <w:i w:val="0"/>
          <w:color w:val="auto"/>
          <w:sz w:val="22"/>
          <w:szCs w:val="22"/>
        </w:rPr>
        <w:t>В случае размещения эмитентом облигаций с обеспечением, обязательства по которым не исполнены, раскрываются о лице (лицах), предоставившем обеспечение по размещенным облигациям, а также об условиях обеспечения исполнения обязательств по размещенным эмитентом облигациям с обеспечением.</w:t>
      </w:r>
    </w:p>
    <w:p w:rsidR="00DA26B9" w:rsidRPr="003F2D69" w:rsidRDefault="00DA26B9" w:rsidP="003F2D69">
      <w:pPr>
        <w:pStyle w:val="BodyTextIndent1"/>
        <w:spacing w:after="120"/>
        <w:rPr>
          <w:color w:val="auto"/>
          <w:sz w:val="22"/>
          <w:szCs w:val="22"/>
        </w:rPr>
      </w:pPr>
      <w:r w:rsidRPr="003F2D69">
        <w:rPr>
          <w:color w:val="auto"/>
          <w:sz w:val="22"/>
          <w:szCs w:val="22"/>
        </w:rPr>
        <w:t>Эмитент ранее не размещал облигации с обеспечением, обязательства по которым не исполнены</w:t>
      </w:r>
      <w:r w:rsidR="00D47EB2" w:rsidRPr="003F2D69">
        <w:rPr>
          <w:color w:val="auto"/>
          <w:sz w:val="22"/>
          <w:szCs w:val="22"/>
        </w:rPr>
        <w:t xml:space="preserve"> на дату утверждения Проспекта ценных бумаг</w:t>
      </w:r>
      <w:r w:rsidRPr="003F2D69">
        <w:rPr>
          <w:color w:val="auto"/>
          <w:sz w:val="22"/>
          <w:szCs w:val="22"/>
        </w:rPr>
        <w:t>.</w:t>
      </w:r>
      <w:bookmarkEnd w:id="747"/>
    </w:p>
    <w:p w:rsidR="00DA26B9" w:rsidRPr="003F2D69" w:rsidRDefault="00DA26B9" w:rsidP="003F2D69">
      <w:pPr>
        <w:autoSpaceDE w:val="0"/>
        <w:autoSpaceDN w:val="0"/>
        <w:adjustRightInd w:val="0"/>
        <w:spacing w:after="120" w:line="240" w:lineRule="auto"/>
        <w:jc w:val="both"/>
        <w:outlineLvl w:val="2"/>
        <w:rPr>
          <w:rFonts w:ascii="Times New Roman" w:hAnsi="Times New Roman" w:cs="Times New Roman"/>
          <w:b/>
        </w:rPr>
      </w:pPr>
      <w:bookmarkStart w:id="748" w:name="_Toc403121277"/>
      <w:r w:rsidRPr="003F2D69">
        <w:rPr>
          <w:rFonts w:ascii="Times New Roman" w:hAnsi="Times New Roman" w:cs="Times New Roman"/>
          <w:b/>
        </w:rPr>
        <w:t>10.4.1. Условия обеспечения исполнения обязательств по облигациям с ипотечным покрытием</w:t>
      </w:r>
      <w:bookmarkEnd w:id="748"/>
    </w:p>
    <w:p w:rsidR="00DA26B9" w:rsidRPr="003F2D69" w:rsidRDefault="00DA26B9" w:rsidP="003F2D69">
      <w:pPr>
        <w:autoSpaceDE w:val="0"/>
        <w:autoSpaceDN w:val="0"/>
        <w:adjustRightInd w:val="0"/>
        <w:spacing w:after="120" w:line="240" w:lineRule="auto"/>
        <w:jc w:val="both"/>
        <w:rPr>
          <w:rFonts w:ascii="Times New Roman" w:hAnsi="Times New Roman" w:cs="Times New Roman"/>
          <w:b/>
          <w:i/>
        </w:rPr>
      </w:pPr>
      <w:r w:rsidRPr="003F2D69">
        <w:rPr>
          <w:rFonts w:ascii="Times New Roman" w:hAnsi="Times New Roman" w:cs="Times New Roman"/>
          <w:b/>
          <w:i/>
        </w:rPr>
        <w:t xml:space="preserve">Эмитент не размещал ранее облигации с ипотечным покрытием, обязательства по которым не исполнены на дату утверждения </w:t>
      </w:r>
      <w:r w:rsidR="00EC3BBE" w:rsidRPr="003F2D69">
        <w:rPr>
          <w:rFonts w:ascii="Times New Roman" w:hAnsi="Times New Roman" w:cs="Times New Roman"/>
          <w:b/>
          <w:i/>
        </w:rPr>
        <w:t>П</w:t>
      </w:r>
      <w:r w:rsidRPr="003F2D69">
        <w:rPr>
          <w:rFonts w:ascii="Times New Roman" w:hAnsi="Times New Roman" w:cs="Times New Roman"/>
          <w:b/>
          <w:i/>
        </w:rPr>
        <w:t xml:space="preserve">роспекта ценных бумаг. </w:t>
      </w:r>
    </w:p>
    <w:p w:rsidR="00DA26B9" w:rsidRPr="003F2D69" w:rsidRDefault="00DA26B9" w:rsidP="003F2D69">
      <w:pPr>
        <w:autoSpaceDE w:val="0"/>
        <w:autoSpaceDN w:val="0"/>
        <w:adjustRightInd w:val="0"/>
        <w:spacing w:after="120" w:line="240" w:lineRule="auto"/>
        <w:jc w:val="both"/>
        <w:outlineLvl w:val="1"/>
        <w:rPr>
          <w:rFonts w:ascii="Times New Roman" w:hAnsi="Times New Roman" w:cs="Times New Roman"/>
          <w:b/>
        </w:rPr>
      </w:pPr>
      <w:bookmarkStart w:id="749" w:name="_Toc403121278"/>
      <w:r w:rsidRPr="003F2D69">
        <w:rPr>
          <w:rFonts w:ascii="Times New Roman" w:hAnsi="Times New Roman" w:cs="Times New Roman"/>
          <w:b/>
        </w:rPr>
        <w:t>10.5. Сведения об организациях, осуществляющих учет прав на эмиссионные ценные бумаги эмитента</w:t>
      </w:r>
      <w:bookmarkEnd w:id="749"/>
    </w:p>
    <w:p w:rsidR="00E73511" w:rsidRPr="003F2D69" w:rsidRDefault="00E73511" w:rsidP="003F2D69">
      <w:pPr>
        <w:autoSpaceDE w:val="0"/>
        <w:autoSpaceDN w:val="0"/>
        <w:adjustRightInd w:val="0"/>
        <w:spacing w:after="120" w:line="240" w:lineRule="auto"/>
        <w:jc w:val="both"/>
        <w:rPr>
          <w:rFonts w:ascii="Times New Roman" w:hAnsi="Times New Roman" w:cs="Times New Roman"/>
          <w:b/>
          <w:i/>
        </w:rPr>
      </w:pPr>
      <w:r w:rsidRPr="003F2D69">
        <w:rPr>
          <w:rFonts w:ascii="Times New Roman" w:hAnsi="Times New Roman" w:cs="Times New Roman"/>
          <w:b/>
          <w:bCs/>
          <w:i/>
          <w:iCs/>
        </w:rPr>
        <w:t>Эмитент является акционерным обществом. У Эмитента отсутствуют иные (кроме обыкновенных акций) именные ценные бумаги.</w:t>
      </w:r>
    </w:p>
    <w:p w:rsidR="00DA26B9" w:rsidRPr="003F2D69" w:rsidRDefault="00DA26B9" w:rsidP="003F2D69">
      <w:pPr>
        <w:autoSpaceDE w:val="0"/>
        <w:autoSpaceDN w:val="0"/>
        <w:adjustRightInd w:val="0"/>
        <w:spacing w:after="120" w:line="240" w:lineRule="auto"/>
        <w:jc w:val="both"/>
        <w:rPr>
          <w:rFonts w:ascii="Times New Roman" w:hAnsi="Times New Roman" w:cs="Times New Roman"/>
          <w:b/>
          <w:i/>
        </w:rPr>
      </w:pPr>
      <w:r w:rsidRPr="003F2D69">
        <w:rPr>
          <w:rFonts w:ascii="Times New Roman" w:hAnsi="Times New Roman" w:cs="Times New Roman"/>
          <w:b/>
          <w:i/>
        </w:rPr>
        <w:t xml:space="preserve">Ведение реестра владельцев именных ценных бумаг Эмитента </w:t>
      </w:r>
      <w:r w:rsidR="0028603B" w:rsidRPr="003F2D69">
        <w:rPr>
          <w:rFonts w:ascii="Times New Roman" w:hAnsi="Times New Roman" w:cs="Times New Roman"/>
          <w:b/>
          <w:i/>
        </w:rPr>
        <w:t xml:space="preserve">(обыкновенных акций) </w:t>
      </w:r>
      <w:r w:rsidRPr="003F2D69">
        <w:rPr>
          <w:rFonts w:ascii="Times New Roman" w:hAnsi="Times New Roman" w:cs="Times New Roman"/>
          <w:b/>
          <w:i/>
        </w:rPr>
        <w:t>осуществляет регистратор.</w:t>
      </w:r>
    </w:p>
    <w:p w:rsidR="00DA26B9" w:rsidRPr="003F2D69" w:rsidRDefault="00DA26B9" w:rsidP="003F2D69">
      <w:pPr>
        <w:autoSpaceDE w:val="0"/>
        <w:autoSpaceDN w:val="0"/>
        <w:adjustRightInd w:val="0"/>
        <w:spacing w:after="120" w:line="240" w:lineRule="auto"/>
        <w:jc w:val="both"/>
        <w:rPr>
          <w:rFonts w:ascii="Times New Roman" w:hAnsi="Times New Roman" w:cs="Times New Roman"/>
          <w:b/>
          <w:i/>
        </w:rPr>
      </w:pPr>
      <w:r w:rsidRPr="003F2D69">
        <w:rPr>
          <w:rFonts w:ascii="Times New Roman" w:hAnsi="Times New Roman" w:cs="Times New Roman"/>
        </w:rPr>
        <w:t>Полное фирменное наименование</w:t>
      </w:r>
      <w:r w:rsidR="00E00B5C" w:rsidRPr="003F2D69">
        <w:rPr>
          <w:rFonts w:ascii="Times New Roman" w:eastAsia="Times New Roman" w:hAnsi="Times New Roman" w:cs="Times New Roman"/>
          <w:spacing w:val="-5"/>
          <w:lang w:eastAsia="ru-RU"/>
        </w:rPr>
        <w:t xml:space="preserve"> </w:t>
      </w:r>
      <w:r w:rsidR="00E00B5C" w:rsidRPr="003F2D69">
        <w:rPr>
          <w:rFonts w:ascii="Times New Roman" w:hAnsi="Times New Roman" w:cs="Times New Roman"/>
          <w:b/>
          <w:i/>
        </w:rPr>
        <w:t>Открытое акционерное общество «Межрегиональный регистраторский центр»</w:t>
      </w:r>
    </w:p>
    <w:p w:rsidR="00DA26B9" w:rsidRPr="003F2D69" w:rsidRDefault="00DA26B9" w:rsidP="003F2D69">
      <w:pPr>
        <w:autoSpaceDE w:val="0"/>
        <w:autoSpaceDN w:val="0"/>
        <w:adjustRightInd w:val="0"/>
        <w:spacing w:after="120" w:line="240" w:lineRule="auto"/>
        <w:jc w:val="both"/>
        <w:rPr>
          <w:rFonts w:ascii="Times New Roman" w:hAnsi="Times New Roman" w:cs="Times New Roman"/>
        </w:rPr>
      </w:pPr>
      <w:r w:rsidRPr="003F2D69">
        <w:rPr>
          <w:rFonts w:ascii="Times New Roman" w:hAnsi="Times New Roman" w:cs="Times New Roman"/>
        </w:rPr>
        <w:t xml:space="preserve">Сокращенное фирменное наименование: </w:t>
      </w:r>
      <w:r w:rsidRPr="003F2D69">
        <w:rPr>
          <w:rFonts w:ascii="Times New Roman" w:hAnsi="Times New Roman" w:cs="Times New Roman"/>
          <w:b/>
          <w:i/>
        </w:rPr>
        <w:t>О</w:t>
      </w:r>
      <w:r w:rsidR="00E00B5C" w:rsidRPr="003F2D69">
        <w:rPr>
          <w:rFonts w:ascii="Times New Roman" w:hAnsi="Times New Roman" w:cs="Times New Roman"/>
          <w:b/>
          <w:i/>
        </w:rPr>
        <w:t>А</w:t>
      </w:r>
      <w:r w:rsidRPr="003F2D69">
        <w:rPr>
          <w:rFonts w:ascii="Times New Roman" w:hAnsi="Times New Roman" w:cs="Times New Roman"/>
          <w:b/>
          <w:i/>
        </w:rPr>
        <w:t>О «</w:t>
      </w:r>
      <w:r w:rsidR="00E00B5C" w:rsidRPr="003F2D69">
        <w:rPr>
          <w:rFonts w:ascii="Times New Roman" w:hAnsi="Times New Roman" w:cs="Times New Roman"/>
          <w:b/>
          <w:i/>
        </w:rPr>
        <w:t>МРЦ</w:t>
      </w:r>
      <w:r w:rsidRPr="003F2D69">
        <w:rPr>
          <w:rFonts w:ascii="Times New Roman" w:hAnsi="Times New Roman" w:cs="Times New Roman"/>
          <w:b/>
          <w:i/>
        </w:rPr>
        <w:t>»</w:t>
      </w:r>
    </w:p>
    <w:p w:rsidR="00DA26B9" w:rsidRPr="003F2D69" w:rsidRDefault="00DA26B9" w:rsidP="003F2D69">
      <w:pPr>
        <w:autoSpaceDE w:val="0"/>
        <w:autoSpaceDN w:val="0"/>
        <w:adjustRightInd w:val="0"/>
        <w:spacing w:after="120" w:line="240" w:lineRule="auto"/>
        <w:jc w:val="both"/>
        <w:rPr>
          <w:rFonts w:ascii="Times New Roman" w:hAnsi="Times New Roman" w:cs="Times New Roman"/>
        </w:rPr>
      </w:pPr>
      <w:r w:rsidRPr="003F2D69">
        <w:rPr>
          <w:rFonts w:ascii="Times New Roman" w:hAnsi="Times New Roman" w:cs="Times New Roman"/>
        </w:rPr>
        <w:t xml:space="preserve">Место нахождения: </w:t>
      </w:r>
      <w:r w:rsidR="00E00B5C" w:rsidRPr="003F2D69">
        <w:rPr>
          <w:rFonts w:ascii="Times New Roman" w:hAnsi="Times New Roman" w:cs="Times New Roman"/>
          <w:b/>
          <w:i/>
        </w:rPr>
        <w:t>105062, Российская Федерация, г.</w:t>
      </w:r>
      <w:r w:rsidR="00E73511" w:rsidRPr="003F2D69">
        <w:rPr>
          <w:rFonts w:ascii="Times New Roman" w:hAnsi="Times New Roman" w:cs="Times New Roman"/>
          <w:b/>
          <w:i/>
        </w:rPr>
        <w:t xml:space="preserve"> </w:t>
      </w:r>
      <w:r w:rsidR="00E00B5C" w:rsidRPr="003F2D69">
        <w:rPr>
          <w:rFonts w:ascii="Times New Roman" w:hAnsi="Times New Roman" w:cs="Times New Roman"/>
          <w:b/>
          <w:i/>
        </w:rPr>
        <w:t>Москва, Подсосенский пер., дом 26, стр.2</w:t>
      </w:r>
      <w:r w:rsidRPr="003F2D69">
        <w:rPr>
          <w:rFonts w:ascii="Times New Roman" w:hAnsi="Times New Roman" w:cs="Times New Roman"/>
          <w:b/>
          <w:i/>
        </w:rPr>
        <w:t>.</w:t>
      </w:r>
    </w:p>
    <w:p w:rsidR="00DA26B9" w:rsidRPr="003F2D69" w:rsidRDefault="00DA26B9" w:rsidP="003F2D69">
      <w:pPr>
        <w:autoSpaceDE w:val="0"/>
        <w:autoSpaceDN w:val="0"/>
        <w:adjustRightInd w:val="0"/>
        <w:spacing w:after="120" w:line="240" w:lineRule="auto"/>
        <w:jc w:val="both"/>
        <w:rPr>
          <w:rFonts w:ascii="Times New Roman" w:hAnsi="Times New Roman" w:cs="Times New Roman"/>
        </w:rPr>
      </w:pPr>
      <w:r w:rsidRPr="003F2D69">
        <w:rPr>
          <w:rFonts w:ascii="Times New Roman" w:hAnsi="Times New Roman" w:cs="Times New Roman"/>
        </w:rPr>
        <w:t xml:space="preserve">ИНН: </w:t>
      </w:r>
      <w:r w:rsidR="00E00B5C" w:rsidRPr="003F2D69">
        <w:rPr>
          <w:rFonts w:ascii="Times New Roman" w:hAnsi="Times New Roman" w:cs="Times New Roman"/>
          <w:b/>
          <w:i/>
        </w:rPr>
        <w:t>1901003859</w:t>
      </w:r>
      <w:r w:rsidR="0050585C">
        <w:rPr>
          <w:rFonts w:ascii="Times New Roman" w:hAnsi="Times New Roman" w:cs="Times New Roman"/>
          <w:b/>
          <w:i/>
        </w:rPr>
        <w:t xml:space="preserve"> </w:t>
      </w:r>
      <w:r w:rsidRPr="003F2D69">
        <w:rPr>
          <w:rFonts w:ascii="Times New Roman" w:hAnsi="Times New Roman" w:cs="Times New Roman"/>
        </w:rPr>
        <w:t xml:space="preserve">ОГРН: </w:t>
      </w:r>
      <w:r w:rsidR="00E00B5C" w:rsidRPr="003F2D69">
        <w:rPr>
          <w:rFonts w:ascii="Times New Roman" w:hAnsi="Times New Roman" w:cs="Times New Roman"/>
          <w:b/>
          <w:i/>
        </w:rPr>
        <w:t>1021900520883</w:t>
      </w:r>
    </w:p>
    <w:p w:rsidR="00DA26B9" w:rsidRPr="003F2D69" w:rsidRDefault="00DA26B9" w:rsidP="003F2D69">
      <w:pPr>
        <w:autoSpaceDE w:val="0"/>
        <w:autoSpaceDN w:val="0"/>
        <w:adjustRightInd w:val="0"/>
        <w:spacing w:after="120" w:line="240" w:lineRule="auto"/>
        <w:jc w:val="both"/>
        <w:rPr>
          <w:rFonts w:ascii="Times New Roman" w:hAnsi="Times New Roman" w:cs="Times New Roman"/>
        </w:rPr>
      </w:pPr>
      <w:r w:rsidRPr="003F2D69">
        <w:rPr>
          <w:rFonts w:ascii="Times New Roman" w:hAnsi="Times New Roman" w:cs="Times New Roman"/>
        </w:rPr>
        <w:t>Номер лицензии регистратора на осуществление деятельности по ведению реестра владельцев ценных бумаг:</w:t>
      </w:r>
      <w:r w:rsidR="00E00B5C" w:rsidRPr="003F2D69">
        <w:rPr>
          <w:rFonts w:ascii="Times New Roman" w:hAnsi="Times New Roman" w:cs="Times New Roman"/>
          <w:b/>
          <w:bCs/>
        </w:rPr>
        <w:t xml:space="preserve"> №10-000-1-00274 </w:t>
      </w:r>
    </w:p>
    <w:p w:rsidR="00DA26B9" w:rsidRPr="003F2D69" w:rsidRDefault="00DA26B9" w:rsidP="003F2D69">
      <w:pPr>
        <w:autoSpaceDE w:val="0"/>
        <w:autoSpaceDN w:val="0"/>
        <w:adjustRightInd w:val="0"/>
        <w:spacing w:after="120" w:line="240" w:lineRule="auto"/>
        <w:jc w:val="both"/>
        <w:rPr>
          <w:rFonts w:ascii="Times New Roman" w:hAnsi="Times New Roman" w:cs="Times New Roman"/>
        </w:rPr>
      </w:pPr>
      <w:r w:rsidRPr="003F2D69">
        <w:rPr>
          <w:rFonts w:ascii="Times New Roman" w:hAnsi="Times New Roman" w:cs="Times New Roman"/>
        </w:rPr>
        <w:t xml:space="preserve">Дата выдачи лицензии регистратора на осуществление деятельности по ведению реестра владельцев ценных бумаг: </w:t>
      </w:r>
      <w:r w:rsidR="00E00B5C" w:rsidRPr="003F2D69">
        <w:rPr>
          <w:rFonts w:ascii="Times New Roman" w:hAnsi="Times New Roman" w:cs="Times New Roman"/>
          <w:b/>
          <w:bCs/>
          <w:i/>
        </w:rPr>
        <w:t>24.12.2002</w:t>
      </w:r>
      <w:r w:rsidR="00E73511" w:rsidRPr="003F2D69">
        <w:rPr>
          <w:rFonts w:ascii="Times New Roman" w:hAnsi="Times New Roman" w:cs="Times New Roman"/>
          <w:b/>
          <w:bCs/>
          <w:i/>
        </w:rPr>
        <w:t xml:space="preserve"> </w:t>
      </w:r>
      <w:r w:rsidR="00E00B5C" w:rsidRPr="003F2D69">
        <w:rPr>
          <w:rFonts w:ascii="Times New Roman" w:hAnsi="Times New Roman" w:cs="Times New Roman"/>
          <w:b/>
          <w:bCs/>
          <w:i/>
        </w:rPr>
        <w:t>г.</w:t>
      </w:r>
    </w:p>
    <w:p w:rsidR="00DA26B9" w:rsidRPr="003F2D69" w:rsidRDefault="00DA26B9" w:rsidP="003F2D69">
      <w:pPr>
        <w:autoSpaceDE w:val="0"/>
        <w:autoSpaceDN w:val="0"/>
        <w:adjustRightInd w:val="0"/>
        <w:spacing w:after="120" w:line="240" w:lineRule="auto"/>
        <w:jc w:val="both"/>
        <w:rPr>
          <w:rFonts w:ascii="Times New Roman" w:hAnsi="Times New Roman" w:cs="Times New Roman"/>
        </w:rPr>
      </w:pPr>
      <w:r w:rsidRPr="003F2D69">
        <w:rPr>
          <w:rFonts w:ascii="Times New Roman" w:hAnsi="Times New Roman" w:cs="Times New Roman"/>
        </w:rPr>
        <w:t xml:space="preserve">Срок действия лицензии регистратора на осуществление деятельности по ведению реестра владельцев ценных бумаг: </w:t>
      </w:r>
      <w:r w:rsidRPr="003F2D69">
        <w:rPr>
          <w:rFonts w:ascii="Times New Roman" w:hAnsi="Times New Roman" w:cs="Times New Roman"/>
          <w:b/>
          <w:i/>
        </w:rPr>
        <w:t>без ограничения срока действия.</w:t>
      </w:r>
      <w:r w:rsidRPr="003F2D69">
        <w:rPr>
          <w:rFonts w:ascii="Times New Roman" w:hAnsi="Times New Roman" w:cs="Times New Roman"/>
        </w:rPr>
        <w:t xml:space="preserve"> </w:t>
      </w:r>
    </w:p>
    <w:p w:rsidR="00DA26B9" w:rsidRPr="003F2D69" w:rsidRDefault="00DA26B9" w:rsidP="003F2D69">
      <w:pPr>
        <w:autoSpaceDE w:val="0"/>
        <w:autoSpaceDN w:val="0"/>
        <w:adjustRightInd w:val="0"/>
        <w:spacing w:after="120" w:line="240" w:lineRule="auto"/>
        <w:jc w:val="both"/>
        <w:rPr>
          <w:rFonts w:ascii="Times New Roman" w:hAnsi="Times New Roman" w:cs="Times New Roman"/>
        </w:rPr>
      </w:pPr>
      <w:r w:rsidRPr="003F2D69">
        <w:rPr>
          <w:rFonts w:ascii="Times New Roman" w:hAnsi="Times New Roman" w:cs="Times New Roman"/>
        </w:rPr>
        <w:t xml:space="preserve">Орган, выдавший лицензию регистратора на осуществление деятельности по ведению реестра владельцев ценных бумаг: </w:t>
      </w:r>
      <w:r w:rsidRPr="003F2D69">
        <w:rPr>
          <w:rFonts w:ascii="Times New Roman" w:hAnsi="Times New Roman" w:cs="Times New Roman"/>
          <w:b/>
          <w:i/>
        </w:rPr>
        <w:t>Федеральная служба по финансовым рынкам.</w:t>
      </w:r>
    </w:p>
    <w:p w:rsidR="00E73511" w:rsidRPr="003F2D69" w:rsidRDefault="00DA26B9" w:rsidP="003F2D69">
      <w:pPr>
        <w:autoSpaceDE w:val="0"/>
        <w:autoSpaceDN w:val="0"/>
        <w:adjustRightInd w:val="0"/>
        <w:spacing w:after="120" w:line="240" w:lineRule="auto"/>
        <w:jc w:val="both"/>
        <w:rPr>
          <w:rFonts w:ascii="Times New Roman" w:hAnsi="Times New Roman" w:cs="Times New Roman"/>
        </w:rPr>
      </w:pPr>
      <w:r w:rsidRPr="003F2D69">
        <w:rPr>
          <w:rFonts w:ascii="Times New Roman" w:hAnsi="Times New Roman" w:cs="Times New Roman"/>
        </w:rPr>
        <w:t>Дата, с которой регистратор осуществляет ведение реестра владельцев именных ценных бумаг эмитента</w:t>
      </w:r>
      <w:r w:rsidRPr="003F2D69">
        <w:rPr>
          <w:rFonts w:ascii="Times New Roman" w:hAnsi="Times New Roman" w:cs="Times New Roman"/>
          <w:b/>
          <w:i/>
        </w:rPr>
        <w:t>:</w:t>
      </w:r>
      <w:r w:rsidR="00E73511" w:rsidRPr="003F2D69">
        <w:rPr>
          <w:rFonts w:ascii="Times New Roman" w:hAnsi="Times New Roman" w:cs="Times New Roman"/>
          <w:b/>
          <w:i/>
        </w:rPr>
        <w:t xml:space="preserve"> 09 сентября 2014 года</w:t>
      </w:r>
    </w:p>
    <w:p w:rsidR="00DA26B9" w:rsidRPr="003F2D69" w:rsidRDefault="00DA26B9" w:rsidP="003F2D69">
      <w:pPr>
        <w:autoSpaceDE w:val="0"/>
        <w:autoSpaceDN w:val="0"/>
        <w:adjustRightInd w:val="0"/>
        <w:spacing w:after="120" w:line="240" w:lineRule="auto"/>
        <w:jc w:val="both"/>
        <w:rPr>
          <w:rFonts w:ascii="Times New Roman" w:hAnsi="Times New Roman" w:cs="Times New Roman"/>
        </w:rPr>
      </w:pPr>
      <w:r w:rsidRPr="003F2D69">
        <w:rPr>
          <w:rFonts w:ascii="Times New Roman" w:hAnsi="Times New Roman" w:cs="Times New Roman"/>
        </w:rPr>
        <w:t xml:space="preserve">Иные сведения о ведении реестра владельцев именных ценных бумаг эмитента, указываемые эмитентом по собственному усмотрению: </w:t>
      </w:r>
      <w:r w:rsidR="002F5A16" w:rsidRPr="003F2D69">
        <w:rPr>
          <w:rFonts w:ascii="Times New Roman" w:hAnsi="Times New Roman" w:cs="Times New Roman"/>
          <w:b/>
          <w:i/>
        </w:rPr>
        <w:t>отсутствуют</w:t>
      </w:r>
    </w:p>
    <w:p w:rsidR="00DA26B9" w:rsidRPr="003F2D69" w:rsidRDefault="00DA26B9" w:rsidP="003F2D69">
      <w:pPr>
        <w:autoSpaceDE w:val="0"/>
        <w:autoSpaceDN w:val="0"/>
        <w:adjustRightInd w:val="0"/>
        <w:spacing w:after="120" w:line="240" w:lineRule="auto"/>
        <w:jc w:val="both"/>
        <w:rPr>
          <w:rFonts w:ascii="Times New Roman" w:hAnsi="Times New Roman" w:cs="Times New Roman"/>
          <w:b/>
          <w:i/>
        </w:rPr>
      </w:pPr>
      <w:r w:rsidRPr="003F2D69">
        <w:rPr>
          <w:rFonts w:ascii="Times New Roman" w:hAnsi="Times New Roman" w:cs="Times New Roman"/>
          <w:b/>
          <w:i/>
        </w:rPr>
        <w:t xml:space="preserve">В обращении не находятся документарные ценные бумаги Эмитента с обязательным централизованным хранением. </w:t>
      </w:r>
    </w:p>
    <w:p w:rsidR="00DA26B9" w:rsidRPr="003F2D69" w:rsidRDefault="00DA26B9" w:rsidP="003F2D69">
      <w:pPr>
        <w:autoSpaceDE w:val="0"/>
        <w:autoSpaceDN w:val="0"/>
        <w:adjustRightInd w:val="0"/>
        <w:spacing w:after="120" w:line="240" w:lineRule="auto"/>
        <w:jc w:val="both"/>
        <w:outlineLvl w:val="1"/>
        <w:rPr>
          <w:rFonts w:ascii="Times New Roman" w:hAnsi="Times New Roman" w:cs="Times New Roman"/>
          <w:b/>
        </w:rPr>
      </w:pPr>
      <w:bookmarkStart w:id="750" w:name="_Toc403121279"/>
      <w:r w:rsidRPr="003F2D69">
        <w:rPr>
          <w:rFonts w:ascii="Times New Roman" w:hAnsi="Times New Roman" w:cs="Times New Roman"/>
          <w:b/>
        </w:rPr>
        <w:t>10.6.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750"/>
    </w:p>
    <w:p w:rsidR="00E73511" w:rsidRPr="003F2D69" w:rsidRDefault="00E73511" w:rsidP="003F2D69">
      <w:pPr>
        <w:autoSpaceDE w:val="0"/>
        <w:autoSpaceDN w:val="0"/>
        <w:adjustRightInd w:val="0"/>
        <w:spacing w:after="120" w:line="240" w:lineRule="auto"/>
        <w:jc w:val="both"/>
        <w:rPr>
          <w:rFonts w:ascii="Times New Roman" w:hAnsi="Times New Roman" w:cs="Times New Roman"/>
        </w:rPr>
      </w:pPr>
      <w:r w:rsidRPr="003F2D69">
        <w:rPr>
          <w:rFonts w:ascii="Times New Roman" w:hAnsi="Times New Roman" w:cs="Times New Roman"/>
          <w:b/>
          <w:bCs/>
          <w:i/>
          <w:iCs/>
        </w:rPr>
        <w:t>Эмитент является акционерным обществом. У Эмитента отсутствуют иные (кроме обыкновенных акций) ценные бумаги, находящиеся в обращении.</w:t>
      </w:r>
    </w:p>
    <w:p w:rsidR="00DA26B9" w:rsidRPr="003F2D69" w:rsidRDefault="00DA26B9" w:rsidP="003F2D69">
      <w:pPr>
        <w:autoSpaceDE w:val="0"/>
        <w:autoSpaceDN w:val="0"/>
        <w:adjustRightInd w:val="0"/>
        <w:spacing w:after="120" w:line="240" w:lineRule="auto"/>
        <w:jc w:val="both"/>
        <w:rPr>
          <w:rFonts w:ascii="Times New Roman" w:hAnsi="Times New Roman" w:cs="Times New Roman"/>
        </w:rPr>
      </w:pPr>
      <w:r w:rsidRPr="003F2D69">
        <w:rPr>
          <w:rFonts w:ascii="Times New Roman" w:hAnsi="Times New Roman" w:cs="Times New Roman"/>
        </w:rPr>
        <w:t>Названия и реквизиты законодательных актов Российской Федерации, действующих на дату утверждения проспекта ценных бумаг, которые регулируют вопросы импорта и экспорта капитала и могут повлиять на выплату нерезидентам дивидендов по акциям эмитента</w:t>
      </w:r>
      <w:r w:rsidR="00E73511" w:rsidRPr="003F2D69">
        <w:rPr>
          <w:rFonts w:ascii="Times New Roman" w:hAnsi="Times New Roman" w:cs="Times New Roman"/>
        </w:rPr>
        <w:t>:</w:t>
      </w:r>
    </w:p>
    <w:p w:rsidR="00D64BAA" w:rsidRPr="003F2D69" w:rsidRDefault="00D64BAA" w:rsidP="003F2D69">
      <w:pPr>
        <w:pStyle w:val="a9"/>
        <w:numPr>
          <w:ilvl w:val="0"/>
          <w:numId w:val="95"/>
        </w:numPr>
        <w:autoSpaceDE w:val="0"/>
        <w:autoSpaceDN w:val="0"/>
        <w:spacing w:before="120" w:after="120" w:line="240" w:lineRule="auto"/>
        <w:ind w:left="284" w:hanging="284"/>
        <w:contextualSpacing w:val="0"/>
        <w:jc w:val="both"/>
        <w:outlineLvl w:val="0"/>
        <w:rPr>
          <w:rFonts w:ascii="Times New Roman" w:hAnsi="Times New Roman" w:cs="Times New Roman"/>
          <w:b/>
          <w:i/>
        </w:rPr>
      </w:pPr>
      <w:bookmarkStart w:id="751" w:name="_Toc403121280"/>
      <w:r w:rsidRPr="003F2D69">
        <w:rPr>
          <w:rFonts w:ascii="Times New Roman" w:hAnsi="Times New Roman" w:cs="Times New Roman"/>
          <w:b/>
          <w:i/>
        </w:rPr>
        <w:t>Федеральный закон от 10.12.2003 № 173-ФЗ «О валютном регулировании и валютном контроле»;</w:t>
      </w:r>
      <w:bookmarkEnd w:id="751"/>
    </w:p>
    <w:p w:rsidR="00D64BAA" w:rsidRPr="003F2D69" w:rsidRDefault="00D64BAA" w:rsidP="003F2D69">
      <w:pPr>
        <w:pStyle w:val="a9"/>
        <w:numPr>
          <w:ilvl w:val="0"/>
          <w:numId w:val="95"/>
        </w:numPr>
        <w:autoSpaceDE w:val="0"/>
        <w:autoSpaceDN w:val="0"/>
        <w:spacing w:before="120" w:after="120" w:line="240" w:lineRule="auto"/>
        <w:ind w:left="284" w:hanging="284"/>
        <w:contextualSpacing w:val="0"/>
        <w:jc w:val="both"/>
        <w:outlineLvl w:val="0"/>
        <w:rPr>
          <w:rFonts w:ascii="Times New Roman" w:hAnsi="Times New Roman" w:cs="Times New Roman"/>
          <w:b/>
          <w:i/>
        </w:rPr>
      </w:pPr>
      <w:bookmarkStart w:id="752" w:name="_Toc403121281"/>
      <w:r w:rsidRPr="003F2D69">
        <w:rPr>
          <w:rFonts w:ascii="Times New Roman" w:hAnsi="Times New Roman" w:cs="Times New Roman"/>
          <w:b/>
          <w:i/>
        </w:rPr>
        <w:t>Федеральный закон от 26.12.1995 № 208-ФЗ «Об акционерных обществах»;</w:t>
      </w:r>
      <w:bookmarkEnd w:id="752"/>
    </w:p>
    <w:p w:rsidR="00D64BAA" w:rsidRPr="003F2D69" w:rsidRDefault="00D64BAA" w:rsidP="003F2D69">
      <w:pPr>
        <w:pStyle w:val="a9"/>
        <w:numPr>
          <w:ilvl w:val="0"/>
          <w:numId w:val="95"/>
        </w:numPr>
        <w:autoSpaceDE w:val="0"/>
        <w:autoSpaceDN w:val="0"/>
        <w:spacing w:before="120" w:after="120" w:line="240" w:lineRule="auto"/>
        <w:ind w:left="284" w:hanging="284"/>
        <w:contextualSpacing w:val="0"/>
        <w:jc w:val="both"/>
        <w:outlineLvl w:val="0"/>
        <w:rPr>
          <w:rFonts w:ascii="Times New Roman" w:hAnsi="Times New Roman" w:cs="Times New Roman"/>
          <w:b/>
          <w:i/>
        </w:rPr>
      </w:pPr>
      <w:bookmarkStart w:id="753" w:name="_Toc403121282"/>
      <w:r w:rsidRPr="003F2D69">
        <w:rPr>
          <w:rFonts w:ascii="Times New Roman" w:hAnsi="Times New Roman" w:cs="Times New Roman"/>
          <w:b/>
          <w:i/>
        </w:rPr>
        <w:t>Федеральный закон от 22.04.1996 № 39-ФЗ «О рынке ценных бумаг»;</w:t>
      </w:r>
      <w:bookmarkEnd w:id="753"/>
    </w:p>
    <w:p w:rsidR="00D64BAA" w:rsidRPr="003F2D69" w:rsidRDefault="00D64BAA" w:rsidP="003F2D69">
      <w:pPr>
        <w:pStyle w:val="a9"/>
        <w:numPr>
          <w:ilvl w:val="0"/>
          <w:numId w:val="95"/>
        </w:numPr>
        <w:autoSpaceDE w:val="0"/>
        <w:autoSpaceDN w:val="0"/>
        <w:spacing w:before="120" w:after="120" w:line="240" w:lineRule="auto"/>
        <w:ind w:left="284" w:hanging="284"/>
        <w:contextualSpacing w:val="0"/>
        <w:jc w:val="both"/>
        <w:outlineLvl w:val="0"/>
        <w:rPr>
          <w:rFonts w:ascii="Times New Roman" w:hAnsi="Times New Roman" w:cs="Times New Roman"/>
          <w:b/>
          <w:i/>
        </w:rPr>
      </w:pPr>
      <w:bookmarkStart w:id="754" w:name="_Toc403121283"/>
      <w:r w:rsidRPr="003F2D69">
        <w:rPr>
          <w:rFonts w:ascii="Times New Roman" w:hAnsi="Times New Roman" w:cs="Times New Roman"/>
          <w:b/>
          <w:i/>
        </w:rPr>
        <w:t>Федеральный закон от 10.07.2002 № 86-ФЗ «О Центральном банке Российской Федерации (Банке России)»;</w:t>
      </w:r>
      <w:bookmarkEnd w:id="754"/>
    </w:p>
    <w:p w:rsidR="00D64BAA" w:rsidRPr="003F2D69" w:rsidRDefault="00D64BAA" w:rsidP="003F2D69">
      <w:pPr>
        <w:pStyle w:val="a9"/>
        <w:numPr>
          <w:ilvl w:val="0"/>
          <w:numId w:val="95"/>
        </w:numPr>
        <w:autoSpaceDE w:val="0"/>
        <w:autoSpaceDN w:val="0"/>
        <w:spacing w:before="120" w:after="120" w:line="240" w:lineRule="auto"/>
        <w:ind w:left="284" w:hanging="284"/>
        <w:contextualSpacing w:val="0"/>
        <w:jc w:val="both"/>
        <w:outlineLvl w:val="0"/>
        <w:rPr>
          <w:rFonts w:ascii="Times New Roman" w:hAnsi="Times New Roman" w:cs="Times New Roman"/>
          <w:b/>
          <w:i/>
        </w:rPr>
      </w:pPr>
      <w:bookmarkStart w:id="755" w:name="_Toc403121284"/>
      <w:r w:rsidRPr="003F2D69">
        <w:rPr>
          <w:rFonts w:ascii="Times New Roman" w:hAnsi="Times New Roman" w:cs="Times New Roman"/>
          <w:b/>
          <w:i/>
        </w:rPr>
        <w:t>Федеральный закон от 07.08.2001 № 115-ФЗ «О противодействии легализации (отмыванию) доходов, полученных преступным путем, и финансированию терроризма»;</w:t>
      </w:r>
      <w:bookmarkEnd w:id="755"/>
    </w:p>
    <w:p w:rsidR="00D64BAA" w:rsidRPr="003F2D69" w:rsidRDefault="00D64BAA" w:rsidP="003F2D69">
      <w:pPr>
        <w:pStyle w:val="a9"/>
        <w:numPr>
          <w:ilvl w:val="0"/>
          <w:numId w:val="95"/>
        </w:numPr>
        <w:autoSpaceDE w:val="0"/>
        <w:autoSpaceDN w:val="0"/>
        <w:spacing w:before="120" w:after="120" w:line="240" w:lineRule="auto"/>
        <w:ind w:left="284" w:hanging="284"/>
        <w:contextualSpacing w:val="0"/>
        <w:jc w:val="both"/>
        <w:outlineLvl w:val="0"/>
        <w:rPr>
          <w:rFonts w:ascii="Times New Roman" w:hAnsi="Times New Roman" w:cs="Times New Roman"/>
          <w:b/>
          <w:i/>
        </w:rPr>
      </w:pPr>
      <w:bookmarkStart w:id="756" w:name="_Toc403121285"/>
      <w:r w:rsidRPr="003F2D69">
        <w:rPr>
          <w:rFonts w:ascii="Times New Roman" w:hAnsi="Times New Roman" w:cs="Times New Roman"/>
          <w:b/>
          <w:i/>
        </w:rPr>
        <w:t>Федеральный закон от 09.07.1999 № 160-ФЗ «Об иностранных инвестициях в Российской Федерации»;</w:t>
      </w:r>
      <w:bookmarkEnd w:id="756"/>
    </w:p>
    <w:p w:rsidR="00D64BAA" w:rsidRPr="003F2D69" w:rsidRDefault="00D64BAA" w:rsidP="003F2D69">
      <w:pPr>
        <w:pStyle w:val="a9"/>
        <w:numPr>
          <w:ilvl w:val="0"/>
          <w:numId w:val="95"/>
        </w:numPr>
        <w:autoSpaceDE w:val="0"/>
        <w:autoSpaceDN w:val="0"/>
        <w:spacing w:before="120" w:after="120" w:line="240" w:lineRule="auto"/>
        <w:ind w:left="284" w:hanging="284"/>
        <w:contextualSpacing w:val="0"/>
        <w:jc w:val="both"/>
        <w:outlineLvl w:val="0"/>
        <w:rPr>
          <w:rFonts w:ascii="Times New Roman" w:hAnsi="Times New Roman" w:cs="Times New Roman"/>
          <w:b/>
          <w:i/>
        </w:rPr>
      </w:pPr>
      <w:bookmarkStart w:id="757" w:name="_Toc403121286"/>
      <w:r w:rsidRPr="003F2D69">
        <w:rPr>
          <w:rFonts w:ascii="Times New Roman" w:hAnsi="Times New Roman" w:cs="Times New Roman"/>
          <w:b/>
          <w:i/>
        </w:rPr>
        <w:t>Федеральный закон от 25.02.1999 № 39-ФЗ «Об инвестиционной деятельности в Российской Федерации, осуществляемой в форме капитальных вложений»;</w:t>
      </w:r>
      <w:bookmarkEnd w:id="757"/>
    </w:p>
    <w:p w:rsidR="00D64BAA" w:rsidRPr="003F2D69" w:rsidRDefault="00D64BAA" w:rsidP="003F2D69">
      <w:pPr>
        <w:pStyle w:val="a9"/>
        <w:numPr>
          <w:ilvl w:val="0"/>
          <w:numId w:val="95"/>
        </w:numPr>
        <w:autoSpaceDE w:val="0"/>
        <w:autoSpaceDN w:val="0"/>
        <w:spacing w:before="120" w:after="120" w:line="240" w:lineRule="auto"/>
        <w:ind w:left="284" w:hanging="284"/>
        <w:contextualSpacing w:val="0"/>
        <w:jc w:val="both"/>
        <w:outlineLvl w:val="0"/>
        <w:rPr>
          <w:rFonts w:ascii="Times New Roman" w:hAnsi="Times New Roman" w:cs="Times New Roman"/>
          <w:b/>
          <w:i/>
        </w:rPr>
      </w:pPr>
      <w:bookmarkStart w:id="758" w:name="_Toc403121287"/>
      <w:r w:rsidRPr="003F2D69">
        <w:rPr>
          <w:rFonts w:ascii="Times New Roman" w:hAnsi="Times New Roman" w:cs="Times New Roman"/>
          <w:b/>
          <w:i/>
        </w:rPr>
        <w:t>Федеральный закон от 11.11.2003 № 152-ФЗ «Об ипотечных ценных бумагах»;</w:t>
      </w:r>
      <w:bookmarkEnd w:id="758"/>
    </w:p>
    <w:p w:rsidR="00D64BAA" w:rsidRPr="003F2D69" w:rsidRDefault="00D64BAA" w:rsidP="003F2D69">
      <w:pPr>
        <w:pStyle w:val="a9"/>
        <w:numPr>
          <w:ilvl w:val="0"/>
          <w:numId w:val="95"/>
        </w:numPr>
        <w:autoSpaceDE w:val="0"/>
        <w:autoSpaceDN w:val="0"/>
        <w:spacing w:before="120" w:after="120" w:line="240" w:lineRule="auto"/>
        <w:ind w:left="284" w:hanging="284"/>
        <w:contextualSpacing w:val="0"/>
        <w:jc w:val="both"/>
        <w:outlineLvl w:val="0"/>
        <w:rPr>
          <w:rFonts w:ascii="Times New Roman" w:hAnsi="Times New Roman" w:cs="Times New Roman"/>
          <w:b/>
          <w:i/>
        </w:rPr>
      </w:pPr>
      <w:bookmarkStart w:id="759" w:name="_Toc403121288"/>
      <w:r w:rsidRPr="003F2D69">
        <w:rPr>
          <w:rFonts w:ascii="Times New Roman" w:hAnsi="Times New Roman" w:cs="Times New Roman"/>
          <w:b/>
          <w:i/>
        </w:rPr>
        <w:t>Федеральный закон от 26.10.2002 № 127-ФЗ «О несостоятельности (банкротстве)»;</w:t>
      </w:r>
      <w:bookmarkEnd w:id="759"/>
    </w:p>
    <w:p w:rsidR="00D64BAA" w:rsidRPr="003F2D69" w:rsidRDefault="00D64BAA" w:rsidP="003F2D69">
      <w:pPr>
        <w:pStyle w:val="a9"/>
        <w:numPr>
          <w:ilvl w:val="0"/>
          <w:numId w:val="95"/>
        </w:numPr>
        <w:autoSpaceDE w:val="0"/>
        <w:autoSpaceDN w:val="0"/>
        <w:spacing w:before="120" w:after="120" w:line="240" w:lineRule="auto"/>
        <w:ind w:left="284" w:hanging="284"/>
        <w:contextualSpacing w:val="0"/>
        <w:jc w:val="both"/>
        <w:outlineLvl w:val="0"/>
        <w:rPr>
          <w:rFonts w:ascii="Times New Roman" w:hAnsi="Times New Roman" w:cs="Times New Roman"/>
          <w:b/>
          <w:i/>
        </w:rPr>
      </w:pPr>
      <w:bookmarkStart w:id="760" w:name="_Toc403121289"/>
      <w:r w:rsidRPr="003F2D69">
        <w:rPr>
          <w:rFonts w:ascii="Times New Roman" w:hAnsi="Times New Roman" w:cs="Times New Roman"/>
          <w:b/>
          <w:i/>
        </w:rPr>
        <w:t>Налоговый кодекс Российской Федерации (часть первая) от 31.07.1998 № 146-ФЗ;</w:t>
      </w:r>
      <w:bookmarkEnd w:id="760"/>
    </w:p>
    <w:p w:rsidR="00D64BAA" w:rsidRPr="003F2D69" w:rsidRDefault="00D64BAA" w:rsidP="003F2D69">
      <w:pPr>
        <w:pStyle w:val="a9"/>
        <w:numPr>
          <w:ilvl w:val="0"/>
          <w:numId w:val="95"/>
        </w:numPr>
        <w:autoSpaceDE w:val="0"/>
        <w:autoSpaceDN w:val="0"/>
        <w:spacing w:before="120" w:after="120" w:line="240" w:lineRule="auto"/>
        <w:ind w:left="284" w:hanging="284"/>
        <w:contextualSpacing w:val="0"/>
        <w:jc w:val="both"/>
        <w:outlineLvl w:val="0"/>
        <w:rPr>
          <w:rFonts w:ascii="Times New Roman" w:hAnsi="Times New Roman" w:cs="Times New Roman"/>
          <w:b/>
          <w:i/>
        </w:rPr>
      </w:pPr>
      <w:bookmarkStart w:id="761" w:name="_Toc403121290"/>
      <w:r w:rsidRPr="003F2D69">
        <w:rPr>
          <w:rFonts w:ascii="Times New Roman" w:hAnsi="Times New Roman" w:cs="Times New Roman"/>
          <w:b/>
          <w:i/>
        </w:rPr>
        <w:t>Налоговый кодекс Российской Федерации (часть вторая) от 05.08.2000 № 117-ФЗ;</w:t>
      </w:r>
      <w:bookmarkEnd w:id="761"/>
    </w:p>
    <w:p w:rsidR="00D64BAA" w:rsidRPr="003F2D69" w:rsidRDefault="00D64BAA" w:rsidP="003F2D69">
      <w:pPr>
        <w:pStyle w:val="a9"/>
        <w:numPr>
          <w:ilvl w:val="0"/>
          <w:numId w:val="95"/>
        </w:numPr>
        <w:autoSpaceDE w:val="0"/>
        <w:autoSpaceDN w:val="0"/>
        <w:spacing w:before="120" w:after="120" w:line="240" w:lineRule="auto"/>
        <w:ind w:left="284" w:hanging="284"/>
        <w:contextualSpacing w:val="0"/>
        <w:jc w:val="both"/>
        <w:outlineLvl w:val="0"/>
        <w:rPr>
          <w:rFonts w:ascii="Times New Roman" w:hAnsi="Times New Roman" w:cs="Times New Roman"/>
          <w:b/>
          <w:i/>
        </w:rPr>
      </w:pPr>
      <w:bookmarkStart w:id="762" w:name="_Toc403121291"/>
      <w:r w:rsidRPr="003F2D69">
        <w:rPr>
          <w:rFonts w:ascii="Times New Roman" w:hAnsi="Times New Roman" w:cs="Times New Roman"/>
          <w:b/>
          <w:i/>
        </w:rPr>
        <w:t>Гражданский кодекс Российской Федерации (часть первая) от 30.11.1994 № 51-ФЗ;</w:t>
      </w:r>
      <w:bookmarkEnd w:id="762"/>
    </w:p>
    <w:p w:rsidR="00D64BAA" w:rsidRPr="003F2D69" w:rsidRDefault="00D64BAA" w:rsidP="003F2D69">
      <w:pPr>
        <w:pStyle w:val="a9"/>
        <w:numPr>
          <w:ilvl w:val="0"/>
          <w:numId w:val="95"/>
        </w:numPr>
        <w:autoSpaceDE w:val="0"/>
        <w:autoSpaceDN w:val="0"/>
        <w:spacing w:before="120" w:after="120" w:line="240" w:lineRule="auto"/>
        <w:ind w:left="284" w:hanging="284"/>
        <w:contextualSpacing w:val="0"/>
        <w:jc w:val="both"/>
        <w:outlineLvl w:val="0"/>
        <w:rPr>
          <w:rFonts w:ascii="Times New Roman" w:hAnsi="Times New Roman" w:cs="Times New Roman"/>
          <w:b/>
          <w:i/>
        </w:rPr>
      </w:pPr>
      <w:bookmarkStart w:id="763" w:name="_Toc403121292"/>
      <w:r w:rsidRPr="003F2D69">
        <w:rPr>
          <w:rFonts w:ascii="Times New Roman" w:hAnsi="Times New Roman" w:cs="Times New Roman"/>
          <w:b/>
          <w:i/>
        </w:rPr>
        <w:t>Гражданский кодекс Российской Федерации (часть третья) от 26.11.2001 № 146-ФЗ;</w:t>
      </w:r>
      <w:bookmarkEnd w:id="763"/>
    </w:p>
    <w:p w:rsidR="00D64BAA" w:rsidRPr="003F2D69" w:rsidRDefault="00D64BAA" w:rsidP="003F2D69">
      <w:pPr>
        <w:pStyle w:val="a9"/>
        <w:numPr>
          <w:ilvl w:val="0"/>
          <w:numId w:val="95"/>
        </w:numPr>
        <w:autoSpaceDE w:val="0"/>
        <w:autoSpaceDN w:val="0"/>
        <w:spacing w:before="120" w:after="120" w:line="240" w:lineRule="auto"/>
        <w:ind w:left="284" w:hanging="284"/>
        <w:contextualSpacing w:val="0"/>
        <w:jc w:val="both"/>
        <w:outlineLvl w:val="0"/>
        <w:rPr>
          <w:rFonts w:ascii="Times New Roman" w:hAnsi="Times New Roman" w:cs="Times New Roman"/>
          <w:b/>
          <w:i/>
        </w:rPr>
      </w:pPr>
      <w:bookmarkStart w:id="764" w:name="_Toc403121293"/>
      <w:r w:rsidRPr="003F2D69">
        <w:rPr>
          <w:rFonts w:ascii="Times New Roman" w:hAnsi="Times New Roman" w:cs="Times New Roman"/>
          <w:b/>
          <w:i/>
        </w:rPr>
        <w:t>Кодекс Российской Федерации об административных правонарушениях от 30.12.2001 № 195-ФЗ;</w:t>
      </w:r>
      <w:bookmarkEnd w:id="764"/>
    </w:p>
    <w:p w:rsidR="00D64BAA" w:rsidRPr="003F2D69" w:rsidRDefault="00D64BAA" w:rsidP="003F2D69">
      <w:pPr>
        <w:pStyle w:val="a9"/>
        <w:numPr>
          <w:ilvl w:val="0"/>
          <w:numId w:val="95"/>
        </w:numPr>
        <w:autoSpaceDE w:val="0"/>
        <w:autoSpaceDN w:val="0"/>
        <w:spacing w:before="120" w:after="120" w:line="240" w:lineRule="auto"/>
        <w:ind w:left="284" w:hanging="284"/>
        <w:contextualSpacing w:val="0"/>
        <w:jc w:val="both"/>
        <w:outlineLvl w:val="0"/>
        <w:rPr>
          <w:rFonts w:ascii="Times New Roman" w:hAnsi="Times New Roman" w:cs="Times New Roman"/>
          <w:b/>
          <w:i/>
        </w:rPr>
      </w:pPr>
      <w:bookmarkStart w:id="765" w:name="_Toc403121294"/>
      <w:r w:rsidRPr="003F2D69">
        <w:rPr>
          <w:rFonts w:ascii="Times New Roman" w:hAnsi="Times New Roman" w:cs="Times New Roman"/>
          <w:b/>
          <w:i/>
        </w:rPr>
        <w:t>Международные договоры Российской Федерации об избежании двойного налогообложения;</w:t>
      </w:r>
      <w:bookmarkEnd w:id="765"/>
    </w:p>
    <w:p w:rsidR="00D64BAA" w:rsidRPr="003F2D69" w:rsidRDefault="00D64BAA" w:rsidP="003F2D69">
      <w:pPr>
        <w:pStyle w:val="a9"/>
        <w:numPr>
          <w:ilvl w:val="0"/>
          <w:numId w:val="95"/>
        </w:numPr>
        <w:autoSpaceDE w:val="0"/>
        <w:autoSpaceDN w:val="0"/>
        <w:spacing w:before="120" w:after="120" w:line="240" w:lineRule="auto"/>
        <w:ind w:left="284" w:hanging="284"/>
        <w:contextualSpacing w:val="0"/>
        <w:jc w:val="both"/>
        <w:outlineLvl w:val="0"/>
        <w:rPr>
          <w:rFonts w:ascii="Times New Roman" w:hAnsi="Times New Roman" w:cs="Times New Roman"/>
          <w:b/>
          <w:i/>
        </w:rPr>
      </w:pPr>
      <w:bookmarkStart w:id="766" w:name="_Toc403121295"/>
      <w:r w:rsidRPr="003F2D69">
        <w:rPr>
          <w:rFonts w:ascii="Times New Roman" w:hAnsi="Times New Roman" w:cs="Times New Roman"/>
          <w:b/>
          <w:i/>
        </w:rPr>
        <w:t>Инструкция ЦБ РФ от 04 июня 2012 г. №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о порядке учета уполномоченными банками валютных операций и контроля за их проведением»</w:t>
      </w:r>
      <w:bookmarkEnd w:id="766"/>
    </w:p>
    <w:p w:rsidR="00D64BAA" w:rsidRPr="003F2D69" w:rsidRDefault="00D64BAA" w:rsidP="003F2D69">
      <w:pPr>
        <w:pStyle w:val="a9"/>
        <w:numPr>
          <w:ilvl w:val="0"/>
          <w:numId w:val="95"/>
        </w:numPr>
        <w:autoSpaceDE w:val="0"/>
        <w:autoSpaceDN w:val="0"/>
        <w:spacing w:before="120" w:after="120" w:line="240" w:lineRule="auto"/>
        <w:ind w:left="284" w:hanging="284"/>
        <w:contextualSpacing w:val="0"/>
        <w:jc w:val="both"/>
        <w:outlineLvl w:val="0"/>
        <w:rPr>
          <w:rFonts w:ascii="Times New Roman" w:hAnsi="Times New Roman" w:cs="Times New Roman"/>
          <w:b/>
          <w:i/>
        </w:rPr>
      </w:pPr>
      <w:bookmarkStart w:id="767" w:name="_Toc403121296"/>
      <w:r w:rsidRPr="003F2D69">
        <w:rPr>
          <w:rFonts w:ascii="Times New Roman" w:hAnsi="Times New Roman" w:cs="Times New Roman"/>
          <w:b/>
          <w:i/>
        </w:rPr>
        <w:t>Указание ЦБ РФ от 28 апреля 2004 г. № 1425-У «О порядке осуществления валютных операций по сделкам между уполномоченными банками»;</w:t>
      </w:r>
      <w:bookmarkEnd w:id="767"/>
    </w:p>
    <w:p w:rsidR="00D64BAA" w:rsidRPr="003F2D69" w:rsidRDefault="00D64BAA" w:rsidP="003F2D69">
      <w:pPr>
        <w:pStyle w:val="a9"/>
        <w:numPr>
          <w:ilvl w:val="0"/>
          <w:numId w:val="95"/>
        </w:numPr>
        <w:autoSpaceDE w:val="0"/>
        <w:autoSpaceDN w:val="0"/>
        <w:spacing w:before="120" w:after="120" w:line="240" w:lineRule="auto"/>
        <w:ind w:left="284" w:hanging="284"/>
        <w:contextualSpacing w:val="0"/>
        <w:jc w:val="both"/>
        <w:outlineLvl w:val="0"/>
        <w:rPr>
          <w:rFonts w:ascii="Times New Roman" w:hAnsi="Times New Roman" w:cs="Times New Roman"/>
          <w:b/>
          <w:i/>
        </w:rPr>
      </w:pPr>
      <w:bookmarkStart w:id="768" w:name="_Toc403121297"/>
      <w:r w:rsidRPr="003F2D69">
        <w:rPr>
          <w:rFonts w:ascii="Times New Roman" w:hAnsi="Times New Roman" w:cs="Times New Roman"/>
          <w:b/>
          <w:i/>
        </w:rPr>
        <w:t>иные нормативные правовые акты Российской Федерации.</w:t>
      </w:r>
      <w:bookmarkEnd w:id="768"/>
    </w:p>
    <w:p w:rsidR="00AD7180" w:rsidRDefault="00AD7180" w:rsidP="003F2D69">
      <w:pPr>
        <w:autoSpaceDE w:val="0"/>
        <w:autoSpaceDN w:val="0"/>
        <w:adjustRightInd w:val="0"/>
        <w:spacing w:after="120" w:line="240" w:lineRule="auto"/>
        <w:jc w:val="both"/>
        <w:outlineLvl w:val="1"/>
        <w:rPr>
          <w:rFonts w:ascii="Times New Roman" w:hAnsi="Times New Roman" w:cs="Times New Roman"/>
          <w:b/>
        </w:rPr>
      </w:pPr>
      <w:bookmarkStart w:id="769" w:name="_Toc403121298"/>
    </w:p>
    <w:p w:rsidR="00AD7180" w:rsidRDefault="00AD7180" w:rsidP="003F2D69">
      <w:pPr>
        <w:autoSpaceDE w:val="0"/>
        <w:autoSpaceDN w:val="0"/>
        <w:adjustRightInd w:val="0"/>
        <w:spacing w:after="120" w:line="240" w:lineRule="auto"/>
        <w:jc w:val="both"/>
        <w:outlineLvl w:val="1"/>
        <w:rPr>
          <w:rFonts w:ascii="Times New Roman" w:hAnsi="Times New Roman" w:cs="Times New Roman"/>
          <w:b/>
        </w:rPr>
      </w:pPr>
    </w:p>
    <w:p w:rsidR="00AD7180" w:rsidRDefault="00AD7180" w:rsidP="003F2D69">
      <w:pPr>
        <w:autoSpaceDE w:val="0"/>
        <w:autoSpaceDN w:val="0"/>
        <w:adjustRightInd w:val="0"/>
        <w:spacing w:after="120" w:line="240" w:lineRule="auto"/>
        <w:jc w:val="both"/>
        <w:outlineLvl w:val="1"/>
        <w:rPr>
          <w:rFonts w:ascii="Times New Roman" w:hAnsi="Times New Roman" w:cs="Times New Roman"/>
          <w:b/>
        </w:rPr>
      </w:pPr>
    </w:p>
    <w:p w:rsidR="00DA26B9" w:rsidRPr="003F2D69" w:rsidRDefault="00DA26B9" w:rsidP="003F2D69">
      <w:pPr>
        <w:autoSpaceDE w:val="0"/>
        <w:autoSpaceDN w:val="0"/>
        <w:adjustRightInd w:val="0"/>
        <w:spacing w:after="120" w:line="240" w:lineRule="auto"/>
        <w:jc w:val="both"/>
        <w:outlineLvl w:val="1"/>
        <w:rPr>
          <w:rFonts w:ascii="Times New Roman" w:hAnsi="Times New Roman" w:cs="Times New Roman"/>
          <w:b/>
        </w:rPr>
      </w:pPr>
      <w:r w:rsidRPr="003F2D69">
        <w:rPr>
          <w:rFonts w:ascii="Times New Roman" w:hAnsi="Times New Roman" w:cs="Times New Roman"/>
          <w:b/>
        </w:rPr>
        <w:t>10.7. Описание порядка налогообложения доходов по размещенным и размещаемым эмиссионным ценным бумагам эмитента</w:t>
      </w:r>
      <w:bookmarkEnd w:id="769"/>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В настоящем пункте Проспекта ценных бумаг представлено общее описание последствий по налогам, возникающим при осуществлении операций с размещаемыми эмиссионными ценными бумагами Эмитента – процентными документарными неконвертируемыми облигациями Эмитента на предъявителя (далее в настоящем пункте Проспекта именуются «Облигации») и размещенными эмиссионными ценными бумагами  Эмитента - обыкновенными именными бездокументарными акциями Эмитента (далее в настоящем пункте Проспекта именуются «Акции»),  в том числе российские налоговые последствия, связанные с приобретением Облигаций, получением процентного (купонного) дохода по ним, а также их реализацией (иным выбытием), и российские налоговые последствия, связанные с приобретением Акций, получением дивидендов по ним, а также их реализацией (иным выбытием). Представленное далее описание не включает комментарии в отношении налоговых последствий, которые могут возникнуть для владельцев облигаций и (или) акций в связи с заключением сделок РЕПО, операций займа с данными ценными бумагами или в связи с заключением производных финансовых инструментов с использованием данных ценных бумаг.</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Для целей описания вышеуказанных налоговых последствий в настоящем Проспекте используются следующие термины:</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1) Владелец - резидент, который означает:</w:t>
      </w:r>
    </w:p>
    <w:p w:rsidR="001D7540" w:rsidRPr="003F2D69" w:rsidRDefault="001D7540" w:rsidP="003F2D69">
      <w:pPr>
        <w:pStyle w:val="a9"/>
        <w:numPr>
          <w:ilvl w:val="0"/>
          <w:numId w:val="86"/>
        </w:numPr>
        <w:autoSpaceDE w:val="0"/>
        <w:autoSpaceDN w:val="0"/>
        <w:spacing w:before="120" w:after="120" w:line="240" w:lineRule="auto"/>
        <w:contextualSpacing w:val="0"/>
        <w:jc w:val="both"/>
        <w:outlineLvl w:val="0"/>
        <w:rPr>
          <w:rFonts w:ascii="Times New Roman" w:hAnsi="Times New Roman" w:cs="Times New Roman"/>
          <w:b/>
          <w:i/>
        </w:rPr>
      </w:pPr>
      <w:r w:rsidRPr="003F2D69">
        <w:rPr>
          <w:rFonts w:ascii="Times New Roman" w:hAnsi="Times New Roman" w:cs="Times New Roman"/>
          <w:b/>
          <w:i/>
        </w:rPr>
        <w:t>физическое лицо, фактически находящееся на территории РФ не менее 183 (ста восьмидесяти трех) календарных дней в течение 12 (двенадцати) следующих подряд месяцев (период нахождения физического лица в РФ не прерывается на периоды его выезда за пределы территории РФ для краткосрочного (менее 6 (шести) месяцев) обучения или лечения, а также для исполнения трудовых или иных обязанностей, связанных с выполнением работ (оказанием услуг) на морских месторождениях углеводородного сырья), и которое приобретает, владеет и продает Облигации и/или Акции (далее – Владелец - резидент (физическое лицо)). В настоящий момент Налоговый кодекс Российской Федерации (НК РФ), как правило, интерпретируется налоговыми органами и налогоплательщиками таким образом, что дни отъезда и приезда должны учитываться при определении общего количества дней нахождения физического лица на территории РФ. Налоговый статус физического лица, определяющий порядок налогообложения его доходов, устанавливается на каждую конкретную дату получения дохода. Вместе с тем, Министерство Финансов и налоговые органы выражают мнение, что окончательный налоговый статус физического лица устанавливается по итогам налогового периода на основании фактического времени его нахождения на территории РФ в течение соответствующего налогового периода (календарного года);</w:t>
      </w:r>
    </w:p>
    <w:p w:rsidR="001D7540" w:rsidRPr="003F2D69" w:rsidRDefault="001D7540" w:rsidP="003F2D69">
      <w:pPr>
        <w:pStyle w:val="a9"/>
        <w:numPr>
          <w:ilvl w:val="0"/>
          <w:numId w:val="86"/>
        </w:numPr>
        <w:autoSpaceDE w:val="0"/>
        <w:autoSpaceDN w:val="0"/>
        <w:spacing w:before="120" w:after="120" w:line="240" w:lineRule="auto"/>
        <w:contextualSpacing w:val="0"/>
        <w:jc w:val="both"/>
        <w:outlineLvl w:val="0"/>
        <w:rPr>
          <w:rFonts w:ascii="Times New Roman" w:hAnsi="Times New Roman" w:cs="Times New Roman"/>
          <w:b/>
          <w:i/>
        </w:rPr>
      </w:pPr>
      <w:r w:rsidRPr="003F2D69">
        <w:rPr>
          <w:rFonts w:ascii="Times New Roman" w:hAnsi="Times New Roman" w:cs="Times New Roman"/>
          <w:b/>
          <w:i/>
        </w:rPr>
        <w:t>юридическое лицо или организацию, созданное и/или учрежденное в соответствии с законодательством РФ, а также юридическое лицо или организацию, созданное и/или учрежденное в соответствии с законодательством иностранных государств,  осуществляющее свою деятельность в России через постоянное представительство, приобретающее, владеющее и отчуждающее Облигации и/или Акции (далее – Владелец - резидент (юридическое лицо)).</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2) Владелец - нерезидент (Владелец - нерезидент (физическое лицо), Владелец - нерезидент (юридическое лицо)), который означает, соответственно, физическое лицо, юридическое лицо, организацию, которые не являются Владельцами-резидентами в соответствии с определением, приведенным выше.</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Если Владелец – резидент (физическое лицо) будет одновременно признаваться налоговым резидентом другого государства, и для целей применимого соглашения об избежании двойного налогообложения, которое заключено между РФ и соответствующим иностранным государством (далее - СОИДН), такое физическое лицо будет признаваться только налоговым резидентом иностранного государства, доход, выплачиваемый ему из источников в РФ, будет облагаться налогом на доходы физических лиц (далее - НДФЛ) в соответствии с общими нормами, установленными НК РФ для налоговых резидентов РФ, т.е. без учета положений применимого СОИДН. В этом случае такие физические лица, которые на основании положений применимого СОИДН будут признаваться резидентами другой страны в целях такого СОИДН, будут иметь право представить в российские налоговые органы заявление о применении льгот, предусмотренных СОИДН, в порядке, описанном ниже (см. «Процедура получения льгот по соглашениям об избежании двойного налогообложения»).</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При этом необходимо отметить, что специально для выплат доходов (за исключением погашения номинальной стоимости) по Облигациям и Акциям, которые учитываются на Специальных счетах депозитарного учета (как определено далее), предусматривается отдельный порядок уплаты российского налога у источника выплаты (см. разделы «Особенности налогообложения доходов по ценным бумагам, учитываемым на Специальных счетах депозитарного учета», «Процедура  получения льгот по соглашениям об избежании двойного налогообложения» и «Налогообложение процентного (купонного) дохода по Облигациям»).</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Представленный далее анализ налоговых последствий описан с учетом положений федерального законодательства РФ о налогах и сборах, действующего на дату утверждения настоящего Проспекта ценных бумаг, если специально не указано иное. Обращаем внимание, что законодательство РФ о налогах и сборах может быть изменено, и, на практике, этим изменениям может быть придана обратная сила. В данном разделе не рассматриваются вопросы налогообложения, регулируемые региональным и муниципальным законодательством, а также актами других уровней государственной власти РФ.</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Приведенное ниже описание не претендует на статус комплексного исследования всех аспектов налогообложения Облигаций и/или Акций, включая особенности налогообложения отдельных категорий налогоплательщиков и отдельных операций.</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Представленный анализ не содержит детальных комментариев в отношении возможности и порядка получения освобождения от налогообложения доходов по Облигациям и/или Акциям в соответствии с конкретным СОИДН, заключенным РФ с тем или иным государством. В данном разделе не рассматриваются налоговые последствия, возникающие в других юрисдикциях в связи с приобретением, владением и реализацией (иным выбытием) Облигаций и/или Акций, а также возникающие для конкретного владельца Облигаций и/или Акций.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Обращаем внимание, что представленное ниже описание носит обобщенный характер и не учитывает потенциальные конкретные фактические и/или юридические обстоятельства, которые могут влиять на налоговые последствия, возникающие для владельцев Облигаций и/или Акций. Эмитент рекомендует потенциальным владельцам Облигаций и/или Акций обратиться к своим налоговым консультантам для получения детального заключения в отношении налоговых последствий, связанных с приобретением, владением, реализацией (иным выбытием) Облигаций и/или Акций, а также получением купонного дохода по Облигациям и/или выплате дивидендов по Акциям с учетом конкретных обстоятельств, имеющих значение для таких владельцев.</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НАЛОГООБЛОЖЕНИЕ ДОХОДОВ ПО ОБЛИГАЦИЯМ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НАЛОГООБЛОЖЕНИЕ ФИЗИЧЕСКИХ ЛИЦ</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Налогообложение при приобретении Облигаций</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Приобретение Облигаций Владельцами – резидентами (физическими лицами) или Владельцами – нерезидентами (физическими лицами) может рассматриваться как налогооблагаемое событие в соответствии с положениями НК РФ в случае, если Облигации приобретаются по цене ниже рыночной цены с учетом предельной границы колебаний рыночной цены, рассчитанной в соответствии с правилами, предусмотренными специальным порядком определения рыночных цен ценных бумаг в целях налогообложения. Положительная разница между рыночной стоимостью Облигаций и суммой расходов на их приобретение для целей налога на доходы физических лиц (далее –  НДФЛ) может признаваться материальной выгодой, подлежащей обложению НДФЛ.</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В отношении ценных бумаг, обращающихся на организованном рынке РФ, предельная граница колебаний рыночной цены определяется как отклонение от рассчитанной рыночной цены в сторону понижения или повышения до, соответственно, минимальной или максимальной цены сделки с ценной бумагой, совершенной на торгах организатора торговли на рынке ценных бумаг.</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К описанным выше последствиям может привести приобретение Облигаций с дисконтом на вторичном рынке, если цена приобретения Облигаций с учетом дисконта окажется ниже нижней границы рыночного интервала.</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Организация, в результате отношений с которой физическое лицо – покупатель приобрело Облигации с дисконтом, может быть признана российскими налоговыми органами налоговым агентом, который должен исчислить и удержать НДФЛ соответствующего физического лица. Однако следует учитывать, что при получении дохода в виде материальной выгоды и при отсутствии каких-либо денежных выплат налогоплательщику – физическому лицу  фактическая возможность произвести удержание и уплатить налог с дохода в виде материальной выгоды отсутствует </w:t>
      </w:r>
      <w:r w:rsidRPr="003F2D69">
        <w:rPr>
          <w:rFonts w:ascii="Times New Roman" w:hAnsi="Times New Roman" w:cs="Times New Roman"/>
          <w:b/>
          <w:i/>
          <w:spacing w:val="-4"/>
        </w:rPr>
        <w:t>(за исключением случаев, когда налоговый агент будет производить в пользу физического лица иные выплаты в течение налогового периода, из которых может быть удержан налог, исчисленный с доходов в виде материальной выгоды).</w:t>
      </w:r>
      <w:r w:rsidRPr="003F2D69">
        <w:rPr>
          <w:rFonts w:ascii="Times New Roman" w:hAnsi="Times New Roman" w:cs="Times New Roman"/>
          <w:b/>
          <w:i/>
        </w:rPr>
        <w:t xml:space="preserve"> В этом случае лицо, которому российские налоговые органы придадут статус налогового агента, должно</w:t>
      </w:r>
      <w:r w:rsidRPr="003F2D69">
        <w:rPr>
          <w:rFonts w:ascii="Times New Roman" w:hAnsi="Times New Roman" w:cs="Times New Roman"/>
          <w:b/>
          <w:spacing w:val="-4"/>
        </w:rPr>
        <w:t xml:space="preserve"> </w:t>
      </w:r>
      <w:r w:rsidRPr="003F2D69">
        <w:rPr>
          <w:rFonts w:ascii="Times New Roman" w:hAnsi="Times New Roman" w:cs="Times New Roman"/>
          <w:b/>
          <w:i/>
          <w:spacing w:val="-4"/>
        </w:rPr>
        <w:t xml:space="preserve">не позднее одного месяца с даты окончания </w:t>
      </w:r>
      <w:r w:rsidRPr="003F2D69">
        <w:rPr>
          <w:rFonts w:ascii="Times New Roman" w:hAnsi="Times New Roman" w:cs="Times New Roman"/>
          <w:b/>
          <w:i/>
        </w:rPr>
        <w:t>налогового периода в письменной форме уведомить налоговый орган по месту своего учета о невозможности удержания и сумме задолженности налога соответствующего владельца Облигаций (физического лица). На налогового агента также возлагается обязанность проинформировать налогоплательщика о невозможности удержания налога.</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В случае если НДФЛ не был удержан налоговым агентом, владельцы Облигаций (физические лица) должны будут самостоятельно исчислить и уплатить налог</w:t>
      </w:r>
      <w:r w:rsidRPr="003F2D69">
        <w:rPr>
          <w:rFonts w:ascii="Times New Roman" w:hAnsi="Times New Roman" w:cs="Times New Roman"/>
          <w:b/>
          <w:i/>
          <w:spacing w:val="-4"/>
        </w:rPr>
        <w:t>, по общему правилу, не позднее 15 июля года, следующего за истекшим налоговым периодом,</w:t>
      </w:r>
      <w:r w:rsidRPr="003F2D69">
        <w:rPr>
          <w:rFonts w:ascii="Times New Roman" w:hAnsi="Times New Roman" w:cs="Times New Roman"/>
          <w:b/>
          <w:i/>
        </w:rPr>
        <w:t xml:space="preserve"> на основании налоговой декларации, представленной в российские налоговые органы</w:t>
      </w:r>
      <w:r w:rsidRPr="003F2D69">
        <w:rPr>
          <w:rFonts w:ascii="Times New Roman" w:hAnsi="Times New Roman" w:cs="Times New Roman"/>
          <w:b/>
          <w:spacing w:val="-4"/>
        </w:rPr>
        <w:t xml:space="preserve"> </w:t>
      </w:r>
      <w:r w:rsidRPr="003F2D69">
        <w:rPr>
          <w:rFonts w:ascii="Times New Roman" w:hAnsi="Times New Roman" w:cs="Times New Roman"/>
          <w:b/>
          <w:i/>
          <w:spacing w:val="-4"/>
        </w:rPr>
        <w:t>не позднее 30 апреля.</w:t>
      </w:r>
      <w:r w:rsidRPr="003F2D69">
        <w:rPr>
          <w:rStyle w:val="af6"/>
          <w:rFonts w:ascii="Times New Roman" w:hAnsi="Times New Roman"/>
          <w:b/>
          <w:i/>
          <w:spacing w:val="-4"/>
        </w:rPr>
        <w:footnoteReference w:id="4"/>
      </w:r>
      <w:r w:rsidRPr="003F2D69">
        <w:rPr>
          <w:rFonts w:ascii="Times New Roman" w:hAnsi="Times New Roman" w:cs="Times New Roman"/>
          <w:b/>
          <w:i/>
        </w:rPr>
        <w:t xml:space="preserve">.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Эмитент рекомендует потенциальным владельцам Облигаций обратиться к своим налоговым консультантам для получения заключения относительно особенностей налогообложения доходов при приобретении Облигаций.</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Налогообложение Владельцев – резидентов (физических лиц)</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Доходы в виде материальной выгоды Владельцев – резидентов (физических лиц) облагаются НДФЛ по ставке 13 (тринадцать) процентов.</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Налогообложение Владельцев – нерезидентов (физических лиц)</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НК РФ не содержит каких-либо положений в отношении порядка определения источника получения дохода физического лица в виде материальной выгоды; в то же время, с учетом того, что Облигации приобретаются в РФ, существуют определенные основания допускать, что такой доход может быть признан доходом от источников в РФ. Российские налоговые органы могут по-разному определять источник получения материальной выгоды физическими лицами (например, могут приниматься во внимание критерии  места заключения сделки по приобретению Облигаций, места нахождения Эмитента или продавца Облигаций и иные критерии).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Доходы в виде материальной выгоды Владельцев – нерезидентов (физических лиц) от источников в РФ будут облагаться НДФЛ по ставке 30 (тридцать) процентов.</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spacing w:val="-4"/>
        </w:rPr>
        <w:t>Доходы Владельцев – нерезидентов (физических лиц) в виде материальной выгоды могут освобождаться от налогообложения в РФ или облагаться по льготной ставке согласно применимому СОИДН.</w:t>
      </w:r>
      <w:r w:rsidRPr="003F2D69">
        <w:rPr>
          <w:rFonts w:ascii="Times New Roman" w:hAnsi="Times New Roman" w:cs="Times New Roman"/>
          <w:b/>
          <w:spacing w:val="-4"/>
        </w:rPr>
        <w:t xml:space="preserve"> </w:t>
      </w:r>
      <w:r w:rsidRPr="003F2D69">
        <w:rPr>
          <w:rFonts w:ascii="Times New Roman" w:hAnsi="Times New Roman" w:cs="Times New Roman"/>
          <w:b/>
          <w:i/>
          <w:spacing w:val="-4"/>
        </w:rPr>
        <w:t xml:space="preserve">Однако </w:t>
      </w:r>
      <w:r w:rsidRPr="003F2D69">
        <w:rPr>
          <w:rFonts w:ascii="Times New Roman" w:hAnsi="Times New Roman" w:cs="Times New Roman"/>
          <w:b/>
          <w:i/>
        </w:rPr>
        <w:t xml:space="preserve">на практике получение предварительных льгот на основании положений СОИДН в отношении доходов в виде материальной выгоды представляется маловероятным (см. «Процедура получения льгот по соглашениям об избежании двойного налогообложения»).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Налогообложение доходов владельцев Облигаций (физических лиц) от реализации Облигаций и процентного (купонного) дохода по Облигациям</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Доходы владельцев Облигаций (физических лиц) от реализации Облигаций и процентные доходы по Облигациям подлежат обложению НДФЛ. Доход от реализации может быть уменьшен на сумму документально подтвержденных расходов, понесенных владельцами Облигаций (физическими лицами), которые связаны с приобретением, реализацией и хранением Облигаций (включая, например, расходы, возмещаемые профессиональному участнику рынка ценных бумаг, биржевые сборы), а также сумму накопленного процентного дохода, уплаченного при приобретении Облигаций. Для отнесения на расходы стоимости Облигаций должен применяться метод ФИФО.</w:t>
      </w:r>
    </w:p>
    <w:p w:rsidR="001D7540" w:rsidRPr="003F2D69" w:rsidRDefault="001D7540" w:rsidP="003F2D69">
      <w:pPr>
        <w:shd w:val="clear" w:color="auto" w:fill="FFFFFF"/>
        <w:spacing w:after="120" w:line="240" w:lineRule="auto"/>
        <w:jc w:val="both"/>
        <w:rPr>
          <w:rFonts w:ascii="Times New Roman" w:hAnsi="Times New Roman" w:cs="Times New Roman"/>
          <w:b/>
          <w:i/>
          <w:spacing w:val="-4"/>
        </w:rPr>
      </w:pPr>
      <w:r w:rsidRPr="003F2D69">
        <w:rPr>
          <w:rFonts w:ascii="Times New Roman" w:hAnsi="Times New Roman" w:cs="Times New Roman"/>
          <w:b/>
          <w:i/>
          <w:spacing w:val="-4"/>
        </w:rPr>
        <w:t xml:space="preserve">При этом финансовый результат с Облигациями, обращающимися и необращающимися на рынке ценных бумаг, определяется отдельно. Начиная с 01.01.2015 вступает в действие правило, согласно которому </w:t>
      </w:r>
      <w:r w:rsidRPr="003F2D69">
        <w:rPr>
          <w:rFonts w:ascii="Times New Roman" w:hAnsi="Times New Roman" w:cs="Times New Roman"/>
          <w:b/>
          <w:i/>
        </w:rPr>
        <w:t>финансовый результат по операциям, учитываемым на индивидуальном инвестиционном счете, также определяется отдельно от финансового результата по иным операциям.</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Брокер, доверительный управляющий, осуществляющие в интересах налогоплательщика операции с Облигациями на основании договора доверительного управления, договора на брокерское обслуживание, договора поручения, договора комиссии или агентского договора с налогоплательщиком, депозитарий, осуществляющий выплату налогоплательщику дохода по Облигациям, в т.ч. учитываемым на Специальных счетах депозитарного учета (как определено далее), доверительный управляющий, являющийся профессиональным участником рынка ценных бумаг на дату приобретения ценных бумаг, в отношении дохода, выплачиваемого налогоплательщику по Облигациям, учитываемым на лицевом счете или счете депо этого доверительного управляющего, эмитент – в отношении дохода по Облигациям, права по которым учитываются в реестре ценных бумаг, признаются налоговыми агентами.</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При этом сумма дохода, подлежащая налогообложению, определяется как разница между суммой выплачиваемого дохода и документально подтвержденными расходами на приобретение, хранение и реализацию Облигаций при условии, что информация о данных расходах была предоставлена налоговому агенту.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Если при приобретении Облигаций возникает доход в виде материальной выгоды, и соответствующие суммы налога были уплачены, как суммы материальной выгоды, так и уплаченного налога должны учитываться в составе расходов при реализации Облигаций.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Налоговый агент обязан также исчислить и удержать суммы налога, не полностью удержанные эмитентом ценных бумаг, признаваемым налоговым агентом в отношении соответствующих выплат, в том числе в случае осуществления налогоплательщику выплат процентного (купонного) дохода. Исчисление и удержание суммы налога в таком случае осуществляются на основании информации, представляемой налоговому агенту эмитентом ценных бумаг.</w:t>
      </w:r>
    </w:p>
    <w:p w:rsidR="001D7540" w:rsidRPr="003F2D69" w:rsidRDefault="001D7540" w:rsidP="003F2D69">
      <w:pPr>
        <w:autoSpaceDE w:val="0"/>
        <w:autoSpaceDN w:val="0"/>
        <w:adjustRightInd w:val="0"/>
        <w:spacing w:after="120" w:line="240" w:lineRule="auto"/>
        <w:jc w:val="both"/>
        <w:rPr>
          <w:rFonts w:ascii="Times New Roman" w:hAnsi="Times New Roman" w:cs="Times New Roman"/>
          <w:b/>
          <w:lang w:eastAsia="ru-RU"/>
        </w:rPr>
      </w:pPr>
      <w:r w:rsidRPr="003F2D69">
        <w:rPr>
          <w:rStyle w:val="SUBST"/>
          <w:rFonts w:ascii="Times New Roman" w:hAnsi="Times New Roman" w:cs="Times New Roman"/>
        </w:rPr>
        <w:t>Налоговый агент</w:t>
      </w:r>
      <w:r w:rsidRPr="003F2D69">
        <w:rPr>
          <w:rStyle w:val="SUBST"/>
          <w:rFonts w:ascii="Times New Roman" w:hAnsi="Times New Roman" w:cs="Times New Roman"/>
          <w:i w:val="0"/>
        </w:rPr>
        <w:t xml:space="preserve"> </w:t>
      </w:r>
      <w:r w:rsidRPr="003F2D69">
        <w:rPr>
          <w:rFonts w:ascii="Times New Roman" w:hAnsi="Times New Roman" w:cs="Times New Roman"/>
          <w:b/>
          <w:i/>
          <w:lang w:eastAsia="ru-RU"/>
        </w:rPr>
        <w:t xml:space="preserve">уплачивает удержанный налог в срок не позднее одного месяца с наиболее ранней из следующих дат: </w:t>
      </w:r>
      <w:r w:rsidRPr="003F2D69">
        <w:rPr>
          <w:rFonts w:ascii="Times New Roman" w:hAnsi="Times New Roman" w:cs="Times New Roman"/>
          <w:b/>
          <w:i/>
          <w:lang w:val="en-US" w:eastAsia="ru-RU"/>
        </w:rPr>
        <w:t>i</w:t>
      </w:r>
      <w:r w:rsidRPr="003F2D69">
        <w:rPr>
          <w:rFonts w:ascii="Times New Roman" w:hAnsi="Times New Roman" w:cs="Times New Roman"/>
          <w:b/>
          <w:i/>
          <w:lang w:eastAsia="ru-RU"/>
        </w:rPr>
        <w:t xml:space="preserve">) дата окончания соответствующего налогового периода, </w:t>
      </w:r>
      <w:r w:rsidRPr="003F2D69">
        <w:rPr>
          <w:rFonts w:ascii="Times New Roman" w:hAnsi="Times New Roman" w:cs="Times New Roman"/>
          <w:b/>
          <w:i/>
          <w:lang w:val="en-US" w:eastAsia="ru-RU"/>
        </w:rPr>
        <w:t>ii</w:t>
      </w:r>
      <w:r w:rsidRPr="003F2D69">
        <w:rPr>
          <w:rFonts w:ascii="Times New Roman" w:hAnsi="Times New Roman" w:cs="Times New Roman"/>
          <w:b/>
          <w:i/>
          <w:lang w:eastAsia="ru-RU"/>
        </w:rPr>
        <w:t xml:space="preserve">) дата истечения срока действия последнего по дате начала действия договора, на основании которого осуществляется выплата дохода, </w:t>
      </w:r>
      <w:r w:rsidRPr="003F2D69">
        <w:rPr>
          <w:rFonts w:ascii="Times New Roman" w:hAnsi="Times New Roman" w:cs="Times New Roman"/>
          <w:b/>
          <w:i/>
          <w:lang w:val="en-US" w:eastAsia="ru-RU"/>
        </w:rPr>
        <w:t>iii</w:t>
      </w:r>
      <w:r w:rsidRPr="003F2D69">
        <w:rPr>
          <w:rFonts w:ascii="Times New Roman" w:hAnsi="Times New Roman" w:cs="Times New Roman"/>
          <w:b/>
          <w:i/>
          <w:lang w:eastAsia="ru-RU"/>
        </w:rPr>
        <w:t>) дата выплаты денежных средств.</w:t>
      </w:r>
    </w:p>
    <w:p w:rsidR="001D7540" w:rsidRPr="003F2D69" w:rsidRDefault="001D7540" w:rsidP="003F2D69">
      <w:pPr>
        <w:spacing w:before="120" w:after="120" w:line="240" w:lineRule="auto"/>
        <w:jc w:val="both"/>
        <w:rPr>
          <w:rStyle w:val="SUBST"/>
          <w:rFonts w:ascii="Times New Roman" w:hAnsi="Times New Roman" w:cs="Times New Roman"/>
        </w:rPr>
      </w:pPr>
      <w:r w:rsidRPr="003F2D69">
        <w:rPr>
          <w:rStyle w:val="SUBST"/>
          <w:rFonts w:ascii="Times New Roman" w:hAnsi="Times New Roman" w:cs="Times New Roman"/>
        </w:rPr>
        <w:t>При невозможности удержать налог налоговый агент в письменной форме уведомляет налоговый орган по месту своего учета о невозможности удержания и сумме задолженности соответствующего владельца Облигаций (физического лица) в наиболее раннюю из следующих дат:</w:t>
      </w:r>
    </w:p>
    <w:p w:rsidR="001D7540" w:rsidRPr="003F2D69" w:rsidRDefault="001D7540" w:rsidP="003F2D69">
      <w:pPr>
        <w:numPr>
          <w:ilvl w:val="0"/>
          <w:numId w:val="148"/>
        </w:numPr>
        <w:spacing w:before="120" w:after="120" w:line="240" w:lineRule="auto"/>
        <w:jc w:val="both"/>
        <w:rPr>
          <w:rFonts w:ascii="Times New Roman" w:hAnsi="Times New Roman" w:cs="Times New Roman"/>
          <w:b/>
          <w:i/>
        </w:rPr>
      </w:pPr>
      <w:r w:rsidRPr="003F2D69">
        <w:rPr>
          <w:rStyle w:val="SUBST"/>
          <w:rFonts w:ascii="Times New Roman" w:hAnsi="Times New Roman" w:cs="Times New Roman"/>
        </w:rPr>
        <w:t>до 1 марта</w:t>
      </w:r>
      <w:r w:rsidRPr="003F2D69">
        <w:rPr>
          <w:rFonts w:ascii="Times New Roman" w:hAnsi="Times New Roman" w:cs="Times New Roman"/>
          <w:b/>
          <w:i/>
        </w:rPr>
        <w:t xml:space="preserve"> года, следующего за истекшим налоговым периодом, либо</w:t>
      </w:r>
    </w:p>
    <w:p w:rsidR="001D7540" w:rsidRPr="003F2D69" w:rsidRDefault="001D7540" w:rsidP="003F2D69">
      <w:pPr>
        <w:numPr>
          <w:ilvl w:val="0"/>
          <w:numId w:val="148"/>
        </w:numPr>
        <w:spacing w:before="120" w:after="120" w:line="240" w:lineRule="auto"/>
        <w:jc w:val="both"/>
        <w:rPr>
          <w:rStyle w:val="SUBST"/>
          <w:rFonts w:ascii="Times New Roman" w:hAnsi="Times New Roman" w:cs="Times New Roman"/>
        </w:rPr>
      </w:pPr>
      <w:r w:rsidRPr="003F2D69">
        <w:rPr>
          <w:rFonts w:ascii="Times New Roman" w:hAnsi="Times New Roman" w:cs="Times New Roman"/>
          <w:b/>
          <w:i/>
        </w:rPr>
        <w:t>до истечения одного месяца с момента прекращения действия последнего по дате начала действия договора, на основании которого налоговый агент осуществляет выплату.</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В этом случае владельцы Облигаций (физические лица) должны исчислить и уплатить налог самостоятельно, по общему правилу, не позднее 15 июля года, следующего за налоговым периодом, на основании деклараций, поданных ими в российские налоговые органы до 30 апреля.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При получении такого дохода от лиц, не являющихся налоговыми агентами, налог будет исчисляться и уплачиваться владельцами Облигаций (физическими лицами) самостоятельно на основании налоговых деклараций, поданных ими в российские налоговые органы.</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Налогообложение дохода в случае, если выплата дохода осуществляется депозитарием по Облигациям, которые учитываются на Специальных счетах депозитарного учета (как определено далее), в пользу физических лиц, осуществляющих (или в отношении которых осуществляются) права по таким ценным бумагам, осуществляется согласно порядку, описанному в разделе «Особенности налогообложения доходов по ценным бумагам, учитываемым на Специальных счетах депозитарного учета».</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Эмитент рекомендует потенциальным владельцам Облигаций обратиться к своим налоговым консультантам для получения заключения относительно особенностей налогообложения доходов при реализации Облигаций и получении процентного (купонного) дохода по Облигациям.</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Налогообложение Владельцев – резидентов (физических лиц)</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Доходы от реализации Облигаций и процентные доходы по Облигациям, полученные Владельцами – резидентами (физическими лицами), будут облагаться НДФЛ по ставке 13 (тринадцать) процентов</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При этом сумма процентного дохода по Облигациям, выплачиваемого в пользу Владельцев – резидентов (физических лиц), включается в расчет общей суммы доходов Владельцев – резидентов (физических лиц), полученных по операциям с ценными бумагами, совершенным в течение одного налогового периода.</w:t>
      </w:r>
    </w:p>
    <w:p w:rsidR="001D7540" w:rsidRPr="003F2D69" w:rsidRDefault="001D7540" w:rsidP="003F2D69">
      <w:pPr>
        <w:spacing w:after="120" w:line="240" w:lineRule="auto"/>
        <w:jc w:val="both"/>
        <w:rPr>
          <w:rFonts w:ascii="Times New Roman" w:hAnsi="Times New Roman" w:cs="Times New Roman"/>
          <w:b/>
        </w:rPr>
      </w:pPr>
      <w:r w:rsidRPr="003F2D69">
        <w:rPr>
          <w:rFonts w:ascii="Times New Roman" w:hAnsi="Times New Roman" w:cs="Times New Roman"/>
          <w:b/>
          <w:i/>
        </w:rPr>
        <w:t>Суммы указанных доходов физических лиц, подлежащих налогообложению, могут быть уменьшены на сумму убытка, полученного в течение одного налогового периода по операциям с иными ценными бумагами, обращающимися на организованном рынке ценных бумаг. Если по результатам налогового периода по операциям с Облигациями и иными обращающимися на организованном рынке ценными бумагами Владельцем - резидентом получен отрицательный финансовый результат, соответствующая сумма убытка может быть перенесена на 10 (десять) последующих налоговых периодов и зачтена в отношении доходов, которые будут им получены по операциям с данной категорией ценных бумаг в последующих периодах. Перенос убытка осуществляется налогоплательщиком самостоятельно путем применения налоговых вычетов, предусмотренных статьей 220.1 НК РФ.</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Перенос на будущие периоды убытков, полученных по операциям с ценными бумагами, не обращающимися на организованном рынке ценных бумаг, не допускается.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Начиная с 01.01.2015 вступает в силу ст. 219.1 НК РФ «Инвестиционные налоговые вычеты», согласно положениям которой при определении налоговой базы налогоплательщик - владелец Облигаций имеет право на налоговый вычет, в частности, в размере положительного финансового результата, полученного в налоговом периоде от реализации (погашения) ценных бумаг, допущенных к торгам российского организатора торговли на рынке ценных бумаг, находившихся в собственности налогоплательщика более трех лет, в размере, не превышающем 3 000 000 рублей за каждый полный год нахождения Облигаций в собственности владельца Облигаций</w:t>
      </w:r>
      <w:r w:rsidRPr="003F2D69">
        <w:rPr>
          <w:rFonts w:ascii="Times New Roman" w:hAnsi="Times New Roman" w:cs="Times New Roman"/>
          <w:b/>
          <w:i/>
          <w:vertAlign w:val="superscript"/>
        </w:rPr>
        <w:footnoteReference w:id="5"/>
      </w:r>
      <w:r w:rsidRPr="003F2D69">
        <w:rPr>
          <w:rFonts w:ascii="Times New Roman" w:hAnsi="Times New Roman" w:cs="Times New Roman"/>
          <w:b/>
          <w:i/>
        </w:rPr>
        <w:t>.</w:t>
      </w:r>
      <w:r w:rsidRPr="003F2D69">
        <w:rPr>
          <w:rFonts w:ascii="Times New Roman" w:hAnsi="Times New Roman" w:cs="Times New Roman"/>
          <w:b/>
          <w:spacing w:val="-4"/>
        </w:rPr>
        <w:t xml:space="preserve"> </w:t>
      </w:r>
      <w:r w:rsidRPr="003F2D69">
        <w:rPr>
          <w:rFonts w:ascii="Times New Roman" w:hAnsi="Times New Roman" w:cs="Times New Roman"/>
          <w:b/>
          <w:i/>
          <w:spacing w:val="-4"/>
        </w:rPr>
        <w:t xml:space="preserve">Данные правила не применяются при реализации </w:t>
      </w:r>
      <w:r w:rsidRPr="003F2D69">
        <w:rPr>
          <w:rFonts w:ascii="Times New Roman" w:hAnsi="Times New Roman" w:cs="Times New Roman"/>
          <w:b/>
          <w:i/>
        </w:rPr>
        <w:t>(погашении) ценных бумаг, учитываемых на индивидуальном инвестиционном счете.</w:t>
      </w:r>
    </w:p>
    <w:p w:rsidR="001D7540" w:rsidRPr="003F2D69" w:rsidRDefault="001D7540" w:rsidP="003F2D69">
      <w:pPr>
        <w:autoSpaceDE w:val="0"/>
        <w:autoSpaceDN w:val="0"/>
        <w:adjustRightInd w:val="0"/>
        <w:spacing w:before="120" w:after="120" w:line="240" w:lineRule="auto"/>
        <w:jc w:val="both"/>
        <w:rPr>
          <w:rFonts w:ascii="Times New Roman" w:hAnsi="Times New Roman" w:cs="Times New Roman"/>
          <w:b/>
          <w:i/>
        </w:rPr>
      </w:pPr>
      <w:r w:rsidRPr="003F2D69">
        <w:rPr>
          <w:rFonts w:ascii="Times New Roman" w:hAnsi="Times New Roman" w:cs="Times New Roman"/>
          <w:b/>
          <w:i/>
        </w:rPr>
        <w:t>В отношении доходов, полученных по операциям, учитываемым на индивидуальном инвестиционном счете, установлен налоговый вычет в сумме таких доходов. Вычет предоставляется по окончании договора на ведение индивидуального инвестиционного счета при условии истечения не менее трех лет с даты заключения налогоплательщиком договора на ведение индивидуального инвестиционного счета, а также соблюдения ряда дополнительных условий, установленных НК РФ</w:t>
      </w:r>
      <w:r w:rsidRPr="003F2D69">
        <w:rPr>
          <w:rStyle w:val="af6"/>
          <w:rFonts w:ascii="Times New Roman" w:hAnsi="Times New Roman"/>
          <w:b/>
          <w:i/>
        </w:rPr>
        <w:footnoteReference w:id="6"/>
      </w:r>
      <w:r w:rsidRPr="003F2D69">
        <w:rPr>
          <w:rFonts w:ascii="Times New Roman" w:hAnsi="Times New Roman" w:cs="Times New Roman"/>
          <w:b/>
          <w:i/>
        </w:rPr>
        <w:t>.</w:t>
      </w:r>
    </w:p>
    <w:p w:rsidR="001D7540" w:rsidRPr="003F2D69" w:rsidRDefault="001D7540" w:rsidP="003F2D69">
      <w:pPr>
        <w:autoSpaceDE w:val="0"/>
        <w:autoSpaceDN w:val="0"/>
        <w:adjustRightInd w:val="0"/>
        <w:spacing w:before="120" w:after="120" w:line="240" w:lineRule="auto"/>
        <w:jc w:val="both"/>
        <w:rPr>
          <w:rFonts w:ascii="Times New Roman" w:hAnsi="Times New Roman" w:cs="Times New Roman"/>
          <w:b/>
          <w:i/>
        </w:rPr>
      </w:pPr>
      <w:r w:rsidRPr="003F2D69">
        <w:rPr>
          <w:rFonts w:ascii="Times New Roman" w:hAnsi="Times New Roman" w:cs="Times New Roman"/>
          <w:b/>
          <w:i/>
        </w:rPr>
        <w:t>Следует обратить внимание, что в силу прямого указания НК РФ (пункт 4 статьи 210 НК РФ) право на данные вычеты (инвестиционный и перенос убытка) будут иметь только физические лица – резиденты, доход которых от реализации Облигаций будет облагаться по ставке 13 (тринадцать) процентов.</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Налогообложение Владельцев – нерезидентов (физических лиц)</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Процентные доходы Владельцев-нерезидентов (физических лиц) будут облагаться НДФЛ как полученные из российских источников.</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Доходы Владельцев – нерезидентов (физических лиц) от реализации Облигаций также будут облагаться НДФЛ, если будет признано, что названные доходы получены из российских источников. Согласно НК РФ при реализации ценных бумаг в РФ доход считается полученным из источников в РФ. В то же время термин «реализация в РФ» не является ясно определенным, и российские налоговые органы могут применять различные подходы в отношении того, осуществляется в той или иной ситуации реализация ценных бумаг в РФ либо вне РФ. Таким образом, существует риск того, что доход от реализации Облигаций будет признан доходом от источников в РФ.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В отсутствие ясного определения «источника в РФ» основанием для отнесения доходов от реализации Облигаций к доходам от источников в РФ может, в частности, являться тот факт, что Облигации размещаются российским эмитентом, а также что учет прав на Облигации будет вестись на территории РФ. Таким образом, доходы Владельцев – нерезидентов (физических лиц) от реализации Облигаций могут быть признаны доходами от источника в РФ, независимо от того, где произошла их реализация, и могут облагаться в РФ налогом по ставке 30 (тридцать) процентов.</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При определенных обстоятельствах суммы указанных выше доходов физических лиц, подлежащих налогообложению, могут быть уменьшены на сумму убытков от реализации Облигаций и иных ценных бумаг, обращающихся на организованном рынке ценных бумаг.</w:t>
      </w:r>
      <w:r w:rsidRPr="003F2D69">
        <w:rPr>
          <w:rFonts w:ascii="Times New Roman" w:hAnsi="Times New Roman" w:cs="Times New Roman"/>
          <w:b/>
        </w:rPr>
        <w:t xml:space="preserve"> </w:t>
      </w:r>
      <w:r w:rsidRPr="003F2D69">
        <w:rPr>
          <w:rFonts w:ascii="Times New Roman" w:hAnsi="Times New Roman" w:cs="Times New Roman"/>
          <w:b/>
          <w:i/>
        </w:rPr>
        <w:t>В то же время суммы полученных доходов Владельцев – нерезидентов (физических лиц) от реализации обращающихся ценных бумаг не могут быть уменьшены на сумму убытка по операциям с обращающимися ценными бумагами, полученного в предшествующих налоговых периодах, поскольку такой перенос убытка возможен только в отношении доходов, которые облагаются по ставке 13 (тринадцать) процентов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Базовая ставка НДФЛ составляет 30 (тридцать) процентов, однако может быть снижена в связи с применением льгот, предусмотренных соответствующим СОИДН. На практике получение предварительного подтверждения права на применение соответствующих льгот представляется маловероятным (см. разделы «Особенности налогообложения доходов по ценным бумагам, учитываемым на Специальных счетах депозитарного учета» и «Процедура получения льгот по соглашениям об избежании двойного налогообложения»).</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Налогообложение доходов от погашения (включая частичное погашение) Облигаций</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Согласно положениям НК РФ суммы погашаемой номинальной стоимости (включая случаи частичного погашения) Облигаций должны признаваться доходом владельцев Облигаций (физических лиц) аналогично доходу от реализации Облигаций.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Доходы, получаемые владельцами Облигаций (физическими лицами) при полном погашении номинальной стоимости Облигаций, могут быть уменьшены на суммы расходов, связанных с их приобретением (включая стоимость приобретения Облигаций и прочие расходы, связанные с приобретением и владением Облигациями). Таким образом, возникновение дохода от погашения Облигаций возможно в случае, если они были приобретены с дисконтом.</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Применимая сумма НДФЛ должна рассчитываться и удерживаться при каждом случае частичного погашения номинальной стоимости Облигаций. Размер дохода, подлежащего налогообложению, будет определен как разница между погашаемой частью номинальной стоимости Облигаций и расходами на их приобретение в той доле, которая пропорциональна погашаемой части их номинальной стоимости. Обращаем внимание, что законодательство РФ о налогах и сборах напрямую не предусматривает возможность отнесения на расходы в периоде получения сумм частичного погашения номинальной стоимости Облигаций прочих расходов, связанных с приобретением и владением Облигациями, например, понесенных в связи с отношениями налогоплательщика с брокером или депозитарием.</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При осуществлении операций через брокера или доверительного управляющего, расчет и уплата суммы налога при выплате доходов владельцам Облигаций (физическим лицам) в связи с погашением (частичным погашением) номинальной стоимости Облигаций осуществляется данными лицами как налоговыми агентами.</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Депозитарий, осуществляющий выплаты в погашение номинальной стоимости Облигаций, не признается налоговым агентом</w:t>
      </w:r>
      <w:r w:rsidRPr="003F2D69">
        <w:rPr>
          <w:rStyle w:val="SUBST"/>
          <w:rFonts w:ascii="Times New Roman" w:hAnsi="Times New Roman" w:cs="Times New Roman"/>
        </w:rPr>
        <w:t>, уплата налога производится в этом случае физическими лицами самостоятельно, по общему правилу</w:t>
      </w:r>
      <w:r w:rsidRPr="003F2D69">
        <w:rPr>
          <w:rFonts w:ascii="Times New Roman" w:hAnsi="Times New Roman" w:cs="Times New Roman"/>
          <w:b/>
          <w:lang w:eastAsia="ru-RU"/>
        </w:rPr>
        <w:t xml:space="preserve"> </w:t>
      </w:r>
      <w:r w:rsidRPr="003F2D69">
        <w:rPr>
          <w:rFonts w:ascii="Times New Roman" w:hAnsi="Times New Roman" w:cs="Times New Roman"/>
          <w:b/>
          <w:i/>
          <w:lang w:eastAsia="ru-RU"/>
        </w:rPr>
        <w:t xml:space="preserve">не позднее 15 июля года, следующего за истекшим налоговым периодом, </w:t>
      </w:r>
      <w:r w:rsidRPr="003F2D69">
        <w:rPr>
          <w:rStyle w:val="SUBST"/>
          <w:rFonts w:ascii="Times New Roman" w:hAnsi="Times New Roman" w:cs="Times New Roman"/>
        </w:rPr>
        <w:t>на основании декларации, представляемой в российские налоговые органы не позднее 30 апреля.</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В случае, если налог на доходы физических лиц не был удержан / был удержан не полностью налоговым агентом, уплата налога производится физическими лицами самостоятельно на основании поданной в российские налоговые органы декларации в сроки, указанные выше.</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Эмитент рекомендует потенциальным владельцам Облигаций обратиться к своим налоговым консультантам для получения заключения относительно особенностей налогообложения доходов при погашении (в том числе частичном) номинальной стоимости Облигаций.</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Налогообложение Владельцев – резидентов (физических лиц)</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Доходы Владельцев – резидентов (физических лиц) от погашения номинальной стоимости Облигаций (включая случаи частичного погашения), уменьшенные на соответствующие суммы расходов, будут облагаться НДФЛ по ставке 13 (тринадцать) процентов.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Налогообложение Владельцев – нерезидентов (физических лиц)</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Доходы Владельцев – нерезидентов (физических лиц) от погашения номинальной стоимости Облигаций (включая случаи частичного погашения), уменьшенные на соответствующие суммы расходов, будут облагаться НДФЛ по ставке 30 (тридцать) процентов.</w:t>
      </w:r>
    </w:p>
    <w:p w:rsidR="001D7540" w:rsidRPr="003F2D69" w:rsidRDefault="001D7540" w:rsidP="003F2D69">
      <w:pPr>
        <w:pStyle w:val="ListParagraph1"/>
        <w:spacing w:after="120" w:line="240" w:lineRule="auto"/>
        <w:ind w:left="0"/>
        <w:contextualSpacing w:val="0"/>
        <w:jc w:val="both"/>
        <w:rPr>
          <w:rStyle w:val="SUBST"/>
          <w:rFonts w:ascii="Times New Roman" w:hAnsi="Times New Roman"/>
        </w:rPr>
      </w:pPr>
      <w:r w:rsidRPr="003F2D69">
        <w:rPr>
          <w:rStyle w:val="SUBST"/>
          <w:rFonts w:ascii="Times New Roman" w:hAnsi="Times New Roman"/>
        </w:rPr>
        <w:t>Доходы Владельцев – нерезидентов (физических лиц) от погашения номинальной стоимости Облигаций (включая случаи частичного погашения) могут облагаться по льготной ставке налога либо освобождаться от российского налогообложения на основании положений применимых СОИДН.  Однако</w:t>
      </w:r>
      <w:r w:rsidRPr="003F2D69">
        <w:rPr>
          <w:rStyle w:val="SUBST"/>
          <w:rFonts w:ascii="Times New Roman" w:hAnsi="Times New Roman"/>
          <w:b w:val="0"/>
        </w:rPr>
        <w:t xml:space="preserve"> </w:t>
      </w:r>
      <w:r w:rsidRPr="003F2D69">
        <w:rPr>
          <w:rFonts w:ascii="Times New Roman" w:hAnsi="Times New Roman"/>
          <w:b/>
          <w:i/>
        </w:rPr>
        <w:t>на практике Владельцы – нерезиденты (физические лица) могут не получить предварительного подтверждения права на применение ими льгот по применимому СОИДН</w:t>
      </w:r>
      <w:r w:rsidRPr="003F2D69">
        <w:rPr>
          <w:rStyle w:val="SUBST"/>
          <w:rFonts w:ascii="Times New Roman" w:hAnsi="Times New Roman"/>
        </w:rPr>
        <w:t xml:space="preserve"> (см. раздел «Процедура получения льгот по соглашениям об избежании двойного налогообложения»).</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НАЛОГООБЛОЖЕНИЕ ЮРИДИЧЕСКИХ ЛИЦ</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Налогообложение при приобретении Облигаций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Приобретение Облигаций Владельцами – резидентами (юридическими лицами) и Владельцами – нерезидентами (юридическими лицами) не приводит к возникновению налоговых последствий в РФ.</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Налогообложение процентного (купонного) дохода по Облигациям</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Налогообложение Владельцев – резидентов (юридических лиц)</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Процентный доход по Облигациям, получаемый Владельцами – резидентами (юридическими лицами), будет подлежать обложению налогом на прибыль организаций по ставке 15 (пятнадцать) процентов. При этом налог будет уплачиваться Владельцами – резидентами (юридическими лицами) самостоятельно</w:t>
      </w:r>
      <w:r w:rsidRPr="003F2D69">
        <w:rPr>
          <w:rFonts w:ascii="Times New Roman" w:hAnsi="Times New Roman" w:cs="Times New Roman"/>
          <w:b/>
          <w:lang w:eastAsia="ru-RU"/>
        </w:rPr>
        <w:t xml:space="preserve"> </w:t>
      </w:r>
      <w:r w:rsidRPr="003F2D69">
        <w:rPr>
          <w:rFonts w:ascii="Times New Roman" w:hAnsi="Times New Roman" w:cs="Times New Roman"/>
          <w:b/>
          <w:i/>
          <w:lang w:eastAsia="ru-RU"/>
        </w:rPr>
        <w:t>не позднее 28 марта года</w:t>
      </w:r>
      <w:r w:rsidRPr="003F2D69">
        <w:rPr>
          <w:rStyle w:val="af6"/>
          <w:rFonts w:ascii="Times New Roman" w:hAnsi="Times New Roman"/>
          <w:b/>
          <w:i/>
        </w:rPr>
        <w:footnoteReference w:id="7"/>
      </w:r>
      <w:r w:rsidRPr="003F2D69">
        <w:rPr>
          <w:rFonts w:ascii="Times New Roman" w:hAnsi="Times New Roman" w:cs="Times New Roman"/>
          <w:b/>
          <w:i/>
          <w:lang w:eastAsia="ru-RU"/>
        </w:rPr>
        <w:t>, следующего за истекшим налоговым периодом,</w:t>
      </w:r>
      <w:r w:rsidRPr="003F2D69">
        <w:rPr>
          <w:rFonts w:ascii="Times New Roman" w:hAnsi="Times New Roman" w:cs="Times New Roman"/>
          <w:b/>
          <w:i/>
        </w:rPr>
        <w:t xml:space="preserve"> на основании подаваемых ими в российские налоговые органы налоговых деклараций. Для целей налога на прибыль процентный доход по Облигациям будет включаться в расчет налоговой базы по налогу на прибыль Владельца – резидента (юридического лица) </w:t>
      </w:r>
      <w:r w:rsidRPr="003F2D69">
        <w:rPr>
          <w:rStyle w:val="SUBST"/>
          <w:rFonts w:ascii="Times New Roman" w:hAnsi="Times New Roman" w:cs="Times New Roman"/>
        </w:rPr>
        <w:t xml:space="preserve">на конец месяца соответствующего отчетного периода независимо от даты выплаты дохода, предусмотренной решением о выпуске Облигаций. </w:t>
      </w:r>
      <w:r w:rsidRPr="003F2D69">
        <w:rPr>
          <w:rFonts w:ascii="Times New Roman" w:hAnsi="Times New Roman" w:cs="Times New Roman"/>
          <w:b/>
          <w:i/>
        </w:rPr>
        <w:t>В случае погашения Облигаций в течение календарного месяца доход признается полученным и включается в состав соответствующих доходов на дату погашения.</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Налогообложение Владельцев – нерезидентов (юридических лиц)</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Процентный доход, получаемый Владельцами – нерезидентами (юридическими лицами), будет признаваться доходом из источников в РФ и подлежать обложению у источника выплаты.</w:t>
      </w:r>
    </w:p>
    <w:p w:rsidR="001D7540" w:rsidRPr="003F2D69" w:rsidRDefault="001D7540" w:rsidP="003F2D69">
      <w:pPr>
        <w:spacing w:after="120" w:line="240" w:lineRule="auto"/>
        <w:jc w:val="both"/>
        <w:rPr>
          <w:rFonts w:ascii="Times New Roman" w:hAnsi="Times New Roman" w:cs="Times New Roman"/>
          <w:b/>
          <w:i/>
        </w:rPr>
      </w:pPr>
      <w:r w:rsidRPr="003F2D69">
        <w:rPr>
          <w:rFonts w:ascii="Times New Roman" w:hAnsi="Times New Roman" w:cs="Times New Roman"/>
          <w:b/>
          <w:i/>
        </w:rPr>
        <w:t xml:space="preserve">Статья 284 НК РФ прямо устанавливает, что доходы в виде процентов по облигациям с ипотечным покрытием подлежат обложению по специальной ставке 15 (пятнадцать) процентов, однако в случае выплаты дохода в пользу Владельцев - нерезидентов (юридических лиц) данная ставка должна использоваться с учетом положений статьи 310 НК РФ. Одновременно статья 310 НК РФ устанавливает, что ставка 15 (пятнадцать) процентов в случае выплаты дохода Владельцу - нерезиденту (юридическому лицу) применяется только к доходу в виде процентов по государственным и муниципальным эмиссионным ценным бумагам, по любым другим долговым ценным бумагам применяется ставка 20 (двадцать) процентов. </w:t>
      </w:r>
    </w:p>
    <w:p w:rsidR="001D7540" w:rsidRPr="003F2D69" w:rsidRDefault="001D7540" w:rsidP="003F2D69">
      <w:pPr>
        <w:spacing w:after="120" w:line="240" w:lineRule="auto"/>
        <w:jc w:val="both"/>
        <w:rPr>
          <w:rFonts w:ascii="Times New Roman" w:hAnsi="Times New Roman" w:cs="Times New Roman"/>
          <w:b/>
          <w:i/>
        </w:rPr>
      </w:pPr>
      <w:r w:rsidRPr="003F2D69">
        <w:rPr>
          <w:rFonts w:ascii="Times New Roman" w:hAnsi="Times New Roman" w:cs="Times New Roman"/>
          <w:b/>
          <w:i/>
        </w:rPr>
        <w:t>Таким образом, мы полагаем, что российские налоговые органы сочтут применимой к процентным (купонным) доходам по Облигациям, выплачиваемым Владельцам – нерезидентам (юридическим лицам), ставку 20 (двадцать) процентов.</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Для Владельцев – нерезидентов (юридических лиц) применимая ставка налога может быть снижена (в ряде случаев вплоть до 0 (нуля) процентов) на основании положений применимых СОИДН (см. «Процедура получения льгот по соглашениям об избежании двойного налогообложения»).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По общему правилу, налоговым агентом в отношении доходов по Облигациям признается российская организация, выплачивающая доход Владельцам – нерезидентам (юридическим лицам).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При выплате дохода по Облигациям в случае учета Облигаций на Специальных счетах депозитарного учета, расчет и удержание налога должны осуществляться депозитарием на основании информации и согласно порядку, описанному в разделе «Особенности налогообложения доходов по ценным бумагам, учитываемым на Специальных счетах депозитарного учета» далее.</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В случае, если необходимая информация не будет предоставлена депозитарию или будет предоставлена не в полном объеме, доходы по Облигациям будут подлежать обложению налогом у источника по ставке в размере 30 процентов, независимо от категории лица, получающего доход по ценным бумагам.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При получении требуемой информации депозитарием у депозитария будут основания для применения установленной российским законодательством соответствующей ставки налога у источника,  указанной выше (15 (пятнадцать) процентов), а также основания для применения положений СОИДН.</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Эмитент рекомендует потенциальным владельцам Облигаций (юридическим лицам) проконсультироваться со своими налоговыми консультантами относительно особенностей налогообложения процентного дохода по Облигациям, а также применения положений соответствующих СОИДН в отношении такого дохода.</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Налогообложение доходов от реализации (погашения или иного выбытия) Облигаций</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Налогообложение Владельцев – резидентов (юридических лиц)</w:t>
      </w:r>
    </w:p>
    <w:p w:rsidR="001D7540" w:rsidRPr="003F2D69" w:rsidRDefault="001D7540" w:rsidP="003F2D69">
      <w:pPr>
        <w:spacing w:after="120" w:line="240" w:lineRule="auto"/>
        <w:jc w:val="both"/>
        <w:rPr>
          <w:rFonts w:ascii="Times New Roman" w:hAnsi="Times New Roman" w:cs="Times New Roman"/>
          <w:b/>
          <w:i/>
        </w:rPr>
      </w:pPr>
      <w:r w:rsidRPr="003F2D69">
        <w:rPr>
          <w:rFonts w:ascii="Times New Roman" w:hAnsi="Times New Roman" w:cs="Times New Roman"/>
          <w:b/>
          <w:i/>
        </w:rPr>
        <w:t xml:space="preserve">Применимая ставка налога на прибыль в отношении доходов Владельцев – резидентов (юридических лиц) от реализации (погашения или иного выбытия) Облигаций составляет 20 (двадцать) процентов. </w:t>
      </w:r>
      <w:r w:rsidRPr="003F2D69">
        <w:rPr>
          <w:rStyle w:val="SUBST"/>
          <w:rFonts w:ascii="Times New Roman" w:hAnsi="Times New Roman" w:cs="Times New Roman"/>
        </w:rPr>
        <w:t xml:space="preserve">Налог будет уплачиваться Владельцами – резидентами (юридическими лицами) самостоятельно </w:t>
      </w:r>
      <w:r w:rsidRPr="003F2D69">
        <w:rPr>
          <w:rFonts w:ascii="Times New Roman" w:hAnsi="Times New Roman" w:cs="Times New Roman"/>
          <w:b/>
          <w:i/>
          <w:lang w:eastAsia="ru-RU"/>
        </w:rPr>
        <w:t>не позднее 28 марта года</w:t>
      </w:r>
      <w:r w:rsidRPr="003F2D69">
        <w:rPr>
          <w:rStyle w:val="af6"/>
          <w:rFonts w:ascii="Times New Roman" w:hAnsi="Times New Roman"/>
          <w:b/>
          <w:i/>
        </w:rPr>
        <w:footnoteReference w:id="8"/>
      </w:r>
      <w:r w:rsidRPr="003F2D69">
        <w:rPr>
          <w:rFonts w:ascii="Times New Roman" w:hAnsi="Times New Roman" w:cs="Times New Roman"/>
          <w:b/>
          <w:i/>
          <w:lang w:eastAsia="ru-RU"/>
        </w:rPr>
        <w:t>, следующего за истекшим налоговым периодом,</w:t>
      </w:r>
      <w:r w:rsidRPr="003F2D69">
        <w:rPr>
          <w:rFonts w:ascii="Times New Roman" w:hAnsi="Times New Roman" w:cs="Times New Roman"/>
          <w:b/>
          <w:lang w:eastAsia="ru-RU"/>
        </w:rPr>
        <w:t xml:space="preserve"> </w:t>
      </w:r>
      <w:r w:rsidRPr="003F2D69">
        <w:rPr>
          <w:rStyle w:val="SUBST"/>
          <w:rFonts w:ascii="Times New Roman" w:hAnsi="Times New Roman" w:cs="Times New Roman"/>
        </w:rPr>
        <w:t xml:space="preserve"> на основании подаваемых ими в российские налоговые органы налоговых деклараций.</w:t>
      </w:r>
      <w:r w:rsidRPr="003F2D69">
        <w:rPr>
          <w:rStyle w:val="SUBST"/>
          <w:rFonts w:ascii="Times New Roman" w:hAnsi="Times New Roman" w:cs="Times New Roman"/>
          <w:i w:val="0"/>
        </w:rPr>
        <w:t xml:space="preserve"> </w:t>
      </w:r>
      <w:r w:rsidRPr="003F2D69">
        <w:rPr>
          <w:rFonts w:ascii="Times New Roman" w:hAnsi="Times New Roman" w:cs="Times New Roman"/>
          <w:b/>
          <w:i/>
        </w:rPr>
        <w:t xml:space="preserve">Налоговая база будет определяться как положительная разница между ценой реализации (погашения или иного выбытия) Облигаций с учетом суммы накопленного процентного (купонного) дохода, полученного при реализации (погашении или ином выбытии), и документально подтвержденными расходами (включая стоимость приобретения Облигаций и прочих расходов на их приобретение, хранение и реализацию) и суммами накопленного процентного (купонного) дохода, уплаченного при их приобретении. При этом в налоговую базу Владельцев – резидентов (юридических лиц) не будут включаться суммы процентного дохода, учтенные для целей налога на прибыль ранее.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Купонный доход по Облигациям, получаемый Владельцами – резидентами (юридическими лицами), подлежит обложению налогом на прибыль по ставке 15 (пятнадцать) процентов. На основании пункта 2 статьи 274 НК РФ налоговая база по купонному доходу по Облигациям (включая купонный доход, полученный при реализации) будет определяться отдельно от налоговой базы, облагаемой по ставке 20 (двадцать) процентов.</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Цена приобретения и цена реализации Облигаций (при условии соблюдения критериев отнесения Облигаций к категории ценных бумаг, обращающихся на организованном рынке ценных бумаг для целей налогообложения) должны находиться в интервале между минимальной и максимальной ценами сделок с Облигациями, зарегистрированными организатором торговли на рынке ценных бумаг на дату совершения соответствующих сделок (при отсутствии соответствующей информации на дату совершения сделки интервал цен определяется на дату ближайших торгов, состоявшихся в течение последних трех месяцев до дня совершения соответствующей сделки). В случае, если цена приобретения (реализации) Облигаций будет отклоняться в сторону повышения (понижения) от максимальной (минимальной) цены, расходы на приобретение (доходы от реализации) Облигаций будут определяться для целей налогообложения исходя из таких максимальных (минимальных) цен, соответственно.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Ценой приобретения и (или) реализации Облигаций (при условии их квалификации в качестве ценных бумаг, не обращающихся на организованном рынке ценных бумаг), для целей налогообложения будет признаваться фактическая цена сделки при ее нахождении в интервале между минимальной и максимальной ценами, определенными исходя из расчетной цены Облигаций, и предельного отклонения цен. Согласно НК РФ предельное отклонение цен рассчитывается как отклонение в размере 20 процентов в сторону повышения или понижения от расчетной цены. При этом в случае реализации (приобретения) Облигаций по цене ниже минимальной (выше максимальной) цены, определенной исходя из расчетной цены Облигаций и предельного отклонения цен, в целях определения финансового результата для целей налогообложения будет приниматься минимальная (максимальная) цена, определенная исходя из расчетной цены Облигаций и предельного отклонения цен. Порядок определения расчетной цены ценных бумаг, не обращающихся на организованном рынке ценных бумаг, установлен Приказом Федеральной службы по финансовым рынкам № 10-66/пз-н от 9 ноября 2010 года.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Отнесение на расходы стоимости Облигаций будет осуществляться в соответствии с методом ФИФО или по стоимости единицы.</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Российское налоговое законодательство устанавливает, что для Владельцев – резидентов (юридических лиц), не являющихся профессиональными участниками рынка ценных бумаг, налоговая база по операциям с ценными бумагами, обращающимися на организованном рынке ценных бумаг, должна определяться отдельно от налоговой базы по операциям с ценными бумагами, не обращающимися на организованном рынке ценных бумаг, а также от общей налоговой базы по операционной деятельности. Таким образом, в случае отнесения Облигаций к категории ценных бумаг, обращающихся на организованном рынке ценных бумаг для целей налогообложения, убытки, полученные Владельцами – резидентами (юридическими лицами) от операций с Облигациями, смогут быть зачтены или перенесены на будущие налоговые периоды против прибыли от реализации, обмена или иного выбытия Облигаций и/или иных ценных бумаг, обращающихся на организованном рынке. При получении Владельцами – резидентами (юридическими лицами) убытков от операций с Облигациями в случае квалификации Облигаций в качестве необращающихся ценных бумаг для целей налогообложения, такие убытки могут быть перенесены на будущие налоговые периоды и зачтены против прибыли, полученной Владельцами – резидентами (юридическими лицами) по операциям с Облигациями и/или иными необращающимися ценными бумагами в будущих налоговых периодах. Перенос убытка на будущее может осуществляться в течение 10 (десяти) лет, следующих за налоговым периодом, в котором был получен данный убыток. К Владельцам - резидентам (юридическим лицам), являющимся профессиональными участниками рынка ценных бумаг, применяются специальные правила налогообложения, которые различаются для профессиональных участников рынка ценных бумаг, осуществляющих и не осуществляющих дилерскую деятельность</w:t>
      </w:r>
      <w:r w:rsidRPr="003F2D69">
        <w:rPr>
          <w:rFonts w:ascii="Times New Roman" w:hAnsi="Times New Roman" w:cs="Times New Roman"/>
          <w:i/>
        </w:rPr>
        <w:t>.</w:t>
      </w:r>
      <w:r w:rsidRPr="003F2D69">
        <w:rPr>
          <w:rFonts w:ascii="Times New Roman" w:hAnsi="Times New Roman" w:cs="Times New Roman"/>
        </w:rPr>
        <w:t xml:space="preserve"> </w:t>
      </w:r>
      <w:r w:rsidRPr="003F2D69">
        <w:rPr>
          <w:rFonts w:ascii="Times New Roman" w:hAnsi="Times New Roman" w:cs="Times New Roman"/>
          <w:b/>
          <w:i/>
        </w:rPr>
        <w:t>Так, владельцы – резиденты (юридические лица), которые являются профессиональными участниками рынка ценных бумаг, осуществляющими дилерскую деятельность, учитывают в общей налоговой базе доходы (расходы) по операциям с обращающимися и необращающимися ценными бумагами.</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Необходимо отметить, что Федеральный закон от 28.12.2013 № 420-ФЗ «О внесении изменений в статью 27.5-3 Федерального закона «О рынке ценных бумаг» и части первую и вторую Налогового кодекса Российской Федерации» (далее – Закон № 420-ФЗ) внес ряд изменений в статью 280 НК РФ, регулирующую порядок налогообложения операций с ценными бумагами, которые вступят в силу с 1 января 2015 года и 1 января 2016 года.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Так, согласно положениям Закона № 420-ФЗ, с 1 января 2015 года вступят в силу следующие положения:</w:t>
      </w:r>
    </w:p>
    <w:p w:rsidR="001D7540" w:rsidRPr="003F2D69" w:rsidRDefault="001D7540" w:rsidP="003F2D69">
      <w:pPr>
        <w:pStyle w:val="a9"/>
        <w:numPr>
          <w:ilvl w:val="0"/>
          <w:numId w:val="87"/>
        </w:numPr>
        <w:autoSpaceDE w:val="0"/>
        <w:autoSpaceDN w:val="0"/>
        <w:spacing w:before="120" w:after="120" w:line="240" w:lineRule="auto"/>
        <w:contextualSpacing w:val="0"/>
        <w:jc w:val="both"/>
        <w:outlineLvl w:val="0"/>
        <w:rPr>
          <w:rFonts w:ascii="Times New Roman" w:hAnsi="Times New Roman" w:cs="Times New Roman"/>
          <w:b/>
          <w:i/>
        </w:rPr>
      </w:pPr>
      <w:r w:rsidRPr="003F2D69">
        <w:rPr>
          <w:rFonts w:ascii="Times New Roman" w:hAnsi="Times New Roman" w:cs="Times New Roman"/>
          <w:b/>
          <w:i/>
        </w:rPr>
        <w:t>Ценой приобретения и реализации Облигаций (при условии соблюдения критериев отнесения их к категории ценных бумаг, обращающихся на организованном рынке ценных бумаг для целей налогообложения), в случае совершения сделки через российского или иностранного организатора торговли, для целей налогообложения будет признаваться фактическая цена сделки. Для сделок с Облигациями в случае их классификации в качестве ценных бумаг, обращающихся на организованном рынке ценных бумаг, и совершении сделок вне организованного рынка ценных бумаг (без участия российского или иностранного организатора торговли), а также в случае их квалификации в качестве ценных бумаг, не обращающихся на организованном рынке ценных бумаг, текущие правила контроля цен сделок, описанные выше, остаются неизменными. В случае реализации Облигаций по цене ниже (выше) минимальной (максимальной) цены сделок на организованном рынке при определении финансового результата учитывается минимальная (максимальная) цена сделки на организованном рынке ценных бумаг. При совершении единственной сделки на организованном рынке ценных бумаг цена реализации (приобретения) Облигаций должна соответствовать цене этой единственной сделки.</w:t>
      </w:r>
      <w:r w:rsidRPr="003F2D69">
        <w:rPr>
          <w:rFonts w:ascii="Times New Roman" w:hAnsi="Times New Roman" w:cs="Times New Roman"/>
          <w:i/>
        </w:rPr>
        <w:t xml:space="preserve"> </w:t>
      </w:r>
      <w:r w:rsidRPr="003F2D69">
        <w:rPr>
          <w:rFonts w:ascii="Times New Roman" w:hAnsi="Times New Roman" w:cs="Times New Roman"/>
          <w:b/>
          <w:i/>
        </w:rPr>
        <w:t>Закон № 420-ФЗ также предусматривает, что в случае приобретения Облигаций (при условии соблюдения критериев отнесения их к категории ценных бумаг, обращающихся на организованном рынке ценных бумаг для целей налогообложения) при их размещении, а также при первом после размещения предложении Облигаций неограниченному кругу лиц, в том числе у брокера, оказывающего услуги по такому предложению Облигаций, фактическая цена приобретения Облигаций признается рыночной ценой и принимается для целей налогообложения.</w:t>
      </w:r>
    </w:p>
    <w:p w:rsidR="001D7540" w:rsidRPr="003F2D69" w:rsidRDefault="001D7540" w:rsidP="003F2D69">
      <w:pPr>
        <w:pStyle w:val="a9"/>
        <w:numPr>
          <w:ilvl w:val="0"/>
          <w:numId w:val="87"/>
        </w:numPr>
        <w:autoSpaceDE w:val="0"/>
        <w:autoSpaceDN w:val="0"/>
        <w:spacing w:before="120" w:after="120" w:line="240" w:lineRule="auto"/>
        <w:contextualSpacing w:val="0"/>
        <w:jc w:val="both"/>
        <w:outlineLvl w:val="0"/>
        <w:rPr>
          <w:rFonts w:ascii="Times New Roman" w:hAnsi="Times New Roman" w:cs="Times New Roman"/>
          <w:b/>
          <w:i/>
        </w:rPr>
      </w:pPr>
      <w:r w:rsidRPr="003F2D69">
        <w:rPr>
          <w:rFonts w:ascii="Times New Roman" w:hAnsi="Times New Roman" w:cs="Times New Roman"/>
          <w:b/>
          <w:i/>
        </w:rPr>
        <w:t>Владельцы – резиденты (юридические лица) вправе принять для целей налогообложения расчетную цену сделки, определяемую с применением общих методов трансфертного ценообразования, установленных главой 14.3 НК РФ, при определении финансового результата по сделкам с Облигациями (при условии соблюдения критериев отнесения их к категории ценных бумаг, обращающихся на организованном рынке ценных бумаг для целей налогообложения) и не применять правила определения цены Облигаций для целей налогообложения, описанные выше, при соблюдении хотя бы одного из следующих условий:</w:t>
      </w:r>
    </w:p>
    <w:p w:rsidR="001D7540" w:rsidRPr="003F2D69" w:rsidRDefault="001D7540" w:rsidP="003F2D69">
      <w:pPr>
        <w:pStyle w:val="a9"/>
        <w:numPr>
          <w:ilvl w:val="0"/>
          <w:numId w:val="88"/>
        </w:numPr>
        <w:autoSpaceDE w:val="0"/>
        <w:autoSpaceDN w:val="0"/>
        <w:spacing w:before="120" w:after="120" w:line="240" w:lineRule="auto"/>
        <w:ind w:left="1276" w:hanging="153"/>
        <w:contextualSpacing w:val="0"/>
        <w:jc w:val="both"/>
        <w:outlineLvl w:val="0"/>
        <w:rPr>
          <w:rFonts w:ascii="Times New Roman" w:hAnsi="Times New Roman" w:cs="Times New Roman"/>
          <w:b/>
          <w:i/>
        </w:rPr>
      </w:pPr>
      <w:r w:rsidRPr="003F2D69">
        <w:rPr>
          <w:rFonts w:ascii="Times New Roman" w:hAnsi="Times New Roman" w:cs="Times New Roman"/>
          <w:b/>
          <w:i/>
        </w:rPr>
        <w:t>Владелец - резидент (юридическое лицо), приобретающий Облигации (совместно с аффилированными лицами), становится владельцем более 5 процентов всего выпуска Облигаций;</w:t>
      </w:r>
    </w:p>
    <w:p w:rsidR="001D7540" w:rsidRPr="003F2D69" w:rsidRDefault="001D7540" w:rsidP="003F2D69">
      <w:pPr>
        <w:pStyle w:val="a9"/>
        <w:numPr>
          <w:ilvl w:val="0"/>
          <w:numId w:val="88"/>
        </w:numPr>
        <w:autoSpaceDE w:val="0"/>
        <w:autoSpaceDN w:val="0"/>
        <w:spacing w:before="120" w:after="120" w:line="240" w:lineRule="auto"/>
        <w:ind w:left="1276" w:hanging="153"/>
        <w:contextualSpacing w:val="0"/>
        <w:jc w:val="both"/>
        <w:outlineLvl w:val="0"/>
        <w:rPr>
          <w:rFonts w:ascii="Times New Roman" w:hAnsi="Times New Roman" w:cs="Times New Roman"/>
          <w:b/>
          <w:i/>
        </w:rPr>
      </w:pPr>
      <w:r w:rsidRPr="003F2D69">
        <w:rPr>
          <w:rFonts w:ascii="Times New Roman" w:hAnsi="Times New Roman" w:cs="Times New Roman"/>
          <w:b/>
          <w:i/>
        </w:rPr>
        <w:t>количество Облигаций превышает 1 процент всего выпуска Облигаций;</w:t>
      </w:r>
    </w:p>
    <w:p w:rsidR="001D7540" w:rsidRPr="003F2D69" w:rsidRDefault="001D7540" w:rsidP="003F2D69">
      <w:pPr>
        <w:pStyle w:val="a9"/>
        <w:numPr>
          <w:ilvl w:val="0"/>
          <w:numId w:val="88"/>
        </w:numPr>
        <w:autoSpaceDE w:val="0"/>
        <w:autoSpaceDN w:val="0"/>
        <w:spacing w:before="120" w:after="120" w:line="240" w:lineRule="auto"/>
        <w:ind w:left="1276" w:hanging="153"/>
        <w:contextualSpacing w:val="0"/>
        <w:jc w:val="both"/>
        <w:outlineLvl w:val="0"/>
        <w:rPr>
          <w:rFonts w:ascii="Times New Roman" w:hAnsi="Times New Roman" w:cs="Times New Roman"/>
          <w:b/>
          <w:i/>
        </w:rPr>
      </w:pPr>
      <w:r w:rsidRPr="003F2D69">
        <w:rPr>
          <w:rFonts w:ascii="Times New Roman" w:hAnsi="Times New Roman" w:cs="Times New Roman"/>
          <w:b/>
          <w:i/>
        </w:rPr>
        <w:t>покупателем (продавцом) Облигаций является эмитент, в том числе по оферте.</w:t>
      </w:r>
    </w:p>
    <w:p w:rsidR="001D7540" w:rsidRPr="003F2D69" w:rsidRDefault="001D7540" w:rsidP="003F2D69">
      <w:pPr>
        <w:pStyle w:val="a9"/>
        <w:numPr>
          <w:ilvl w:val="0"/>
          <w:numId w:val="87"/>
        </w:numPr>
        <w:autoSpaceDE w:val="0"/>
        <w:autoSpaceDN w:val="0"/>
        <w:spacing w:before="120" w:after="120" w:line="240" w:lineRule="auto"/>
        <w:contextualSpacing w:val="0"/>
        <w:jc w:val="both"/>
        <w:outlineLvl w:val="0"/>
        <w:rPr>
          <w:rFonts w:ascii="Times New Roman" w:hAnsi="Times New Roman" w:cs="Times New Roman"/>
          <w:b/>
          <w:i/>
        </w:rPr>
      </w:pPr>
      <w:r w:rsidRPr="003F2D69">
        <w:rPr>
          <w:rFonts w:ascii="Times New Roman" w:hAnsi="Times New Roman" w:cs="Times New Roman"/>
          <w:b/>
          <w:i/>
        </w:rPr>
        <w:t xml:space="preserve">Доходы (расходы) по операциям с Облигациями (при условии соблюдения критериев отнесения их к категории ценных бумаг, обращающихся на организованном рынке ценных бумаг для целей налогообложения) будут учитываться в общеустановленном порядке в налоговой базе по операционной деятельности (далее – Общая налоговая база). </w:t>
      </w:r>
    </w:p>
    <w:p w:rsidR="001D7540" w:rsidRPr="003F2D69" w:rsidRDefault="001D7540" w:rsidP="003F2D69">
      <w:pPr>
        <w:spacing w:before="120" w:after="120" w:line="240" w:lineRule="auto"/>
        <w:ind w:left="709"/>
        <w:jc w:val="both"/>
        <w:rPr>
          <w:rFonts w:ascii="Times New Roman" w:hAnsi="Times New Roman" w:cs="Times New Roman"/>
          <w:b/>
          <w:i/>
        </w:rPr>
      </w:pPr>
      <w:r w:rsidRPr="003F2D69">
        <w:rPr>
          <w:rFonts w:ascii="Times New Roman" w:hAnsi="Times New Roman" w:cs="Times New Roman"/>
          <w:b/>
          <w:i/>
        </w:rPr>
        <w:t xml:space="preserve">Убытки, полученные Владельцами – резидентами (юридическими лицами) по Общей налоговой базе, смогут быть зачтены против прибыли по операциям с не обращающимися на организованным рынке ценными бумагами и не обращающимися на организованным рынке финансовыми инструментами срочных сделок, а в случае отсутствия достаточной прибыли по таким операциям – перенесены на будущие налоговые периоды и зачтены против прибыли по Общей налоговой базе и прибыли по операциям с не обращающимися на организованным рынке ценными бумагами и не обращающимися на организованным рынке финансовыми инструментами срочных сделок в будущих налоговых периодах. </w:t>
      </w:r>
    </w:p>
    <w:p w:rsidR="001D7540" w:rsidRPr="003F2D69" w:rsidRDefault="001D7540" w:rsidP="003F2D69">
      <w:pPr>
        <w:pStyle w:val="a9"/>
        <w:numPr>
          <w:ilvl w:val="0"/>
          <w:numId w:val="87"/>
        </w:numPr>
        <w:autoSpaceDE w:val="0"/>
        <w:autoSpaceDN w:val="0"/>
        <w:spacing w:before="120" w:after="120" w:line="240" w:lineRule="auto"/>
        <w:contextualSpacing w:val="0"/>
        <w:jc w:val="both"/>
        <w:outlineLvl w:val="0"/>
        <w:rPr>
          <w:rFonts w:ascii="Times New Roman" w:hAnsi="Times New Roman" w:cs="Times New Roman"/>
          <w:b/>
          <w:i/>
        </w:rPr>
      </w:pPr>
      <w:r w:rsidRPr="003F2D69">
        <w:rPr>
          <w:rFonts w:ascii="Times New Roman" w:hAnsi="Times New Roman" w:cs="Times New Roman"/>
          <w:b/>
          <w:i/>
        </w:rPr>
        <w:t>Доходы (расходы) по операциям с Облигациями в случае квалификации Облигаций в качестве необращающихся ценных бумаг для целей налогообложения будут учитываться в отдельной налоговой базе вместе с доходами (расходами) по операциям с иными не обращающимися на организованном рынке ценными бумагами и не обращающимися на организованным рынке финансовыми инструментами срочных сделок. Убытки, полученные Владельцами - резидентами (юридическими лицами) от операций с Облигациями, в данном случае будут переноситься на будущие налоговые периоды и вычитаться из прибыли, полученной Владельцами - резидентами (юридическими лицами) по операциям с Облигациями, иными необращающимися ценными бумагами и необращающимися финансовыми инструментами срочных сделок в будущих налоговых периодах. При этом убытки по операциям с необращающимися ценными бумагами и необращающимися финансовыми инструментами срочных сделок не будут уменьшать Общую налоговую базу.</w:t>
      </w:r>
    </w:p>
    <w:p w:rsidR="001D7540" w:rsidRPr="003F2D69" w:rsidRDefault="001D7540" w:rsidP="003F2D69">
      <w:pPr>
        <w:spacing w:before="120" w:after="120" w:line="240" w:lineRule="auto"/>
        <w:ind w:left="709"/>
        <w:jc w:val="both"/>
        <w:rPr>
          <w:rFonts w:ascii="Times New Roman" w:hAnsi="Times New Roman" w:cs="Times New Roman"/>
          <w:b/>
          <w:i/>
        </w:rPr>
      </w:pPr>
      <w:r w:rsidRPr="003F2D69">
        <w:rPr>
          <w:rFonts w:ascii="Times New Roman" w:hAnsi="Times New Roman" w:cs="Times New Roman"/>
          <w:b/>
          <w:i/>
        </w:rPr>
        <w:t>Владельцы – резиденты (юридические лица), являющиеся профессиональными участниками рынка ценных бумаг, организаторами торговли, биржами, а также управляющими компаниями и клиринговыми организациями, осуществляющими функции центрального контрагента, будут вправе уменьшать Общую налоговую базу на сумму убытков, полученных по операциям с необращающимися ценными бумагами, в том числе Облигациями (в случае их классификации в качестве необращающихся ценных бумаг).</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Согласно положениям Закона № 420-ФЗ с 1 января 2016 года указанные выше требования по контролю цен сделок приобретения и/или реализации Облигаций будут действовать только в случае признания данных сделок контролируемыми согласно общим правилам трансфертного ценообразования (раздел V.1 НК РФ). В отношении сделок приобретения и/или реализации Облигаций, не признаваемых контролируемыми для целей налогообложения, будет применяться фактическая цена этих сделок. </w:t>
      </w:r>
    </w:p>
    <w:p w:rsidR="001D7540" w:rsidRPr="003F2D69" w:rsidRDefault="001D7540" w:rsidP="003F2D69">
      <w:pPr>
        <w:autoSpaceDE w:val="0"/>
        <w:autoSpaceDN w:val="0"/>
        <w:adjustRightInd w:val="0"/>
        <w:spacing w:line="240" w:lineRule="auto"/>
        <w:jc w:val="both"/>
        <w:rPr>
          <w:rFonts w:ascii="Times New Roman" w:hAnsi="Times New Roman" w:cs="Times New Roman"/>
          <w:b/>
          <w:i/>
        </w:rPr>
      </w:pPr>
      <w:r w:rsidRPr="003F2D69">
        <w:rPr>
          <w:rFonts w:ascii="Times New Roman" w:hAnsi="Times New Roman" w:cs="Times New Roman"/>
          <w:b/>
          <w:i/>
        </w:rPr>
        <w:t>При ликвидации Эмитента убыток в виде фактически понесенных затрат на приобретение Облигаций учитывается в полном объеме на дату ликвидации Эмитента и увеличивается на сумму накопленного процентного (купонного) дохода, ранее учтенную при определении налоговой базы, но фактически не полученную вследствие ликвидации Эмитента, если под него не создавался резерв по сомнительным долгам, и учитывается при определении налоговой базы, в которой учитывался соответствующий накопленный процентный (купонный) доход.</w:t>
      </w:r>
    </w:p>
    <w:p w:rsidR="001D7540" w:rsidRPr="003F2D69" w:rsidRDefault="001D7540" w:rsidP="003F2D69">
      <w:pPr>
        <w:autoSpaceDE w:val="0"/>
        <w:autoSpaceDN w:val="0"/>
        <w:adjustRightInd w:val="0"/>
        <w:spacing w:before="120" w:after="120" w:line="240" w:lineRule="auto"/>
        <w:jc w:val="both"/>
        <w:rPr>
          <w:rFonts w:ascii="Times New Roman" w:hAnsi="Times New Roman" w:cs="Times New Roman"/>
          <w:b/>
          <w:i/>
        </w:rPr>
      </w:pPr>
      <w:r w:rsidRPr="003F2D69">
        <w:rPr>
          <w:rFonts w:ascii="Times New Roman" w:hAnsi="Times New Roman" w:cs="Times New Roman"/>
          <w:b/>
          <w:i/>
        </w:rPr>
        <w:t>Убытки по завершенным сделкам с обращающимися Облигациями, полученные их владельцами (за исключением профессиональных участников рынка ценных бумаг, организаторов торговли, бирж, управляющих компаний и клиринговых организаций, осуществляющих функции центрального контрагента) до 31.12.2014 включительно и не учтенные ранее при определении налоговой базы, уменьшают общую налоговую базу соответствующих отчетных (налоговых) периодов начиная с 01.01.2015, но не более 20 (двадцати) процентов первоначальной суммы таких убытков, определяемой по состоянию на 31.12.2014, ежегодно до 01.01.2025.</w:t>
      </w:r>
    </w:p>
    <w:p w:rsidR="001D7540" w:rsidRPr="003F2D69" w:rsidRDefault="001D7540" w:rsidP="003F2D69">
      <w:pPr>
        <w:autoSpaceDE w:val="0"/>
        <w:autoSpaceDN w:val="0"/>
        <w:adjustRightInd w:val="0"/>
        <w:spacing w:before="120" w:after="120" w:line="240" w:lineRule="auto"/>
        <w:jc w:val="both"/>
        <w:rPr>
          <w:rFonts w:ascii="Times New Roman" w:hAnsi="Times New Roman" w:cs="Times New Roman"/>
          <w:b/>
          <w:i/>
        </w:rPr>
      </w:pPr>
      <w:r w:rsidRPr="003F2D69">
        <w:rPr>
          <w:rFonts w:ascii="Times New Roman" w:hAnsi="Times New Roman" w:cs="Times New Roman"/>
          <w:b/>
          <w:i/>
        </w:rPr>
        <w:t>Такие убытки по завершенным сделкам с Облигациями, которые получены профессиональными участниками рынка ценных бумаг, не осуществляющими дилерскую деятельность, организаторами торговли, биржами, управляющими компаниями и клиринговыми организациями, осуществляющими функции центрального контрагента, уменьшают общую налоговую базу соответствующих отчетных (налоговых) периодов в соответствии с общими правилами переноса убытков на будущее, установленными НК РФ, начиная с 01.01.2015.</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Налогообложение Владельцев – нерезидентов (юридических лиц)</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В соответствии с действующим налоговым законодательством, доходы от реализации (или иного выбытия) Облигаций Владельцами – нерезидентами (юридическими лицами) не признаются доходами от источников в РФ, и, таким образом, не подлежат обложению налогом у источника выплаты дохода в РФ. Однако существует некоторая неясность в отношении необходимости налогообложения доходов от реализации в части процентного дохода, накопленного Владельцами – нерезидентами (юридическими лицами) за период владения Облигациями. В частности, существует риск того, что доходы в сумме накопленного процентного (купонного) дохода, полученные при реализации Облигаций, будут подлежать налогообложению у источника выплаты в РФ даже в случае реализации Облигаций с убытком. При этом такой доход будет облагаться по ставкам, предусмотренным для процентного (купонного) дохода по Облигациям (см. раздел «Налогообложение процентного (купонного) дохода по Облигациям»). Ставка российского налога у источника может быть снижена (в ряде случаев вплоть до 0 (нуля) процентов) на основании положений применимого СОИДН, заключенного между РФ и странами налогового резидентства Владельцев – нерезидентов (юридических лиц) (см. «Процедура получения льгот по соглашениям об избежании двойного налогообложения»).</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Налогообложение доходов в виде дисконта, полученного при приобретении Облигаций на вторичном рынке</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В соответствии с определением процентов, установленным НК РФ дисконт, образующийся при приобретении Облигаций на вторичном рынке, для целей налогообложения не должен рассматриваться в качестве процентного (купонного) дохода, поскольку не является заранее заявленным доходом (в соответствии с Решениями о выпуске ипотечных ценных бумаг по Облигациям). Следовательно, такой доход должен учитываться для целей налогообложения только на момент определения доходов и расходов от реализации (погашения или иного выбытия) Облигаций</w:t>
      </w:r>
      <w:r w:rsidRPr="003F2D69">
        <w:rPr>
          <w:rStyle w:val="SUBST"/>
          <w:rFonts w:ascii="Times New Roman" w:hAnsi="Times New Roman" w:cs="Times New Roman"/>
        </w:rPr>
        <w:t>,</w:t>
      </w:r>
      <w:r w:rsidRPr="003F2D69">
        <w:rPr>
          <w:rFonts w:ascii="Times New Roman" w:hAnsi="Times New Roman" w:cs="Times New Roman"/>
        </w:rPr>
        <w:t xml:space="preserve"> </w:t>
      </w:r>
      <w:r w:rsidRPr="003F2D69">
        <w:rPr>
          <w:rStyle w:val="SUBST"/>
          <w:rFonts w:ascii="Times New Roman" w:hAnsi="Times New Roman" w:cs="Times New Roman"/>
        </w:rPr>
        <w:t>если иное не следует из правил определения цены приобретения Облигаций, вступающих в силу с 01.01.2015</w:t>
      </w:r>
      <w:r w:rsidRPr="003F2D69">
        <w:rPr>
          <w:rFonts w:ascii="Times New Roman" w:hAnsi="Times New Roman" w:cs="Times New Roman"/>
          <w:b/>
          <w:i/>
        </w:rPr>
        <w:t xml:space="preserve"> (см. «Налогообложение доходов от реализации (погашения или иного выбытия) Облигаций»).</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Налогообложение доходов от частичного погашения номинальной стоимости Облигаций</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Налогообложение Владельцев – резидентов (юридических лиц)</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Действующая редакция НК РФ не содержит положений, напрямую регламентирующих порядок учета для целей налогообложения доходов от частичного погашения Облигаций. Таким образом, существует неясность в отношении момента признания доходов, связанных с частичным погашением номинальной стоимости Облигаций.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В соответствии с разъяснениями налоговых органов, адресованными конкретным налогоплательщикам, суммы, которые будут выплачены при частичном погашении Облигаций Владельцам – резидентам (юридическим лицам), определяющим доходы и расходы по методу начисления, следует рассматривать как предварительную оплату. Следовательно, такие выплаты, а также стоимость приобретения Облигаций должны включаться в налоговую базу по налогу на прибыль только в момент выбытия (а именно, реализации или полного погашения номинальной стоимости) Облигаций (см. «Налогообложение доходов от реализации (погашения или иного выбытия) Облигаций»).</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Согласно другому подходу при частичном погашении номинальной стоимости Облигаций суммы дохода, полученные Владельцами – резидентами (юридическими лицами), признающими доходы и расходы по методу начисления, подлежат включению в налоговую базу по налогу на прибыль в момент их фактического получения.</w:t>
      </w:r>
      <w:r w:rsidRPr="003F2D69">
        <w:rPr>
          <w:rFonts w:ascii="Times New Roman" w:hAnsi="Times New Roman" w:cs="Times New Roman"/>
          <w:b/>
        </w:rPr>
        <w:t xml:space="preserve"> </w:t>
      </w:r>
      <w:r w:rsidRPr="003F2D69">
        <w:rPr>
          <w:rFonts w:ascii="Times New Roman" w:hAnsi="Times New Roman" w:cs="Times New Roman"/>
          <w:b/>
          <w:i/>
        </w:rPr>
        <w:t>Согласно позиции Минфина России суммы доходов, получаемых при частичном погашении Облигаций, могут быть уменьшены на расходы, связанные с их приобретением, в суммах, пропорциональных получаемому доходу.</w:t>
      </w:r>
    </w:p>
    <w:p w:rsidR="001D7540" w:rsidRPr="003F2D69" w:rsidRDefault="001D7540" w:rsidP="003F2D69">
      <w:pPr>
        <w:autoSpaceDE w:val="0"/>
        <w:autoSpaceDN w:val="0"/>
        <w:adjustRightInd w:val="0"/>
        <w:spacing w:line="240" w:lineRule="auto"/>
        <w:jc w:val="both"/>
        <w:rPr>
          <w:rFonts w:ascii="Times New Roman" w:hAnsi="Times New Roman" w:cs="Times New Roman"/>
          <w:b/>
          <w:i/>
        </w:rPr>
      </w:pPr>
      <w:r w:rsidRPr="003F2D69">
        <w:rPr>
          <w:rFonts w:ascii="Times New Roman" w:hAnsi="Times New Roman" w:cs="Times New Roman"/>
          <w:b/>
          <w:i/>
        </w:rPr>
        <w:t>Закон № 420-ФЗ внес изменения в пункт 3 статьи 271 НК РФ, подпункт 7 пункта 7 статьи 272 НК РФ и статью 280 НК РФ, вступающие в силу с 1 января 2015 года, согласно которым дата фактического получения налогоплательщиком сумм частичного погашения номинальной стоимости ценных бумаг в период ее обращения, предусмотренного условиями выпуска, признается датой реализации ценных бумаг для целей налогообложения прибыли. Таким образом, с 1 января 2015 года суммы дохода, полученные Владельцами – резидентами (юридическими лицами) при частичном погашении номинальной стоимости Облигаций будут подлежать включению в расчет налоговой базы по налогу на прибыль в момент их фактического получения. При этом суммы доходов, получаемых при частичном погашении Облигаций, смогут быть уменьшены на документально подтвержденные расходы, связанные с их приобретением, в суммах, рассчитанных пропорционально доле выплат, фактически полученных Владельцами-резидентами (юридическими лицами) при частичном погашении номинальной стоимости Облигаций, в общей сумме выплат номинальной стоимости Облигаций, подлежащих погашению по условиям выпуска Облигаций после даты их приобретения Владельцами – резидентами (юридическими лицами);</w:t>
      </w:r>
      <w:r w:rsidRPr="003F2D69">
        <w:rPr>
          <w:rFonts w:ascii="Times New Roman" w:hAnsi="Times New Roman" w:cs="Times New Roman"/>
          <w:b/>
        </w:rPr>
        <w:t xml:space="preserve"> </w:t>
      </w:r>
      <w:r w:rsidRPr="003F2D69">
        <w:rPr>
          <w:rFonts w:ascii="Times New Roman" w:hAnsi="Times New Roman" w:cs="Times New Roman"/>
          <w:b/>
          <w:i/>
        </w:rPr>
        <w:t>суммы, уплаченные при приобретении Облигаций, признаются расходами на дату фактического получения частичного погашения их номинальной стоимости.</w:t>
      </w:r>
    </w:p>
    <w:p w:rsidR="001D7540" w:rsidRPr="003F2D69" w:rsidRDefault="001D7540" w:rsidP="003F2D69">
      <w:pPr>
        <w:spacing w:after="120" w:line="240" w:lineRule="auto"/>
        <w:jc w:val="both"/>
        <w:rPr>
          <w:rFonts w:ascii="Times New Roman" w:hAnsi="Times New Roman" w:cs="Times New Roman"/>
          <w:b/>
          <w:i/>
        </w:rPr>
      </w:pPr>
      <w:r w:rsidRPr="003F2D69">
        <w:rPr>
          <w:rFonts w:ascii="Times New Roman" w:hAnsi="Times New Roman" w:cs="Times New Roman"/>
          <w:b/>
          <w:i/>
        </w:rPr>
        <w:t>Если до 01.01.2015 будет осуществлено частичное погашение номинальной стоимости Облигаций, в период до полной реализации (выбытия) Облигаций применяется порядок определения налоговой базы по операциям с Облигациями, который применялся в период до дня вступления в силу с 01.01.2015 описанных выше изменений. Перерасчет налоговой базы за прошедшие налоговые периоды по налогу на прибыль организаций не производится.</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Налогообложение Владельцев – нерезидентов (юридических лиц)</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Выплаты, осуществляемые при частичном погашении номинальной стоимости Облигаций, не должны рассматриваться в качестве доходов Владельцев – нерезидентов (юридических лиц) от источников в РФ и, соответственно, не должны облагаться российским налогом у источника.</w:t>
      </w:r>
    </w:p>
    <w:p w:rsidR="001D7540" w:rsidRPr="003F2D69" w:rsidRDefault="001D7540" w:rsidP="003F2D69">
      <w:pPr>
        <w:pStyle w:val="ListParagraph1"/>
        <w:spacing w:after="120" w:line="240" w:lineRule="auto"/>
        <w:ind w:left="0"/>
        <w:contextualSpacing w:val="0"/>
        <w:jc w:val="both"/>
        <w:rPr>
          <w:rStyle w:val="SUBST"/>
          <w:rFonts w:ascii="Times New Roman" w:hAnsi="Times New Roman"/>
        </w:rPr>
      </w:pPr>
      <w:r w:rsidRPr="003F2D69">
        <w:rPr>
          <w:rStyle w:val="SUBST"/>
          <w:rFonts w:ascii="Times New Roman" w:hAnsi="Times New Roman"/>
        </w:rPr>
        <w:t>При выплате сумм процентного дохода по Облигациям Владельцам – нерезидентам (юридическим лицам) в рамках частичного погашения номинальной стоимости Облигаций соответствующие суммы могут подлежать налогообложению у источника выплаты в соответствии с порядком, предусмотренным разделом «Налогообложение процентного (купонного) дохода по Облигациям».</w:t>
      </w:r>
    </w:p>
    <w:p w:rsidR="001D7540" w:rsidRPr="003F2D69" w:rsidRDefault="001D7540" w:rsidP="003F2D69">
      <w:pPr>
        <w:spacing w:before="120" w:after="120" w:line="240" w:lineRule="auto"/>
        <w:jc w:val="both"/>
        <w:rPr>
          <w:rFonts w:ascii="Times New Roman" w:hAnsi="Times New Roman" w:cs="Times New Roman"/>
          <w:b/>
          <w:i/>
        </w:rPr>
      </w:pPr>
      <w:bookmarkStart w:id="770" w:name="_Toc385774290"/>
      <w:r w:rsidRPr="003F2D69">
        <w:rPr>
          <w:rFonts w:ascii="Times New Roman" w:hAnsi="Times New Roman" w:cs="Times New Roman"/>
          <w:b/>
          <w:i/>
        </w:rPr>
        <w:t xml:space="preserve">НАЛОГООБЛОЖЕНИЕ ДОХОДОВ ПО АКЦИЯМ </w:t>
      </w:r>
      <w:bookmarkEnd w:id="770"/>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НАЛОГООБЛОЖЕНИЕ ФИЗИЧЕСКИХ ЛИЦ</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Налогообложение при приобретении Акций</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Приобретение Акций Владельцами – резидентами (физическими лицами) или Владельцами – нерезидентами (физическими лицами) может повлечь возникновение налоговых обязательств в соответствии с положениями НК РФ аналогично приобретению Облигаций в случае, если Акции приобретаются по цене ниже рыночной цены с учетом предельной границы колебаний рыночной цены, рассчитанной в соответствии с правилами, предусмотренными специальным порядком  определения рыночных цен ценных бумаг в целях налогообложения (см. секции «Налогообложение при приобретении Облигаций»).</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Эмитент рекомендует потенциальным владельцам Акций обратиться к своим налоговым консультантам для получения заключения относительно особенностей налогообложения доходов при приобретении Акций.</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Налогообложение дивидендов</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Налогообложение дохода в виде дивидендов случае, если выплата дохода осуществляется депозитарием по Акциям, которые учитываются на Специальных счетах депозитарного учета (как определено далее), в пользу физических лиц, осуществляющих (или в отношении которых осуществляются) права по таким ценным бумагам, осуществляется согласно порядку, описанному в разделе «Особенности налогообложения доходов по ценным бумагам, учитываемым на Специальных счетах депозитарного учета». Далее в данной секции приведены налоговые последствия по Акциям, которые не учитываются на Специальных счетах депозитарного учета.</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Налогообложение Владельцев – резидентов (физических лиц)</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Дивиденды, выплачиваемые Эмитентом Владельцам - резидентам (физическим лицам), будут облагаться НДФЛ по ставке 9 (девять) процентов. Налог будет удерживаться налоговым агентом – российской организацией, являющейся источником дохода (эмитент, доверительный управляющий или депозитарий)</w:t>
      </w:r>
      <w:r w:rsidRPr="003F2D69">
        <w:rPr>
          <w:rStyle w:val="af6"/>
          <w:rFonts w:ascii="Times New Roman" w:hAnsi="Times New Roman"/>
          <w:b/>
          <w:i/>
        </w:rPr>
        <w:footnoteReference w:id="9"/>
      </w:r>
      <w:r w:rsidRPr="003F2D69">
        <w:rPr>
          <w:rFonts w:ascii="Times New Roman" w:hAnsi="Times New Roman" w:cs="Times New Roman"/>
          <w:b/>
          <w:i/>
        </w:rPr>
        <w:t xml:space="preserve">.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Налоговый агент исчисляет НДФЛ согласно формуле, предусмотренной статьей 275 НК РФ.</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Исчисление и удержание НДФЛ с доходов в виде дивидендов производится налоговым агентом при осуществлении выплат такого дохода в пользу физического лица.</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Налогообложение Владельцев – нерезидентов (физических лиц)</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Дивиденды, выплачиваемые Владельцам – нерезидентам (ф</w:t>
      </w:r>
      <w:r w:rsidRPr="003F2D69">
        <w:rPr>
          <w:rFonts w:ascii="Times New Roman" w:eastAsia="Calibri" w:hAnsi="Times New Roman" w:cs="Times New Roman"/>
          <w:b/>
          <w:i/>
        </w:rPr>
        <w:t>изическим лицам), будут облагаться в РФ НДФЛ по ставке 15 (пятнадцать) процентов. Налог будет удерживаться налоговым агентом (эмитент, доверительный управляющий или депозитарий)</w:t>
      </w:r>
      <w:r w:rsidRPr="003F2D69">
        <w:rPr>
          <w:rFonts w:ascii="Times New Roman" w:eastAsia="Calibri" w:hAnsi="Times New Roman" w:cs="Times New Roman"/>
        </w:rPr>
        <w:t xml:space="preserve"> </w:t>
      </w:r>
      <w:r w:rsidRPr="003F2D69">
        <w:rPr>
          <w:rFonts w:ascii="Times New Roman" w:eastAsia="Calibri" w:hAnsi="Times New Roman" w:cs="Times New Roman"/>
          <w:b/>
          <w:i/>
        </w:rPr>
        <w:t>по тем же правилам, которые описаны выше в отношении Владельцев – резидентов (физических лиц)</w:t>
      </w:r>
      <w:r w:rsidRPr="003F2D69">
        <w:rPr>
          <w:rFonts w:ascii="Times New Roman" w:hAnsi="Times New Roman" w:cs="Times New Roman"/>
          <w:b/>
          <w:i/>
        </w:rPr>
        <w:t>.</w:t>
      </w:r>
      <w:r w:rsidRPr="003F2D69">
        <w:rPr>
          <w:rFonts w:ascii="Times New Roman" w:eastAsia="Calibri" w:hAnsi="Times New Roman" w:cs="Times New Roman"/>
          <w:b/>
          <w:i/>
        </w:rPr>
        <w:t xml:space="preserve">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Ставка НДФЛ в отношении дивидендов, выплачиваемых Владельцам – нерезидентам (физическим лицам), может быть снижена на основании применимого СОИДН (см. «Процедура получения льгот по соглашениям об избежании двойного налогообложения»).</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Эмитент рекомендует потенциальным владельцам Акций обратиться к своим налоговым консультантам для получения заключения относительно особенностей налогообложения дивидендов и возможности применения льгот по применимому СОИДН.</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Налогообложение доходов от реализации Акций</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Доход от реализации Акций Владельцами – резидентами (физическими лицами) будет определяться как разница между выручкой от реализации Акций и документально подтвержденными расходами на приобретение, хранение и реализацию акций (включая стоимость приобретения, а также прочие расходы), произведенными владельцами Акций (физическими лицами).  Если на этапе приобретения Акций возник доход в виде материальной выгоды, и был уплачен соответствующий налог, сумма материальной выгоды и сумма налога, уплаченного на этапе приобретения Акций, также подлежит вычету в составе расходов при реализации Акций. При реализации Акций владельцами Акций (физическими лицами) через российского брокера, доверительного управляющего</w:t>
      </w:r>
      <w:r w:rsidRPr="003F2D69">
        <w:rPr>
          <w:rFonts w:ascii="Times New Roman" w:eastAsia="Calibri" w:hAnsi="Times New Roman" w:cs="Times New Roman"/>
          <w:b/>
        </w:rPr>
        <w:t xml:space="preserve"> </w:t>
      </w:r>
      <w:r w:rsidRPr="003F2D69">
        <w:rPr>
          <w:rFonts w:ascii="Times New Roman" w:eastAsia="Calibri" w:hAnsi="Times New Roman" w:cs="Times New Roman"/>
          <w:b/>
          <w:i/>
        </w:rPr>
        <w:t>или любое иное лицо, расположенное в РФ (включая постоянное представительство иностранной организации, осуществляющей деятельность в РФ через это представительство)</w:t>
      </w:r>
      <w:r w:rsidRPr="003F2D69">
        <w:rPr>
          <w:rFonts w:ascii="Times New Roman" w:hAnsi="Times New Roman" w:cs="Times New Roman"/>
          <w:b/>
          <w:i/>
        </w:rPr>
        <w:t xml:space="preserve">, </w:t>
      </w:r>
      <w:r w:rsidRPr="003F2D69">
        <w:rPr>
          <w:rFonts w:ascii="Times New Roman" w:eastAsia="Calibri" w:hAnsi="Times New Roman" w:cs="Times New Roman"/>
          <w:b/>
          <w:i/>
        </w:rPr>
        <w:t xml:space="preserve">совершающее операции в пользу этих владельцев (физических лиц) в рамках договора доверительного управления, договора на брокерское обслуживание, договора поручения или агентского договора, расчет и уплата суммы налога при выплате доходов владельцам Акций (физическим лицам) будет осуществляться таким лицом. Налог на доходы от реализации Акций будет подлежать удержанию по окончании налогового периода,  или при осуществлении налоговым агентом выплаты денежных средств владельцам Акций (физическим лицам) до истечения очередного налогового периода, или до истечения срока действия последнего договора с физическим лицом.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 xml:space="preserve">При невозможности удержать НДФЛ налоговый агент должен, по общему правилу, в срок до 1 марта года, следующего за истекшим налоговым периодом, в письменной форме уведомить налоговый орган по месту своего учета о невозможности удержания и сумме задолженности соответствующего владельца Акций (физического лица). При невозможности удержать у налогоплательщика полностью или частично исчисленную сумму налога вследствие прекращения срока действия последнего по дате начала действия договора, на основании которого налоговый агент осуществляет выплату, в отношении которой он признается налоговым агентом, налоговый агент в течение одного месяца с момента возникновения этого обстоятельства в письменной форме уведомляет налоговый орган по месту своего учета о невозможности указанного удержания и сумме задолженности налогоплательщика.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В случае, если НДФЛ не был удержан налоговым агентом, владельцы Акций (физические лица) должны будут самостоятельно исчислить и уплатить налог</w:t>
      </w:r>
      <w:r w:rsidRPr="003F2D69">
        <w:rPr>
          <w:rFonts w:ascii="Times New Roman" w:eastAsia="Calibri" w:hAnsi="Times New Roman" w:cs="Times New Roman"/>
          <w:b/>
          <w:i/>
          <w:spacing w:val="-4"/>
        </w:rPr>
        <w:t xml:space="preserve">, по общему правилу, </w:t>
      </w:r>
      <w:r w:rsidRPr="003F2D69">
        <w:rPr>
          <w:rFonts w:ascii="Times New Roman" w:eastAsia="Calibri" w:hAnsi="Times New Roman" w:cs="Times New Roman"/>
          <w:b/>
          <w:i/>
          <w:lang w:eastAsia="ru-RU"/>
        </w:rPr>
        <w:t xml:space="preserve">не позднее 15 июля года, следующего за истекшим налоговым периодом, </w:t>
      </w:r>
      <w:r w:rsidRPr="003F2D69">
        <w:rPr>
          <w:rFonts w:ascii="Times New Roman" w:eastAsia="Calibri" w:hAnsi="Times New Roman" w:cs="Times New Roman"/>
          <w:b/>
          <w:i/>
          <w:spacing w:val="-4"/>
        </w:rPr>
        <w:t>на основании налоговой декларации, представляемой в российские налоговые органы до 30 апреля.</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При реализации Владельцами (физическими лицами резидентами и нерезидентами) Акций не через российского брокера, доверительного управляющего или иное лицо, расположенное в РФ (включая постоянное представительство иностранной организации, осуществляющей деятельность в РФ через это представительство) и совершающее операции в пользу этих Владельцев – (физических лиц) в рамках договора доверительного управления, договора на брокерское обслуживание, договора поручения или агентского договора, налог должен исчисляться и уплачиваться владельцами Акций (физическими лицами) самостоятельно на основании налоговых деклараций, поданных ими в российские налоговые органы.</w:t>
      </w:r>
    </w:p>
    <w:p w:rsidR="001D7540" w:rsidRPr="003F2D69" w:rsidRDefault="001D7540" w:rsidP="003F2D69">
      <w:pPr>
        <w:autoSpaceDE w:val="0"/>
        <w:autoSpaceDN w:val="0"/>
        <w:adjustRightInd w:val="0"/>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Доходы от реализации (погашения) акций российских организаций, которые приобретены физическим лицом начиная с 01.01.2011, и которые на дату реализации непрерывно принадлежали налогоплательщику на праве собственности или ином вещном праве более пяти лет, полностью освобождаются от налогообложения НДФЛ при соблюдении одного из следующих условий:</w:t>
      </w:r>
    </w:p>
    <w:p w:rsidR="001D7540" w:rsidRPr="003F2D69" w:rsidRDefault="001D7540" w:rsidP="003F2D69">
      <w:pPr>
        <w:numPr>
          <w:ilvl w:val="0"/>
          <w:numId w:val="149"/>
        </w:numPr>
        <w:autoSpaceDE w:val="0"/>
        <w:autoSpaceDN w:val="0"/>
        <w:adjustRightInd w:val="0"/>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акции относятся к ценным бумагам, не обращающимся на организованном рынке ценных бумаг, в течение всего срока владения такими акциями;</w:t>
      </w:r>
    </w:p>
    <w:p w:rsidR="001D7540" w:rsidRPr="003F2D69" w:rsidRDefault="001D7540" w:rsidP="003F2D69">
      <w:pPr>
        <w:numPr>
          <w:ilvl w:val="0"/>
          <w:numId w:val="149"/>
        </w:numPr>
        <w:autoSpaceDE w:val="0"/>
        <w:autoSpaceDN w:val="0"/>
        <w:adjustRightInd w:val="0"/>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акции относятся к ценным бумагам, обращающимся на организованном рынке ценных бумаг, и в течение всего срока владения являются акциями высокотехнологичного (инновационного) сектора экономики;</w:t>
      </w:r>
    </w:p>
    <w:p w:rsidR="001D7540" w:rsidRPr="003F2D69" w:rsidRDefault="001D7540" w:rsidP="003F2D69">
      <w:pPr>
        <w:numPr>
          <w:ilvl w:val="0"/>
          <w:numId w:val="149"/>
        </w:numPr>
        <w:autoSpaceDE w:val="0"/>
        <w:autoSpaceDN w:val="0"/>
        <w:adjustRightInd w:val="0"/>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акции на дату их приобретения относятся к ценным бумагам, не обращающимся на организованном рынке ценных бумаг, и на дату их реализации или иного выбытия относятся к ценным бумагам, обращающимся на организованном рынке ценных бумаг и являющимся акциями высокотехнологичного (инновационного) сектора экономики.</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Перенос убытка по операциям с необращающимися Акциями на следующие налоговые периоды не допускается.</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Эмитент рекомендует потенциальным владельцам Акций обратиться к своим налоговым консультантам для получения заключения относительно особенностей налогообложения доходов при реализации Акций.</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Налогообложение Владельцев – резидентов (физических лиц)</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Доход от реализации или иного выбытия Акций (финансовый результат), полученный Владельцами – резидентами (физическими лицами), будет облагаться НДФЛ по ставке 13 (тринадцать) процентов.</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В целях расчета НДФЛ положительные и отрицательные финансовые результаты, полученные Владельцами – резидентами (физическими лицами) от реализации необращающихся Акций и иных необращающихся ценных бумаг в течение одного налогового периода, могут быть суммированы, что может повлиять на общую сумму доходов Владельцев – резидентов (физических лиц), подлежащих налогообложению в РФ в течение данного налогового периода.</w:t>
      </w:r>
    </w:p>
    <w:p w:rsidR="001D7540" w:rsidRPr="003F2D69" w:rsidRDefault="001D7540" w:rsidP="003F2D69">
      <w:pPr>
        <w:spacing w:after="120" w:line="240" w:lineRule="auto"/>
        <w:jc w:val="both"/>
        <w:rPr>
          <w:rFonts w:ascii="Times New Roman" w:hAnsi="Times New Roman" w:cs="Times New Roman"/>
          <w:b/>
          <w:i/>
        </w:rPr>
      </w:pPr>
      <w:r w:rsidRPr="003F2D69">
        <w:rPr>
          <w:rFonts w:ascii="Times New Roman" w:eastAsia="Calibri" w:hAnsi="Times New Roman" w:cs="Times New Roman"/>
          <w:b/>
          <w:i/>
        </w:rPr>
        <w:t>Также суммы доходов физических лиц по операциям с ценными бумагами, обращающимися на организованном рынке ценных бумаг, могут быть уменьшены на сумму убытка, полученного по операциям с той же категорией ценных бумаг в предыдущих налоговых периодах</w:t>
      </w:r>
      <w:r w:rsidRPr="003F2D69">
        <w:rPr>
          <w:rStyle w:val="SUBST"/>
          <w:rFonts w:ascii="Times New Roman" w:hAnsi="Times New Roman" w:cs="Times New Roman"/>
          <w:i w:val="0"/>
        </w:rPr>
        <w:t>. С</w:t>
      </w:r>
      <w:r w:rsidRPr="003F2D69">
        <w:rPr>
          <w:rFonts w:ascii="Times New Roman" w:eastAsia="Calibri" w:hAnsi="Times New Roman" w:cs="Times New Roman"/>
          <w:b/>
          <w:i/>
        </w:rPr>
        <w:t xml:space="preserve">оответствующая сумма убытка может быть перенесена на 10 (десять) лет, следующих за тем налоговым периодом, в котором получен убыток. </w:t>
      </w:r>
    </w:p>
    <w:p w:rsidR="001D7540" w:rsidRPr="003F2D69" w:rsidRDefault="001D7540" w:rsidP="003F2D69">
      <w:pPr>
        <w:spacing w:after="120" w:line="240" w:lineRule="auto"/>
        <w:jc w:val="both"/>
        <w:rPr>
          <w:rFonts w:ascii="Times New Roman" w:hAnsi="Times New Roman" w:cs="Times New Roman"/>
          <w:b/>
          <w:i/>
        </w:rPr>
      </w:pPr>
      <w:r w:rsidRPr="003F2D69">
        <w:rPr>
          <w:rFonts w:ascii="Times New Roman" w:eastAsia="Calibri" w:hAnsi="Times New Roman" w:cs="Times New Roman"/>
          <w:b/>
          <w:i/>
        </w:rPr>
        <w:t>Перенос убытка осуществляется налогоплательщиком самостоятельно путем применения налоговых вычетов, предусмотренных статьей 220.1 НК РФ.</w:t>
      </w:r>
    </w:p>
    <w:p w:rsidR="001D7540" w:rsidRPr="003F2D69" w:rsidRDefault="001D7540" w:rsidP="003F2D69">
      <w:pPr>
        <w:autoSpaceDE w:val="0"/>
        <w:autoSpaceDN w:val="0"/>
        <w:adjustRightInd w:val="0"/>
        <w:spacing w:before="120" w:after="120" w:line="240" w:lineRule="auto"/>
        <w:jc w:val="both"/>
        <w:rPr>
          <w:rFonts w:ascii="Times New Roman" w:hAnsi="Times New Roman" w:cs="Times New Roman"/>
          <w:b/>
          <w:i/>
          <w:spacing w:val="-4"/>
        </w:rPr>
      </w:pPr>
      <w:r w:rsidRPr="003F2D69">
        <w:rPr>
          <w:rFonts w:ascii="Times New Roman" w:eastAsia="Calibri" w:hAnsi="Times New Roman" w:cs="Times New Roman"/>
          <w:b/>
          <w:i/>
          <w:spacing w:val="-4"/>
        </w:rPr>
        <w:t xml:space="preserve">Начиная с 01.01.2015 вступает в силу статья 219.1 НК РФ «Инвестиционные налоговые вычеты», согласно которой при определении налоговой базы налогоплательщик – владелец обращающихся  Акций, допущенных к торгам российского организатора торговли на рынке ценных бумаг (в том числе на фондовой бирже), имеет право на налоговый вычет </w:t>
      </w:r>
      <w:r w:rsidRPr="003F2D69">
        <w:rPr>
          <w:rFonts w:ascii="Times New Roman" w:eastAsia="Calibri" w:hAnsi="Times New Roman" w:cs="Times New Roman"/>
          <w:b/>
          <w:i/>
        </w:rPr>
        <w:t xml:space="preserve">в размере положительного финансового результата, полученного в налоговом периоде от реализации этих ценных бумаг, находившихся в собственности налогоплательщика более трех лет, в размере, не превышающем 3 000 000 рублей за каждый полный год нахождения Акций в собственности </w:t>
      </w:r>
      <w:r w:rsidRPr="003F2D69">
        <w:rPr>
          <w:rFonts w:ascii="Times New Roman" w:eastAsia="Calibri" w:hAnsi="Times New Roman" w:cs="Times New Roman"/>
          <w:b/>
          <w:i/>
          <w:spacing w:val="-4"/>
        </w:rPr>
        <w:t>владельца Акций</w:t>
      </w:r>
      <w:r w:rsidRPr="003F2D69">
        <w:rPr>
          <w:rStyle w:val="af6"/>
          <w:rFonts w:ascii="Times New Roman" w:eastAsia="Calibri" w:hAnsi="Times New Roman"/>
          <w:b/>
          <w:i/>
          <w:spacing w:val="-4"/>
        </w:rPr>
        <w:footnoteReference w:id="10"/>
      </w:r>
      <w:r w:rsidRPr="003F2D69">
        <w:rPr>
          <w:rFonts w:ascii="Times New Roman" w:eastAsia="Calibri" w:hAnsi="Times New Roman" w:cs="Times New Roman"/>
          <w:b/>
          <w:i/>
          <w:spacing w:val="-4"/>
        </w:rPr>
        <w:t xml:space="preserve">. </w:t>
      </w:r>
    </w:p>
    <w:p w:rsidR="001D7540" w:rsidRPr="003F2D69" w:rsidRDefault="001D7540" w:rsidP="003F2D69">
      <w:pPr>
        <w:autoSpaceDE w:val="0"/>
        <w:autoSpaceDN w:val="0"/>
        <w:adjustRightInd w:val="0"/>
        <w:spacing w:before="120" w:after="120" w:line="240" w:lineRule="auto"/>
        <w:jc w:val="both"/>
        <w:rPr>
          <w:rFonts w:ascii="Times New Roman" w:hAnsi="Times New Roman" w:cs="Times New Roman"/>
          <w:b/>
          <w:i/>
          <w:spacing w:val="-4"/>
        </w:rPr>
      </w:pPr>
      <w:r w:rsidRPr="003F2D69">
        <w:rPr>
          <w:rFonts w:ascii="Times New Roman" w:eastAsia="Calibri" w:hAnsi="Times New Roman" w:cs="Times New Roman"/>
          <w:b/>
          <w:i/>
          <w:spacing w:val="-4"/>
        </w:rPr>
        <w:t xml:space="preserve">Данные правила не применяются при реализации </w:t>
      </w:r>
      <w:r w:rsidRPr="003F2D69">
        <w:rPr>
          <w:rFonts w:ascii="Times New Roman" w:eastAsia="Calibri" w:hAnsi="Times New Roman" w:cs="Times New Roman"/>
          <w:b/>
          <w:i/>
        </w:rPr>
        <w:t>(погашении) ценных бумаг, учитываемых на индивидуальном инвестиционном счете. Финансовый результат по операциям, учитываемым на индивидуальном инвестиционном счете, определяется отдельно от финансового результата по иным операциям.</w:t>
      </w:r>
      <w:r w:rsidRPr="003F2D69">
        <w:rPr>
          <w:rFonts w:ascii="Times New Roman" w:eastAsia="Calibri" w:hAnsi="Times New Roman" w:cs="Times New Roman"/>
          <w:b/>
          <w:i/>
          <w:spacing w:val="-4"/>
        </w:rPr>
        <w:t xml:space="preserve"> </w:t>
      </w:r>
    </w:p>
    <w:p w:rsidR="001D7540" w:rsidRPr="003F2D69" w:rsidRDefault="001D7540" w:rsidP="003F2D69">
      <w:pPr>
        <w:autoSpaceDE w:val="0"/>
        <w:autoSpaceDN w:val="0"/>
        <w:adjustRightInd w:val="0"/>
        <w:spacing w:before="120" w:after="120" w:line="240" w:lineRule="auto"/>
        <w:jc w:val="both"/>
        <w:rPr>
          <w:rFonts w:ascii="Times New Roman" w:hAnsi="Times New Roman" w:cs="Times New Roman"/>
          <w:b/>
          <w:i/>
          <w:spacing w:val="-4"/>
        </w:rPr>
      </w:pPr>
      <w:r w:rsidRPr="003F2D69">
        <w:rPr>
          <w:rFonts w:ascii="Times New Roman" w:eastAsia="Calibri" w:hAnsi="Times New Roman" w:cs="Times New Roman"/>
          <w:b/>
          <w:i/>
        </w:rPr>
        <w:t xml:space="preserve">Владелец – резидент (физическое лицо) </w:t>
      </w:r>
      <w:r w:rsidRPr="003F2D69">
        <w:rPr>
          <w:rFonts w:ascii="Times New Roman" w:eastAsia="Calibri" w:hAnsi="Times New Roman" w:cs="Times New Roman"/>
          <w:b/>
          <w:i/>
          <w:spacing w:val="-4"/>
        </w:rPr>
        <w:t xml:space="preserve">имеет право на налоговый вычет </w:t>
      </w:r>
      <w:r w:rsidRPr="003F2D69">
        <w:rPr>
          <w:rFonts w:ascii="Times New Roman" w:eastAsia="Calibri" w:hAnsi="Times New Roman" w:cs="Times New Roman"/>
          <w:b/>
          <w:i/>
        </w:rPr>
        <w:t>в сумме доходов, полученных по операциям, учитываемым на индивидуальном инвестиционном счете. Вычет предоставляется по окончании договора на ведение индивидуального инвестиционного счета при условии истечения не менее трех лет с даты заключения налогоплательщиком договора на ведение индивидуального инвестиционного счета при соблюдении ряда дополнительных условий, установленных НК РФ</w:t>
      </w:r>
      <w:r w:rsidRPr="003F2D69">
        <w:rPr>
          <w:rStyle w:val="af6"/>
          <w:rFonts w:ascii="Times New Roman" w:eastAsia="Calibri" w:hAnsi="Times New Roman"/>
          <w:b/>
          <w:i/>
        </w:rPr>
        <w:footnoteReference w:id="11"/>
      </w:r>
      <w:r w:rsidRPr="003F2D69">
        <w:rPr>
          <w:rFonts w:ascii="Times New Roman" w:eastAsia="Calibri" w:hAnsi="Times New Roman" w:cs="Times New Roman"/>
          <w:b/>
          <w:i/>
        </w:rPr>
        <w:t>.</w:t>
      </w:r>
    </w:p>
    <w:p w:rsidR="001D7540" w:rsidRPr="003F2D69" w:rsidRDefault="001D7540" w:rsidP="003F2D69">
      <w:pPr>
        <w:autoSpaceDE w:val="0"/>
        <w:autoSpaceDN w:val="0"/>
        <w:adjustRightInd w:val="0"/>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Следует обратить внимание, что в силу прямого указания НК РФ (пункт 4 статьи 210 НК РФ) право на указанные инвестиционные вычеты, а также вычеты при переносе на будущие периоды убытков будут иметь только физические лица – резиденты, доход которых от реализации Акций будет облагаться по ставке 13</w:t>
      </w:r>
      <w:r w:rsidRPr="003F2D69">
        <w:rPr>
          <w:rFonts w:ascii="Times New Roman" w:hAnsi="Times New Roman" w:cs="Times New Roman"/>
          <w:b/>
          <w:i/>
        </w:rPr>
        <w:t xml:space="preserve"> (тринадцать) процентов</w:t>
      </w:r>
      <w:r w:rsidRPr="003F2D69">
        <w:rPr>
          <w:rFonts w:ascii="Times New Roman" w:eastAsia="Calibri" w:hAnsi="Times New Roman" w:cs="Times New Roman"/>
          <w:b/>
          <w:i/>
        </w:rPr>
        <w:t>.</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Налогообложение Владельцев – нерезидентов (физических лиц)</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 xml:space="preserve">По общему правилу, доходы Владельцев – нерезидентов (физических лиц) от реализации или иного выбытия Акций не подлежат обложению в РФ НДФЛ при условии, что такие доходы не получены от источников в РФ.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Согласно действующему законодательству реализация ценных бумаг «в России» должна признаваться доходом от источников в РФ. Поскольку в налоговом законодательстве РФ не содержится дополнительного указания в отношении того, как следует трактовать понятие «реализация в России», российские налоговые органы могут достаточно широко интерпретировать его на практике и применять различные критерии в целях определения того, какие операции осуществляются вне России и в России (к примеру, среди таких критериев налоговые органы могут учитывать место заключения сделки реализации Акций, место нахождения Эмитента и т.п.).</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В связи с этим существует вероятность того, что доходы Владельцев – нерезидентов (физических лиц) от реализации Акций будут признаваться доходами от источников в России. В этом случае такие доходы будут облагаться в России НДФЛ по ставке 30 (тридцать) процентов. При этом сумма дохода, подлежащего налогообложению, будет определяться как разница между выручкой от реализации Акций и документально подтвержденными расходами на приобретение, хранение и реализацию Акций (включая стоимость приобретения и затраты на реализацию Акций, а также прочие сопутствующие расходы).</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В целях расчета НДФЛ положительные и отрицательные финансовые результаты, полученные Владельцами – нерезидентами (физическими лицами) от реализации необращающихся Акций и иных необращающихся ценных бумаг в течение одного налогового периода, могут быть суммированы.</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Ставка налога на доходы физических лиц может быть снижена на основании применимого СОИДН (см. «Процедура получения льгот по соглашениям об избежании двойного налогообложения»).</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НАЛОГООБЛОЖЕНИЕ ЮРИДИЧЕСКИХ ЛИЦ</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Налогообложение при приобретении Акций</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Приобретение Акций Владельцами – резидентами (юридическими лицами) и/или Владельцами – нерезидентами (юридическими лицами) не приводит к возникновению каких-либо налоговых последствий в РФ.</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Налогообложение дивидендов</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Налогообложение дохода в виде дивидендов по Акциям в случае, если выплата дохода осуществляется депозитарием по Акциям, которые учитываются на Специальных счетах депозитарного учета, в пользу физических лиц, осуществляющих (или в отношении которых осуществляются) права по таким ценным бумагам, осуществляется согласно порядку, описанному в разделе «Особенности налогообложения доходов по ценным бумагам, учитываемым на Специальных счетах депозитарного учета». Далее в данной секции приведены налоговые последствия по Акциям, которые не учитываются на Специальных счетах депозитарного учета.</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Налогообложение Владельцев – резидентов (юридических лиц)</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Дивиденды по Акциям, выплачиваемые Владельцам - резидентам (юридическим лицам), будут облагаться налогом на прибыль по ставке 9 (девять) процентов</w:t>
      </w:r>
      <w:r w:rsidRPr="003F2D69">
        <w:rPr>
          <w:rStyle w:val="af6"/>
          <w:rFonts w:ascii="Times New Roman" w:eastAsia="Calibri" w:hAnsi="Times New Roman"/>
          <w:b/>
          <w:i/>
        </w:rPr>
        <w:footnoteReference w:id="12"/>
      </w:r>
      <w:r w:rsidRPr="003F2D69">
        <w:rPr>
          <w:rFonts w:ascii="Times New Roman" w:eastAsia="Calibri" w:hAnsi="Times New Roman" w:cs="Times New Roman"/>
          <w:b/>
          <w:i/>
        </w:rPr>
        <w:t>. Налог будет удерживаться лицом, выплачивающим дивиденды.</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Стандартная ставка налога в отношении дивидендов может быть снижена до 0 (нуля) процентов при выплате дивидендов Владельцам – резидентам (юридическим лицам), удовлетворяющим следующим критериям: Владельцы – резиденты (юридические лица) на день принятия решения о выплате дивидендов в течение не менее 365 (трехсот шестидесяти пяти) календарных дней непрерывно владели на праве собственности не менее чем 50-процентным вкладом в уставном капитале Эмитента. Данное освобождение не может быть применено к Акциям, которые учитываются на Специальных счетах депозитарного учета, на основании ограничений, установленных НК РФ.</w:t>
      </w:r>
    </w:p>
    <w:p w:rsidR="001D7540" w:rsidRPr="003F2D69" w:rsidRDefault="001D7540" w:rsidP="003F2D69">
      <w:pPr>
        <w:spacing w:after="120" w:line="240" w:lineRule="auto"/>
        <w:jc w:val="both"/>
        <w:rPr>
          <w:rFonts w:ascii="Times New Roman" w:hAnsi="Times New Roman" w:cs="Times New Roman"/>
        </w:rPr>
      </w:pPr>
      <w:r w:rsidRPr="003F2D69">
        <w:rPr>
          <w:rFonts w:ascii="Times New Roman" w:eastAsia="Calibri" w:hAnsi="Times New Roman" w:cs="Times New Roman"/>
          <w:b/>
          <w:i/>
        </w:rPr>
        <w:t>НК РФ допускает двоякое толкование в отношении того, какая ставка налога у источника должна применяться при выплате дивидендов владельцам Акций, имеющим постоянное представительство в России. Согласно ряду разъяснений российских налоговых органов, дивиденды, выплачиваемые российскому постоянному представительству иностранного юридического лица (организации), могут облагаться по ставке 9 (девять) процентов при условии, что применимое СОИДН содержит положения о недискриминации резидентов иностранного государства по отношению к резидентам РФ. В иных случаях (при отсутствии СОИДН или отсутствия в СОИДН статьи о недискриминации) дивиденды должны облагаться по ставке 15 (пятнадцать) процентов. Поскольку НК РФ прямо не предусматривает возможности применения пониженной ставки налога у источника в таких случаях, Эмитент не может гарантировать, что применение ставки налога в размере 9 (девяти) процентов в отношении дивидендов, выплачиваемых по Акциям, принадлежащим российскому постоянному представительству иностранной организации, не будет оспорено российскими налоговыми органами.</w:t>
      </w:r>
      <w:r w:rsidRPr="003F2D69">
        <w:rPr>
          <w:rFonts w:ascii="Times New Roman" w:eastAsia="Calibri" w:hAnsi="Times New Roman" w:cs="Times New Roman"/>
        </w:rPr>
        <w:t xml:space="preserve"> </w:t>
      </w:r>
      <w:r w:rsidRPr="003F2D69">
        <w:rPr>
          <w:rFonts w:ascii="Times New Roman" w:eastAsia="Calibri" w:hAnsi="Times New Roman" w:cs="Times New Roman"/>
          <w:b/>
          <w:i/>
        </w:rPr>
        <w:t xml:space="preserve">Налог будет удерживаться налоговым агентом (Эмитентом, доверительным управляющим при выплате доходов по акциям, права на которые учитываются на лицевом счете или счете депо этого доверительного управляющего, если на дату приобретения акций доверительный управляющий является профессиональным участником рынка ценных бумаг, или депозитарием - </w:t>
      </w:r>
      <w:r w:rsidRPr="003F2D69">
        <w:rPr>
          <w:rFonts w:ascii="Times New Roman" w:eastAsia="Calibri" w:hAnsi="Times New Roman" w:cs="Times New Roman"/>
          <w:b/>
          <w:i/>
          <w:lang w:eastAsia="ru-RU"/>
        </w:rPr>
        <w:t xml:space="preserve">номинальным </w:t>
      </w:r>
      <w:r w:rsidRPr="003F2D69">
        <w:rPr>
          <w:rFonts w:ascii="Times New Roman" w:eastAsia="Calibri" w:hAnsi="Times New Roman" w:cs="Times New Roman"/>
          <w:b/>
          <w:i/>
        </w:rPr>
        <w:t>держателем, в котором открыты счета депо владельцев - российских организаций)</w:t>
      </w:r>
      <w:r w:rsidRPr="003F2D69">
        <w:rPr>
          <w:rFonts w:ascii="Times New Roman" w:eastAsia="Calibri" w:hAnsi="Times New Roman" w:cs="Times New Roman"/>
          <w:b/>
          <w:i/>
          <w:vertAlign w:val="superscript"/>
        </w:rPr>
        <w:footnoteReference w:id="13"/>
      </w:r>
      <w:r w:rsidRPr="003F2D69">
        <w:rPr>
          <w:rFonts w:ascii="Times New Roman" w:eastAsia="Calibri" w:hAnsi="Times New Roman" w:cs="Times New Roman"/>
          <w:b/>
          <w:i/>
        </w:rPr>
        <w:t>.</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Налогообложение Владельцев – нерезидентов (юридических лиц)</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 xml:space="preserve">Дивиденды, выплачиваемые Владельцам – нерезидентам (юридических лицам), будут облагаться российским налогом на прибыль по стандартной ставке 15 (пятнадцать) процентов. Налог будет удерживаться налоговым агентом,  т.е. лицом, выплачивающим дивиденды Владельцам – нерезидентам (юридическим лицам), которое будет определяться в зависимости от типа счета, на котором учитываются Акции на дату, определенную в решении о выплате (об объявлении) дохода по Акциям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Стандартная ставка налога у источника выплаты, установленная НК РФ в отношении дивидендов, может быть снижена на основании применения СОИДН (см. «Процедура получения льгот по соглашениям об избежании двойного налогообложения»).</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Налогообложение доходов от реализации Акций</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Прибыль от реализации (иного выбытия) Акций для целей налогообложения будет определяться как разница между доходами от реализации Акций и документально подтвержденными расходами (включая стоимость приобретения и затраты на реализацию Акций, а также прочие сопутствующие расходы).</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Если ранее реализации акций осуществлялось уменьшение уставного капитала Эмитента путем уменьшения номинальной стоимости акций, стоимость приобретенных акций уменьшается на стоимость имущества (имущественных прав), ранее полученного акционером при уменьшении уставного капитала Эмитента в пределах первоначального взноса, за исключением случаев, когда Эмитент обязан уменьшить уставный капитал в соответствии с требованиями законодательства РФ.</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Налогообложение Владельцев – резидентов (юридических лиц)</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eastAsia="Calibri" w:hAnsi="Times New Roman" w:cs="Times New Roman"/>
          <w:b/>
          <w:i/>
        </w:rPr>
        <w:t>Прибыль от реализации Акций Владельцами – резидентами (юридическими лицами) будет подлежать обложению налогом на прибыль организаций по ставке 20 (двадцать) процентов.</w:t>
      </w:r>
    </w:p>
    <w:p w:rsidR="001D7540" w:rsidRPr="003F2D69" w:rsidRDefault="001D7540" w:rsidP="003F2D69">
      <w:pPr>
        <w:spacing w:after="120" w:line="240" w:lineRule="auto"/>
        <w:jc w:val="both"/>
        <w:rPr>
          <w:rFonts w:ascii="Times New Roman" w:hAnsi="Times New Roman" w:cs="Times New Roman"/>
          <w:b/>
          <w:i/>
        </w:rPr>
      </w:pPr>
      <w:r w:rsidRPr="003F2D69">
        <w:rPr>
          <w:rFonts w:ascii="Times New Roman" w:eastAsia="Calibri" w:hAnsi="Times New Roman" w:cs="Times New Roman"/>
          <w:b/>
          <w:i/>
        </w:rPr>
        <w:t xml:space="preserve">К налоговой базе, определяемой по доходам от операций реализации или иного выбытия Акций, применяется налоговая ставка 0 (ноль) процентов при одновременном выполнении следующих условий: </w:t>
      </w:r>
    </w:p>
    <w:p w:rsidR="001D7540" w:rsidRPr="003F2D69" w:rsidRDefault="001D7540" w:rsidP="003F2D69">
      <w:pPr>
        <w:pStyle w:val="a9"/>
        <w:numPr>
          <w:ilvl w:val="0"/>
          <w:numId w:val="89"/>
        </w:numPr>
        <w:autoSpaceDE w:val="0"/>
        <w:autoSpaceDN w:val="0"/>
        <w:spacing w:before="120" w:after="120" w:line="240" w:lineRule="auto"/>
        <w:ind w:left="284" w:hanging="284"/>
        <w:contextualSpacing w:val="0"/>
        <w:jc w:val="both"/>
        <w:outlineLvl w:val="0"/>
        <w:rPr>
          <w:rFonts w:ascii="Times New Roman" w:hAnsi="Times New Roman" w:cs="Times New Roman"/>
          <w:b/>
          <w:i/>
        </w:rPr>
      </w:pPr>
      <w:r w:rsidRPr="003F2D69">
        <w:rPr>
          <w:rFonts w:ascii="Times New Roman" w:hAnsi="Times New Roman" w:cs="Times New Roman"/>
          <w:b/>
          <w:i/>
        </w:rPr>
        <w:t xml:space="preserve">на дату реализации или иного выбытия Акций они непрерывно принадлежат Владельцу – резиденту (юридическому лицу) на праве собственности или на ином </w:t>
      </w:r>
      <w:hyperlink r:id="rId28" w:history="1">
        <w:r w:rsidRPr="003F2D69">
          <w:rPr>
            <w:rFonts w:ascii="Times New Roman" w:hAnsi="Times New Roman" w:cs="Times New Roman"/>
            <w:b/>
            <w:i/>
          </w:rPr>
          <w:t>вещном праве</w:t>
        </w:r>
      </w:hyperlink>
      <w:r w:rsidRPr="003F2D69">
        <w:rPr>
          <w:rFonts w:ascii="Times New Roman" w:hAnsi="Times New Roman" w:cs="Times New Roman"/>
          <w:b/>
          <w:i/>
        </w:rPr>
        <w:t xml:space="preserve"> более пяти лет; </w:t>
      </w:r>
    </w:p>
    <w:p w:rsidR="001D7540" w:rsidRPr="003F2D69" w:rsidRDefault="001D7540" w:rsidP="003F2D69">
      <w:pPr>
        <w:pStyle w:val="a9"/>
        <w:numPr>
          <w:ilvl w:val="0"/>
          <w:numId w:val="89"/>
        </w:numPr>
        <w:autoSpaceDE w:val="0"/>
        <w:autoSpaceDN w:val="0"/>
        <w:spacing w:before="120" w:after="120" w:line="240" w:lineRule="auto"/>
        <w:ind w:left="284" w:hanging="284"/>
        <w:contextualSpacing w:val="0"/>
        <w:jc w:val="both"/>
        <w:outlineLvl w:val="0"/>
        <w:rPr>
          <w:rFonts w:ascii="Times New Roman" w:hAnsi="Times New Roman" w:cs="Times New Roman"/>
          <w:b/>
          <w:i/>
        </w:rPr>
      </w:pPr>
      <w:r w:rsidRPr="003F2D69">
        <w:rPr>
          <w:rFonts w:ascii="Times New Roman" w:hAnsi="Times New Roman" w:cs="Times New Roman"/>
          <w:b/>
          <w:i/>
        </w:rPr>
        <w:t>Акции приобретены Владельцем – резидентом (юридическим лицом) после 1 января 2011 года;</w:t>
      </w:r>
    </w:p>
    <w:p w:rsidR="001D7540" w:rsidRPr="003F2D69" w:rsidRDefault="001D7540" w:rsidP="003F2D69">
      <w:pPr>
        <w:pStyle w:val="a9"/>
        <w:numPr>
          <w:ilvl w:val="0"/>
          <w:numId w:val="89"/>
        </w:numPr>
        <w:autoSpaceDE w:val="0"/>
        <w:autoSpaceDN w:val="0"/>
        <w:spacing w:before="120" w:after="120" w:line="240" w:lineRule="auto"/>
        <w:ind w:left="284" w:hanging="284"/>
        <w:contextualSpacing w:val="0"/>
        <w:jc w:val="both"/>
        <w:outlineLvl w:val="0"/>
        <w:rPr>
          <w:rFonts w:ascii="Times New Roman" w:hAnsi="Times New Roman" w:cs="Times New Roman"/>
          <w:b/>
          <w:i/>
        </w:rPr>
      </w:pPr>
      <w:r w:rsidRPr="003F2D69">
        <w:rPr>
          <w:rFonts w:ascii="Times New Roman" w:hAnsi="Times New Roman" w:cs="Times New Roman"/>
          <w:b/>
          <w:i/>
        </w:rPr>
        <w:t xml:space="preserve">в отношении Акций соблюдается одно из условий, установленных пунктом 2 </w:t>
      </w:r>
      <w:hyperlink r:id="rId29" w:history="1">
        <w:r w:rsidRPr="003F2D69">
          <w:rPr>
            <w:rFonts w:ascii="Times New Roman" w:hAnsi="Times New Roman" w:cs="Times New Roman"/>
            <w:b/>
            <w:i/>
          </w:rPr>
          <w:t>статьи 284.2</w:t>
        </w:r>
      </w:hyperlink>
      <w:r w:rsidRPr="003F2D69">
        <w:rPr>
          <w:rFonts w:ascii="Times New Roman" w:hAnsi="Times New Roman" w:cs="Times New Roman"/>
          <w:b/>
          <w:i/>
        </w:rPr>
        <w:t xml:space="preserve"> НК РФ (в том числе, если Акции относятся к ценным бумагам, не обращающимся на организованном рынке ценных бумаг, в течение всего срока владения Владельцем – резидентом (юридическим лицом) такими Акциями).</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Отнесение на расходы стоимости приобретения Акций будет производиться в соответствии с методом ФИФО или по стоимости единицы.</w:t>
      </w:r>
    </w:p>
    <w:p w:rsidR="001D7540" w:rsidRPr="003F2D69" w:rsidRDefault="001D7540" w:rsidP="003F2D69">
      <w:pPr>
        <w:spacing w:after="120" w:line="240" w:lineRule="auto"/>
        <w:jc w:val="both"/>
        <w:rPr>
          <w:rFonts w:ascii="Times New Roman" w:hAnsi="Times New Roman" w:cs="Times New Roman"/>
          <w:b/>
          <w:i/>
        </w:rPr>
      </w:pPr>
      <w:r w:rsidRPr="003F2D69">
        <w:rPr>
          <w:rFonts w:ascii="Times New Roman" w:hAnsi="Times New Roman" w:cs="Times New Roman"/>
          <w:b/>
          <w:i/>
        </w:rPr>
        <w:t>Цена приобретения и цена реализации Акций (при условии соблюдения критериев отнесения Акций к категории ценных бумаг, обращающихся на организованном рынке ценных бумаг) должны находиться в интервале между минимальной и максимальной ценами сделок с Акциями, зарегистрированными организатором торговли на рынке ценных бумаг на дату совершения соответствующих сделок. В случае если цена приобретения (реализации) Акций будет отклоняться в сторону повышения (понижения) от максимальной (минимальной) цены, расходы на приобретение (доходы от реализации) Акций будут определяться для целей налогообложения исходя из таких максимальных (минимальных) цен.</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Ценой приобретения и/или реализации Акций (при условии их квалификации в качестве ценных бумаг, не обращающихся на организованном рынке ценных бумаг), для целей налогообложения будет признаваться фактическая цена сделки при нахождении ее в интервале между минимальной и максимальной ценами, определенными исходя из расчетной цены Акций и предельного отклонения цен (не более 20% в сторону повышения или понижения от расчетной цены. При этом в случае реализации (приобретения) Акций, по цене ниже минимальной (выше максимальной) цены, определенной исходя из расчетной цены Акций и предельного отклонения цен, в целях определения финансового результата для целей налогообложения будет приниматься минимальная (максимальная) цена, определенная исходя из расчетной цены Акций и предельного отклонения цен.</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Порядок определения расчетных цен для целей налога на прибыль установлен Приказом Федеральной службы по финансовым рынкам № 10-66/пз-н от 9 ноября 2010 года.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Согласно НК РФ, для Владельцев – резидентов (юридических лиц), не являющихся профессиональными участниками рынка ценных бумаг, налоговая база по налогу на прибыль по операциям с ценными бумагами, не обращающимися на организованном рынке ценных бумаг, должна определяться отдельно от налоговой базы по операциям с ценными бумагами, обращающимися на организованном рынке ценных бумаг, а также от налоговой базы по операционной деятельности. Таким образом, при получении Владельцами – резидентами (юридическими лицами) убытков от операций с Акциями (в случае квалификации Акций в качестве необращающихся ценных бумаг для целей налогообложения), такие убытки могут быть перенесены на будущие налоговые периоды и вычтены из прибыли, полученной Владельцами – резидентами (юридическими лицами) по операциям с Акциями и иными необращающимися ценными бумагами в будущих налоговых периодах. Убытки могут быть перенесены на будущие налоговые периоды в течение 10 (десяти) лет начиная с года, следующего за годом возникновения убытка. </w:t>
      </w:r>
    </w:p>
    <w:p w:rsidR="001D7540" w:rsidRPr="003F2D69" w:rsidRDefault="001D7540" w:rsidP="003F2D69">
      <w:pPr>
        <w:spacing w:after="120" w:line="240" w:lineRule="auto"/>
        <w:jc w:val="both"/>
        <w:rPr>
          <w:rFonts w:ascii="Times New Roman" w:hAnsi="Times New Roman" w:cs="Times New Roman"/>
          <w:b/>
          <w:i/>
        </w:rPr>
      </w:pPr>
      <w:r w:rsidRPr="003F2D69">
        <w:rPr>
          <w:rFonts w:ascii="Times New Roman" w:hAnsi="Times New Roman" w:cs="Times New Roman"/>
          <w:b/>
          <w:i/>
        </w:rPr>
        <w:t>К Владельцам – резидентам (юридическим лицам), являющимся профессиональными участниками рынка ценных бумаг, применяются специальные правила налогообложения, которые различаются для профессиональных участников рынка ценных бумаг, осуществляющих и не осуществляющих дилерскую деятельность.</w:t>
      </w:r>
      <w:r w:rsidRPr="003F2D69">
        <w:rPr>
          <w:rFonts w:ascii="Times New Roman" w:hAnsi="Times New Roman" w:cs="Times New Roman"/>
          <w:i/>
        </w:rPr>
        <w:t xml:space="preserve"> Так, владельцы – резиденты (юридические лица), которые являются профессиональными участниками рынка ценных бумаг, осуществляющими дилерскую деятельность, учитывают доходы (расходы) по операциям с </w:t>
      </w:r>
      <w:r w:rsidRPr="003F2D69">
        <w:rPr>
          <w:rFonts w:ascii="Times New Roman" w:hAnsi="Times New Roman" w:cs="Times New Roman"/>
          <w:b/>
          <w:i/>
        </w:rPr>
        <w:t xml:space="preserve">обращающимися и необращающимися ценными бумагами в общей налоговой базе. </w:t>
      </w:r>
    </w:p>
    <w:p w:rsidR="001D7540" w:rsidRPr="003F2D69" w:rsidRDefault="001D7540" w:rsidP="003F2D69">
      <w:pPr>
        <w:spacing w:before="120" w:after="120" w:line="240" w:lineRule="auto"/>
        <w:jc w:val="both"/>
        <w:rPr>
          <w:rFonts w:ascii="Times New Roman" w:hAnsi="Times New Roman" w:cs="Times New Roman"/>
          <w:b/>
          <w:i/>
        </w:rPr>
      </w:pPr>
      <w:r w:rsidRPr="003F2D69">
        <w:rPr>
          <w:rStyle w:val="SUBST"/>
          <w:rFonts w:ascii="Times New Roman" w:hAnsi="Times New Roman" w:cs="Times New Roman"/>
        </w:rPr>
        <w:t xml:space="preserve">Налог будет уплачиваться Владельцами – резидентами (юридическими лицами) самостоятельно </w:t>
      </w:r>
      <w:r w:rsidRPr="003F2D69">
        <w:rPr>
          <w:rFonts w:ascii="Times New Roman" w:hAnsi="Times New Roman" w:cs="Times New Roman"/>
          <w:b/>
          <w:i/>
          <w:lang w:eastAsia="ru-RU"/>
        </w:rPr>
        <w:t>не позднее 28 марта года</w:t>
      </w:r>
      <w:r w:rsidRPr="003F2D69">
        <w:rPr>
          <w:rStyle w:val="af6"/>
          <w:rFonts w:ascii="Times New Roman" w:hAnsi="Times New Roman"/>
          <w:b/>
          <w:i/>
        </w:rPr>
        <w:footnoteReference w:id="14"/>
      </w:r>
      <w:r w:rsidRPr="003F2D69">
        <w:rPr>
          <w:rFonts w:ascii="Times New Roman" w:hAnsi="Times New Roman" w:cs="Times New Roman"/>
          <w:b/>
          <w:i/>
          <w:lang w:eastAsia="ru-RU"/>
        </w:rPr>
        <w:t xml:space="preserve">, следующего за истекшим налоговым периодом, </w:t>
      </w:r>
      <w:r w:rsidRPr="003F2D69">
        <w:rPr>
          <w:rStyle w:val="SUBST"/>
          <w:rFonts w:ascii="Times New Roman" w:hAnsi="Times New Roman" w:cs="Times New Roman"/>
        </w:rPr>
        <w:t xml:space="preserve"> на основании подаваемых ими в российские налоговые органы налоговых деклараций.</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Необходимо отметить, что Закон № 420-ФЗ внес ряд изменений в статью 280 НК РФ, регулирующую порядок налогообложения операций с ценными бумагами, которые вступят в силу с 1 января 2015 года и 1 января 2016 года. </w:t>
      </w:r>
    </w:p>
    <w:p w:rsidR="001D7540" w:rsidRPr="003F2D69" w:rsidRDefault="001D7540" w:rsidP="003F2D69">
      <w:pPr>
        <w:autoSpaceDE w:val="0"/>
        <w:autoSpaceDN w:val="0"/>
        <w:adjustRightInd w:val="0"/>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Начиная с 01.01.2015 при совершении сделок с Акциями через российского или иностранного организатора торговли для целей налогообложения признается фактическая цена реализации (приобретения) или иного выбытия Акций. </w:t>
      </w:r>
    </w:p>
    <w:p w:rsidR="001D7540" w:rsidRPr="003F2D69" w:rsidRDefault="001D7540" w:rsidP="003F2D69">
      <w:pPr>
        <w:autoSpaceDE w:val="0"/>
        <w:autoSpaceDN w:val="0"/>
        <w:adjustRightInd w:val="0"/>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Если сделки с обращающимися Акциями совершены без участия российского или иностранного организатора торговли, аналогично действующим в настоящее время правилам фактическая цена реализации (приобретения) или иного выбытия Акций должна находиться в интервале между минимальной и максимальной ценами сделок с Акциями, зарегистрированными организатором торговли на рынке ценных бумаг на дату совершения соответствующих сделок. В случае реализации Акций по цене ниже (выше) минимальной (максимальной) цены сделок на организованном рынке при определении финансового результата учитывается минимальная (максимальная) цена сделки на организованном рынке ценных бумаг. При совершении единственной сделки на организованном рынке ценных бумаг цена реализации (приобретения) Акций должна соответствовать цене этой единственной сделки. </w:t>
      </w:r>
    </w:p>
    <w:p w:rsidR="001D7540" w:rsidRPr="003F2D69" w:rsidRDefault="001D7540" w:rsidP="003F2D69">
      <w:pPr>
        <w:autoSpaceDE w:val="0"/>
        <w:autoSpaceDN w:val="0"/>
        <w:adjustRightInd w:val="0"/>
        <w:spacing w:before="120" w:after="120" w:line="240" w:lineRule="auto"/>
        <w:jc w:val="both"/>
        <w:rPr>
          <w:rFonts w:ascii="Times New Roman" w:hAnsi="Times New Roman" w:cs="Times New Roman"/>
          <w:b/>
          <w:i/>
        </w:rPr>
      </w:pPr>
      <w:r w:rsidRPr="003F2D69">
        <w:rPr>
          <w:rFonts w:ascii="Times New Roman" w:hAnsi="Times New Roman" w:cs="Times New Roman"/>
          <w:b/>
          <w:i/>
        </w:rPr>
        <w:t>Также начиная с 01.01.2015 в случае приобретения обращающихся Акций при их размещении, а также при первом после размещения предложении неограниченному кругу лиц, в том числе у брокера, оказывающего услуги по такому предложению, фактическая цена приобретения Акций будет признаваться рыночной ценой для целей налогообложения.</w:t>
      </w:r>
    </w:p>
    <w:p w:rsidR="001D7540" w:rsidRPr="003F2D69" w:rsidRDefault="001D7540" w:rsidP="003F2D69">
      <w:pPr>
        <w:autoSpaceDE w:val="0"/>
        <w:autoSpaceDN w:val="0"/>
        <w:adjustRightInd w:val="0"/>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Начиная с 01.01.2016 указанные выше положения об определении цен сделок с Акциями применяются только в отношении сделок, признаваемых контролируемыми в соответствии с разделом </w:t>
      </w:r>
      <w:r w:rsidRPr="003F2D69">
        <w:rPr>
          <w:rFonts w:ascii="Times New Roman" w:hAnsi="Times New Roman" w:cs="Times New Roman"/>
          <w:b/>
          <w:i/>
          <w:lang w:val="en-US"/>
        </w:rPr>
        <w:t>V</w:t>
      </w:r>
      <w:r w:rsidRPr="003F2D69">
        <w:rPr>
          <w:rFonts w:ascii="Times New Roman" w:hAnsi="Times New Roman" w:cs="Times New Roman"/>
          <w:b/>
          <w:i/>
        </w:rPr>
        <w:t>.1 НК РФ. Только в этом случае цена сделки подлежит определению по вышеуказанным правилам (альтернативно по обращающимся ценным бумагам в строго определенных статьей 280 НК РФ случаях налогоплательщик сможет применить расчетную цену сделки на основании методов, установленных гл. 14.3 НК РФ). Что касается сделок, не признаваемых контролируемыми, для целей налогообложения будет применяется фактическая цена этих сделок.</w:t>
      </w:r>
    </w:p>
    <w:p w:rsidR="001D7540" w:rsidRPr="003F2D69" w:rsidRDefault="001D7540" w:rsidP="003F2D69">
      <w:pPr>
        <w:autoSpaceDE w:val="0"/>
        <w:autoSpaceDN w:val="0"/>
        <w:adjustRightInd w:val="0"/>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Начиная с 01.01.2015 доходы (расходы) по операциям с Акциями (при условии соблюдения критериев отнесения Акций к категории ценных бумаг, обращающихся на организованном рынке ценных бумаг), будут учитываться в общей налоговой базе. </w:t>
      </w:r>
    </w:p>
    <w:p w:rsidR="001D7540" w:rsidRPr="003F2D69" w:rsidRDefault="001D7540" w:rsidP="003F2D69">
      <w:pPr>
        <w:autoSpaceDE w:val="0"/>
        <w:autoSpaceDN w:val="0"/>
        <w:adjustRightInd w:val="0"/>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В случае отнесения Акций к категории необращающихся ценных бумаг для целей налогообложения, налоговая база по таким операциям и операциям с необращающимися финансовыми инструментами срочных сделок будет определяться отдельно от общей налоговой базы.  Убытки, определенные с учетом всех доходов (расходов), формирующих общую налоговую базу, могут быть направлены на уменьшение налоговой базы (прибыли) по операциям с необращающимися ценными бумагами и необращающимися финансовыми инструментами срочных сделок. При этом убытки по операциям с необращающимися ценными бумагами и необращающимися финансовыми инструментами срочных сделок не будут уменьшать общую налоговую базу (прибыль). </w:t>
      </w:r>
    </w:p>
    <w:p w:rsidR="001D7540" w:rsidRPr="003F2D69" w:rsidRDefault="001D7540" w:rsidP="003F2D69">
      <w:pPr>
        <w:autoSpaceDE w:val="0"/>
        <w:autoSpaceDN w:val="0"/>
        <w:adjustRightInd w:val="0"/>
        <w:spacing w:before="120" w:after="120" w:line="240" w:lineRule="auto"/>
        <w:jc w:val="both"/>
        <w:rPr>
          <w:rFonts w:ascii="Times New Roman" w:hAnsi="Times New Roman" w:cs="Times New Roman"/>
          <w:b/>
          <w:i/>
        </w:rPr>
      </w:pPr>
      <w:r w:rsidRPr="003F2D69">
        <w:rPr>
          <w:rFonts w:ascii="Times New Roman" w:hAnsi="Times New Roman" w:cs="Times New Roman"/>
          <w:b/>
          <w:i/>
        </w:rPr>
        <w:t>В отношении порядка определения налоговой базы профессиональными участниками рынка ценных бумаг, организаторами торговли, биржами, а также управляющими компаниями и клиринговыми организациями, осуществляющими функции центрального контрагента предусматривается, что данные категории налогоплательщиков уменьшают общую налоговую базу на сумму убытков, полученных по операциям с необращающимися ценными бумагами и необращающимися финансовыми инструментами срочных сделок.</w:t>
      </w:r>
    </w:p>
    <w:p w:rsidR="001D7540" w:rsidRPr="003F2D69" w:rsidRDefault="001D7540" w:rsidP="003F2D69">
      <w:pPr>
        <w:autoSpaceDE w:val="0"/>
        <w:autoSpaceDN w:val="0"/>
        <w:adjustRightInd w:val="0"/>
        <w:spacing w:line="240" w:lineRule="auto"/>
        <w:jc w:val="both"/>
        <w:rPr>
          <w:rFonts w:ascii="Times New Roman" w:hAnsi="Times New Roman" w:cs="Times New Roman"/>
          <w:b/>
          <w:i/>
        </w:rPr>
      </w:pPr>
      <w:r w:rsidRPr="003F2D69">
        <w:rPr>
          <w:rFonts w:ascii="Times New Roman" w:hAnsi="Times New Roman" w:cs="Times New Roman"/>
          <w:b/>
          <w:i/>
        </w:rPr>
        <w:t>При ликвидации Эмитента убыток в виде фактически понесенных затрат на приобретение Акций учитывается в полном объеме на дату ликвидации Эмитента.</w:t>
      </w:r>
    </w:p>
    <w:p w:rsidR="001D7540" w:rsidRPr="003F2D69" w:rsidRDefault="001D7540" w:rsidP="003F2D69">
      <w:pPr>
        <w:autoSpaceDE w:val="0"/>
        <w:autoSpaceDN w:val="0"/>
        <w:adjustRightInd w:val="0"/>
        <w:spacing w:before="120" w:after="120" w:line="240" w:lineRule="auto"/>
        <w:jc w:val="both"/>
        <w:rPr>
          <w:rFonts w:ascii="Times New Roman" w:hAnsi="Times New Roman" w:cs="Times New Roman"/>
          <w:b/>
          <w:i/>
        </w:rPr>
      </w:pPr>
      <w:r w:rsidRPr="003F2D69">
        <w:rPr>
          <w:rFonts w:ascii="Times New Roman" w:hAnsi="Times New Roman" w:cs="Times New Roman"/>
          <w:b/>
          <w:i/>
        </w:rPr>
        <w:t>Убытки по завершенным сделкам с обращающимися Акциями, полученные их владельцами (за исключением профессиональных участников рынка ценных бумаг, организаторов торговли, бирж, управляющих компаний и клиринговых организаций, осуществляющих функции центрального контрагента) до 31.12.2014 включительно и не учтенные ранее при определении налоговой базы, уменьшают общую налоговую базу соответствующих отчетных (налоговых) периодов начиная с 01.01.2015, но не более 20 (двадцати) процентов первоначальной суммы таких убытков, определяемой по состоянию на 31.12.2014, ежегодно до 01.01.2025.</w:t>
      </w:r>
    </w:p>
    <w:p w:rsidR="001D7540" w:rsidRPr="003F2D69" w:rsidRDefault="001D7540" w:rsidP="003F2D69">
      <w:pPr>
        <w:autoSpaceDE w:val="0"/>
        <w:autoSpaceDN w:val="0"/>
        <w:adjustRightInd w:val="0"/>
        <w:spacing w:before="120" w:after="120" w:line="240" w:lineRule="auto"/>
        <w:jc w:val="both"/>
        <w:rPr>
          <w:rFonts w:ascii="Times New Roman" w:hAnsi="Times New Roman" w:cs="Times New Roman"/>
          <w:b/>
          <w:i/>
        </w:rPr>
      </w:pPr>
      <w:r w:rsidRPr="003F2D69">
        <w:rPr>
          <w:rFonts w:ascii="Times New Roman" w:hAnsi="Times New Roman" w:cs="Times New Roman"/>
          <w:b/>
          <w:i/>
        </w:rPr>
        <w:t>Такие убытки по завершенным сделкам с Акциями, которые получены профессиональными участниками рынка ценных бумаг, не осуществляющими дилерскую деятельность, организаторами торговли, биржами, управляющими компаниями и клиринговыми организациями, осуществляющими функции центрального контрагента, уменьшают общую налоговую базу соответствующих отчетных (налоговых) периодов в соответствии с общими правилами переноса убытков на будущее, установленными НК РФ, начиная с 01.01.2015.</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Налогообложение Владельцев – нерезидентов (юридических лиц)</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В соответствии с действующим российским налоговым законодательством, доходы Владельцев – нерезидентов (юридических лиц) от реализации, обмена или иного выбытия Акций (в силу того, что Акции признаются необращающимися на организованном рынке ценных бумаг в соответствии с пунктом 3 статьи 280 НК РФ)  не подлежат обложению налогом у источника выплаты доходов в России, при условии, что доля недвижимого имущества Эмитента, расположенного на территории РФ, в общей стоимости его активов не превышает 50 (пятьдесят) процентов. При этом доходы от реализации Акций, которые признаются обращающимися на организованном рынке ценных бумаг</w:t>
      </w:r>
      <w:r w:rsidRPr="003F2D69">
        <w:rPr>
          <w:rStyle w:val="af6"/>
          <w:rFonts w:ascii="Times New Roman" w:hAnsi="Times New Roman"/>
          <w:b/>
          <w:i/>
        </w:rPr>
        <w:footnoteReference w:id="15"/>
      </w:r>
      <w:r w:rsidRPr="003F2D69">
        <w:rPr>
          <w:rFonts w:ascii="Times New Roman" w:hAnsi="Times New Roman" w:cs="Times New Roman"/>
          <w:b/>
          <w:i/>
        </w:rPr>
        <w:t>, или Акций, которые обращаются на иностранных биржах и реализованы на этих биржах, не облагаются налогом у источника в РФ в любом случае.</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В случае если более 50 (пятидесяти) процентов активов Эмитента представлено недвижимым имуществом, находящимся на территории России, доходы от реализации Акций (в силу того, что Акции признаются необращающимися на организованном рынке ценных бумаг в соответствии с пунктом 3 статьи 280 НК РФ), полученные Владельцами – нерезидентами (юридическими лицами), будут подлежать налогообложению у источника выплаты дохода в России по ставке 20 (двадцать) процентов. Сумма дохода, подлежащего налогообложению, будет рассчитываться как разница между доходами от реализации (обмена или иного выбытия) Акций и документально подтвержденными расходами (включая стоимость их приобретения, а также прочие расходы, связанные с приобретением, хранением и реализацией Акций), которые будут определяться в порядке, предусмотренном для резидентов (юридических лиц). Если Владельцы – нерезиденты (юридические лица) своевременно не предоставят налоговому агенту документы, подтверждающие расходы на приобретение, хранение и реализацию Акций, налог будет удержан с полной суммы доходов (выручки) от реализации. Налог будет удерживаться налоговым агентом при каждой выплате доходов Владельцам – нерезидентам (юридическим лицам).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Ставка налога у источника выплаты дохода может быть снижена на основании положений применимых СОИДН между РФ и странами налогового резидентства Владельцев – нерезидентов (юридических лиц) (см. «Процедура получения льгот по соглашениям об избежании двойного налогообложения»).</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ПРОЦЕДУРА ПОЛУЧЕНИЯ ЛЬГОТ ПО СОГЛАШЕНИЯМ ОБ ИЗБЕЖАНИИ ДВОЙНОГО НАЛОГООБЛОЖЕНИЯ</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В целях снижения ставки российского налога у источника или получения освобождения от уплаты такого налога на основании СОИДН при получении Владельцами – нерезидентами доходов по Облигациям или Акциям, Владельцам – нерезидентам или – в определенных случаях - иным лицам, действующим в интересах последних, необходимо предоставить налоговому агенту (лицу, выплачивающему доход) или российским налоговым органам соответствующую документацию, подтверждающую их права на применение положений данных соглашений.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Потенциальным владельцам Облигаций и/или Акций рекомендуется проконсультироваться со своими налоговыми консультантами относительно особенностей применения СОИДН в отношении соответствующих доходов по Облигациям и/или Акциям, а также возможность применения данных соглашений.</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Владельцы – нерезиденты (физические лица)</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Действующее налоговое законодательство не предусматривает возможность применения пониженной ставки налогообложения или получения освобождения от налогообложения в РФ доходов Владельцев – нерезидентов (физических лиц) по Облигациям и/или Акциям на основании СОИДН при удержании НДФЛ налоговыми агентами без получения предварительного разрешения от российских налоговых органов, за исключением доходов в виде процентного (купонного) дохода по Облигациям, которые учитываются на Специальных счетах депозитарного учета, а также доходов в виде дивидендов по Акциям, которые учитываются на Специальных счетах депозитарного учета.</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Таким образом, в отношении всех выплат, кроме доходов в виде процентного (купонного) дохода по Облигациям, которые учитываются на Специальных счетах депозитарного учета, а также доходов в виде дивидендов по Акциям, которые учитываются на Специальных счетах депозитарного учета, Владельцам – нерезидентам (физическими лицам) будет необходимо предоставить российским налоговым органам сертификат или иной документ, выданный уполномоченными органами соответствующего государства, подтверждающий налоговое резидентство данных Владельцев – нерезидентов (физических лиц) в соответствующем государстве в календарном году выплаты дохода. Российские налоговые органы могут затребовать и иные документы. В связи с этим на практике Владельцы – нерезиденты (физические лица) могут не  получить предварительное подтверждение возможности применения пониженной или нулевой ставки налогообложения в соответствии СОИДН в отношении выплачиваемых им из источников в РФ доходов.</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Фактически, в таких случаях это будет означать, что налог будет удерживаться по ставкам, предусмотренным НФ РФ.</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В случае, если налог не был удержан налоговым агентом, и при этом Владельцы – нерезиденты (физические лица) вправе полагаться на положения применимых СОИДН, данным Владельцам – нерезидентам (физическим лицам) будет необходимо обратиться в российские налоговые органы с целью получения разрешения использовать предусмотренные такими соглашениями в отношении выплаченных доходов налоговые привилегии, представив налоговую декларацию/ заявление на применение положений соответствующего СОИДН вместе с документами, подтверждающими их право на использование соответствующих налоговых льгот. Документация должна быть представлена в налоговые органы до 31 декабря года, следующего за годом, в котором был получен доход, в отношении которого подается заявление о применении СОИДН.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В случае если выплата дохода в виде процентного (купонного) дохода и/ или дивидендов осуществляется депозитарием по Облигациям и/ или Акциям,  которые учитываются на Специальных счетах депозитарного учета (как определено далее), в отношении физических лиц, осуществляющих (или в отношении которых осуществляются) права по таким ценным бумагам, ему, как налоговому агенту, должна быть предоставлена обобщенная информация как указано далее в разделе «Особенности налогообложения доходов по ценным бумагам, учитываемым на Специальный счетах депозитарного учета» далее.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Такая обобщенная информация должна быть предоставлена в течение пяти дней с даты, на которую депозитарием, осуществляющим обязательное централизованное хранение Облигаций, раскрыта информация о передаче своим депонентам причитающихся им выплат по Облигациям, и в течение семи дней с даты, на которую в соответствии с решением организации определяются лица, имеющие право на получение дивидендов по Акциям.</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В случае непредоставления (неполного/ несвоевременного предоставления) такой информации доходы по соответствующим ценным бумагам подлежат обложению налогом по ставке 30 (тридцать) процентов.</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Из текущей редакции НК РФ неясно, возможно ли применение положений о подтверждении права на льготы по СОИДН и возврате излишне удержанного налога посредством представления в налоговые органы соответствующих подтверждающих документов.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Владельцы – нерезиденты (юридические лица)</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Владельцам – нерезидентам (юридическим лицам) до момента выплаты дохода по Облигациям и/или Акциям будет необходимо предоставить лицу, выплачивающему доход, официальное подтверждение того, что они являются налоговыми резидентами тех государств, с которыми у России заключены СОИДН. Данное подтверждение должно быть выдано уполномоченными органами соответствующего государства, апостилировано, а также переведено на русский язык и заверено нотариусом, и должно предоставляться налоговому агенту (лицу, выплачивающему доход) в отношении каждого налогового периода, в котором доход выплачивается Владельцам – нерезидентам (юридическим лицамдо момента выплаты дохода. На практике, в зависимости от положений конкретного СОИДН,  лицо, выплачивающее доход, может потребовать дополнительные документы, подтверждающие права Владельцев - нерезидентов на использование льгот в виде пониженной ставки или освобождения от налогообложения, предусмотренных СОИДН.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Упрощенная процедура получения льгот по СОИДН может быть применена Владельцами – нерезидентами (юридическими лицами) по доходам в виде процентного (купонного) дохода по Облигациям  и/ или доходов в виде дивидендов по Акциям, в случае если вышеуказанные ценные бумаги учитываются на Специальных счетах депозитарного учета. В этом случае для применения пониженных ставок, предусмотренных СОИДН, депозитарию, как налоговому агенту, должна быть предоставлена обобщенная информация как указано далее в разделе «Особенности налогообложения доходов по ценным бумагам, учитываемым на Специальных счетах депозитарного учета».</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Такая обобщенная информация должна быть предоставлена в течение пяти дней с даты, на которую депозитарием, осуществляющим обязательное централизованное хранение Облигаций, раскрыта информация о передаче своим депонентам причитающихся им выплат по Облигациям, и в течение семи дней с даты, на которую в соответствии с решением организации определяются лица, имеющие право на получение дивидендов по Акциям.</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В случае непредоставления (неполного/ несвоевременного предоставления) такой обобщенной информации доходы по соответствующим ценным бумагам подлежат обложению налогом по ставке 30 (тридцать) процентов.</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Вместе с тем, следует отметить, что в случае выплаты доходов в форме дивидендов по Акциям, учитываемым на Специальных счетах депозитарного учета, депозитарий на основании обобщенной информации может применить пониженную налоговую ставку по налогу у источника выплаты, предусмотренную соответствующим СОИДН, в случае, если такая ставка не зависит от соблюдения дополнительных условий. В случае, если положения применимого СОИДН предусматривают применение иной пониженной ставки по налогу у источника при соблюдении дополнительных условий, Владелец – нерезидент вправе осуществить возврат излишне удержанного налога, рассчитанного как разница между пониженной ставкой, не зависящей от соблюдения дополнительных условий, и пониженной ставкой, применимой при соблюдении дополнительных условий, установленных СОИДН.</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ВОЗВРАТ УДЕРЖАННОГО НАЛОГА</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Возмещение налога, удержанного в РФ, может потребовать значительных затрат времени и может быть связано с существенными практическими трудностями.</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На практике российские налоговые органы могут потребовать большое количество документов, подтверждающих права Владельцев - нерезидентов на использование льгот в виде пониженной ставки или освобождения от налогообложения, предусмотренных СОИДН.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Потенциальным владельцам Облигаций и/или Акций рекомендуется проконсультироваться со своими налоговыми консультантами относительно особенностей применения соответствующих СОИДН и порядка возмещения сумм излишне удержанных налогов на практике.</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Владельцы – нерезиденты (физические лица)</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Если лицо, выплачивающее Владельцам – нерезидентам (физическим лицам) доходы по Облигациям и/или Акциям удержало НДФЛ, в то время как данные Владельцы – нерезиденты (физические лица) имели право на освобождение от налогообложения или применение пониженной налоговой ставки в соответствии СОИДН, Владельцы – нерезиденты (физические лица) будут вправе  обратиться к налоговому агенту или, в случае отсутствия последнего, в российские налоговые органы с заявлением о применении пониженной ставки налога или освобождении от уплаты российского налога вместе с документами, подтверждающими их права на получение налоговых привилегий, предусмотренных СОИДН. Для подтверждения прав на применение налоговых льгот, предусмотренных СОИДН, данная документация должна быть представлена до 31 декабря года, следующего за годом, в отношении которого Владелец – нерезидент (физическое лицо) претендует на получения налоговых привилегий.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При своевременном предоставлении подтверждения прав Владельца – нерезидента (физического лица) на налоговые льготы по СОИДН заявление о возмещении излишне удержанной суммы налога может быть подано в российские налоговые органы в течение трех лет, следующих за годом удержания налога.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Порядок возврата излишне удержанного налога по Облигациям и/или Акциям, которые учитываются на Специальных счетах депозитарного учета описан в разделе «Особенности налогообложения доходов по ценным бумагам, учитываемым на Специальный счетах депозитарного учета».</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Владельцы – нерезиденты (юридические лица)</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Для Владельца – нерезидента (юридического лица), для которого применимым СОИДН предусмотрена возможность применения пониженной ставки российского налога у источника или получения освобождения от налогообложения, может быть получено предварительное освобождение в порядке, описанном выше (см. «Процедура получения льгот по соглашениям об избежании двойного налогообложения»).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В случае если в отношении доходов, полученных от источников в РФ, Владельцами – нерезидентами (юридическими лицами), которые в соответствии с применимыми СОИДН имели право на получение налоговых льгот, налоговым агентом был удержан налог, такие Владельцы – нерезиденты (юридические лица) в течение трех лет, следующих за годом удержания налога, могут подать в российские налоговые органы заявление о возврате суммы излишне удержанного налога.</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Для получения возмещения излишне удержанного налога Владельцам – нерезидентам (юридическим лицам) вместе с заявлением на возмещение также будет необходимо предоставить в налоговые органы должным образом заверенную документацию, подтверждающую их права на получение налоговых льгот, предусмотренных применимыми СОИДН, документы, подтверждающие перечисление сумм удержанных налоговым агентом налогов в бюджет (например, платежное поручение), а также документацию, на основании которой выплачивался соответствующий доход, за исключением случаев, установленных статьей 312 НК РФ.</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Статья 312 НК РФ освобождает получателей дохода по ценным бумагам российских организаций от обязанности предоставлять в налоговые органы копии договоров, в соответствии с которыми выплачивался доход иностранному лицу, а также копии платежных документов, подтверждающих перечисление суммы налога, подлежащего возврату, в бюджет РФ, в случае возврата излишне удержанного налога на доходы, полученные по таким ценным бумагам.</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Порядок возврата излишне удержанного налога по Облигациям и/или Акциям, которые учитываются на Специальных счетах депозитарного учета, описан далее в разделе «Особенности налогообложения доходов по ценным бумагам, учитываемым на Специальных счетах депозитарного учета». </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Особенности налогообложения доходов по ценным бумагам, учитываемым на Специальных счетах депозитарного учета</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С 1 января 2014 года вступили в силу изменения в НК РФ, которые устанавливают новые правила налогообложения доходов по определенным типам российских ценных бумаг. Так, при выплате доходов по эмиссионным ценным бумагам, выпущенным российскими организациями, в пользу иностранных номинальных держателей, депозитарии наделены функциями налогового агента при выплате дохода в пользу иностранного или российского лица по (i) государственным эмиссионным ценным бумагам РФ и субъектов РФ, муниципальным ценным бумагам с обязательным централизованным хранением независимо от даты регистрации их выпуска; (ii) по эмиссионным ценным бумагам, выпущенным российскими организациями, с обязательным централизованным хранением, государственная регистрация выпуска которых или присвоение идентификационного номера которым осуществлены после 1 января 2012 года; (iii)  по иным эмиссионным ценным бумагам, выпущенным российскими организациями, независимо от даты регистрации их выпуска, за исключением эмиссионных ценных бумаг с обязательным централизованным хранением выпусков, государственная регистрация которых или присвоение идентификационного номера которым осуществлены до 1 января 2012 года, в случае если такие ценные бумаги учитываются на следующих счетах депозитарного учета (далее в этом пункте - «Специальные счета депозитарного учета»):</w:t>
      </w:r>
    </w:p>
    <w:p w:rsidR="001D7540" w:rsidRPr="003F2D69" w:rsidRDefault="001D7540" w:rsidP="003F2D69">
      <w:pPr>
        <w:pStyle w:val="a9"/>
        <w:numPr>
          <w:ilvl w:val="0"/>
          <w:numId w:val="90"/>
        </w:numPr>
        <w:autoSpaceDE w:val="0"/>
        <w:autoSpaceDN w:val="0"/>
        <w:spacing w:before="120" w:after="120" w:line="240" w:lineRule="auto"/>
        <w:contextualSpacing w:val="0"/>
        <w:jc w:val="both"/>
        <w:outlineLvl w:val="0"/>
        <w:rPr>
          <w:rFonts w:ascii="Times New Roman" w:hAnsi="Times New Roman" w:cs="Times New Roman"/>
          <w:b/>
          <w:i/>
        </w:rPr>
      </w:pPr>
      <w:r w:rsidRPr="003F2D69">
        <w:rPr>
          <w:rFonts w:ascii="Times New Roman" w:hAnsi="Times New Roman" w:cs="Times New Roman"/>
          <w:b/>
          <w:i/>
        </w:rPr>
        <w:t xml:space="preserve">счет депо иностранного номинального держателя; </w:t>
      </w:r>
    </w:p>
    <w:p w:rsidR="001D7540" w:rsidRPr="003F2D69" w:rsidRDefault="001D7540" w:rsidP="003F2D69">
      <w:pPr>
        <w:pStyle w:val="a9"/>
        <w:numPr>
          <w:ilvl w:val="0"/>
          <w:numId w:val="90"/>
        </w:numPr>
        <w:autoSpaceDE w:val="0"/>
        <w:autoSpaceDN w:val="0"/>
        <w:spacing w:before="120" w:after="120" w:line="240" w:lineRule="auto"/>
        <w:contextualSpacing w:val="0"/>
        <w:jc w:val="both"/>
        <w:outlineLvl w:val="0"/>
        <w:rPr>
          <w:rFonts w:ascii="Times New Roman" w:hAnsi="Times New Roman" w:cs="Times New Roman"/>
          <w:b/>
          <w:i/>
        </w:rPr>
      </w:pPr>
      <w:r w:rsidRPr="003F2D69">
        <w:rPr>
          <w:rFonts w:ascii="Times New Roman" w:hAnsi="Times New Roman" w:cs="Times New Roman"/>
          <w:b/>
          <w:i/>
        </w:rPr>
        <w:t>счет депо  иностранного уполномоченного держателя; и (или)</w:t>
      </w:r>
    </w:p>
    <w:p w:rsidR="001D7540" w:rsidRPr="003F2D69" w:rsidRDefault="001D7540" w:rsidP="003F2D69">
      <w:pPr>
        <w:pStyle w:val="a9"/>
        <w:numPr>
          <w:ilvl w:val="0"/>
          <w:numId w:val="90"/>
        </w:numPr>
        <w:autoSpaceDE w:val="0"/>
        <w:autoSpaceDN w:val="0"/>
        <w:spacing w:before="120" w:after="120" w:line="240" w:lineRule="auto"/>
        <w:contextualSpacing w:val="0"/>
        <w:jc w:val="both"/>
        <w:outlineLvl w:val="0"/>
        <w:rPr>
          <w:rFonts w:ascii="Times New Roman" w:hAnsi="Times New Roman" w:cs="Times New Roman"/>
          <w:b/>
          <w:i/>
        </w:rPr>
      </w:pPr>
      <w:r w:rsidRPr="003F2D69">
        <w:rPr>
          <w:rFonts w:ascii="Times New Roman" w:hAnsi="Times New Roman" w:cs="Times New Roman"/>
          <w:b/>
          <w:i/>
        </w:rPr>
        <w:t>счет депо депозитарных программ.</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Правила налогообложения доходов по ценным бумагам, учитываемых на Специальных счетах депозитарного учета, новые и характеризуются неопределенностью в их применении, так как практика применения данных положений не является сложившейся.</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Учитывая, что Облигации подпадают под определение эмиссионных ценных бумаг с обязательным централизованным хранением и выпущены после 1 января 2012 года, а Акции подпадают под определение иных эмиссионных ценных бумаг, в случае учета Облигаций и/или Акций на Специальных счетах депозитарного учета сумма налога у источника при выплате доходов по Облигациям и/или Акциям иностранным лицам (физическим и юридическим лицам), а также российским лццам будет рассчитываться и удерживаться депозитарием на основании обобщенной информации, в следующем порядке (согласно статьям 214.6 и 310.1 НК РФ):</w:t>
      </w:r>
    </w:p>
    <w:p w:rsidR="001D7540" w:rsidRPr="003F2D69" w:rsidRDefault="001D7540" w:rsidP="003F2D69">
      <w:pPr>
        <w:pStyle w:val="a9"/>
        <w:numPr>
          <w:ilvl w:val="0"/>
          <w:numId w:val="91"/>
        </w:numPr>
        <w:autoSpaceDE w:val="0"/>
        <w:autoSpaceDN w:val="0"/>
        <w:spacing w:before="120" w:after="120" w:line="240" w:lineRule="auto"/>
        <w:ind w:left="142" w:hanging="426"/>
        <w:contextualSpacing w:val="0"/>
        <w:jc w:val="both"/>
        <w:outlineLvl w:val="0"/>
        <w:rPr>
          <w:rFonts w:ascii="Times New Roman" w:hAnsi="Times New Roman" w:cs="Times New Roman"/>
          <w:b/>
          <w:i/>
        </w:rPr>
      </w:pPr>
      <w:r w:rsidRPr="003F2D69">
        <w:rPr>
          <w:rFonts w:ascii="Times New Roman" w:hAnsi="Times New Roman" w:cs="Times New Roman"/>
          <w:b/>
          <w:i/>
        </w:rPr>
        <w:t>в случае учета Облигаций и/или Акций на счете депо иностранного номинального держателя, сумма налога у источника при выплате доходов по Облигациям и/или Акциям будет рассчитываться и удерживаться депозитарием на основании следующей информации:</w:t>
      </w:r>
    </w:p>
    <w:p w:rsidR="001D7540" w:rsidRPr="003F2D69" w:rsidRDefault="001D7540" w:rsidP="003F2D69">
      <w:pPr>
        <w:pStyle w:val="a9"/>
        <w:numPr>
          <w:ilvl w:val="0"/>
          <w:numId w:val="92"/>
        </w:numPr>
        <w:autoSpaceDE w:val="0"/>
        <w:autoSpaceDN w:val="0"/>
        <w:spacing w:before="120" w:after="120" w:line="240" w:lineRule="auto"/>
        <w:contextualSpacing w:val="0"/>
        <w:jc w:val="both"/>
        <w:outlineLvl w:val="0"/>
        <w:rPr>
          <w:rFonts w:ascii="Times New Roman" w:hAnsi="Times New Roman" w:cs="Times New Roman"/>
          <w:b/>
          <w:i/>
        </w:rPr>
      </w:pPr>
      <w:r w:rsidRPr="003F2D69">
        <w:rPr>
          <w:rFonts w:ascii="Times New Roman" w:hAnsi="Times New Roman" w:cs="Times New Roman"/>
          <w:b/>
          <w:i/>
        </w:rPr>
        <w:t>обобщенной информации о физических лицах или организациях, осуществляющих права по Облигациям и/или Акциям, за исключением доверительных управляющих, которые действуют не в интересах иностранного инвестиционного фонда (инвестиционной компании), который в соответствии с личным законом такого фонда (компании) относится к схемам коллективного инвестирования;</w:t>
      </w:r>
    </w:p>
    <w:p w:rsidR="001D7540" w:rsidRPr="003F2D69" w:rsidRDefault="001D7540" w:rsidP="003F2D69">
      <w:pPr>
        <w:pStyle w:val="a9"/>
        <w:numPr>
          <w:ilvl w:val="0"/>
          <w:numId w:val="92"/>
        </w:numPr>
        <w:autoSpaceDE w:val="0"/>
        <w:autoSpaceDN w:val="0"/>
        <w:spacing w:before="120" w:after="120" w:line="240" w:lineRule="auto"/>
        <w:contextualSpacing w:val="0"/>
        <w:jc w:val="both"/>
        <w:outlineLvl w:val="0"/>
        <w:rPr>
          <w:rFonts w:ascii="Times New Roman" w:hAnsi="Times New Roman" w:cs="Times New Roman"/>
          <w:b/>
          <w:i/>
        </w:rPr>
      </w:pPr>
      <w:r w:rsidRPr="003F2D69">
        <w:rPr>
          <w:rFonts w:ascii="Times New Roman" w:hAnsi="Times New Roman" w:cs="Times New Roman"/>
          <w:b/>
          <w:i/>
        </w:rPr>
        <w:t>обобщенной информации о физических лицах или организациях, в чьих интересах доверительный управляющий осуществляет права по Облигациям и/или Акциям при условии, что такой доверительный управляющий действует не в интересах иностранного инвестиционного фонда (инвестиционной компании), который в соответствии с личным законом такого фонда (компании) относится к схемам коллективного инвестирования.</w:t>
      </w:r>
    </w:p>
    <w:p w:rsidR="001D7540" w:rsidRPr="003F2D69" w:rsidRDefault="001D7540" w:rsidP="003F2D69">
      <w:pPr>
        <w:pStyle w:val="a9"/>
        <w:numPr>
          <w:ilvl w:val="0"/>
          <w:numId w:val="91"/>
        </w:numPr>
        <w:autoSpaceDE w:val="0"/>
        <w:autoSpaceDN w:val="0"/>
        <w:spacing w:before="120" w:after="120" w:line="240" w:lineRule="auto"/>
        <w:ind w:left="142" w:hanging="426"/>
        <w:contextualSpacing w:val="0"/>
        <w:jc w:val="both"/>
        <w:outlineLvl w:val="0"/>
        <w:rPr>
          <w:rFonts w:ascii="Times New Roman" w:hAnsi="Times New Roman" w:cs="Times New Roman"/>
          <w:b/>
          <w:i/>
        </w:rPr>
      </w:pPr>
      <w:r w:rsidRPr="003F2D69">
        <w:rPr>
          <w:rFonts w:ascii="Times New Roman" w:hAnsi="Times New Roman" w:cs="Times New Roman"/>
          <w:b/>
          <w:i/>
        </w:rPr>
        <w:t>в случае учета Облигаций и/или Акций на счете депо иностранного уполномоченного держателя, открытом не в интересах иностранного инвестиционного фонда (инвестиционной компании), который в соответствии с личным законом такого фонда (компании) относится к схемам коллективного инвестирования, сумма налога будет рассчитываться и удерживаться депозитарием на основании обобщенной информации о физических лицах или организациях, в интересах которых такой иностранный уполномоченный держатель осуществляет доверительное управление Облигациями и/или Акциями.</w:t>
      </w:r>
    </w:p>
    <w:p w:rsidR="001D7540" w:rsidRPr="003F2D69" w:rsidRDefault="001D7540" w:rsidP="003F2D69">
      <w:pPr>
        <w:pStyle w:val="a9"/>
        <w:numPr>
          <w:ilvl w:val="0"/>
          <w:numId w:val="91"/>
        </w:numPr>
        <w:autoSpaceDE w:val="0"/>
        <w:autoSpaceDN w:val="0"/>
        <w:spacing w:before="120" w:after="120" w:line="240" w:lineRule="auto"/>
        <w:ind w:left="142" w:hanging="426"/>
        <w:contextualSpacing w:val="0"/>
        <w:jc w:val="both"/>
        <w:outlineLvl w:val="0"/>
        <w:rPr>
          <w:rFonts w:ascii="Times New Roman" w:hAnsi="Times New Roman" w:cs="Times New Roman"/>
          <w:b/>
          <w:i/>
        </w:rPr>
      </w:pPr>
      <w:r w:rsidRPr="003F2D69">
        <w:rPr>
          <w:rFonts w:ascii="Times New Roman" w:hAnsi="Times New Roman" w:cs="Times New Roman"/>
          <w:b/>
          <w:i/>
        </w:rPr>
        <w:t>в случае учета Облигаций и/или Акций на счете депо иностранного уполномоченного держателя, открытом в интересах иностранного инвестиционного фонда (инвестиционной компании), который в соответствии с личным законом такого фонда (компании) относится к схемам коллективного инвестирования, сумма налога будет рассчитываться и удерживаться депозитарием на основании обобщенной информации о лице, которому открыт счет депо иностранного уполномоченного держателя.</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Иностранным номинальным держателям/ иностранным уполномоченным держателям будет необходимо предоставить российскому депозитарию обобщенную информацию о физических лицах или организациях, осуществляющих права по ценным бумагам и/ или в отношении которых доверительный управляющий осуществляет права по ценным бумагам, в следующие сроки:</w:t>
      </w:r>
    </w:p>
    <w:p w:rsidR="001D7540" w:rsidRPr="003F2D69" w:rsidRDefault="001D7540" w:rsidP="003F2D69">
      <w:pPr>
        <w:pStyle w:val="a9"/>
        <w:numPr>
          <w:ilvl w:val="0"/>
          <w:numId w:val="93"/>
        </w:numPr>
        <w:autoSpaceDE w:val="0"/>
        <w:autoSpaceDN w:val="0"/>
        <w:spacing w:before="120" w:after="120" w:line="240" w:lineRule="auto"/>
        <w:ind w:left="142" w:hanging="426"/>
        <w:contextualSpacing w:val="0"/>
        <w:jc w:val="both"/>
        <w:outlineLvl w:val="0"/>
        <w:rPr>
          <w:rFonts w:ascii="Times New Roman" w:hAnsi="Times New Roman" w:cs="Times New Roman"/>
          <w:b/>
          <w:i/>
        </w:rPr>
      </w:pPr>
      <w:r w:rsidRPr="003F2D69">
        <w:rPr>
          <w:rFonts w:ascii="Times New Roman" w:hAnsi="Times New Roman" w:cs="Times New Roman"/>
          <w:b/>
          <w:i/>
        </w:rPr>
        <w:t>в отношении выплат по Облигациям – в течение пяти дней с даты, на которую депозитарием, осуществляющим обязательное централизованное хранение ценных бумаг, раскрыта информация о передаче своим депонентам причитающихся им выплат по Облигациям;</w:t>
      </w:r>
    </w:p>
    <w:p w:rsidR="001D7540" w:rsidRPr="003F2D69" w:rsidRDefault="001D7540" w:rsidP="003F2D69">
      <w:pPr>
        <w:pStyle w:val="a9"/>
        <w:numPr>
          <w:ilvl w:val="0"/>
          <w:numId w:val="93"/>
        </w:numPr>
        <w:autoSpaceDE w:val="0"/>
        <w:autoSpaceDN w:val="0"/>
        <w:spacing w:before="120" w:after="120" w:line="240" w:lineRule="auto"/>
        <w:ind w:left="142" w:hanging="426"/>
        <w:contextualSpacing w:val="0"/>
        <w:jc w:val="both"/>
        <w:outlineLvl w:val="0"/>
        <w:rPr>
          <w:rFonts w:ascii="Times New Roman" w:hAnsi="Times New Roman" w:cs="Times New Roman"/>
          <w:b/>
          <w:i/>
        </w:rPr>
      </w:pPr>
      <w:r w:rsidRPr="003F2D69">
        <w:rPr>
          <w:rFonts w:ascii="Times New Roman" w:hAnsi="Times New Roman" w:cs="Times New Roman"/>
          <w:b/>
          <w:i/>
        </w:rPr>
        <w:t>в отношении выплат по Акциям – в течение семи дней  с даты, на которую в соответствии с решением организации определяются лица, имеющие право на получение дивидендов.</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Данная обобщенная информация должна содержать следующие сведения в отношении всех физических лиц или организаций, осуществляющих права по ценным бумагам и/ или в отношении которых доверительный управляющий осуществляет права по ценным бумагам:</w:t>
      </w:r>
    </w:p>
    <w:p w:rsidR="001D7540" w:rsidRPr="003F2D69" w:rsidRDefault="001D7540" w:rsidP="003F2D69">
      <w:pPr>
        <w:pStyle w:val="a9"/>
        <w:numPr>
          <w:ilvl w:val="0"/>
          <w:numId w:val="93"/>
        </w:numPr>
        <w:autoSpaceDE w:val="0"/>
        <w:autoSpaceDN w:val="0"/>
        <w:spacing w:before="120" w:after="120" w:line="240" w:lineRule="auto"/>
        <w:jc w:val="both"/>
        <w:outlineLvl w:val="0"/>
        <w:rPr>
          <w:rFonts w:ascii="Times New Roman" w:hAnsi="Times New Roman" w:cs="Times New Roman"/>
          <w:b/>
          <w:i/>
        </w:rPr>
      </w:pPr>
      <w:r w:rsidRPr="003F2D69">
        <w:rPr>
          <w:rFonts w:ascii="Times New Roman" w:hAnsi="Times New Roman" w:cs="Times New Roman"/>
          <w:b/>
          <w:i/>
        </w:rPr>
        <w:t xml:space="preserve">наименование государства, налоговым резидентом которого является соответствующее лицо (физическое лицо, осуществляющее права по ценным бумагам (в отношении которого осуществляются права по ценным бумагам) или организация, осуществляющая права по ценным бумагам и являющаяся фактическим получателем дохода); </w:t>
      </w:r>
    </w:p>
    <w:p w:rsidR="001D7540" w:rsidRPr="003F2D69" w:rsidRDefault="001D7540" w:rsidP="003F2D69">
      <w:pPr>
        <w:pStyle w:val="a9"/>
        <w:numPr>
          <w:ilvl w:val="0"/>
          <w:numId w:val="93"/>
        </w:numPr>
        <w:autoSpaceDE w:val="0"/>
        <w:autoSpaceDN w:val="0"/>
        <w:spacing w:before="120" w:after="120" w:line="240" w:lineRule="auto"/>
        <w:jc w:val="both"/>
        <w:outlineLvl w:val="0"/>
        <w:rPr>
          <w:rFonts w:ascii="Times New Roman" w:hAnsi="Times New Roman" w:cs="Times New Roman"/>
          <w:b/>
          <w:i/>
        </w:rPr>
      </w:pPr>
      <w:r w:rsidRPr="003F2D69">
        <w:rPr>
          <w:rFonts w:ascii="Times New Roman" w:hAnsi="Times New Roman" w:cs="Times New Roman"/>
          <w:b/>
          <w:i/>
        </w:rPr>
        <w:t xml:space="preserve">количество Облигаций или Акций; </w:t>
      </w:r>
    </w:p>
    <w:p w:rsidR="001D7540" w:rsidRPr="003F2D69" w:rsidRDefault="001D7540" w:rsidP="003F2D69">
      <w:pPr>
        <w:pStyle w:val="a9"/>
        <w:numPr>
          <w:ilvl w:val="0"/>
          <w:numId w:val="93"/>
        </w:numPr>
        <w:autoSpaceDE w:val="0"/>
        <w:autoSpaceDN w:val="0"/>
        <w:spacing w:before="120" w:after="120" w:line="240" w:lineRule="auto"/>
        <w:jc w:val="both"/>
        <w:outlineLvl w:val="0"/>
        <w:rPr>
          <w:rFonts w:ascii="Times New Roman" w:hAnsi="Times New Roman" w:cs="Times New Roman"/>
          <w:b/>
          <w:i/>
        </w:rPr>
      </w:pPr>
      <w:r w:rsidRPr="003F2D69">
        <w:rPr>
          <w:rFonts w:ascii="Times New Roman" w:hAnsi="Times New Roman" w:cs="Times New Roman"/>
          <w:b/>
          <w:i/>
        </w:rPr>
        <w:t xml:space="preserve">основание применения льгот в отношении налогообложения доходов по Облигациям или Акциям (при наличии). </w:t>
      </w:r>
    </w:p>
    <w:p w:rsidR="001D7540" w:rsidRPr="003F2D69" w:rsidRDefault="001D7540" w:rsidP="003F2D69">
      <w:pPr>
        <w:adjustRightInd w:val="0"/>
        <w:spacing w:after="120" w:line="240" w:lineRule="auto"/>
        <w:jc w:val="both"/>
        <w:rPr>
          <w:rFonts w:ascii="Times New Roman" w:hAnsi="Times New Roman" w:cs="Times New Roman"/>
        </w:rPr>
      </w:pPr>
      <w:r w:rsidRPr="003F2D69">
        <w:rPr>
          <w:rFonts w:ascii="Times New Roman" w:hAnsi="Times New Roman" w:cs="Times New Roman"/>
          <w:b/>
          <w:i/>
        </w:rPr>
        <w:t>В случае если такая обобщенная информация не будет предоставлена депозитарию в порядке, форме и сроки, установленные НК РФ, или будет предоставлена не в полном объеме, доходы по Облигациям и/или Акциям будут подлежать обложению налогом у источника по ставке в размере 30 (тридцать) процентов независимо от категории лица, получающего доход по Облигациям и/или Акциям, учитываемым на Специальных счетах депозитарного учета.</w:t>
      </w:r>
      <w:r w:rsidRPr="003F2D69">
        <w:rPr>
          <w:rStyle w:val="af6"/>
          <w:rFonts w:ascii="Times New Roman" w:hAnsi="Times New Roman"/>
          <w:b/>
          <w:i/>
        </w:rPr>
        <w:footnoteReference w:id="16"/>
      </w:r>
      <w:r w:rsidRPr="003F2D69">
        <w:rPr>
          <w:rFonts w:ascii="Times New Roman" w:hAnsi="Times New Roman" w:cs="Times New Roman"/>
          <w:b/>
          <w:i/>
        </w:rPr>
        <w:t xml:space="preserve"> Согласно позиции Минфина России в случае предоставления налоговому агенту приведенной выше обобщенной информации, но непредоставления сведений о налоговом резидентстве организаций, осуществляющих права (в чьих интересах осуществляются права) по Акциям, учитываемым на счете депо иностранного номинального держателя, счете депо иностранного уполномоченного держателя и счете депо депозитарных программ, в отношении дивидендов применяется ставка налога 15 (пятнадцать) процентов</w:t>
      </w:r>
      <w:r w:rsidRPr="003F2D69">
        <w:rPr>
          <w:rStyle w:val="af6"/>
          <w:rFonts w:ascii="Times New Roman" w:hAnsi="Times New Roman"/>
          <w:b/>
          <w:i/>
        </w:rPr>
        <w:footnoteReference w:id="17"/>
      </w:r>
      <w:r w:rsidRPr="003F2D69">
        <w:rPr>
          <w:rFonts w:ascii="Times New Roman" w:hAnsi="Times New Roman" w:cs="Times New Roman"/>
          <w:b/>
          <w:i/>
        </w:rPr>
        <w:t>.</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При своевременном получении требуемой обобщенной информации депозитарием, у депозитария, как налогового агента, будут основания для применения установленных российским законодательством соответствующих ставок налога у источника выплат (см. разделы «Налогообложение физических лиц» и «Налогообложение юридических лиц»), а также основания для применения положений СОИДН, заключенных между РФ и странами налогового резиденства Владельцев - нерезидентов.</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Следует отметить, что в случае выплаты доходов в виде дивидендов по Акциям, учитываемым на Специальных счетах депозитарного учета, депозитарий на основании обобщенной информации может применить пониженную налоговую ставку по налогу у источника выплаты, предусмотренную соответствующим СОИДН в случае, если такая ставка не зависит от соблюдения дополнительных условий. В случае, если положения применимого СОИДН предусматривают применение иной пониженной ставки по налогу у источника при соблюдении дополнительных условий, Владелец – нерезидент вправе осуществить возврат излишне удержанного налога, рассчитанного как разница между пониженной ставкой, не зависящей от соблюдения дополнительных условий, и пониженной ставкой, применимой при соблюдении дополнительных условий, установленных СОИДН.</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В срок до 30 дней с даты исчисления налога у источника налоговому агенту может быть предоставлена уточненная обобщенная информация, на основании которой налоговый агент должен осуществить перерасчет исчисленных сумм налога, уплату либо возврат ранее удержанного налога. При этом налоговый агент вправе не осуществлять перерасчет ранее удержанного налога, если уточненная обобщенная информация предоставлена в срок, превышающий 25 дней с даты исчисления налога.</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Для возврата излишне удержанного налога с доходов по Облигациям и/или Акциям, выплачиваемых в пользу Владельцев – нерезидентов, помимо документов, указанных в разделе «Возврат удержанного налога» дополнительно должны быть предоставлены следующие документы: </w:t>
      </w:r>
    </w:p>
    <w:p w:rsidR="001D7540" w:rsidRPr="003F2D69" w:rsidRDefault="001D7540" w:rsidP="003F2D69">
      <w:pPr>
        <w:pStyle w:val="a9"/>
        <w:numPr>
          <w:ilvl w:val="0"/>
          <w:numId w:val="94"/>
        </w:numPr>
        <w:autoSpaceDE w:val="0"/>
        <w:autoSpaceDN w:val="0"/>
        <w:spacing w:before="120" w:after="120" w:line="240" w:lineRule="auto"/>
        <w:contextualSpacing w:val="0"/>
        <w:jc w:val="both"/>
        <w:outlineLvl w:val="0"/>
        <w:rPr>
          <w:rFonts w:ascii="Times New Roman" w:hAnsi="Times New Roman" w:cs="Times New Roman"/>
          <w:b/>
          <w:i/>
        </w:rPr>
      </w:pPr>
      <w:r w:rsidRPr="003F2D69">
        <w:rPr>
          <w:rFonts w:ascii="Times New Roman" w:hAnsi="Times New Roman" w:cs="Times New Roman"/>
          <w:b/>
          <w:i/>
        </w:rPr>
        <w:t>документ, подтверждающий осуществление заявителем прав по Облигациям и/или Акциям, по которым была осуществлена выплата доходов, или документ, подтверждающий, что права по Облигациям и/или Акциям осуществлялись в интересах заявителя управляющей компанией;</w:t>
      </w:r>
    </w:p>
    <w:p w:rsidR="001D7540" w:rsidRPr="003F2D69" w:rsidRDefault="001D7540" w:rsidP="003F2D69">
      <w:pPr>
        <w:pStyle w:val="a9"/>
        <w:numPr>
          <w:ilvl w:val="0"/>
          <w:numId w:val="94"/>
        </w:numPr>
        <w:autoSpaceDE w:val="0"/>
        <w:autoSpaceDN w:val="0"/>
        <w:spacing w:before="120" w:after="120" w:line="240" w:lineRule="auto"/>
        <w:contextualSpacing w:val="0"/>
        <w:jc w:val="both"/>
        <w:outlineLvl w:val="0"/>
        <w:rPr>
          <w:rFonts w:ascii="Times New Roman" w:hAnsi="Times New Roman" w:cs="Times New Roman"/>
          <w:b/>
          <w:i/>
        </w:rPr>
      </w:pPr>
      <w:r w:rsidRPr="003F2D69">
        <w:rPr>
          <w:rFonts w:ascii="Times New Roman" w:hAnsi="Times New Roman" w:cs="Times New Roman"/>
          <w:b/>
          <w:i/>
        </w:rPr>
        <w:t>документ, подтверждающий сумму дохода по Облигациям и/или Акциям, в том числе по Облигациям и/или Акциям, переданным заявителем в доверительное управление, фактически выплаченного заявителю (управляющей компании заявителя);</w:t>
      </w:r>
    </w:p>
    <w:p w:rsidR="001D7540" w:rsidRPr="003F2D69" w:rsidRDefault="001D7540" w:rsidP="003F2D69">
      <w:pPr>
        <w:pStyle w:val="a9"/>
        <w:numPr>
          <w:ilvl w:val="0"/>
          <w:numId w:val="94"/>
        </w:numPr>
        <w:autoSpaceDE w:val="0"/>
        <w:autoSpaceDN w:val="0"/>
        <w:spacing w:before="120" w:after="120" w:line="240" w:lineRule="auto"/>
        <w:contextualSpacing w:val="0"/>
        <w:jc w:val="both"/>
        <w:outlineLvl w:val="0"/>
        <w:rPr>
          <w:rFonts w:ascii="Times New Roman" w:hAnsi="Times New Roman" w:cs="Times New Roman"/>
          <w:b/>
          <w:i/>
        </w:rPr>
      </w:pPr>
      <w:r w:rsidRPr="003F2D69">
        <w:rPr>
          <w:rFonts w:ascii="Times New Roman" w:hAnsi="Times New Roman" w:cs="Times New Roman"/>
          <w:b/>
          <w:i/>
        </w:rPr>
        <w:t>документ, содержащий сведения о депозитарии (депозитариях), который непосредственно или через третьих лиц перечислил сумму доходов по Облигациям и/или Акциям в пользу иностранной организации, которая в соответствии с ее личным законом вправе осуществлять учет и переход прав по Облигациям и/или Акциям и  которая осуществляла учет Облигаций и/или Акций заявителя (управляющей компании заявителя);</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В дополнение, для возврата излишне удержанного налога с доходов по Акциям, выплачиваемых в пользу Владельцев-нерезидентов, должен быть предоставлен документ, подтверждающий соблюдение лицом, осуществлявшим права по Акциям, или лицом, в интересах которого доверительный управляющий осуществлял права по Акциям, на дату, определенную решением российской организации о выплате доходов в виде дивидендов, дополнительных условий, предусмотренных НК РФ или соответствующим СОИДН, необходимых для применения к выплачиваемым (выплаченным) доходам в виде дивидендов пониженной налоговой ставки (в случае возврата налога в связи с применением пониженной налоговой ставки).</w:t>
      </w:r>
    </w:p>
    <w:p w:rsidR="001D7540" w:rsidRPr="003F2D69" w:rsidRDefault="001D7540" w:rsidP="003F2D69">
      <w:pPr>
        <w:spacing w:before="120" w:after="120" w:line="240" w:lineRule="auto"/>
        <w:jc w:val="both"/>
        <w:rPr>
          <w:rFonts w:ascii="Times New Roman" w:hAnsi="Times New Roman" w:cs="Times New Roman"/>
          <w:b/>
          <w:i/>
        </w:rPr>
      </w:pPr>
      <w:r w:rsidRPr="003F2D69">
        <w:rPr>
          <w:rFonts w:ascii="Times New Roman" w:hAnsi="Times New Roman" w:cs="Times New Roman"/>
          <w:b/>
          <w:i/>
        </w:rPr>
        <w:t xml:space="preserve">Возврат суммы излишне уплаченного налога в отношении доходов по Облигациям или Акциям, выплачиваемых в пользу Владельцев – нерезидентов (физических лиц) осуществляется непосредственно такому Владельцу через налоговые органы (см. раздел «Возврат удержанного налога»). Вместе с тем, исходя из прочтения норм налогового законодательства, вступающих в силу с 1 января 2014 года, существует неопределенность в отношении возможности применения положений о подтверждении права на льготы по СОИДН и возврате излишне удержанного налога посредством представления в налоговые органы соответствующих подтверждающих документов в отношении доходов по Облигациям и/или Акциям, которые учитываются на Специальных счетах депозитарного учета. </w:t>
      </w:r>
    </w:p>
    <w:p w:rsidR="00DA26B9" w:rsidRPr="003F2D69" w:rsidRDefault="00DA26B9" w:rsidP="003F2D69">
      <w:pPr>
        <w:spacing w:line="240" w:lineRule="auto"/>
        <w:rPr>
          <w:rFonts w:ascii="Times New Roman" w:hAnsi="Times New Roman" w:cs="Times New Roman"/>
          <w:b/>
        </w:rPr>
      </w:pPr>
      <w:r w:rsidRPr="003F2D69">
        <w:rPr>
          <w:rFonts w:ascii="Times New Roman" w:hAnsi="Times New Roman" w:cs="Times New Roman"/>
          <w:b/>
        </w:rPr>
        <w:t>10.8. Сведения об объявленных (начисленных) и о выплаченных дивидендах по акциям эмитента, а также о доходах по облигациям эмитента</w:t>
      </w:r>
    </w:p>
    <w:p w:rsidR="00A65686" w:rsidRPr="003F2D69" w:rsidRDefault="00A65686" w:rsidP="003F2D69">
      <w:pPr>
        <w:spacing w:before="120" w:after="120" w:line="240" w:lineRule="auto"/>
        <w:rPr>
          <w:rStyle w:val="SUBST"/>
          <w:rFonts w:ascii="Times New Roman" w:hAnsi="Times New Roman" w:cs="Times New Roman"/>
          <w:bCs/>
          <w:iCs/>
        </w:rPr>
      </w:pPr>
      <w:r w:rsidRPr="003F2D69">
        <w:rPr>
          <w:rStyle w:val="SUBST"/>
          <w:rFonts w:ascii="Times New Roman" w:hAnsi="Times New Roman" w:cs="Times New Roman"/>
          <w:bCs/>
          <w:iCs/>
        </w:rPr>
        <w:t>Эмитент не объявлял и не начислял дивиденды</w:t>
      </w:r>
      <w:r w:rsidRPr="003F2D69">
        <w:rPr>
          <w:rFonts w:ascii="Times New Roman" w:hAnsi="Times New Roman" w:cs="Times New Roman"/>
          <w:b/>
          <w:bCs/>
          <w:i/>
          <w:iCs/>
        </w:rPr>
        <w:t xml:space="preserve"> по акциям Эмитента</w:t>
      </w:r>
      <w:r w:rsidRPr="003F2D69">
        <w:rPr>
          <w:rStyle w:val="SUBST"/>
          <w:rFonts w:ascii="Times New Roman" w:hAnsi="Times New Roman" w:cs="Times New Roman"/>
          <w:bCs/>
          <w:iCs/>
        </w:rPr>
        <w:t>.</w:t>
      </w:r>
    </w:p>
    <w:p w:rsidR="00A65686" w:rsidRPr="003F2D69" w:rsidRDefault="00A65686" w:rsidP="003F2D69">
      <w:pPr>
        <w:spacing w:before="120" w:after="120" w:line="240" w:lineRule="auto"/>
        <w:rPr>
          <w:rFonts w:ascii="Times New Roman" w:hAnsi="Times New Roman" w:cs="Times New Roman"/>
          <w:b/>
          <w:i/>
        </w:rPr>
      </w:pPr>
      <w:r w:rsidRPr="003F2D69">
        <w:rPr>
          <w:rStyle w:val="SUBST"/>
          <w:rFonts w:ascii="Times New Roman" w:hAnsi="Times New Roman" w:cs="Times New Roman"/>
          <w:bCs/>
          <w:iCs/>
        </w:rPr>
        <w:t>Эмитент до утверждения настоящего Проспекта ценных бумаг не осуществлял эмиссию облигаций.</w:t>
      </w:r>
    </w:p>
    <w:p w:rsidR="00DA26B9" w:rsidRPr="003F2D69" w:rsidRDefault="00DA26B9" w:rsidP="003F2D69">
      <w:pPr>
        <w:spacing w:line="240" w:lineRule="auto"/>
        <w:rPr>
          <w:rFonts w:ascii="Times New Roman" w:hAnsi="Times New Roman" w:cs="Times New Roman"/>
          <w:b/>
        </w:rPr>
      </w:pPr>
      <w:r w:rsidRPr="003F2D69">
        <w:rPr>
          <w:rFonts w:ascii="Times New Roman" w:hAnsi="Times New Roman" w:cs="Times New Roman"/>
          <w:b/>
        </w:rPr>
        <w:t>10.9. Иные сведения</w:t>
      </w:r>
    </w:p>
    <w:p w:rsidR="001F032E" w:rsidRPr="003F2D69" w:rsidRDefault="001F032E" w:rsidP="003F2D69">
      <w:pPr>
        <w:spacing w:after="120" w:line="240" w:lineRule="auto"/>
        <w:jc w:val="both"/>
        <w:outlineLvl w:val="0"/>
        <w:rPr>
          <w:rFonts w:ascii="Times New Roman" w:eastAsia="MS Mincho" w:hAnsi="Times New Roman" w:cs="Times New Roman"/>
          <w:bCs/>
          <w:i/>
          <w:iCs/>
          <w:lang w:eastAsia="en-GB"/>
        </w:rPr>
      </w:pPr>
      <w:bookmarkStart w:id="771" w:name="_DV_M1017"/>
      <w:bookmarkStart w:id="772" w:name="_DV_M1029"/>
      <w:bookmarkStart w:id="773" w:name="_DV_M1030"/>
      <w:bookmarkEnd w:id="771"/>
      <w:bookmarkEnd w:id="772"/>
      <w:bookmarkEnd w:id="773"/>
      <w:r w:rsidRPr="003F2D69">
        <w:rPr>
          <w:rFonts w:ascii="Times New Roman" w:eastAsia="MS Mincho" w:hAnsi="Times New Roman" w:cs="Times New Roman"/>
          <w:bCs/>
          <w:i/>
          <w:iCs/>
          <w:lang w:eastAsia="en-GB"/>
        </w:rPr>
        <w:t xml:space="preserve">Порядок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w:t>
      </w:r>
    </w:p>
    <w:p w:rsidR="00AB5660" w:rsidRPr="003F2D69" w:rsidRDefault="00AB5660" w:rsidP="003F2D69">
      <w:pPr>
        <w:spacing w:line="240" w:lineRule="auto"/>
        <w:jc w:val="both"/>
        <w:rPr>
          <w:rFonts w:ascii="Times New Roman" w:hAnsi="Times New Roman" w:cs="Times New Roman"/>
          <w:b/>
          <w:i/>
        </w:rPr>
      </w:pPr>
      <w:r w:rsidRPr="003F2D69">
        <w:rPr>
          <w:rFonts w:ascii="Times New Roman" w:hAnsi="Times New Roman" w:cs="Times New Roman"/>
          <w:b/>
          <w:i/>
        </w:rPr>
        <w:t xml:space="preserve">Все поступления, входящие в </w:t>
      </w:r>
      <w:r w:rsidRPr="003F2D69">
        <w:rPr>
          <w:rFonts w:ascii="Times New Roman" w:hAnsi="Times New Roman" w:cs="Times New Roman"/>
          <w:b/>
          <w:i/>
          <w:iCs/>
        </w:rPr>
        <w:t>∑ДС</w:t>
      </w:r>
      <w:r w:rsidRPr="003F2D69">
        <w:rPr>
          <w:rFonts w:ascii="Times New Roman" w:hAnsi="Times New Roman" w:cs="Times New Roman"/>
          <w:b/>
          <w:i/>
          <w:iCs/>
          <w:color w:val="000000"/>
          <w:w w:val="0"/>
        </w:rPr>
        <w:t>П</w:t>
      </w:r>
      <w:r w:rsidRPr="003F2D69">
        <w:rPr>
          <w:rFonts w:ascii="Times New Roman" w:hAnsi="Times New Roman" w:cs="Times New Roman"/>
          <w:b/>
          <w:i/>
        </w:rPr>
        <w:t>, как они определены в п. 12.2.5 Решения о выпуске Облигаций класса «А», подлежат распределению в следующей очередности:</w:t>
      </w:r>
    </w:p>
    <w:p w:rsidR="00AB5660" w:rsidRPr="003F2D69" w:rsidRDefault="00AB5660" w:rsidP="003F2D69">
      <w:pPr>
        <w:pStyle w:val="ListAlpha1"/>
        <w:numPr>
          <w:ilvl w:val="0"/>
          <w:numId w:val="74"/>
        </w:numPr>
        <w:tabs>
          <w:tab w:val="clear" w:pos="1209"/>
        </w:tabs>
        <w:spacing w:after="120" w:line="240" w:lineRule="auto"/>
        <w:ind w:left="0" w:firstLine="0"/>
        <w:rPr>
          <w:b/>
          <w:i/>
          <w:lang w:val="ru-RU"/>
        </w:rPr>
      </w:pPr>
      <w:bookmarkStart w:id="774" w:name="OLE_LINK153"/>
      <w:r w:rsidRPr="003F2D69">
        <w:rPr>
          <w:b/>
          <w:i/>
          <w:lang w:val="ru-RU"/>
        </w:rPr>
        <w:t>уплата налогов и сборов, подлежащих уплате Эмитентом, если срок уплаты таких налогов или сборов наступил или наступит до следующей Даты выплаты, без установления приоритетов между такими налогами и сборами;</w:t>
      </w:r>
    </w:p>
    <w:p w:rsidR="00AB5660" w:rsidRPr="003F2D69" w:rsidRDefault="00AB5660" w:rsidP="003F2D69">
      <w:pPr>
        <w:pStyle w:val="ListAlpha1"/>
        <w:numPr>
          <w:ilvl w:val="0"/>
          <w:numId w:val="74"/>
        </w:numPr>
        <w:tabs>
          <w:tab w:val="clear" w:pos="1209"/>
        </w:tabs>
        <w:spacing w:after="120" w:line="240" w:lineRule="auto"/>
        <w:ind w:left="0" w:firstLine="0"/>
        <w:rPr>
          <w:b/>
          <w:i/>
          <w:lang w:val="ru-RU"/>
        </w:rPr>
      </w:pPr>
      <w:bookmarkStart w:id="775" w:name="_DV_C533"/>
      <w:bookmarkStart w:id="776" w:name="OLE_LINK324"/>
      <w:bookmarkEnd w:id="774"/>
      <w:r w:rsidRPr="003F2D69">
        <w:rPr>
          <w:rStyle w:val="DeltaViewInsertion"/>
          <w:b/>
          <w:i/>
          <w:color w:val="auto"/>
          <w:w w:val="0"/>
          <w:u w:val="none"/>
          <w:lang w:val="ru-RU"/>
        </w:rPr>
        <w:t>осуществление</w:t>
      </w:r>
      <w:bookmarkEnd w:id="775"/>
      <w:r w:rsidRPr="003F2D69">
        <w:rPr>
          <w:b/>
          <w:i/>
          <w:w w:val="0"/>
          <w:lang w:val="ru-RU"/>
        </w:rPr>
        <w:t xml:space="preserve"> </w:t>
      </w:r>
      <w:bookmarkEnd w:id="776"/>
      <w:r w:rsidRPr="003F2D69">
        <w:rPr>
          <w:b/>
          <w:i/>
          <w:lang w:val="ru-RU"/>
        </w:rPr>
        <w:t>следующих платежей  в пользу третьих лиц, без установления приоритетов между такими платежами:</w:t>
      </w:r>
    </w:p>
    <w:p w:rsidR="00AB5660" w:rsidRPr="003F2D69" w:rsidRDefault="00AB5660" w:rsidP="003F2D69">
      <w:pPr>
        <w:pStyle w:val="ListRoman2"/>
        <w:numPr>
          <w:ilvl w:val="1"/>
          <w:numId w:val="75"/>
        </w:numPr>
        <w:tabs>
          <w:tab w:val="clear" w:pos="50"/>
          <w:tab w:val="clear" w:pos="1417"/>
          <w:tab w:val="clear" w:pos="1644"/>
          <w:tab w:val="clear" w:pos="2007"/>
          <w:tab w:val="left" w:pos="1134"/>
        </w:tabs>
        <w:spacing w:after="120" w:line="240" w:lineRule="auto"/>
        <w:ind w:left="0" w:firstLine="0"/>
        <w:rPr>
          <w:b/>
          <w:i/>
          <w:lang w:val="ru-RU"/>
        </w:rPr>
      </w:pPr>
      <w:r w:rsidRPr="003F2D69">
        <w:rPr>
          <w:b/>
          <w:i/>
          <w:lang w:val="ru-RU"/>
        </w:rPr>
        <w:t>выплаты по возмещению документально подтвержденных расходов Поручителя, связанных с рассмотрением Поручителем предъявленных к нему требований владельцев и (или) номинальных держателей Облигаций класса «А», и исполнением Поручителем за Эмитента обязательств по Облигациям класса «А» в случае, не влекущем переход к Поручителю права на Облигации класса «А» в соответствии с условиями поручительства, предусмотренными в п. 12.2.9 Решения о выпуске Облигаций класса «А» и указанными в пункте 9.1.2 Проспекта ценных бумаг в отношении Облигаций класса «А»;</w:t>
      </w:r>
    </w:p>
    <w:p w:rsidR="00AB5660" w:rsidRPr="003F2D69" w:rsidRDefault="00AB5660" w:rsidP="003F2D69">
      <w:pPr>
        <w:pStyle w:val="ListRoman2"/>
        <w:numPr>
          <w:ilvl w:val="1"/>
          <w:numId w:val="75"/>
        </w:numPr>
        <w:tabs>
          <w:tab w:val="clear" w:pos="50"/>
          <w:tab w:val="clear" w:pos="1417"/>
          <w:tab w:val="clear" w:pos="1644"/>
          <w:tab w:val="clear" w:pos="2007"/>
          <w:tab w:val="left" w:pos="1134"/>
        </w:tabs>
        <w:spacing w:after="120" w:line="240" w:lineRule="auto"/>
        <w:ind w:left="0" w:firstLine="0"/>
        <w:rPr>
          <w:b/>
          <w:i/>
          <w:lang w:val="ru-RU"/>
        </w:rPr>
      </w:pPr>
      <w:r w:rsidRPr="003F2D69">
        <w:rPr>
          <w:b/>
          <w:i/>
          <w:lang w:val="ru-RU"/>
        </w:rPr>
        <w:t>платежей, подлежащих уплате Эмитентом в соответствии с применимым законодательством (иных, нежели указанных в пункте (а) выше), включая судебные издержки и проценты, выплачиваемые держателям Облигаций за несвоевременную выплату процентного (купонного) дохода по Облигациям;</w:t>
      </w:r>
    </w:p>
    <w:p w:rsidR="00AB5660" w:rsidRPr="003F2D69" w:rsidRDefault="00AB5660" w:rsidP="003F2D69">
      <w:pPr>
        <w:pStyle w:val="ListRoman2"/>
        <w:numPr>
          <w:ilvl w:val="1"/>
          <w:numId w:val="75"/>
        </w:numPr>
        <w:tabs>
          <w:tab w:val="clear" w:pos="50"/>
          <w:tab w:val="clear" w:pos="1644"/>
          <w:tab w:val="clear" w:pos="2007"/>
          <w:tab w:val="left" w:pos="1134"/>
        </w:tabs>
        <w:spacing w:after="120" w:line="240" w:lineRule="auto"/>
        <w:ind w:left="0" w:firstLine="0"/>
        <w:rPr>
          <w:b/>
          <w:i/>
          <w:lang w:val="ru-RU"/>
        </w:rPr>
      </w:pPr>
      <w:r w:rsidRPr="003F2D69">
        <w:rPr>
          <w:b/>
          <w:i/>
          <w:lang w:val="ru-RU"/>
        </w:rPr>
        <w:t>государственных пошлин, связанных с закладными или государственной регистрацией Эмитента в качестве законного владельца закладных;</w:t>
      </w:r>
    </w:p>
    <w:p w:rsidR="00AB5660" w:rsidRPr="003F2D69" w:rsidRDefault="00AB5660" w:rsidP="003F2D69">
      <w:pPr>
        <w:pStyle w:val="ListRoman2"/>
        <w:numPr>
          <w:ilvl w:val="1"/>
          <w:numId w:val="75"/>
        </w:numPr>
        <w:tabs>
          <w:tab w:val="clear" w:pos="50"/>
          <w:tab w:val="clear" w:pos="1644"/>
          <w:tab w:val="clear" w:pos="2007"/>
          <w:tab w:val="left" w:pos="1134"/>
        </w:tabs>
        <w:spacing w:after="120" w:line="240" w:lineRule="auto"/>
        <w:ind w:left="0" w:firstLine="0"/>
        <w:rPr>
          <w:b/>
          <w:i/>
          <w:lang w:val="ru-RU"/>
        </w:rPr>
      </w:pPr>
      <w:r w:rsidRPr="003F2D69">
        <w:rPr>
          <w:b/>
          <w:i/>
          <w:lang w:val="ru-RU"/>
        </w:rPr>
        <w:t>вознаграждений и стандартных платежей в пользу кредитных организаций, в которых открыты счета Эмитента;</w:t>
      </w:r>
    </w:p>
    <w:p w:rsidR="00AB5660" w:rsidRPr="003F2D69" w:rsidRDefault="00AB5660" w:rsidP="003F2D69">
      <w:pPr>
        <w:pStyle w:val="ListRoman2"/>
        <w:numPr>
          <w:ilvl w:val="1"/>
          <w:numId w:val="75"/>
        </w:numPr>
        <w:tabs>
          <w:tab w:val="clear" w:pos="50"/>
          <w:tab w:val="clear" w:pos="1644"/>
          <w:tab w:val="clear" w:pos="2007"/>
          <w:tab w:val="left" w:pos="1134"/>
        </w:tabs>
        <w:spacing w:after="120" w:line="240" w:lineRule="auto"/>
        <w:ind w:left="0" w:firstLine="0"/>
        <w:rPr>
          <w:b/>
          <w:i/>
          <w:lang w:val="ru-RU"/>
        </w:rPr>
      </w:pPr>
      <w:r w:rsidRPr="003F2D69">
        <w:rPr>
          <w:b/>
          <w:i/>
          <w:lang w:val="ru-RU"/>
        </w:rPr>
        <w:t>выплата вознаграждения Поручителю за предоставленное Поручительство в соответствии с договором о предоставлении поручительства;</w:t>
      </w:r>
    </w:p>
    <w:p w:rsidR="00AB5660" w:rsidRPr="003F2D69" w:rsidRDefault="00AB5660" w:rsidP="003F2D69">
      <w:pPr>
        <w:pStyle w:val="ListRoman2"/>
        <w:numPr>
          <w:ilvl w:val="1"/>
          <w:numId w:val="75"/>
        </w:numPr>
        <w:tabs>
          <w:tab w:val="clear" w:pos="50"/>
          <w:tab w:val="clear" w:pos="1644"/>
          <w:tab w:val="clear" w:pos="2007"/>
          <w:tab w:val="left" w:pos="1134"/>
        </w:tabs>
        <w:spacing w:after="120" w:line="240" w:lineRule="auto"/>
        <w:ind w:left="0" w:firstLine="0"/>
        <w:rPr>
          <w:b/>
          <w:i/>
          <w:lang w:val="ru-RU"/>
        </w:rPr>
      </w:pPr>
      <w:r w:rsidRPr="003F2D69">
        <w:rPr>
          <w:b/>
          <w:i/>
          <w:lang w:val="ru-RU"/>
        </w:rPr>
        <w:t>платежей, подлежащих уплате в связи с организацией обращения взыскания на предмет ипотеки по закладным;</w:t>
      </w:r>
    </w:p>
    <w:p w:rsidR="00AB5660" w:rsidRPr="003F2D69" w:rsidRDefault="00AB5660" w:rsidP="003F2D69">
      <w:pPr>
        <w:pStyle w:val="ListRoman2"/>
        <w:numPr>
          <w:ilvl w:val="1"/>
          <w:numId w:val="75"/>
        </w:numPr>
        <w:tabs>
          <w:tab w:val="clear" w:pos="50"/>
          <w:tab w:val="clear" w:pos="1644"/>
          <w:tab w:val="clear" w:pos="2007"/>
          <w:tab w:val="left" w:pos="1134"/>
        </w:tabs>
        <w:spacing w:after="120" w:line="240" w:lineRule="auto"/>
        <w:ind w:left="0" w:firstLine="0"/>
        <w:rPr>
          <w:b/>
          <w:i/>
          <w:lang w:val="ru-RU"/>
        </w:rPr>
      </w:pPr>
      <w:r w:rsidRPr="003F2D69">
        <w:rPr>
          <w:b/>
          <w:i/>
          <w:lang w:val="ru-RU"/>
        </w:rPr>
        <w:t>выплаты представителю владельцев Облигаций класса «А» (в случае определения (избрания)) и/или представителю владельцев Облигаций класса «Б» (в случае определения (избрания)).</w:t>
      </w:r>
    </w:p>
    <w:p w:rsidR="00AB5660" w:rsidRPr="003F2D69" w:rsidRDefault="00AB5660" w:rsidP="003F2D69">
      <w:pPr>
        <w:pStyle w:val="ListAlpha1"/>
        <w:numPr>
          <w:ilvl w:val="0"/>
          <w:numId w:val="74"/>
        </w:numPr>
        <w:tabs>
          <w:tab w:val="clear" w:pos="1209"/>
        </w:tabs>
        <w:spacing w:after="120" w:line="240" w:lineRule="auto"/>
        <w:ind w:left="0" w:firstLine="0"/>
        <w:rPr>
          <w:b/>
          <w:i/>
          <w:lang w:val="ru-RU"/>
        </w:rPr>
      </w:pPr>
      <w:r w:rsidRPr="003F2D69">
        <w:rPr>
          <w:b/>
          <w:i/>
          <w:lang w:val="ru-RU"/>
        </w:rPr>
        <w:t>пропорциональные выплаты по следующим обязательствам:</w:t>
      </w:r>
    </w:p>
    <w:p w:rsidR="00AB5660" w:rsidRPr="003F2D69" w:rsidRDefault="00AB5660" w:rsidP="003F2D69">
      <w:pPr>
        <w:pStyle w:val="ListRoman2"/>
        <w:numPr>
          <w:ilvl w:val="1"/>
          <w:numId w:val="76"/>
        </w:numPr>
        <w:tabs>
          <w:tab w:val="clear" w:pos="50"/>
          <w:tab w:val="clear" w:pos="1417"/>
          <w:tab w:val="clear" w:pos="2007"/>
          <w:tab w:val="num" w:pos="1134"/>
        </w:tabs>
        <w:spacing w:after="120" w:line="240" w:lineRule="auto"/>
        <w:ind w:left="0" w:firstLine="0"/>
        <w:rPr>
          <w:b/>
          <w:i/>
          <w:lang w:val="ru-RU"/>
        </w:rPr>
      </w:pPr>
      <w:r w:rsidRPr="003F2D69">
        <w:rPr>
          <w:b/>
          <w:i/>
          <w:lang w:val="ru-RU"/>
        </w:rPr>
        <w:t>выплаты управляющей организации Эмитента в соответствии с договором о передаче полномочий единоличного исполнительного органа;</w:t>
      </w:r>
    </w:p>
    <w:p w:rsidR="00AB5660" w:rsidRPr="003F2D69" w:rsidRDefault="00AB5660" w:rsidP="003F2D69">
      <w:pPr>
        <w:pStyle w:val="ListRoman2"/>
        <w:numPr>
          <w:ilvl w:val="1"/>
          <w:numId w:val="76"/>
        </w:numPr>
        <w:tabs>
          <w:tab w:val="clear" w:pos="1417"/>
          <w:tab w:val="clear" w:pos="2007"/>
          <w:tab w:val="num" w:pos="1134"/>
        </w:tabs>
        <w:spacing w:after="120" w:line="240" w:lineRule="auto"/>
        <w:ind w:left="0" w:firstLine="0"/>
        <w:rPr>
          <w:b/>
          <w:i/>
          <w:lang w:val="ru-RU"/>
        </w:rPr>
      </w:pPr>
      <w:r w:rsidRPr="003F2D69">
        <w:rPr>
          <w:b/>
          <w:i/>
          <w:lang w:val="ru-RU"/>
        </w:rPr>
        <w:t>выплаты бухгалтерской организации Эмитента в соответствии с договором об оказании услуг по ведению бухгалтерского и налогового учета;</w:t>
      </w:r>
    </w:p>
    <w:p w:rsidR="00AB5660" w:rsidRPr="003F2D69" w:rsidRDefault="00AB5660" w:rsidP="003F2D69">
      <w:pPr>
        <w:pStyle w:val="ListAlpha1"/>
        <w:numPr>
          <w:ilvl w:val="0"/>
          <w:numId w:val="74"/>
        </w:numPr>
        <w:tabs>
          <w:tab w:val="clear" w:pos="1209"/>
        </w:tabs>
        <w:spacing w:after="120" w:line="240" w:lineRule="auto"/>
        <w:ind w:left="0" w:firstLine="0"/>
        <w:rPr>
          <w:b/>
          <w:i/>
          <w:lang w:val="ru-RU"/>
        </w:rPr>
      </w:pPr>
      <w:r w:rsidRPr="003F2D69">
        <w:rPr>
          <w:b/>
          <w:i/>
          <w:lang w:val="ru-RU"/>
        </w:rPr>
        <w:t>пропорциональные выплаты  по следующим обязательствам:</w:t>
      </w:r>
    </w:p>
    <w:p w:rsidR="00AB5660" w:rsidRPr="003F2D69" w:rsidRDefault="00AB5660" w:rsidP="003F2D69">
      <w:pPr>
        <w:pStyle w:val="ListRoman2"/>
        <w:numPr>
          <w:ilvl w:val="1"/>
          <w:numId w:val="77"/>
        </w:numPr>
        <w:tabs>
          <w:tab w:val="clear" w:pos="50"/>
          <w:tab w:val="clear" w:pos="1417"/>
          <w:tab w:val="clear" w:pos="2007"/>
          <w:tab w:val="num" w:pos="1134"/>
        </w:tabs>
        <w:spacing w:after="120" w:line="240" w:lineRule="auto"/>
        <w:ind w:left="0" w:firstLine="0"/>
        <w:rPr>
          <w:b/>
          <w:i/>
          <w:lang w:val="ru-RU"/>
        </w:rPr>
      </w:pPr>
      <w:r w:rsidRPr="003F2D69">
        <w:rPr>
          <w:b/>
          <w:i/>
          <w:lang w:val="ru-RU"/>
        </w:rPr>
        <w:t>выплаты Расчетному агенту в соответствии с Договором о расчетном агенте;</w:t>
      </w:r>
    </w:p>
    <w:p w:rsidR="00AB5660" w:rsidRPr="003F2D69" w:rsidRDefault="00AB5660" w:rsidP="003F2D69">
      <w:pPr>
        <w:pStyle w:val="ListRoman2"/>
        <w:numPr>
          <w:ilvl w:val="1"/>
          <w:numId w:val="77"/>
        </w:numPr>
        <w:tabs>
          <w:tab w:val="clear" w:pos="50"/>
          <w:tab w:val="clear" w:pos="1417"/>
          <w:tab w:val="clear" w:pos="2007"/>
          <w:tab w:val="num" w:pos="1134"/>
        </w:tabs>
        <w:spacing w:after="120" w:line="240" w:lineRule="auto"/>
        <w:ind w:left="0" w:firstLine="0"/>
        <w:rPr>
          <w:b/>
          <w:i/>
          <w:lang w:val="ru-RU"/>
        </w:rPr>
      </w:pPr>
      <w:r w:rsidRPr="003F2D69">
        <w:rPr>
          <w:b/>
          <w:i/>
          <w:lang w:val="ru-RU"/>
        </w:rPr>
        <w:t>выплаты платежному агенту в соответствии с договором об оказании услуг платежного агента (в случае его назначения);</w:t>
      </w:r>
    </w:p>
    <w:p w:rsidR="00AB5660" w:rsidRPr="003F2D69" w:rsidRDefault="00AB5660" w:rsidP="003F2D69">
      <w:pPr>
        <w:pStyle w:val="ListRoman2"/>
        <w:numPr>
          <w:ilvl w:val="1"/>
          <w:numId w:val="77"/>
        </w:numPr>
        <w:tabs>
          <w:tab w:val="clear" w:pos="50"/>
          <w:tab w:val="clear" w:pos="1417"/>
          <w:tab w:val="clear" w:pos="2007"/>
          <w:tab w:val="num" w:pos="1134"/>
        </w:tabs>
        <w:spacing w:after="120" w:line="240" w:lineRule="auto"/>
        <w:ind w:left="0" w:firstLine="0"/>
        <w:rPr>
          <w:b/>
          <w:i/>
          <w:lang w:val="ru-RU"/>
        </w:rPr>
      </w:pPr>
      <w:r w:rsidRPr="003F2D69">
        <w:rPr>
          <w:b/>
          <w:i/>
          <w:lang w:val="ru-RU"/>
        </w:rPr>
        <w:t xml:space="preserve">выплаты НРД в соответствии с договором эмиссионного счета и договором об обмене электронными документами; </w:t>
      </w:r>
    </w:p>
    <w:p w:rsidR="00AB5660" w:rsidRPr="003F2D69" w:rsidRDefault="00AB5660" w:rsidP="003F2D69">
      <w:pPr>
        <w:pStyle w:val="ListRoman2"/>
        <w:numPr>
          <w:ilvl w:val="1"/>
          <w:numId w:val="77"/>
        </w:numPr>
        <w:tabs>
          <w:tab w:val="clear" w:pos="50"/>
          <w:tab w:val="clear" w:pos="1417"/>
          <w:tab w:val="clear" w:pos="2007"/>
          <w:tab w:val="num" w:pos="1134"/>
        </w:tabs>
        <w:spacing w:after="120" w:line="240" w:lineRule="auto"/>
        <w:ind w:left="0" w:firstLine="0"/>
        <w:rPr>
          <w:b/>
          <w:i/>
          <w:lang w:val="ru-RU"/>
        </w:rPr>
      </w:pPr>
      <w:r w:rsidRPr="003F2D69">
        <w:rPr>
          <w:b/>
          <w:i/>
          <w:lang w:val="ru-RU"/>
        </w:rPr>
        <w:t xml:space="preserve">выплаты </w:t>
      </w:r>
      <w:r w:rsidR="00206C68" w:rsidRPr="003F2D69">
        <w:rPr>
          <w:rFonts w:eastAsia="MS Mincho"/>
          <w:b/>
          <w:i/>
          <w:lang w:val="ru-RU" w:eastAsia="ru-RU"/>
        </w:rPr>
        <w:t xml:space="preserve">АКБ «ФОРА-БАНК» (ЗАО) </w:t>
      </w:r>
      <w:r w:rsidRPr="003F2D69">
        <w:rPr>
          <w:b/>
          <w:i/>
          <w:lang w:val="ru-RU"/>
        </w:rPr>
        <w:t>в соответствии с договором эмиссионного счета;</w:t>
      </w:r>
    </w:p>
    <w:p w:rsidR="00AB5660" w:rsidRPr="003F2D69" w:rsidRDefault="00AB5660" w:rsidP="003F2D69">
      <w:pPr>
        <w:pStyle w:val="ListRoman2"/>
        <w:numPr>
          <w:ilvl w:val="1"/>
          <w:numId w:val="77"/>
        </w:numPr>
        <w:tabs>
          <w:tab w:val="clear" w:pos="50"/>
          <w:tab w:val="clear" w:pos="1417"/>
          <w:tab w:val="clear" w:pos="2007"/>
          <w:tab w:val="num" w:pos="1134"/>
        </w:tabs>
        <w:spacing w:after="120" w:line="240" w:lineRule="auto"/>
        <w:ind w:left="0" w:firstLine="0"/>
        <w:rPr>
          <w:b/>
          <w:i/>
          <w:lang w:val="ru-RU"/>
        </w:rPr>
      </w:pPr>
      <w:r w:rsidRPr="003F2D69">
        <w:rPr>
          <w:b/>
          <w:i/>
          <w:lang w:val="ru-RU"/>
        </w:rPr>
        <w:t>выплаты Регистратору в соответствии с заключенными договорами об оказании услуг;</w:t>
      </w:r>
      <w:r w:rsidRPr="003F2D69">
        <w:rPr>
          <w:b/>
          <w:bCs/>
          <w:i/>
          <w:iCs/>
          <w:lang w:val="ru-RU"/>
        </w:rPr>
        <w:t xml:space="preserve"> </w:t>
      </w:r>
    </w:p>
    <w:p w:rsidR="00AB5660" w:rsidRPr="003F2D69" w:rsidRDefault="00AB5660" w:rsidP="003F2D69">
      <w:pPr>
        <w:pStyle w:val="ListRoman2"/>
        <w:numPr>
          <w:ilvl w:val="1"/>
          <w:numId w:val="77"/>
        </w:numPr>
        <w:tabs>
          <w:tab w:val="clear" w:pos="50"/>
          <w:tab w:val="clear" w:pos="1417"/>
          <w:tab w:val="clear" w:pos="2007"/>
          <w:tab w:val="num" w:pos="1134"/>
        </w:tabs>
        <w:spacing w:after="120" w:line="240" w:lineRule="auto"/>
        <w:ind w:left="0" w:firstLine="0"/>
        <w:rPr>
          <w:b/>
          <w:i/>
          <w:lang w:val="ru-RU"/>
        </w:rPr>
      </w:pPr>
      <w:r w:rsidRPr="003F2D69">
        <w:rPr>
          <w:b/>
          <w:i/>
          <w:lang w:val="ru-RU"/>
        </w:rPr>
        <w:t>выплаты Специализированному депозитарию в соответствии с договором об оказании услуг специализированного депозитария;</w:t>
      </w:r>
    </w:p>
    <w:p w:rsidR="00AB5660" w:rsidRPr="003F2D69" w:rsidRDefault="00A45886" w:rsidP="003F2D69">
      <w:pPr>
        <w:pStyle w:val="ListRoman2"/>
        <w:numPr>
          <w:ilvl w:val="1"/>
          <w:numId w:val="77"/>
        </w:numPr>
        <w:tabs>
          <w:tab w:val="clear" w:pos="50"/>
          <w:tab w:val="clear" w:pos="1417"/>
          <w:tab w:val="clear" w:pos="2007"/>
          <w:tab w:val="num" w:pos="1134"/>
        </w:tabs>
        <w:spacing w:after="120" w:line="240" w:lineRule="auto"/>
        <w:ind w:left="0" w:firstLine="0"/>
        <w:rPr>
          <w:b/>
          <w:i/>
          <w:lang w:val="ru-RU"/>
        </w:rPr>
      </w:pPr>
      <w:r w:rsidRPr="003F2D69">
        <w:rPr>
          <w:b/>
          <w:i/>
          <w:lang w:val="ru-RU"/>
        </w:rPr>
        <w:t xml:space="preserve">выплаты </w:t>
      </w:r>
      <w:r w:rsidR="00AB5660" w:rsidRPr="003F2D69">
        <w:rPr>
          <w:b/>
          <w:i/>
          <w:lang w:val="ru-RU"/>
        </w:rPr>
        <w:t>Резервному сервисному агенту в соответствии с договором об оказании услуг резервного сервисного агента;</w:t>
      </w:r>
    </w:p>
    <w:p w:rsidR="00AB5660" w:rsidRPr="003F2D69" w:rsidRDefault="00AB5660" w:rsidP="003F2D69">
      <w:pPr>
        <w:pStyle w:val="ListRoman2"/>
        <w:numPr>
          <w:ilvl w:val="1"/>
          <w:numId w:val="77"/>
        </w:numPr>
        <w:tabs>
          <w:tab w:val="clear" w:pos="50"/>
          <w:tab w:val="clear" w:pos="1417"/>
          <w:tab w:val="clear" w:pos="2007"/>
          <w:tab w:val="num" w:pos="1134"/>
        </w:tabs>
        <w:spacing w:after="120" w:line="240" w:lineRule="auto"/>
        <w:ind w:left="0" w:firstLine="0"/>
        <w:rPr>
          <w:b/>
          <w:i/>
          <w:lang w:val="ru-RU"/>
        </w:rPr>
      </w:pPr>
      <w:r w:rsidRPr="003F2D69">
        <w:rPr>
          <w:b/>
          <w:i/>
          <w:lang w:val="ru-RU"/>
        </w:rPr>
        <w:t>выплаты аудитору в соответствии с договором на осуществление аудиторской деятельности;</w:t>
      </w:r>
    </w:p>
    <w:p w:rsidR="00AB5660" w:rsidRPr="003F2D69" w:rsidRDefault="00AB5660" w:rsidP="003F2D69">
      <w:pPr>
        <w:pStyle w:val="ListRoman2"/>
        <w:numPr>
          <w:ilvl w:val="1"/>
          <w:numId w:val="77"/>
        </w:numPr>
        <w:tabs>
          <w:tab w:val="clear" w:pos="50"/>
          <w:tab w:val="clear" w:pos="1417"/>
          <w:tab w:val="clear" w:pos="2007"/>
          <w:tab w:val="num" w:pos="1134"/>
        </w:tabs>
        <w:spacing w:after="120" w:line="240" w:lineRule="auto"/>
        <w:ind w:left="0" w:firstLine="0"/>
        <w:rPr>
          <w:b/>
          <w:i/>
          <w:lang w:val="ru-RU"/>
        </w:rPr>
      </w:pPr>
      <w:r w:rsidRPr="003F2D69">
        <w:rPr>
          <w:b/>
          <w:i/>
          <w:lang w:val="ru-RU"/>
        </w:rPr>
        <w:t xml:space="preserve">выплаты фондовой бирже, связанные с допуском к торгам и листингом Облигаций класса «А»; </w:t>
      </w:r>
    </w:p>
    <w:p w:rsidR="00AB5660" w:rsidRPr="003F2D69" w:rsidRDefault="00A45886" w:rsidP="003F2D69">
      <w:pPr>
        <w:pStyle w:val="ListRoman2"/>
        <w:numPr>
          <w:ilvl w:val="1"/>
          <w:numId w:val="77"/>
        </w:numPr>
        <w:tabs>
          <w:tab w:val="clear" w:pos="50"/>
          <w:tab w:val="clear" w:pos="1417"/>
          <w:tab w:val="clear" w:pos="2007"/>
          <w:tab w:val="num" w:pos="1134"/>
        </w:tabs>
        <w:spacing w:after="120" w:line="240" w:lineRule="auto"/>
        <w:ind w:left="0" w:firstLine="0"/>
        <w:rPr>
          <w:b/>
          <w:i/>
          <w:lang w:val="ru-RU"/>
        </w:rPr>
      </w:pPr>
      <w:r w:rsidRPr="003F2D69">
        <w:rPr>
          <w:b/>
          <w:i/>
          <w:lang w:val="ru-RU"/>
        </w:rPr>
        <w:t xml:space="preserve">выплаты, </w:t>
      </w:r>
      <w:r w:rsidR="00AB5660" w:rsidRPr="003F2D69">
        <w:rPr>
          <w:b/>
          <w:i/>
          <w:lang w:val="ru-RU"/>
        </w:rPr>
        <w:t>связанны</w:t>
      </w:r>
      <w:r w:rsidRPr="003F2D69">
        <w:rPr>
          <w:b/>
          <w:i/>
          <w:lang w:val="ru-RU"/>
        </w:rPr>
        <w:t>е</w:t>
      </w:r>
      <w:r w:rsidR="00AB5660" w:rsidRPr="003F2D69">
        <w:rPr>
          <w:b/>
          <w:i/>
          <w:lang w:val="ru-RU"/>
        </w:rPr>
        <w:t xml:space="preserve"> с осуществлением раскрытия информации в соответствии с действующим законодательством РФ о раскрытии информации на рынке ценных бумаг.</w:t>
      </w:r>
    </w:p>
    <w:p w:rsidR="00AB5660" w:rsidRPr="003F2D69" w:rsidRDefault="00AB5660" w:rsidP="003F2D69">
      <w:pPr>
        <w:pStyle w:val="ListAlpha1"/>
        <w:numPr>
          <w:ilvl w:val="0"/>
          <w:numId w:val="74"/>
        </w:numPr>
        <w:tabs>
          <w:tab w:val="clear" w:pos="1209"/>
        </w:tabs>
        <w:spacing w:after="120" w:line="240" w:lineRule="auto"/>
        <w:ind w:left="0" w:firstLine="0"/>
        <w:rPr>
          <w:b/>
          <w:i/>
          <w:lang w:val="ru-RU"/>
        </w:rPr>
      </w:pPr>
      <w:r w:rsidRPr="003F2D69">
        <w:rPr>
          <w:b/>
          <w:i/>
          <w:lang w:val="ru-RU"/>
        </w:rPr>
        <w:t>выплаты Сервисному агенту на основании договора об оказании услуг по обслуживанию закладных;</w:t>
      </w:r>
    </w:p>
    <w:p w:rsidR="00AB5660" w:rsidRPr="003F2D69" w:rsidRDefault="00AB5660" w:rsidP="003F2D69">
      <w:pPr>
        <w:pStyle w:val="ListAlpha1"/>
        <w:numPr>
          <w:ilvl w:val="0"/>
          <w:numId w:val="74"/>
        </w:numPr>
        <w:tabs>
          <w:tab w:val="clear" w:pos="1209"/>
        </w:tabs>
        <w:spacing w:after="120" w:line="240" w:lineRule="auto"/>
        <w:ind w:left="0" w:firstLine="0"/>
        <w:rPr>
          <w:b/>
          <w:i/>
          <w:lang w:val="ru-RU"/>
        </w:rPr>
      </w:pPr>
      <w:r w:rsidRPr="003F2D69">
        <w:rPr>
          <w:b/>
          <w:i/>
          <w:lang w:val="ru-RU"/>
        </w:rPr>
        <w:t>выплата процентного (купонного) дохода пропорционально всем владельцам Облигаций класса «А»;</w:t>
      </w:r>
    </w:p>
    <w:p w:rsidR="00AB5660" w:rsidRPr="003F2D69" w:rsidRDefault="00AB5660" w:rsidP="003F2D69">
      <w:pPr>
        <w:pStyle w:val="ListAlpha1"/>
        <w:numPr>
          <w:ilvl w:val="0"/>
          <w:numId w:val="74"/>
        </w:numPr>
        <w:tabs>
          <w:tab w:val="clear" w:pos="1209"/>
        </w:tabs>
        <w:spacing w:line="240" w:lineRule="auto"/>
        <w:ind w:left="0" w:firstLine="0"/>
        <w:rPr>
          <w:b/>
          <w:i/>
          <w:lang w:val="ru-RU"/>
        </w:rPr>
      </w:pPr>
      <w:r w:rsidRPr="003F2D69">
        <w:rPr>
          <w:b/>
          <w:i/>
          <w:lang w:val="ru-RU"/>
        </w:rPr>
        <w:t>уплата покупной цены за Закладные, приобретенные Эмитентом в соответствии с Договором купли-продажи закладных;</w:t>
      </w:r>
    </w:p>
    <w:p w:rsidR="00AB5660" w:rsidRPr="003F2D69" w:rsidRDefault="00AB5660" w:rsidP="003F2D69">
      <w:pPr>
        <w:pStyle w:val="ListAlpha1"/>
        <w:numPr>
          <w:ilvl w:val="0"/>
          <w:numId w:val="74"/>
        </w:numPr>
        <w:tabs>
          <w:tab w:val="clear" w:pos="1209"/>
        </w:tabs>
        <w:spacing w:after="120" w:line="240" w:lineRule="auto"/>
        <w:ind w:left="0" w:firstLine="0"/>
        <w:rPr>
          <w:b/>
          <w:i/>
          <w:lang w:val="ru-RU"/>
        </w:rPr>
      </w:pPr>
      <w:r w:rsidRPr="003F2D69">
        <w:rPr>
          <w:b/>
          <w:i/>
          <w:lang w:val="ru-RU"/>
        </w:rPr>
        <w:t>направление денежных средств на погашение (частичное погашение) Облигаций класса «А» (в соответствии с порядком, установленным п.9.2 Решения о выпуске Облигаций) в размере суммы, определенной Расчетным агентом по следующей формуле:</w:t>
      </w:r>
    </w:p>
    <w:p w:rsidR="00AB5660" w:rsidRPr="003F2D69" w:rsidRDefault="00AB5660" w:rsidP="003F2D69">
      <w:pPr>
        <w:pStyle w:val="ListAlpha2"/>
        <w:tabs>
          <w:tab w:val="clear" w:pos="50"/>
          <w:tab w:val="clear" w:pos="1209"/>
        </w:tabs>
        <w:spacing w:after="120" w:line="240" w:lineRule="auto"/>
        <w:ind w:left="0" w:firstLine="0"/>
        <w:rPr>
          <w:b/>
          <w:i/>
          <w:iCs/>
          <w:lang w:val="ru-RU"/>
        </w:rPr>
      </w:pPr>
      <w:r w:rsidRPr="003F2D69">
        <w:rPr>
          <w:b/>
          <w:i/>
          <w:lang w:val="ru-RU"/>
        </w:rPr>
        <w:t xml:space="preserve">ARAA =  </w:t>
      </w:r>
      <w:r w:rsidRPr="003F2D69">
        <w:rPr>
          <w:b/>
          <w:i/>
          <w:iCs/>
          <w:lang w:val="ru-RU"/>
        </w:rPr>
        <w:t>∑ОДДЗ + НВП</w:t>
      </w:r>
      <w:r w:rsidRPr="003F2D69">
        <w:rPr>
          <w:b/>
          <w:i/>
          <w:iCs/>
          <w:vertAlign w:val="subscript"/>
          <w:lang w:val="ru-RU"/>
        </w:rPr>
        <w:t>0</w:t>
      </w:r>
      <w:r w:rsidRPr="003F2D69">
        <w:rPr>
          <w:b/>
          <w:i/>
          <w:iCs/>
          <w:lang w:val="ru-RU"/>
        </w:rPr>
        <w:t xml:space="preserve"> +</w:t>
      </w:r>
      <w:r w:rsidRPr="003F2D69">
        <w:rPr>
          <w:b/>
          <w:i/>
          <w:lang w:val="ru-RU"/>
        </w:rPr>
        <w:t xml:space="preserve"> </w:t>
      </w:r>
      <w:r w:rsidRPr="003F2D69">
        <w:rPr>
          <w:b/>
          <w:i/>
          <w:iCs/>
          <w:lang w:val="ru-RU"/>
        </w:rPr>
        <w:t>Σ</w:t>
      </w:r>
      <w:r w:rsidRPr="003F2D69">
        <w:rPr>
          <w:b/>
          <w:i/>
        </w:rPr>
        <w:t>SO</w:t>
      </w:r>
      <w:r w:rsidRPr="003F2D69">
        <w:rPr>
          <w:b/>
          <w:i/>
          <w:lang w:val="en-US"/>
        </w:rPr>
        <w:t>A</w:t>
      </w:r>
      <w:r w:rsidRPr="003F2D69">
        <w:rPr>
          <w:b/>
          <w:i/>
          <w:iCs/>
          <w:lang w:val="ru-RU"/>
        </w:rPr>
        <w:t xml:space="preserve"> + ∑PAA</w:t>
      </w:r>
      <w:r w:rsidRPr="003F2D69">
        <w:rPr>
          <w:b/>
          <w:i/>
          <w:iCs/>
          <w:vertAlign w:val="subscript"/>
          <w:lang w:val="ru-RU"/>
        </w:rPr>
        <w:t>i-1</w:t>
      </w:r>
      <w:r w:rsidRPr="003F2D69">
        <w:rPr>
          <w:b/>
          <w:i/>
          <w:iCs/>
          <w:lang w:val="ru-RU"/>
        </w:rPr>
        <w:t xml:space="preserve"> </w:t>
      </w:r>
      <w:r w:rsidRPr="003F2D69">
        <w:rPr>
          <w:b/>
          <w:i/>
          <w:lang w:val="ru-RU"/>
        </w:rPr>
        <w:t>–</w:t>
      </w:r>
      <w:r w:rsidRPr="003F2D69">
        <w:rPr>
          <w:b/>
          <w:i/>
          <w:iCs/>
          <w:lang w:val="ru-RU"/>
        </w:rPr>
        <w:t xml:space="preserve">  ∑RAA</w:t>
      </w:r>
      <w:r w:rsidRPr="003F2D69">
        <w:rPr>
          <w:b/>
          <w:i/>
          <w:iCs/>
          <w:vertAlign w:val="subscript"/>
          <w:lang w:val="ru-RU"/>
        </w:rPr>
        <w:t>i-1</w:t>
      </w:r>
      <w:r w:rsidRPr="003F2D69">
        <w:rPr>
          <w:b/>
          <w:i/>
          <w:iCs/>
          <w:lang w:val="ru-RU"/>
        </w:rPr>
        <w:t xml:space="preserve"> – BPO,</w:t>
      </w:r>
    </w:p>
    <w:p w:rsidR="00AB5660" w:rsidRPr="003F2D69" w:rsidRDefault="00AB5660" w:rsidP="003F2D69">
      <w:pPr>
        <w:pStyle w:val="ListAlpha2"/>
        <w:tabs>
          <w:tab w:val="clear" w:pos="50"/>
          <w:tab w:val="clear" w:pos="1209"/>
        </w:tabs>
        <w:spacing w:after="120" w:line="240" w:lineRule="auto"/>
        <w:ind w:left="0" w:firstLine="0"/>
        <w:rPr>
          <w:b/>
          <w:i/>
          <w:lang w:val="ru-RU"/>
        </w:rPr>
      </w:pPr>
      <w:r w:rsidRPr="003F2D69">
        <w:rPr>
          <w:b/>
          <w:i/>
          <w:lang w:val="ru-RU"/>
        </w:rPr>
        <w:t xml:space="preserve">где: </w:t>
      </w:r>
    </w:p>
    <w:p w:rsidR="00AB5660" w:rsidRPr="003F2D69" w:rsidRDefault="00AB5660" w:rsidP="003F2D69">
      <w:pPr>
        <w:pStyle w:val="ListAlpha2"/>
        <w:tabs>
          <w:tab w:val="clear" w:pos="50"/>
          <w:tab w:val="clear" w:pos="1209"/>
          <w:tab w:val="left" w:pos="709"/>
        </w:tabs>
        <w:spacing w:after="120" w:line="240" w:lineRule="auto"/>
        <w:ind w:left="0" w:firstLine="0"/>
        <w:rPr>
          <w:b/>
          <w:i/>
          <w:lang w:val="ru-RU"/>
        </w:rPr>
      </w:pPr>
      <w:r w:rsidRPr="003F2D69">
        <w:rPr>
          <w:b/>
          <w:i/>
          <w:iCs/>
          <w:lang w:val="ru-RU"/>
        </w:rPr>
        <w:t>ARAA</w:t>
      </w:r>
      <w:r w:rsidRPr="003F2D69">
        <w:rPr>
          <w:b/>
          <w:i/>
          <w:lang w:val="ru-RU"/>
        </w:rPr>
        <w:t xml:space="preserve"> – размер (сумма) денежных средств, направляемых на погашение (частичное погашение) Облигаций; </w:t>
      </w:r>
    </w:p>
    <w:p w:rsidR="00AB5660" w:rsidRPr="003F2D69" w:rsidRDefault="00AB5660" w:rsidP="003F2D69">
      <w:pPr>
        <w:pStyle w:val="ListAlpha2"/>
        <w:tabs>
          <w:tab w:val="clear" w:pos="50"/>
          <w:tab w:val="clear" w:pos="1209"/>
          <w:tab w:val="left" w:pos="709"/>
        </w:tabs>
        <w:spacing w:after="120" w:line="240" w:lineRule="auto"/>
        <w:ind w:left="0" w:firstLine="0"/>
        <w:rPr>
          <w:b/>
          <w:i/>
          <w:lang w:val="ru-RU"/>
        </w:rPr>
      </w:pPr>
      <w:r w:rsidRPr="003F2D69">
        <w:rPr>
          <w:b/>
          <w:i/>
          <w:iCs/>
          <w:lang w:val="ru-RU"/>
        </w:rPr>
        <w:t xml:space="preserve">∑ОДДЗ </w:t>
      </w:r>
      <w:r w:rsidRPr="003F2D69">
        <w:rPr>
          <w:b/>
          <w:i/>
          <w:lang w:val="ru-RU"/>
        </w:rPr>
        <w:t>–  сумма остатков основного долга по обеспеченным ипотекой обязательствам (в том числе удостоверенным закладными), входящим и/или входившим в состав ипотечного покрытия Облигаций, признанным дефолтными, определенных по состоянию на дату признания обязательств дефолтными;</w:t>
      </w:r>
    </w:p>
    <w:p w:rsidR="00AB5660" w:rsidRPr="003F2D69" w:rsidRDefault="00AB5660" w:rsidP="003F2D69">
      <w:pPr>
        <w:pStyle w:val="ListAlpha2"/>
        <w:tabs>
          <w:tab w:val="clear" w:pos="50"/>
          <w:tab w:val="clear" w:pos="1209"/>
          <w:tab w:val="left" w:pos="851"/>
        </w:tabs>
        <w:spacing w:after="120" w:line="240" w:lineRule="auto"/>
        <w:ind w:left="0" w:firstLine="0"/>
        <w:rPr>
          <w:b/>
          <w:i/>
          <w:iCs/>
          <w:lang w:val="ru-RU"/>
        </w:rPr>
      </w:pPr>
      <w:r w:rsidRPr="003F2D69">
        <w:rPr>
          <w:b/>
          <w:i/>
          <w:iCs/>
          <w:lang w:val="ru-RU"/>
        </w:rPr>
        <w:t>НВП</w:t>
      </w:r>
      <w:r w:rsidRPr="003F2D69">
        <w:rPr>
          <w:b/>
          <w:i/>
          <w:iCs/>
          <w:vertAlign w:val="subscript"/>
          <w:lang w:val="ru-RU"/>
        </w:rPr>
        <w:t>0</w:t>
      </w:r>
      <w:r w:rsidRPr="003F2D69">
        <w:rPr>
          <w:b/>
          <w:i/>
          <w:iCs/>
          <w:lang w:val="ru-RU"/>
        </w:rPr>
        <w:t xml:space="preserve"> - </w:t>
      </w:r>
      <w:r w:rsidRPr="003F2D69">
        <w:rPr>
          <w:b/>
          <w:i/>
          <w:lang w:val="ru-RU"/>
        </w:rPr>
        <w:t>сумма денежных средств, полученных от размещения Облигаций класса «А» и Облигаций класса «Б», направленная на оплату части Покупной цены, не относящейся к остатку основного долга по закладным;</w:t>
      </w:r>
    </w:p>
    <w:p w:rsidR="00AB5660" w:rsidRPr="003F2D69" w:rsidRDefault="00AB5660" w:rsidP="003F2D69">
      <w:pPr>
        <w:pStyle w:val="a0"/>
        <w:tabs>
          <w:tab w:val="left" w:pos="851"/>
        </w:tabs>
        <w:spacing w:line="240" w:lineRule="auto"/>
        <w:ind w:left="0"/>
        <w:rPr>
          <w:b/>
          <w:i/>
          <w:sz w:val="22"/>
          <w:szCs w:val="22"/>
        </w:rPr>
      </w:pPr>
      <w:r w:rsidRPr="003F2D69">
        <w:rPr>
          <w:b/>
          <w:i/>
          <w:sz w:val="22"/>
          <w:szCs w:val="22"/>
        </w:rPr>
        <w:t xml:space="preserve">ΣSOA – </w:t>
      </w:r>
      <w:r w:rsidRPr="003F2D69">
        <w:rPr>
          <w:b/>
          <w:i/>
          <w:iCs/>
          <w:sz w:val="22"/>
          <w:szCs w:val="22"/>
        </w:rPr>
        <w:t>сумма, причитающаяся Эмитенту по обеспеченным ипотекой обязательствам, входящим в состав ипотечного покрытия, но не полученная Эмитентом в силу зачета указанной суммы по основаниям, установленным статьей 412 Гражданского кодекса Российской Федерации</w:t>
      </w:r>
      <w:r w:rsidRPr="003F2D69">
        <w:rPr>
          <w:b/>
          <w:i/>
          <w:sz w:val="22"/>
          <w:szCs w:val="22"/>
        </w:rPr>
        <w:t>;</w:t>
      </w:r>
    </w:p>
    <w:p w:rsidR="00AB5660" w:rsidRPr="003F2D69" w:rsidRDefault="00AB5660" w:rsidP="003F2D69">
      <w:pPr>
        <w:spacing w:after="120" w:line="240" w:lineRule="auto"/>
        <w:rPr>
          <w:rFonts w:ascii="Times New Roman" w:hAnsi="Times New Roman" w:cs="Times New Roman"/>
          <w:b/>
          <w:i/>
        </w:rPr>
      </w:pPr>
      <w:r w:rsidRPr="003F2D69">
        <w:rPr>
          <w:rFonts w:ascii="Times New Roman" w:hAnsi="Times New Roman" w:cs="Times New Roman"/>
          <w:b/>
          <w:i/>
          <w:iCs/>
        </w:rPr>
        <w:t>∑PAA</w:t>
      </w:r>
      <w:r w:rsidRPr="003F2D69">
        <w:rPr>
          <w:rFonts w:ascii="Times New Roman" w:hAnsi="Times New Roman" w:cs="Times New Roman"/>
          <w:b/>
          <w:i/>
          <w:iCs/>
          <w:vertAlign w:val="subscript"/>
        </w:rPr>
        <w:t>i-1</w:t>
      </w:r>
      <w:r w:rsidRPr="003F2D69">
        <w:rPr>
          <w:rFonts w:ascii="Times New Roman" w:hAnsi="Times New Roman" w:cs="Times New Roman"/>
          <w:b/>
          <w:i/>
          <w:iCs/>
        </w:rPr>
        <w:t xml:space="preserve"> </w:t>
      </w:r>
      <w:r w:rsidRPr="003F2D69">
        <w:rPr>
          <w:rFonts w:ascii="Times New Roman" w:hAnsi="Times New Roman" w:cs="Times New Roman"/>
          <w:b/>
          <w:i/>
        </w:rPr>
        <w:t>–</w:t>
      </w:r>
      <w:r w:rsidRPr="003F2D69">
        <w:rPr>
          <w:rFonts w:ascii="Times New Roman" w:hAnsi="Times New Roman" w:cs="Times New Roman"/>
          <w:b/>
          <w:i/>
          <w:iCs/>
        </w:rPr>
        <w:t xml:space="preserve"> с</w:t>
      </w:r>
      <w:r w:rsidRPr="003F2D69">
        <w:rPr>
          <w:rFonts w:ascii="Times New Roman" w:hAnsi="Times New Roman" w:cs="Times New Roman"/>
          <w:b/>
          <w:i/>
        </w:rPr>
        <w:t xml:space="preserve">умма, полученная Эмитентом в течение предыдущих Расчетных периодов в счет возврата основного долга по обеспеченным ипотекой обязательствам, удостоверенным закладными, не являющимися дефолтными закладными (в том числе страховых выплат, и выплат за счет средств материнского капитала, относящихся к основной сумме долга по таким закладным), и использованная на: </w:t>
      </w:r>
    </w:p>
    <w:p w:rsidR="00AB5660" w:rsidRPr="003F2D69" w:rsidRDefault="00AB5660" w:rsidP="003F2D69">
      <w:pPr>
        <w:pStyle w:val="Default"/>
        <w:tabs>
          <w:tab w:val="left" w:pos="993"/>
        </w:tabs>
        <w:spacing w:after="120"/>
        <w:jc w:val="both"/>
        <w:rPr>
          <w:rFonts w:ascii="Times New Roman" w:hAnsi="Times New Roman" w:cs="Times New Roman"/>
          <w:b/>
          <w:i/>
          <w:sz w:val="22"/>
          <w:szCs w:val="22"/>
        </w:rPr>
      </w:pPr>
      <w:r w:rsidRPr="003F2D69">
        <w:rPr>
          <w:rFonts w:ascii="Times New Roman" w:hAnsi="Times New Roman" w:cs="Times New Roman"/>
          <w:b/>
          <w:i/>
          <w:sz w:val="22"/>
          <w:szCs w:val="22"/>
        </w:rPr>
        <w:t>-</w:t>
      </w:r>
      <w:r w:rsidRPr="003F2D69">
        <w:rPr>
          <w:rFonts w:ascii="Times New Roman" w:hAnsi="Times New Roman" w:cs="Times New Roman"/>
          <w:b/>
          <w:i/>
          <w:sz w:val="22"/>
          <w:szCs w:val="22"/>
        </w:rPr>
        <w:tab/>
        <w:t>оплату расходов Эмитента, предусмотренных в п. 12.2.8.2. Решения о выпуске Облигаций класса «А» и пп. (i) – (v)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 в п.17 Решения о выпуске Облигаций</w:t>
      </w:r>
      <w:r w:rsidR="001F032E" w:rsidRPr="003F2D69">
        <w:rPr>
          <w:rFonts w:ascii="Times New Roman" w:hAnsi="Times New Roman" w:cs="Times New Roman"/>
          <w:b/>
          <w:i/>
          <w:sz w:val="22"/>
          <w:szCs w:val="22"/>
        </w:rPr>
        <w:t xml:space="preserve"> класса «А»</w:t>
      </w:r>
      <w:r w:rsidRPr="003F2D69">
        <w:rPr>
          <w:rFonts w:ascii="Times New Roman" w:hAnsi="Times New Roman" w:cs="Times New Roman"/>
          <w:b/>
          <w:i/>
          <w:sz w:val="22"/>
          <w:szCs w:val="22"/>
        </w:rPr>
        <w:t>; и/или</w:t>
      </w:r>
    </w:p>
    <w:p w:rsidR="00AB5660" w:rsidRPr="003F2D69" w:rsidRDefault="00AB5660" w:rsidP="003F2D69">
      <w:pPr>
        <w:pStyle w:val="Default"/>
        <w:tabs>
          <w:tab w:val="left" w:pos="993"/>
        </w:tabs>
        <w:spacing w:after="120"/>
        <w:jc w:val="both"/>
        <w:rPr>
          <w:rFonts w:ascii="Times New Roman" w:hAnsi="Times New Roman" w:cs="Times New Roman"/>
          <w:b/>
          <w:i/>
          <w:sz w:val="22"/>
          <w:szCs w:val="22"/>
        </w:rPr>
      </w:pPr>
      <w:r w:rsidRPr="003F2D69">
        <w:rPr>
          <w:rFonts w:ascii="Times New Roman" w:hAnsi="Times New Roman" w:cs="Times New Roman"/>
          <w:b/>
          <w:i/>
          <w:sz w:val="22"/>
          <w:szCs w:val="22"/>
        </w:rPr>
        <w:t>-</w:t>
      </w:r>
      <w:r w:rsidRPr="003F2D69">
        <w:rPr>
          <w:rFonts w:ascii="Times New Roman" w:hAnsi="Times New Roman" w:cs="Times New Roman"/>
          <w:b/>
          <w:i/>
          <w:sz w:val="22"/>
          <w:szCs w:val="22"/>
        </w:rPr>
        <w:tab/>
        <w:t>выплату процентного (купонного) дохода по Облигациям класса «А» в порядке, предусмотренном п. 17 Решени</w:t>
      </w:r>
      <w:r w:rsidR="00A45886" w:rsidRPr="003F2D69">
        <w:rPr>
          <w:rFonts w:ascii="Times New Roman" w:hAnsi="Times New Roman" w:cs="Times New Roman"/>
          <w:b/>
          <w:i/>
          <w:sz w:val="22"/>
          <w:szCs w:val="22"/>
        </w:rPr>
        <w:t>я</w:t>
      </w:r>
      <w:r w:rsidRPr="003F2D69">
        <w:rPr>
          <w:rFonts w:ascii="Times New Roman" w:hAnsi="Times New Roman" w:cs="Times New Roman"/>
          <w:b/>
          <w:i/>
          <w:sz w:val="22"/>
          <w:szCs w:val="22"/>
        </w:rPr>
        <w:t xml:space="preserve"> о выпуске Облигаций,</w:t>
      </w:r>
    </w:p>
    <w:p w:rsidR="00AB5660" w:rsidRPr="003F2D69" w:rsidRDefault="00AB5660" w:rsidP="003F2D69">
      <w:pPr>
        <w:pStyle w:val="ListAlpha2"/>
        <w:tabs>
          <w:tab w:val="clear" w:pos="50"/>
          <w:tab w:val="clear" w:pos="1209"/>
          <w:tab w:val="left" w:pos="851"/>
        </w:tabs>
        <w:spacing w:after="120" w:line="240" w:lineRule="auto"/>
        <w:ind w:left="0" w:firstLine="0"/>
        <w:rPr>
          <w:b/>
          <w:i/>
          <w:lang w:val="ru-RU"/>
        </w:rPr>
      </w:pPr>
      <w:r w:rsidRPr="003F2D69">
        <w:rPr>
          <w:b/>
          <w:i/>
          <w:lang w:val="ru-RU"/>
        </w:rPr>
        <w:t>∑RAA</w:t>
      </w:r>
      <w:r w:rsidRPr="003F2D69">
        <w:rPr>
          <w:b/>
          <w:i/>
          <w:iCs/>
          <w:vertAlign w:val="subscript"/>
          <w:lang w:val="ru-RU"/>
        </w:rPr>
        <w:t>i-1</w:t>
      </w:r>
      <w:r w:rsidRPr="003F2D69">
        <w:rPr>
          <w:b/>
          <w:i/>
          <w:lang w:val="ru-RU"/>
        </w:rPr>
        <w:t xml:space="preserve"> – сумма, включенная в ∑ДСП в течение предыдущих Расчетных периодов и использованная на погашение (частичное погашение) Облигаций класса «А» и/или Облигаций класса «Б»;</w:t>
      </w:r>
    </w:p>
    <w:p w:rsidR="00AB5660" w:rsidRPr="003F2D69" w:rsidRDefault="00AB5660" w:rsidP="003F2D69">
      <w:pPr>
        <w:pStyle w:val="ListAlpha2"/>
        <w:tabs>
          <w:tab w:val="clear" w:pos="50"/>
          <w:tab w:val="clear" w:pos="1209"/>
          <w:tab w:val="left" w:pos="851"/>
        </w:tabs>
        <w:spacing w:after="120" w:line="240" w:lineRule="auto"/>
        <w:ind w:left="0" w:firstLine="0"/>
        <w:rPr>
          <w:b/>
          <w:i/>
          <w:lang w:val="ru-RU"/>
        </w:rPr>
      </w:pPr>
      <w:r w:rsidRPr="003F2D69">
        <w:rPr>
          <w:b/>
          <w:i/>
          <w:iCs/>
          <w:lang w:val="ru-RU"/>
        </w:rPr>
        <w:t xml:space="preserve">BPO – </w:t>
      </w:r>
      <w:r w:rsidRPr="003F2D69">
        <w:rPr>
          <w:b/>
          <w:i/>
          <w:lang w:val="ru-RU"/>
        </w:rPr>
        <w:t>сумма непогашенной номинальной стоимости Облигаций класса «Б» на Дату расчета;</w:t>
      </w:r>
    </w:p>
    <w:p w:rsidR="00AB5660" w:rsidRPr="003F2D69" w:rsidRDefault="00AB5660" w:rsidP="003F2D69">
      <w:pPr>
        <w:pStyle w:val="ListAlpha2"/>
        <w:tabs>
          <w:tab w:val="clear" w:pos="50"/>
          <w:tab w:val="clear" w:pos="1209"/>
          <w:tab w:val="left" w:pos="851"/>
        </w:tabs>
        <w:spacing w:after="120" w:line="240" w:lineRule="auto"/>
        <w:ind w:left="0" w:firstLine="0"/>
        <w:rPr>
          <w:b/>
          <w:i/>
          <w:lang w:val="ru-RU"/>
        </w:rPr>
      </w:pPr>
      <w:r w:rsidRPr="003F2D69">
        <w:rPr>
          <w:b/>
          <w:i/>
          <w:lang w:val="ru-RU"/>
        </w:rPr>
        <w:t>в случае если ARAA &lt; 0,  то для целей расчета данного показателя он признается равным 0;</w:t>
      </w:r>
    </w:p>
    <w:p w:rsidR="00AB5660" w:rsidRPr="003F2D69" w:rsidRDefault="00AB5660" w:rsidP="003F2D69">
      <w:pPr>
        <w:pStyle w:val="ListAlpha1"/>
        <w:numPr>
          <w:ilvl w:val="0"/>
          <w:numId w:val="74"/>
        </w:numPr>
        <w:tabs>
          <w:tab w:val="clear" w:pos="1209"/>
        </w:tabs>
        <w:spacing w:after="120" w:line="240" w:lineRule="auto"/>
        <w:ind w:left="0" w:firstLine="0"/>
        <w:rPr>
          <w:b/>
          <w:i/>
          <w:lang w:val="ru-RU"/>
        </w:rPr>
      </w:pPr>
      <w:r w:rsidRPr="003F2D69">
        <w:rPr>
          <w:b/>
          <w:i/>
          <w:lang w:val="ru-RU"/>
        </w:rPr>
        <w:t>направление денежных средств на погашение (частичное погашение) Облигаций класса «А» (в соответствии с порядком, установленным п.9.2 Решения о выпуске Облигаций) и/или погашение (частичное погашение) Облигаций класса «Б» (после полного погашения Облигаций класса «А») в размере суммы, определенной Расчетным агентом по следующей формуле:</w:t>
      </w:r>
    </w:p>
    <w:p w:rsidR="00AB5660" w:rsidRPr="003F2D69" w:rsidRDefault="00AB5660" w:rsidP="003F2D69">
      <w:pPr>
        <w:pStyle w:val="ListAlpha2"/>
        <w:tabs>
          <w:tab w:val="clear" w:pos="50"/>
          <w:tab w:val="clear" w:pos="1209"/>
        </w:tabs>
        <w:spacing w:line="240" w:lineRule="auto"/>
        <w:ind w:left="0" w:firstLine="0"/>
        <w:rPr>
          <w:b/>
          <w:i/>
          <w:lang w:val="ru-RU"/>
        </w:rPr>
      </w:pPr>
      <w:r w:rsidRPr="003F2D69">
        <w:rPr>
          <w:b/>
          <w:i/>
          <w:lang w:val="ru-RU"/>
        </w:rPr>
        <w:t>BRAA = ∑</w:t>
      </w:r>
      <w:r w:rsidRPr="003F2D69">
        <w:rPr>
          <w:b/>
          <w:i/>
          <w:iCs/>
          <w:lang w:val="ru-RU"/>
        </w:rPr>
        <w:t>ОДДЗ</w:t>
      </w:r>
      <w:r w:rsidRPr="003F2D69">
        <w:rPr>
          <w:b/>
          <w:i/>
          <w:lang w:val="ru-RU"/>
        </w:rPr>
        <w:t xml:space="preserve"> </w:t>
      </w:r>
      <w:r w:rsidRPr="003F2D69">
        <w:rPr>
          <w:b/>
          <w:i/>
          <w:iCs/>
          <w:lang w:val="ru-RU"/>
        </w:rPr>
        <w:t>+ НВП</w:t>
      </w:r>
      <w:r w:rsidRPr="003F2D69">
        <w:rPr>
          <w:b/>
          <w:i/>
          <w:iCs/>
          <w:vertAlign w:val="subscript"/>
          <w:lang w:val="ru-RU"/>
        </w:rPr>
        <w:t xml:space="preserve">0 </w:t>
      </w:r>
      <w:r w:rsidRPr="003F2D69">
        <w:rPr>
          <w:b/>
          <w:i/>
          <w:lang w:val="ru-RU"/>
        </w:rPr>
        <w:t xml:space="preserve">+ </w:t>
      </w:r>
      <w:r w:rsidRPr="003F2D69">
        <w:rPr>
          <w:b/>
          <w:i/>
        </w:rPr>
        <w:t>ΣSOA</w:t>
      </w:r>
      <w:r w:rsidRPr="003F2D69">
        <w:rPr>
          <w:b/>
          <w:i/>
          <w:lang w:val="ru-RU"/>
        </w:rPr>
        <w:t xml:space="preserve"> + ∑</w:t>
      </w:r>
      <w:r w:rsidRPr="003F2D69">
        <w:rPr>
          <w:b/>
          <w:i/>
          <w:iCs/>
          <w:lang w:val="ru-RU"/>
        </w:rPr>
        <w:t>PAA</w:t>
      </w:r>
      <w:r w:rsidRPr="003F2D69">
        <w:rPr>
          <w:b/>
          <w:i/>
          <w:iCs/>
          <w:vertAlign w:val="subscript"/>
          <w:lang w:val="ru-RU"/>
        </w:rPr>
        <w:t>i-1</w:t>
      </w:r>
      <w:r w:rsidRPr="003F2D69">
        <w:rPr>
          <w:b/>
          <w:i/>
          <w:lang w:val="ru-RU"/>
        </w:rPr>
        <w:t xml:space="preserve"> – ∑</w:t>
      </w:r>
      <w:r w:rsidRPr="003F2D69">
        <w:rPr>
          <w:b/>
          <w:i/>
          <w:iCs/>
          <w:lang w:val="ru-RU"/>
        </w:rPr>
        <w:t>RAA</w:t>
      </w:r>
      <w:r w:rsidRPr="003F2D69">
        <w:rPr>
          <w:b/>
          <w:i/>
          <w:iCs/>
          <w:vertAlign w:val="subscript"/>
          <w:lang w:val="ru-RU"/>
        </w:rPr>
        <w:t>i-1</w:t>
      </w:r>
      <w:r w:rsidRPr="003F2D69">
        <w:rPr>
          <w:b/>
          <w:i/>
          <w:lang w:val="ru-RU"/>
        </w:rPr>
        <w:t xml:space="preserve"> – </w:t>
      </w:r>
      <w:r w:rsidRPr="003F2D69">
        <w:rPr>
          <w:b/>
          <w:i/>
          <w:iCs/>
          <w:lang w:val="ru-RU"/>
        </w:rPr>
        <w:t>ARAA</w:t>
      </w:r>
    </w:p>
    <w:p w:rsidR="00AB5660" w:rsidRPr="003F2D69" w:rsidRDefault="00AB5660" w:rsidP="003F2D69">
      <w:pPr>
        <w:pStyle w:val="ListAlpha2"/>
        <w:tabs>
          <w:tab w:val="clear" w:pos="50"/>
          <w:tab w:val="clear" w:pos="1209"/>
        </w:tabs>
        <w:spacing w:line="240" w:lineRule="auto"/>
        <w:ind w:left="0" w:firstLine="0"/>
        <w:rPr>
          <w:b/>
          <w:i/>
          <w:lang w:val="ru-RU"/>
        </w:rPr>
      </w:pPr>
      <w:r w:rsidRPr="003F2D69">
        <w:rPr>
          <w:b/>
          <w:i/>
          <w:lang w:val="ru-RU"/>
        </w:rPr>
        <w:t xml:space="preserve">где: </w:t>
      </w:r>
    </w:p>
    <w:p w:rsidR="00AB5660" w:rsidRPr="003F2D69" w:rsidRDefault="00AB5660" w:rsidP="003F2D69">
      <w:pPr>
        <w:pStyle w:val="ListAlpha2"/>
        <w:tabs>
          <w:tab w:val="clear" w:pos="50"/>
          <w:tab w:val="clear" w:pos="1209"/>
          <w:tab w:val="left" w:pos="709"/>
        </w:tabs>
        <w:spacing w:line="240" w:lineRule="auto"/>
        <w:ind w:left="0" w:firstLine="0"/>
        <w:rPr>
          <w:b/>
          <w:i/>
          <w:lang w:val="ru-RU"/>
        </w:rPr>
      </w:pPr>
      <w:r w:rsidRPr="003F2D69">
        <w:rPr>
          <w:b/>
          <w:i/>
          <w:lang w:val="ru-RU"/>
        </w:rPr>
        <w:t>BRAA – размер (сумма) денежных средств, направляемых на погашение (частичное погашение) Облигаций класса «А» и/или погашение (частичное погашение) Облигаций класса «Б» (после полного погашения Облигаций класса «А»);</w:t>
      </w:r>
    </w:p>
    <w:p w:rsidR="00AB5660" w:rsidRPr="003F2D69" w:rsidRDefault="00AB5660" w:rsidP="003F2D69">
      <w:pPr>
        <w:pStyle w:val="ListRoman2"/>
        <w:tabs>
          <w:tab w:val="clear" w:pos="50"/>
          <w:tab w:val="left" w:pos="709"/>
        </w:tabs>
        <w:spacing w:before="120" w:line="240" w:lineRule="auto"/>
        <w:ind w:left="0" w:firstLine="0"/>
        <w:rPr>
          <w:b/>
          <w:i/>
          <w:iCs/>
          <w:lang w:val="ru-RU"/>
        </w:rPr>
      </w:pPr>
      <w:r w:rsidRPr="003F2D69">
        <w:rPr>
          <w:b/>
          <w:i/>
          <w:lang w:val="ru-RU"/>
        </w:rPr>
        <w:t>В случае если BRAA &lt; 0,  то для целей расчета данного показателя он признается равным 0;</w:t>
      </w:r>
    </w:p>
    <w:p w:rsidR="00AB5660" w:rsidRPr="003F2D69" w:rsidRDefault="00AB5660" w:rsidP="003F2D69">
      <w:pPr>
        <w:pStyle w:val="ListAlpha1"/>
        <w:numPr>
          <w:ilvl w:val="0"/>
          <w:numId w:val="74"/>
        </w:numPr>
        <w:tabs>
          <w:tab w:val="clear" w:pos="22"/>
          <w:tab w:val="clear" w:pos="624"/>
          <w:tab w:val="clear" w:pos="1209"/>
          <w:tab w:val="num" w:pos="567"/>
        </w:tabs>
        <w:spacing w:after="120" w:line="240" w:lineRule="auto"/>
        <w:ind w:left="0" w:firstLine="0"/>
        <w:rPr>
          <w:b/>
          <w:i/>
          <w:lang w:val="ru-RU"/>
        </w:rPr>
      </w:pPr>
      <w:r w:rsidRPr="003F2D69">
        <w:rPr>
          <w:b/>
          <w:i/>
          <w:lang w:val="ru-RU"/>
        </w:rPr>
        <w:t>внесение денежных средств в Резерв специального назначения, Резерв на юридические расходы и Резерв на непредвиденные расходы Эмитента в размере, необходимом для пополнения указанных резервов до Полного размера, установленного в п.17 Решения о выпуске Облигаций.</w:t>
      </w:r>
    </w:p>
    <w:p w:rsidR="00AB5660" w:rsidRPr="003F2D69" w:rsidRDefault="00AB5660" w:rsidP="003F2D69">
      <w:pPr>
        <w:pStyle w:val="ListRoman2"/>
        <w:tabs>
          <w:tab w:val="clear" w:pos="50"/>
          <w:tab w:val="left" w:pos="708"/>
        </w:tabs>
        <w:spacing w:before="120" w:line="240" w:lineRule="auto"/>
        <w:ind w:left="0" w:firstLine="0"/>
        <w:rPr>
          <w:b/>
          <w:i/>
          <w:lang w:val="ru-RU"/>
        </w:rPr>
      </w:pPr>
      <w:r w:rsidRPr="003F2D69">
        <w:rPr>
          <w:b/>
          <w:i/>
          <w:lang w:val="ru-RU"/>
        </w:rPr>
        <w:t>При этом пополнение резервов осуществляется в следующем порядке:</w:t>
      </w:r>
    </w:p>
    <w:p w:rsidR="00AB5660" w:rsidRPr="003F2D69" w:rsidRDefault="00AB5660" w:rsidP="003F2D69">
      <w:pPr>
        <w:pStyle w:val="ListRoman2"/>
        <w:numPr>
          <w:ilvl w:val="0"/>
          <w:numId w:val="78"/>
        </w:numPr>
        <w:tabs>
          <w:tab w:val="clear" w:pos="50"/>
          <w:tab w:val="clear" w:pos="1417"/>
          <w:tab w:val="clear" w:pos="2007"/>
          <w:tab w:val="left" w:pos="708"/>
        </w:tabs>
        <w:spacing w:before="120" w:line="240" w:lineRule="auto"/>
        <w:ind w:left="0" w:firstLine="0"/>
        <w:rPr>
          <w:b/>
          <w:i/>
          <w:lang w:val="ru-RU"/>
        </w:rPr>
      </w:pPr>
      <w:r w:rsidRPr="003F2D69">
        <w:rPr>
          <w:b/>
          <w:i/>
          <w:lang w:val="ru-RU"/>
        </w:rPr>
        <w:t>Резерв на непредвиденные расходы;</w:t>
      </w:r>
    </w:p>
    <w:p w:rsidR="00AB5660" w:rsidRPr="003F2D69" w:rsidRDefault="00AB5660" w:rsidP="003F2D69">
      <w:pPr>
        <w:pStyle w:val="ListRoman2"/>
        <w:numPr>
          <w:ilvl w:val="0"/>
          <w:numId w:val="78"/>
        </w:numPr>
        <w:tabs>
          <w:tab w:val="clear" w:pos="50"/>
          <w:tab w:val="clear" w:pos="1417"/>
          <w:tab w:val="clear" w:pos="2007"/>
          <w:tab w:val="left" w:pos="708"/>
        </w:tabs>
        <w:spacing w:before="120" w:line="240" w:lineRule="auto"/>
        <w:ind w:left="0" w:firstLine="0"/>
        <w:rPr>
          <w:b/>
          <w:i/>
          <w:lang w:val="ru-RU"/>
        </w:rPr>
      </w:pPr>
      <w:r w:rsidRPr="003F2D69">
        <w:rPr>
          <w:b/>
          <w:i/>
          <w:lang w:val="ru-RU"/>
        </w:rPr>
        <w:t>Резерв на юридические расходы;</w:t>
      </w:r>
    </w:p>
    <w:p w:rsidR="00AB5660" w:rsidRPr="003F2D69" w:rsidRDefault="00AB5660" w:rsidP="003F2D69">
      <w:pPr>
        <w:pStyle w:val="ListRoman2"/>
        <w:numPr>
          <w:ilvl w:val="0"/>
          <w:numId w:val="78"/>
        </w:numPr>
        <w:tabs>
          <w:tab w:val="clear" w:pos="50"/>
          <w:tab w:val="clear" w:pos="1417"/>
          <w:tab w:val="clear" w:pos="2007"/>
          <w:tab w:val="left" w:pos="708"/>
        </w:tabs>
        <w:spacing w:before="120" w:line="240" w:lineRule="auto"/>
        <w:ind w:left="0" w:firstLine="0"/>
        <w:rPr>
          <w:b/>
          <w:i/>
          <w:lang w:val="ru-RU"/>
        </w:rPr>
      </w:pPr>
      <w:r w:rsidRPr="003F2D69">
        <w:rPr>
          <w:b/>
          <w:i/>
          <w:lang w:val="ru-RU"/>
        </w:rPr>
        <w:t xml:space="preserve">Резерв специального назначения; </w:t>
      </w:r>
    </w:p>
    <w:p w:rsidR="00AB5660" w:rsidRPr="003F2D69" w:rsidRDefault="00AB5660" w:rsidP="003F2D69">
      <w:pPr>
        <w:pStyle w:val="ListAlpha1"/>
        <w:numPr>
          <w:ilvl w:val="0"/>
          <w:numId w:val="74"/>
        </w:numPr>
        <w:tabs>
          <w:tab w:val="clear" w:pos="1209"/>
        </w:tabs>
        <w:spacing w:after="120" w:line="240" w:lineRule="auto"/>
        <w:ind w:left="0" w:firstLine="0"/>
        <w:rPr>
          <w:b/>
          <w:i/>
          <w:lang w:val="ru-RU"/>
        </w:rPr>
      </w:pPr>
      <w:r w:rsidRPr="003F2D69">
        <w:rPr>
          <w:b/>
          <w:i/>
          <w:lang w:val="ru-RU"/>
        </w:rPr>
        <w:t>выплата процентов, погашение (в том числе досрочное погашение) основного долга по кредит</w:t>
      </w:r>
      <w:r w:rsidR="00B609D4" w:rsidRPr="003F2D69">
        <w:rPr>
          <w:b/>
          <w:i/>
          <w:lang w:val="ru-RU"/>
        </w:rPr>
        <w:t>ной линии</w:t>
      </w:r>
      <w:r w:rsidRPr="003F2D69">
        <w:rPr>
          <w:b/>
          <w:i/>
          <w:lang w:val="ru-RU"/>
        </w:rPr>
        <w:t>, предоставляемо</w:t>
      </w:r>
      <w:r w:rsidR="00B609D4" w:rsidRPr="003F2D69">
        <w:rPr>
          <w:b/>
          <w:i/>
          <w:lang w:val="ru-RU"/>
        </w:rPr>
        <w:t>й</w:t>
      </w:r>
      <w:r w:rsidRPr="003F2D69">
        <w:rPr>
          <w:b/>
          <w:i/>
          <w:lang w:val="ru-RU"/>
        </w:rPr>
        <w:t xml:space="preserve"> </w:t>
      </w:r>
      <w:r w:rsidR="00206C68" w:rsidRPr="003F2D69">
        <w:rPr>
          <w:rFonts w:eastAsia="MS Mincho"/>
          <w:b/>
          <w:i/>
          <w:lang w:val="ru-RU" w:eastAsia="ru-RU"/>
        </w:rPr>
        <w:t xml:space="preserve">АКБ «ФОРА-БАНК» (ЗАО) </w:t>
      </w:r>
      <w:r w:rsidRPr="003F2D69">
        <w:rPr>
          <w:b/>
          <w:i/>
          <w:lang w:val="ru-RU"/>
        </w:rPr>
        <w:t xml:space="preserve">Эмитенту для формирования Фонда первоначальных издержек (как он определен в п. 17 Решения о выпуске Облигаций); </w:t>
      </w:r>
    </w:p>
    <w:p w:rsidR="00AB5660" w:rsidRPr="003F2D69" w:rsidRDefault="00AB5660" w:rsidP="003F2D69">
      <w:pPr>
        <w:pStyle w:val="ListAlpha1"/>
        <w:numPr>
          <w:ilvl w:val="0"/>
          <w:numId w:val="74"/>
        </w:numPr>
        <w:tabs>
          <w:tab w:val="clear" w:pos="22"/>
          <w:tab w:val="clear" w:pos="624"/>
          <w:tab w:val="clear" w:pos="1209"/>
          <w:tab w:val="num" w:pos="567"/>
        </w:tabs>
        <w:spacing w:after="120" w:line="240" w:lineRule="auto"/>
        <w:ind w:left="0" w:firstLine="0"/>
        <w:rPr>
          <w:b/>
          <w:i/>
          <w:lang w:val="ru-RU"/>
        </w:rPr>
      </w:pPr>
      <w:r w:rsidRPr="003F2D69">
        <w:rPr>
          <w:b/>
          <w:i/>
          <w:lang w:val="ru-RU"/>
        </w:rPr>
        <w:t xml:space="preserve">выплата процентов, погашение (в том числе досрочное погашение) основного долга по кредиту, предоставляемому </w:t>
      </w:r>
      <w:r w:rsidR="00206C68" w:rsidRPr="003F2D69">
        <w:rPr>
          <w:rFonts w:eastAsia="MS Mincho"/>
          <w:b/>
          <w:i/>
          <w:lang w:val="ru-RU" w:eastAsia="ru-RU"/>
        </w:rPr>
        <w:t xml:space="preserve">АКБ «ФОРА-БАНК» (ЗАО) </w:t>
      </w:r>
      <w:r w:rsidRPr="003F2D69">
        <w:rPr>
          <w:b/>
          <w:i/>
          <w:lang w:val="ru-RU"/>
        </w:rPr>
        <w:t xml:space="preserve">Эмитенту для осуществления им деятельности, предусмотренной Законом об </w:t>
      </w:r>
      <w:r w:rsidR="00B609D4" w:rsidRPr="003F2D69">
        <w:rPr>
          <w:b/>
          <w:i/>
          <w:lang w:val="ru-RU"/>
        </w:rPr>
        <w:t>ИЦБ</w:t>
      </w:r>
      <w:r w:rsidRPr="003F2D69">
        <w:rPr>
          <w:b/>
          <w:i/>
          <w:lang w:val="ru-RU"/>
        </w:rPr>
        <w:t xml:space="preserve"> и уставом Эмитента; </w:t>
      </w:r>
    </w:p>
    <w:p w:rsidR="00AB5660" w:rsidRPr="003F2D69" w:rsidRDefault="00AB5660" w:rsidP="003F2D69">
      <w:pPr>
        <w:pStyle w:val="ListAlpha1"/>
        <w:numPr>
          <w:ilvl w:val="0"/>
          <w:numId w:val="74"/>
        </w:numPr>
        <w:tabs>
          <w:tab w:val="clear" w:pos="22"/>
          <w:tab w:val="clear" w:pos="624"/>
          <w:tab w:val="clear" w:pos="1209"/>
          <w:tab w:val="num" w:pos="567"/>
        </w:tabs>
        <w:spacing w:after="120" w:line="240" w:lineRule="auto"/>
        <w:ind w:left="0" w:firstLine="0"/>
        <w:rPr>
          <w:b/>
          <w:i/>
          <w:lang w:val="ru-RU"/>
        </w:rPr>
      </w:pPr>
      <w:r w:rsidRPr="003F2D69">
        <w:rPr>
          <w:b/>
          <w:i/>
          <w:lang w:val="ru-RU"/>
        </w:rPr>
        <w:t>выплата процентного (купонного) дохода по Облигациям класса «Б» пропорционально всем владельцам Облигаций класса «Б».</w:t>
      </w:r>
    </w:p>
    <w:p w:rsidR="00AB5660" w:rsidRPr="003F2D69" w:rsidRDefault="00AB5660" w:rsidP="003F2D69">
      <w:pPr>
        <w:spacing w:after="120" w:line="240" w:lineRule="auto"/>
        <w:ind w:left="840"/>
        <w:jc w:val="both"/>
        <w:outlineLvl w:val="0"/>
        <w:rPr>
          <w:rFonts w:ascii="Times New Roman" w:eastAsia="MS Mincho" w:hAnsi="Times New Roman" w:cs="Times New Roman"/>
          <w:i/>
          <w:lang w:eastAsia="en-GB"/>
        </w:rPr>
      </w:pPr>
      <w:r w:rsidRPr="003F2D69">
        <w:rPr>
          <w:rFonts w:ascii="Times New Roman" w:eastAsia="MS Mincho" w:hAnsi="Times New Roman" w:cs="Times New Roman"/>
          <w:bCs/>
          <w:i/>
          <w:iCs/>
          <w:lang w:eastAsia="en-GB"/>
        </w:rPr>
        <w:t>Порядок распределения денежных средств после обращения взыскания на ипотечное покрытие</w:t>
      </w:r>
    </w:p>
    <w:p w:rsidR="00AB5660" w:rsidRPr="003F2D69" w:rsidRDefault="00AB5660" w:rsidP="003F2D69">
      <w:pPr>
        <w:spacing w:after="120" w:line="240" w:lineRule="auto"/>
        <w:jc w:val="both"/>
        <w:outlineLvl w:val="0"/>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В случае обращения взыскания на ипотечное покрытие все денежные средства, находящиеся в распоряжении Эмитента на его счетах, включая денежные средства, полученные от обращения взыскания на ипотечное покрытие, распределяются в порядке, установленном Законом об ипотечных ценных бумагах.</w:t>
      </w:r>
    </w:p>
    <w:p w:rsidR="00AB5660" w:rsidRPr="003F2D69" w:rsidRDefault="00AB5660" w:rsidP="003F2D69">
      <w:pPr>
        <w:spacing w:after="120" w:line="240" w:lineRule="auto"/>
        <w:jc w:val="both"/>
        <w:outlineLvl w:val="0"/>
        <w:rPr>
          <w:rFonts w:ascii="Times New Roman" w:eastAsia="MS Mincho" w:hAnsi="Times New Roman" w:cs="Times New Roman"/>
          <w:bCs/>
          <w:i/>
          <w:iCs/>
          <w:lang w:eastAsia="en-GB"/>
        </w:rPr>
      </w:pPr>
      <w:r w:rsidRPr="003F2D69">
        <w:rPr>
          <w:rFonts w:ascii="Times New Roman" w:eastAsia="MS Mincho" w:hAnsi="Times New Roman" w:cs="Times New Roman"/>
          <w:bCs/>
          <w:i/>
          <w:iCs/>
          <w:lang w:eastAsia="en-GB"/>
        </w:rPr>
        <w:t>Порядок распределения денежных средств в случае досрочного погашения Облигаций по усмотрению Эмитента</w:t>
      </w:r>
      <w:r w:rsidR="001F032E" w:rsidRPr="003F2D69">
        <w:rPr>
          <w:rFonts w:ascii="Times New Roman" w:eastAsia="MS Mincho" w:hAnsi="Times New Roman" w:cs="Times New Roman"/>
          <w:bCs/>
          <w:i/>
          <w:iCs/>
          <w:lang w:eastAsia="en-GB"/>
        </w:rPr>
        <w:t>.</w:t>
      </w:r>
    </w:p>
    <w:p w:rsidR="00AB5660" w:rsidRPr="003F2D69" w:rsidRDefault="00AB5660" w:rsidP="003F2D69">
      <w:pPr>
        <w:spacing w:after="120" w:line="240" w:lineRule="auto"/>
        <w:jc w:val="both"/>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В случае досрочного погашения Облигаций по усмотрению Эмитента в соответствии с п. 9.5 Решения о выпуске Облигаций все денежные средства Эмитента, находящиеся на его счетах в дату перевода денежных средств для осуществления выплаты в пользу владельцев Облигаций, распределяются в следующей очередности:</w:t>
      </w:r>
    </w:p>
    <w:p w:rsidR="00AB5660" w:rsidRPr="003F2D69" w:rsidRDefault="00AB5660" w:rsidP="003F2D69">
      <w:pPr>
        <w:numPr>
          <w:ilvl w:val="0"/>
          <w:numId w:val="79"/>
        </w:numPr>
        <w:tabs>
          <w:tab w:val="clear" w:pos="1260"/>
          <w:tab w:val="num" w:pos="567"/>
        </w:tabs>
        <w:spacing w:after="120" w:line="240" w:lineRule="auto"/>
        <w:ind w:left="0" w:firstLine="0"/>
        <w:jc w:val="both"/>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уплата налогов и сборов, подлежащих уплате Эмитентом, без установления приоритетов между такими налогами и сборами;</w:t>
      </w:r>
    </w:p>
    <w:p w:rsidR="00AB5660" w:rsidRPr="003F2D69" w:rsidRDefault="00AB5660" w:rsidP="003F2D69">
      <w:pPr>
        <w:numPr>
          <w:ilvl w:val="0"/>
          <w:numId w:val="79"/>
        </w:numPr>
        <w:tabs>
          <w:tab w:val="clear" w:pos="1260"/>
          <w:tab w:val="num" w:pos="567"/>
        </w:tabs>
        <w:spacing w:after="120" w:line="240" w:lineRule="auto"/>
        <w:ind w:left="0" w:firstLine="0"/>
        <w:jc w:val="both"/>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выплата процентного (купонного) дохода всем владельцам Облигаций класса «А»;</w:t>
      </w:r>
    </w:p>
    <w:p w:rsidR="00AB5660" w:rsidRPr="003F2D69" w:rsidRDefault="00AB5660" w:rsidP="003F2D69">
      <w:pPr>
        <w:numPr>
          <w:ilvl w:val="0"/>
          <w:numId w:val="79"/>
        </w:numPr>
        <w:tabs>
          <w:tab w:val="clear" w:pos="1260"/>
          <w:tab w:val="num" w:pos="567"/>
        </w:tabs>
        <w:spacing w:after="120" w:line="240" w:lineRule="auto"/>
        <w:ind w:left="0" w:firstLine="0"/>
        <w:jc w:val="both"/>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выплата непогашенной номинальной стоимости Облигаций класса «А»;</w:t>
      </w:r>
    </w:p>
    <w:p w:rsidR="00AB5660" w:rsidRPr="003F2D69" w:rsidRDefault="00AB5660" w:rsidP="003F2D69">
      <w:pPr>
        <w:numPr>
          <w:ilvl w:val="0"/>
          <w:numId w:val="79"/>
        </w:numPr>
        <w:tabs>
          <w:tab w:val="clear" w:pos="1260"/>
          <w:tab w:val="num" w:pos="567"/>
        </w:tabs>
        <w:spacing w:after="120" w:line="240" w:lineRule="auto"/>
        <w:ind w:left="0" w:firstLine="0"/>
        <w:jc w:val="both"/>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осуществление следующих платежей  в пользу третьих лиц без установления приоритетов между такими платежами:</w:t>
      </w:r>
    </w:p>
    <w:p w:rsidR="00AB5660" w:rsidRPr="003F2D69" w:rsidRDefault="00AB5660" w:rsidP="003F2D69">
      <w:pPr>
        <w:pStyle w:val="ListAlpha2"/>
        <w:numPr>
          <w:ilvl w:val="1"/>
          <w:numId w:val="80"/>
        </w:numPr>
        <w:tabs>
          <w:tab w:val="clear" w:pos="1417"/>
          <w:tab w:val="left" w:pos="1418"/>
        </w:tabs>
        <w:spacing w:after="120" w:line="240" w:lineRule="auto"/>
        <w:ind w:left="0" w:firstLine="0"/>
        <w:rPr>
          <w:rFonts w:eastAsia="MS Mincho"/>
          <w:b/>
          <w:i/>
          <w:lang w:val="ru-RU"/>
        </w:rPr>
      </w:pPr>
      <w:r w:rsidRPr="003F2D69">
        <w:rPr>
          <w:rFonts w:eastAsia="MS Mincho"/>
          <w:b/>
          <w:i/>
          <w:lang w:val="ru-RU"/>
        </w:rPr>
        <w:t>выплаты по возмещению документально подтвержденных расходов Поручителя, связанных с рассмотрением Поручителем предъявленных к нему требований владельцев и (или) номинальных держателей Облигаций класса «А», и исполнением Поручителем за Эмитента обязательств по Облигациям класса «А» в случае, не влекущем переход к Поручителю права на Облигации класса «А» в соответствии с условиями поручительства, предусмотренными в п. 12.2.9 Решения о выпуске Облигаций и указанными в пункте 9.1.2 Проспекта;</w:t>
      </w:r>
    </w:p>
    <w:p w:rsidR="00AB5660" w:rsidRPr="003F2D69" w:rsidRDefault="00AB5660" w:rsidP="003F2D69">
      <w:pPr>
        <w:pStyle w:val="ListAlpha2"/>
        <w:numPr>
          <w:ilvl w:val="1"/>
          <w:numId w:val="80"/>
        </w:numPr>
        <w:tabs>
          <w:tab w:val="clear" w:pos="1417"/>
          <w:tab w:val="left" w:pos="1418"/>
        </w:tabs>
        <w:spacing w:after="120" w:line="240" w:lineRule="auto"/>
        <w:ind w:left="0" w:firstLine="0"/>
        <w:rPr>
          <w:rFonts w:eastAsia="MS Mincho"/>
          <w:b/>
          <w:i/>
          <w:lang w:val="ru-RU"/>
        </w:rPr>
      </w:pPr>
      <w:r w:rsidRPr="003F2D69">
        <w:rPr>
          <w:rFonts w:eastAsia="MS Mincho"/>
          <w:b/>
          <w:i/>
          <w:lang w:val="ru-RU"/>
        </w:rPr>
        <w:t>платежей, подлежащих уплате Эмитентом в соответствии с законодательством РФ (иных, нежели указанных в пункте (</w:t>
      </w:r>
      <w:r w:rsidRPr="003F2D69">
        <w:rPr>
          <w:rFonts w:eastAsia="MS Mincho"/>
          <w:b/>
          <w:i/>
        </w:rPr>
        <w:t>i</w:t>
      </w:r>
      <w:r w:rsidRPr="003F2D69">
        <w:rPr>
          <w:rFonts w:eastAsia="MS Mincho"/>
          <w:b/>
          <w:i/>
          <w:lang w:val="ru-RU"/>
        </w:rPr>
        <w:t>) выше)</w:t>
      </w:r>
      <w:r w:rsidRPr="003F2D69">
        <w:rPr>
          <w:b/>
          <w:i/>
          <w:lang w:val="ru-RU"/>
        </w:rPr>
        <w:t>, включая судебные издержки и проценты, выплачиваемые держателям Облигаций за несвоевременную выплату процентного (купонного) дохода по Облигациям</w:t>
      </w:r>
      <w:r w:rsidRPr="003F2D69">
        <w:rPr>
          <w:rFonts w:eastAsia="MS Mincho"/>
          <w:b/>
          <w:i/>
          <w:lang w:val="ru-RU"/>
        </w:rPr>
        <w:t>;</w:t>
      </w:r>
    </w:p>
    <w:p w:rsidR="00AB5660" w:rsidRPr="003F2D69" w:rsidRDefault="00AB5660" w:rsidP="003F2D69">
      <w:pPr>
        <w:pStyle w:val="ListAlpha2"/>
        <w:numPr>
          <w:ilvl w:val="1"/>
          <w:numId w:val="80"/>
        </w:numPr>
        <w:tabs>
          <w:tab w:val="clear" w:pos="1417"/>
          <w:tab w:val="left" w:pos="1418"/>
        </w:tabs>
        <w:spacing w:after="120" w:line="240" w:lineRule="auto"/>
        <w:ind w:left="0" w:firstLine="0"/>
        <w:rPr>
          <w:rFonts w:eastAsia="MS Mincho"/>
          <w:b/>
          <w:i/>
          <w:lang w:val="ru-RU"/>
        </w:rPr>
      </w:pPr>
      <w:r w:rsidRPr="003F2D69">
        <w:rPr>
          <w:rFonts w:eastAsia="MS Mincho"/>
          <w:b/>
          <w:i/>
          <w:lang w:val="ru-RU"/>
        </w:rPr>
        <w:t>государственных пошлин, связанных с закладными или государственной регистрацией Эмитента в качестве законного владельца закладных, а также государственных пошлин за предъявление исков об обращении взыскания на заложенное имущество или о взыскании долга;</w:t>
      </w:r>
    </w:p>
    <w:p w:rsidR="00AB5660" w:rsidRPr="003F2D69" w:rsidRDefault="00AB5660" w:rsidP="003F2D69">
      <w:pPr>
        <w:pStyle w:val="ListAlpha2"/>
        <w:numPr>
          <w:ilvl w:val="1"/>
          <w:numId w:val="80"/>
        </w:numPr>
        <w:tabs>
          <w:tab w:val="clear" w:pos="1417"/>
          <w:tab w:val="left" w:pos="1418"/>
        </w:tabs>
        <w:spacing w:after="120" w:line="240" w:lineRule="auto"/>
        <w:ind w:left="0" w:firstLine="0"/>
        <w:rPr>
          <w:rFonts w:eastAsia="MS Mincho"/>
          <w:b/>
          <w:i/>
          <w:lang w:val="ru-RU"/>
        </w:rPr>
      </w:pPr>
      <w:r w:rsidRPr="003F2D69">
        <w:rPr>
          <w:rFonts w:eastAsia="MS Mincho"/>
          <w:b/>
          <w:i/>
          <w:lang w:val="ru-RU"/>
        </w:rPr>
        <w:t xml:space="preserve">вознаграждений и стандартных платежей в пользу кредитных организаций, в которых открыты счета Эмитента; </w:t>
      </w:r>
    </w:p>
    <w:p w:rsidR="00AB5660" w:rsidRPr="003F2D69" w:rsidRDefault="00AB5660" w:rsidP="003F2D69">
      <w:pPr>
        <w:pStyle w:val="ListAlpha2"/>
        <w:numPr>
          <w:ilvl w:val="1"/>
          <w:numId w:val="80"/>
        </w:numPr>
        <w:tabs>
          <w:tab w:val="clear" w:pos="1417"/>
          <w:tab w:val="left" w:pos="1418"/>
        </w:tabs>
        <w:spacing w:after="120" w:line="240" w:lineRule="auto"/>
        <w:ind w:left="0" w:firstLine="0"/>
        <w:rPr>
          <w:rFonts w:eastAsia="MS Mincho"/>
          <w:b/>
          <w:i/>
          <w:lang w:val="ru-RU"/>
        </w:rPr>
      </w:pPr>
      <w:r w:rsidRPr="003F2D69">
        <w:rPr>
          <w:rFonts w:eastAsia="MS Mincho"/>
          <w:b/>
          <w:i/>
          <w:lang w:val="ru-RU"/>
        </w:rPr>
        <w:t>выплата вознаграждения Поручителю за предоставленное Поручительство в соответствии с договором о предоставлении поручительства;</w:t>
      </w:r>
    </w:p>
    <w:p w:rsidR="00AB5660" w:rsidRPr="003F2D69" w:rsidRDefault="00AB5660" w:rsidP="003F2D69">
      <w:pPr>
        <w:pStyle w:val="ListAlpha2"/>
        <w:numPr>
          <w:ilvl w:val="1"/>
          <w:numId w:val="80"/>
        </w:numPr>
        <w:tabs>
          <w:tab w:val="clear" w:pos="1417"/>
          <w:tab w:val="left" w:pos="1418"/>
        </w:tabs>
        <w:spacing w:after="120" w:line="240" w:lineRule="auto"/>
        <w:ind w:left="0" w:firstLine="0"/>
        <w:rPr>
          <w:rFonts w:eastAsia="MS Mincho"/>
          <w:b/>
          <w:i/>
          <w:lang w:val="ru-RU"/>
        </w:rPr>
      </w:pPr>
      <w:r w:rsidRPr="003F2D69">
        <w:rPr>
          <w:rFonts w:eastAsia="MS Mincho"/>
          <w:b/>
          <w:i/>
          <w:lang w:val="ru-RU"/>
        </w:rPr>
        <w:t>платежей, подлежащих уплате в связи с организацией обращения взыскания на предмет ипотеки по закладным;</w:t>
      </w:r>
    </w:p>
    <w:p w:rsidR="00AB5660" w:rsidRPr="003F2D69" w:rsidRDefault="00AB5660" w:rsidP="003F2D69">
      <w:pPr>
        <w:pStyle w:val="ListRoman2"/>
        <w:numPr>
          <w:ilvl w:val="1"/>
          <w:numId w:val="80"/>
        </w:numPr>
        <w:tabs>
          <w:tab w:val="clear" w:pos="50"/>
          <w:tab w:val="clear" w:pos="1417"/>
          <w:tab w:val="clear" w:pos="2007"/>
          <w:tab w:val="left" w:pos="1134"/>
          <w:tab w:val="left" w:pos="1418"/>
        </w:tabs>
        <w:spacing w:after="120" w:line="240" w:lineRule="auto"/>
        <w:ind w:left="0" w:firstLine="0"/>
        <w:rPr>
          <w:b/>
          <w:i/>
          <w:lang w:val="ru-RU"/>
        </w:rPr>
      </w:pPr>
      <w:r w:rsidRPr="003F2D69">
        <w:rPr>
          <w:b/>
          <w:i/>
          <w:lang w:val="ru-RU"/>
        </w:rPr>
        <w:t>выплаты представителю владельцев Облигаций класса «А» (в случае определения (избрания)) и/или представителю владельцев Облигаций класса «Б» (в случае определения (избрания)).</w:t>
      </w:r>
    </w:p>
    <w:p w:rsidR="00AB5660" w:rsidRPr="003F2D69" w:rsidRDefault="00AB5660" w:rsidP="003F2D69">
      <w:pPr>
        <w:numPr>
          <w:ilvl w:val="0"/>
          <w:numId w:val="79"/>
        </w:numPr>
        <w:tabs>
          <w:tab w:val="clear" w:pos="1260"/>
          <w:tab w:val="num" w:pos="567"/>
        </w:tabs>
        <w:spacing w:after="120" w:line="240" w:lineRule="auto"/>
        <w:ind w:left="0" w:firstLine="0"/>
        <w:jc w:val="both"/>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пропорциональные выплаты по следующим обязательствам без установления приоритета между платежами:</w:t>
      </w:r>
    </w:p>
    <w:p w:rsidR="00AB5660" w:rsidRPr="003F2D69" w:rsidRDefault="00AB5660" w:rsidP="003F2D69">
      <w:pPr>
        <w:pStyle w:val="ListAlpha2"/>
        <w:numPr>
          <w:ilvl w:val="0"/>
          <w:numId w:val="81"/>
        </w:numPr>
        <w:tabs>
          <w:tab w:val="clear" w:pos="1417"/>
          <w:tab w:val="left" w:pos="1418"/>
        </w:tabs>
        <w:spacing w:after="120" w:line="240" w:lineRule="auto"/>
        <w:ind w:left="0" w:firstLine="0"/>
        <w:rPr>
          <w:rFonts w:eastAsia="MS Mincho"/>
          <w:b/>
          <w:i/>
          <w:lang w:val="ru-RU"/>
        </w:rPr>
      </w:pPr>
      <w:r w:rsidRPr="003F2D69">
        <w:rPr>
          <w:rFonts w:eastAsia="MS Mincho"/>
          <w:b/>
          <w:i/>
          <w:lang w:val="ru-RU"/>
        </w:rPr>
        <w:t>управляющей организации в соответствии с договором о передаче полномочий единоличного исполнительного органа;</w:t>
      </w:r>
    </w:p>
    <w:p w:rsidR="00AB5660" w:rsidRPr="003F2D69" w:rsidRDefault="00AB5660" w:rsidP="003F2D69">
      <w:pPr>
        <w:pStyle w:val="ListAlpha2"/>
        <w:numPr>
          <w:ilvl w:val="0"/>
          <w:numId w:val="81"/>
        </w:numPr>
        <w:tabs>
          <w:tab w:val="clear" w:pos="1417"/>
          <w:tab w:val="left" w:pos="1418"/>
        </w:tabs>
        <w:spacing w:after="120" w:line="240" w:lineRule="auto"/>
        <w:ind w:left="0" w:firstLine="0"/>
        <w:rPr>
          <w:rFonts w:eastAsia="MS Mincho"/>
          <w:b/>
          <w:i/>
          <w:lang w:val="ru-RU"/>
        </w:rPr>
      </w:pPr>
      <w:r w:rsidRPr="003F2D69">
        <w:rPr>
          <w:rFonts w:eastAsia="MS Mincho"/>
          <w:b/>
          <w:i/>
          <w:lang w:val="ru-RU"/>
        </w:rPr>
        <w:t>бухгалтерской организации в соответствии с договором об оказании услуг по ведению бухгалтерского и налогового учета;</w:t>
      </w:r>
    </w:p>
    <w:p w:rsidR="00AB5660" w:rsidRPr="003F2D69" w:rsidRDefault="00AB5660" w:rsidP="003F2D69">
      <w:pPr>
        <w:numPr>
          <w:ilvl w:val="0"/>
          <w:numId w:val="79"/>
        </w:numPr>
        <w:tabs>
          <w:tab w:val="clear" w:pos="1260"/>
          <w:tab w:val="num" w:pos="567"/>
        </w:tabs>
        <w:spacing w:after="120" w:line="240" w:lineRule="auto"/>
        <w:ind w:left="0" w:firstLine="0"/>
        <w:jc w:val="both"/>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выплата невыплаченной Эмитентом по состоянию на Дату расчета части Покупной цены в соответствии с Договором купли-продажи закладных;</w:t>
      </w:r>
    </w:p>
    <w:p w:rsidR="00AB5660" w:rsidRPr="003F2D69" w:rsidRDefault="00AB5660" w:rsidP="003F2D69">
      <w:pPr>
        <w:numPr>
          <w:ilvl w:val="0"/>
          <w:numId w:val="79"/>
        </w:numPr>
        <w:tabs>
          <w:tab w:val="clear" w:pos="1260"/>
          <w:tab w:val="num" w:pos="567"/>
        </w:tabs>
        <w:spacing w:after="120" w:line="240" w:lineRule="auto"/>
        <w:ind w:left="0" w:firstLine="0"/>
        <w:jc w:val="both"/>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пропорциональные выплаты по следующим обязательствам без установления приоритета между платежами:</w:t>
      </w:r>
      <w:r w:rsidRPr="003F2D69">
        <w:rPr>
          <w:rFonts w:ascii="Times New Roman" w:eastAsia="MS Mincho" w:hAnsi="Times New Roman" w:cs="Times New Roman"/>
          <w:b/>
          <w:i/>
          <w:lang w:eastAsia="en-GB"/>
        </w:rPr>
        <w:tab/>
      </w:r>
    </w:p>
    <w:p w:rsidR="00AB5660" w:rsidRPr="003F2D69" w:rsidRDefault="00AB5660" w:rsidP="003F2D69">
      <w:pPr>
        <w:pStyle w:val="ListAlpha2"/>
        <w:numPr>
          <w:ilvl w:val="0"/>
          <w:numId w:val="82"/>
        </w:numPr>
        <w:tabs>
          <w:tab w:val="clear" w:pos="1417"/>
          <w:tab w:val="left" w:pos="1418"/>
        </w:tabs>
        <w:spacing w:after="120" w:line="240" w:lineRule="auto"/>
        <w:ind w:left="0" w:firstLine="0"/>
        <w:rPr>
          <w:rFonts w:eastAsia="MS Mincho"/>
          <w:b/>
          <w:i/>
          <w:lang w:val="ru-RU"/>
        </w:rPr>
      </w:pPr>
      <w:r w:rsidRPr="003F2D69">
        <w:rPr>
          <w:rFonts w:eastAsia="MS Mincho"/>
          <w:b/>
          <w:i/>
          <w:lang w:val="ru-RU"/>
        </w:rPr>
        <w:t>выплаты Расчетному агенту в соответствии с Договором о расчетном агенте;</w:t>
      </w:r>
    </w:p>
    <w:p w:rsidR="00AB5660" w:rsidRPr="003F2D69" w:rsidRDefault="00AB5660" w:rsidP="003F2D69">
      <w:pPr>
        <w:pStyle w:val="ListAlpha2"/>
        <w:numPr>
          <w:ilvl w:val="0"/>
          <w:numId w:val="82"/>
        </w:numPr>
        <w:tabs>
          <w:tab w:val="clear" w:pos="1417"/>
          <w:tab w:val="left" w:pos="1418"/>
        </w:tabs>
        <w:spacing w:after="120" w:line="240" w:lineRule="auto"/>
        <w:ind w:left="0" w:firstLine="0"/>
        <w:rPr>
          <w:rFonts w:eastAsia="MS Mincho"/>
          <w:b/>
          <w:i/>
          <w:lang w:val="ru-RU"/>
        </w:rPr>
      </w:pPr>
      <w:r w:rsidRPr="003F2D69">
        <w:rPr>
          <w:rFonts w:eastAsia="MS Mincho"/>
          <w:b/>
          <w:i/>
          <w:lang w:val="ru-RU"/>
        </w:rPr>
        <w:t>выплаты платежному агенту в соответствии с договором об оказании услуг платежного агента (в случае его назначения);</w:t>
      </w:r>
    </w:p>
    <w:p w:rsidR="00AB5660" w:rsidRPr="003F2D69" w:rsidRDefault="00AB5660" w:rsidP="003F2D69">
      <w:pPr>
        <w:pStyle w:val="ListAlpha2"/>
        <w:numPr>
          <w:ilvl w:val="0"/>
          <w:numId w:val="82"/>
        </w:numPr>
        <w:tabs>
          <w:tab w:val="clear" w:pos="1417"/>
          <w:tab w:val="left" w:pos="1418"/>
        </w:tabs>
        <w:spacing w:after="120" w:line="240" w:lineRule="auto"/>
        <w:ind w:left="0" w:firstLine="0"/>
        <w:rPr>
          <w:rFonts w:eastAsia="MS Mincho"/>
          <w:b/>
          <w:i/>
          <w:lang w:val="ru-RU"/>
        </w:rPr>
      </w:pPr>
      <w:r w:rsidRPr="003F2D69">
        <w:rPr>
          <w:rFonts w:eastAsia="MS Mincho"/>
          <w:b/>
          <w:i/>
          <w:lang w:val="ru-RU"/>
        </w:rPr>
        <w:t xml:space="preserve">выплаты НРД в соответствии с договором эмиссионного счета и договором об обмене электронными документами; </w:t>
      </w:r>
    </w:p>
    <w:p w:rsidR="00AB5660" w:rsidRPr="003F2D69" w:rsidRDefault="00AB5660" w:rsidP="003F2D69">
      <w:pPr>
        <w:pStyle w:val="ListAlpha2"/>
        <w:numPr>
          <w:ilvl w:val="0"/>
          <w:numId w:val="82"/>
        </w:numPr>
        <w:tabs>
          <w:tab w:val="clear" w:pos="1417"/>
          <w:tab w:val="left" w:pos="1418"/>
        </w:tabs>
        <w:spacing w:after="120" w:line="240" w:lineRule="auto"/>
        <w:ind w:left="0" w:firstLine="0"/>
        <w:rPr>
          <w:rFonts w:eastAsia="MS Mincho"/>
          <w:b/>
          <w:i/>
          <w:lang w:val="ru-RU"/>
        </w:rPr>
      </w:pPr>
      <w:r w:rsidRPr="003F2D69">
        <w:rPr>
          <w:rFonts w:eastAsia="MS Mincho"/>
          <w:b/>
          <w:i/>
          <w:lang w:val="ru-RU"/>
        </w:rPr>
        <w:t xml:space="preserve">выплаты </w:t>
      </w:r>
      <w:r w:rsidR="00206C68" w:rsidRPr="003F2D69">
        <w:rPr>
          <w:rFonts w:eastAsia="MS Mincho"/>
          <w:b/>
          <w:i/>
          <w:lang w:val="ru-RU" w:eastAsia="ru-RU"/>
        </w:rPr>
        <w:t>АКБ «ФОРА-БАНК» (ЗАО)</w:t>
      </w:r>
      <w:r w:rsidRPr="003F2D69">
        <w:rPr>
          <w:rFonts w:eastAsia="MS Mincho"/>
          <w:b/>
          <w:i/>
          <w:lang w:val="ru-RU"/>
        </w:rPr>
        <w:t xml:space="preserve"> в соответствии с договором эмиссионного счета;</w:t>
      </w:r>
    </w:p>
    <w:p w:rsidR="00AB5660" w:rsidRPr="003F2D69" w:rsidRDefault="00AB5660" w:rsidP="003F2D69">
      <w:pPr>
        <w:pStyle w:val="ListAlpha2"/>
        <w:numPr>
          <w:ilvl w:val="0"/>
          <w:numId w:val="82"/>
        </w:numPr>
        <w:tabs>
          <w:tab w:val="clear" w:pos="1417"/>
          <w:tab w:val="left" w:pos="1418"/>
        </w:tabs>
        <w:spacing w:after="120" w:line="240" w:lineRule="auto"/>
        <w:ind w:left="0" w:firstLine="0"/>
        <w:rPr>
          <w:rFonts w:eastAsia="MS Mincho"/>
          <w:b/>
          <w:i/>
          <w:lang w:val="ru-RU"/>
        </w:rPr>
      </w:pPr>
      <w:r w:rsidRPr="003F2D69">
        <w:rPr>
          <w:rFonts w:eastAsia="MS Mincho"/>
          <w:b/>
          <w:i/>
          <w:lang w:val="ru-RU"/>
        </w:rPr>
        <w:t xml:space="preserve">выплаты Регистратору в соответствии с заключенными договорами об оказании услуг; </w:t>
      </w:r>
    </w:p>
    <w:p w:rsidR="00AB5660" w:rsidRPr="003F2D69" w:rsidRDefault="00AB5660" w:rsidP="003F2D69">
      <w:pPr>
        <w:pStyle w:val="ListAlpha2"/>
        <w:numPr>
          <w:ilvl w:val="0"/>
          <w:numId w:val="82"/>
        </w:numPr>
        <w:tabs>
          <w:tab w:val="clear" w:pos="1417"/>
          <w:tab w:val="left" w:pos="1418"/>
        </w:tabs>
        <w:spacing w:after="120" w:line="240" w:lineRule="auto"/>
        <w:ind w:left="0" w:firstLine="0"/>
        <w:rPr>
          <w:rFonts w:eastAsia="MS Mincho"/>
          <w:b/>
          <w:i/>
          <w:lang w:val="ru-RU"/>
        </w:rPr>
      </w:pPr>
      <w:r w:rsidRPr="003F2D69">
        <w:rPr>
          <w:rFonts w:eastAsia="MS Mincho"/>
          <w:b/>
          <w:i/>
          <w:lang w:val="ru-RU"/>
        </w:rPr>
        <w:t>выплаты Специализированному депозитарию в соответствии с договором об оказании услуг специализированного депозитария;</w:t>
      </w:r>
    </w:p>
    <w:p w:rsidR="00AB5660" w:rsidRPr="003F2D69" w:rsidRDefault="00AB5660" w:rsidP="003F2D69">
      <w:pPr>
        <w:pStyle w:val="ListAlpha2"/>
        <w:numPr>
          <w:ilvl w:val="0"/>
          <w:numId w:val="82"/>
        </w:numPr>
        <w:tabs>
          <w:tab w:val="clear" w:pos="1417"/>
          <w:tab w:val="left" w:pos="1418"/>
        </w:tabs>
        <w:spacing w:after="120" w:line="240" w:lineRule="auto"/>
        <w:ind w:left="0" w:firstLine="0"/>
        <w:rPr>
          <w:rFonts w:eastAsia="MS Mincho"/>
          <w:b/>
          <w:i/>
          <w:lang w:val="ru-RU"/>
        </w:rPr>
      </w:pPr>
      <w:r w:rsidRPr="003F2D69">
        <w:rPr>
          <w:rFonts w:eastAsia="MS Mincho"/>
          <w:b/>
          <w:i/>
          <w:lang w:val="ru-RU"/>
        </w:rPr>
        <w:t>Резервному сервисному агенту в соответствии с договором об оказании услуг резервного сервисного агента;</w:t>
      </w:r>
    </w:p>
    <w:p w:rsidR="00AB5660" w:rsidRPr="003F2D69" w:rsidRDefault="00AB5660" w:rsidP="003F2D69">
      <w:pPr>
        <w:pStyle w:val="ListAlpha2"/>
        <w:numPr>
          <w:ilvl w:val="0"/>
          <w:numId w:val="82"/>
        </w:numPr>
        <w:tabs>
          <w:tab w:val="clear" w:pos="1417"/>
          <w:tab w:val="left" w:pos="1418"/>
        </w:tabs>
        <w:spacing w:after="120" w:line="240" w:lineRule="auto"/>
        <w:ind w:left="0" w:firstLine="0"/>
        <w:rPr>
          <w:rFonts w:eastAsia="MS Mincho"/>
          <w:b/>
          <w:i/>
          <w:lang w:val="ru-RU"/>
        </w:rPr>
      </w:pPr>
      <w:r w:rsidRPr="003F2D69">
        <w:rPr>
          <w:rFonts w:eastAsia="MS Mincho"/>
          <w:b/>
          <w:i/>
          <w:lang w:val="ru-RU"/>
        </w:rPr>
        <w:t>выплаты аудитору в соответствии с договором на осуществление аудиторской деятельности;</w:t>
      </w:r>
    </w:p>
    <w:p w:rsidR="00AB5660" w:rsidRPr="003F2D69" w:rsidRDefault="00AB5660" w:rsidP="003F2D69">
      <w:pPr>
        <w:pStyle w:val="ListAlpha2"/>
        <w:numPr>
          <w:ilvl w:val="0"/>
          <w:numId w:val="82"/>
        </w:numPr>
        <w:tabs>
          <w:tab w:val="clear" w:pos="1417"/>
          <w:tab w:val="left" w:pos="1418"/>
        </w:tabs>
        <w:spacing w:after="120" w:line="240" w:lineRule="auto"/>
        <w:ind w:left="0" w:firstLine="0"/>
        <w:rPr>
          <w:rFonts w:eastAsia="MS Mincho"/>
          <w:b/>
          <w:i/>
          <w:lang w:val="ru-RU"/>
        </w:rPr>
      </w:pPr>
      <w:r w:rsidRPr="003F2D69">
        <w:rPr>
          <w:rFonts w:eastAsia="MS Mincho"/>
          <w:b/>
          <w:i/>
          <w:lang w:val="ru-RU"/>
        </w:rPr>
        <w:t xml:space="preserve">выплаты фондовой бирже, связанные с допуском к торгам и листингом Облигаций класса «А»; </w:t>
      </w:r>
    </w:p>
    <w:p w:rsidR="00AB5660" w:rsidRPr="003F2D69" w:rsidRDefault="00AB5660" w:rsidP="003F2D69">
      <w:pPr>
        <w:pStyle w:val="ListAlpha2"/>
        <w:numPr>
          <w:ilvl w:val="0"/>
          <w:numId w:val="82"/>
        </w:numPr>
        <w:tabs>
          <w:tab w:val="clear" w:pos="1417"/>
          <w:tab w:val="left" w:pos="1418"/>
        </w:tabs>
        <w:spacing w:after="120" w:line="240" w:lineRule="auto"/>
        <w:ind w:left="0" w:firstLine="0"/>
        <w:rPr>
          <w:rFonts w:eastAsia="MS Mincho"/>
          <w:b/>
          <w:i/>
          <w:lang w:val="ru-RU"/>
        </w:rPr>
      </w:pPr>
      <w:r w:rsidRPr="003F2D69">
        <w:rPr>
          <w:rFonts w:eastAsia="MS Mincho"/>
          <w:b/>
          <w:i/>
          <w:lang w:val="ru-RU"/>
        </w:rPr>
        <w:t>связанных с осуществлением раскрытия информации в соответствии с действующим законодательством РФ о раскрытии информации на рынке ценных бумаг;</w:t>
      </w:r>
    </w:p>
    <w:p w:rsidR="00AB5660" w:rsidRPr="003F2D69" w:rsidRDefault="00AB5660" w:rsidP="003F2D69">
      <w:pPr>
        <w:numPr>
          <w:ilvl w:val="0"/>
          <w:numId w:val="79"/>
        </w:numPr>
        <w:tabs>
          <w:tab w:val="clear" w:pos="1260"/>
          <w:tab w:val="num" w:pos="567"/>
        </w:tabs>
        <w:spacing w:after="120" w:line="240" w:lineRule="auto"/>
        <w:ind w:left="0" w:firstLine="0"/>
        <w:jc w:val="both"/>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выплаты Сервисному агенту в соответствии с договором об оказании услуг по обслуживанию закладных;</w:t>
      </w:r>
    </w:p>
    <w:p w:rsidR="00AB5660" w:rsidRPr="003F2D69" w:rsidRDefault="00AB5660" w:rsidP="003F2D69">
      <w:pPr>
        <w:numPr>
          <w:ilvl w:val="0"/>
          <w:numId w:val="79"/>
        </w:numPr>
        <w:tabs>
          <w:tab w:val="clear" w:pos="1260"/>
          <w:tab w:val="num" w:pos="567"/>
        </w:tabs>
        <w:spacing w:after="120" w:line="240" w:lineRule="auto"/>
        <w:ind w:left="0" w:firstLine="0"/>
        <w:jc w:val="both"/>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полное погашение (в том числе досрочное погашение) основного долга и выплата комиссий, штрафов, пеней по кредит</w:t>
      </w:r>
      <w:r w:rsidR="00B609D4" w:rsidRPr="003F2D69">
        <w:rPr>
          <w:rFonts w:ascii="Times New Roman" w:eastAsia="MS Mincho" w:hAnsi="Times New Roman" w:cs="Times New Roman"/>
          <w:b/>
          <w:i/>
          <w:lang w:eastAsia="en-GB"/>
        </w:rPr>
        <w:t>ной линии</w:t>
      </w:r>
      <w:r w:rsidRPr="003F2D69">
        <w:rPr>
          <w:rFonts w:ascii="Times New Roman" w:eastAsia="MS Mincho" w:hAnsi="Times New Roman" w:cs="Times New Roman"/>
          <w:b/>
          <w:i/>
          <w:lang w:eastAsia="en-GB"/>
        </w:rPr>
        <w:t>, предоставляемо</w:t>
      </w:r>
      <w:r w:rsidR="00B609D4" w:rsidRPr="003F2D69">
        <w:rPr>
          <w:rFonts w:ascii="Times New Roman" w:eastAsia="MS Mincho" w:hAnsi="Times New Roman" w:cs="Times New Roman"/>
          <w:b/>
          <w:i/>
          <w:lang w:eastAsia="en-GB"/>
        </w:rPr>
        <w:t>й</w:t>
      </w:r>
      <w:r w:rsidRPr="003F2D69">
        <w:rPr>
          <w:rFonts w:ascii="Times New Roman" w:eastAsia="MS Mincho" w:hAnsi="Times New Roman" w:cs="Times New Roman"/>
          <w:b/>
          <w:i/>
          <w:lang w:eastAsia="en-GB"/>
        </w:rPr>
        <w:t xml:space="preserve"> </w:t>
      </w:r>
      <w:r w:rsidR="00206C68" w:rsidRPr="003F2D69">
        <w:rPr>
          <w:rFonts w:ascii="Times New Roman" w:eastAsia="MS Mincho" w:hAnsi="Times New Roman" w:cs="Times New Roman"/>
          <w:b/>
          <w:i/>
          <w:lang w:eastAsia="ru-RU"/>
        </w:rPr>
        <w:t>АКБ «ФОРА-БАНК» (ЗАО)</w:t>
      </w:r>
      <w:r w:rsidRPr="003F2D69">
        <w:rPr>
          <w:rFonts w:ascii="Times New Roman" w:eastAsia="MS Mincho" w:hAnsi="Times New Roman" w:cs="Times New Roman"/>
          <w:b/>
          <w:i/>
          <w:lang w:eastAsia="en-GB"/>
        </w:rPr>
        <w:t xml:space="preserve"> Эмитенту для формирования Фонда первоначальных издержек (как он определен ниже);</w:t>
      </w:r>
    </w:p>
    <w:p w:rsidR="00AB5660" w:rsidRPr="003F2D69" w:rsidRDefault="00AB5660" w:rsidP="003F2D69">
      <w:pPr>
        <w:numPr>
          <w:ilvl w:val="0"/>
          <w:numId w:val="79"/>
        </w:numPr>
        <w:tabs>
          <w:tab w:val="clear" w:pos="1260"/>
          <w:tab w:val="num" w:pos="567"/>
        </w:tabs>
        <w:spacing w:after="120" w:line="240" w:lineRule="auto"/>
        <w:ind w:left="0" w:firstLine="0"/>
        <w:jc w:val="both"/>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в случае осуществления досрочного погашения Облигаций класса «Б» – выплата на пропорциональной основе непогашенной номинальной стоимости Облигаций класса «Б»;</w:t>
      </w:r>
    </w:p>
    <w:p w:rsidR="00AB5660" w:rsidRPr="003F2D69" w:rsidRDefault="00AB5660" w:rsidP="003F2D69">
      <w:pPr>
        <w:numPr>
          <w:ilvl w:val="0"/>
          <w:numId w:val="79"/>
        </w:numPr>
        <w:tabs>
          <w:tab w:val="clear" w:pos="1260"/>
          <w:tab w:val="num" w:pos="567"/>
        </w:tabs>
        <w:spacing w:after="120" w:line="240" w:lineRule="auto"/>
        <w:ind w:left="0" w:firstLine="0"/>
        <w:jc w:val="both"/>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 xml:space="preserve">полное погашение основного долга (в том числе досрочное погашение) и выплата начисленных процентов, комиссий, штрафов, пеней по кредиту, предоставляемому </w:t>
      </w:r>
      <w:r w:rsidR="00206C68" w:rsidRPr="003F2D69">
        <w:rPr>
          <w:rFonts w:ascii="Times New Roman" w:eastAsia="MS Mincho" w:hAnsi="Times New Roman" w:cs="Times New Roman"/>
          <w:b/>
          <w:i/>
          <w:lang w:eastAsia="ru-RU"/>
        </w:rPr>
        <w:t xml:space="preserve">АКБ «ФОРА-БАНК» (ЗАО) </w:t>
      </w:r>
      <w:r w:rsidRPr="003F2D69">
        <w:rPr>
          <w:rFonts w:ascii="Times New Roman" w:eastAsia="MS Mincho" w:hAnsi="Times New Roman" w:cs="Times New Roman"/>
          <w:b/>
          <w:i/>
          <w:lang w:eastAsia="en-GB"/>
        </w:rPr>
        <w:t xml:space="preserve">Эмитенту для осуществления им деятельности, предусмотренной Законом об </w:t>
      </w:r>
      <w:r w:rsidR="00B609D4" w:rsidRPr="003F2D69">
        <w:rPr>
          <w:rFonts w:ascii="Times New Roman" w:eastAsia="MS Mincho" w:hAnsi="Times New Roman" w:cs="Times New Roman"/>
          <w:b/>
          <w:i/>
          <w:lang w:eastAsia="en-GB"/>
        </w:rPr>
        <w:t>ИЦБ</w:t>
      </w:r>
      <w:r w:rsidRPr="003F2D69">
        <w:rPr>
          <w:rFonts w:ascii="Times New Roman" w:eastAsia="MS Mincho" w:hAnsi="Times New Roman" w:cs="Times New Roman"/>
          <w:b/>
          <w:i/>
          <w:lang w:eastAsia="en-GB"/>
        </w:rPr>
        <w:t xml:space="preserve"> и уставом Эмитента;</w:t>
      </w:r>
    </w:p>
    <w:p w:rsidR="00AB5660" w:rsidRPr="003F2D69" w:rsidRDefault="00AB5660" w:rsidP="003F2D69">
      <w:pPr>
        <w:numPr>
          <w:ilvl w:val="0"/>
          <w:numId w:val="79"/>
        </w:numPr>
        <w:tabs>
          <w:tab w:val="clear" w:pos="1260"/>
          <w:tab w:val="num" w:pos="567"/>
        </w:tabs>
        <w:spacing w:after="120" w:line="240" w:lineRule="auto"/>
        <w:ind w:left="0" w:firstLine="0"/>
        <w:jc w:val="both"/>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выплата процентного (купонного) дохода пропорционально всем владельцам Облигаций класса «Б».</w:t>
      </w:r>
    </w:p>
    <w:p w:rsidR="00AD7180" w:rsidRDefault="00AD7180" w:rsidP="003F2D69">
      <w:pPr>
        <w:spacing w:after="120" w:line="240" w:lineRule="auto"/>
        <w:jc w:val="both"/>
        <w:outlineLvl w:val="0"/>
        <w:rPr>
          <w:rFonts w:ascii="Times New Roman" w:eastAsia="MS Mincho" w:hAnsi="Times New Roman" w:cs="Times New Roman"/>
          <w:b/>
          <w:bCs/>
          <w:i/>
          <w:iCs/>
          <w:lang w:eastAsia="en-GB"/>
        </w:rPr>
      </w:pPr>
    </w:p>
    <w:p w:rsidR="00AB5660" w:rsidRPr="003F2D69" w:rsidRDefault="00AB5660" w:rsidP="003F2D69">
      <w:pPr>
        <w:spacing w:after="120" w:line="240" w:lineRule="auto"/>
        <w:jc w:val="both"/>
        <w:outlineLvl w:val="0"/>
        <w:rPr>
          <w:rFonts w:ascii="Times New Roman" w:eastAsia="MS Mincho" w:hAnsi="Times New Roman" w:cs="Times New Roman"/>
          <w:b/>
          <w:bCs/>
          <w:i/>
          <w:iCs/>
          <w:lang w:eastAsia="en-GB"/>
        </w:rPr>
      </w:pPr>
      <w:r w:rsidRPr="003F2D69">
        <w:rPr>
          <w:rFonts w:ascii="Times New Roman" w:eastAsia="MS Mincho" w:hAnsi="Times New Roman" w:cs="Times New Roman"/>
          <w:b/>
          <w:bCs/>
          <w:i/>
          <w:iCs/>
          <w:lang w:eastAsia="en-GB"/>
        </w:rPr>
        <w:t>Фонд первоначальных издержек:</w:t>
      </w:r>
    </w:p>
    <w:p w:rsidR="00AD7180" w:rsidRDefault="00AD7180" w:rsidP="003F2D69">
      <w:pPr>
        <w:spacing w:after="120" w:line="240" w:lineRule="auto"/>
        <w:jc w:val="both"/>
        <w:outlineLvl w:val="0"/>
        <w:rPr>
          <w:rFonts w:ascii="Times New Roman" w:eastAsia="MS Mincho" w:hAnsi="Times New Roman" w:cs="Times New Roman"/>
          <w:b/>
          <w:i/>
          <w:lang w:eastAsia="en-GB"/>
        </w:rPr>
      </w:pPr>
    </w:p>
    <w:p w:rsidR="00AB5660" w:rsidRPr="003F2D69" w:rsidRDefault="00AB5660" w:rsidP="003F2D69">
      <w:pPr>
        <w:spacing w:after="120" w:line="240" w:lineRule="auto"/>
        <w:jc w:val="both"/>
        <w:outlineLvl w:val="0"/>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Эмитент формирует Фонд первоначальных издержек в размере 5 300 000  (Пяти миллионов трехсот тысяч) рублей за счет кредит</w:t>
      </w:r>
      <w:r w:rsidR="00234D6F" w:rsidRPr="003F2D69">
        <w:rPr>
          <w:rFonts w:ascii="Times New Roman" w:eastAsia="MS Mincho" w:hAnsi="Times New Roman" w:cs="Times New Roman"/>
          <w:b/>
          <w:i/>
          <w:lang w:eastAsia="en-GB"/>
        </w:rPr>
        <w:t>ной линии</w:t>
      </w:r>
      <w:r w:rsidRPr="003F2D69">
        <w:rPr>
          <w:rFonts w:ascii="Times New Roman" w:eastAsia="MS Mincho" w:hAnsi="Times New Roman" w:cs="Times New Roman"/>
          <w:b/>
          <w:i/>
          <w:lang w:eastAsia="en-GB"/>
        </w:rPr>
        <w:t>, предоставляемо</w:t>
      </w:r>
      <w:r w:rsidR="00234D6F" w:rsidRPr="003F2D69">
        <w:rPr>
          <w:rFonts w:ascii="Times New Roman" w:eastAsia="MS Mincho" w:hAnsi="Times New Roman" w:cs="Times New Roman"/>
          <w:b/>
          <w:i/>
          <w:lang w:eastAsia="en-GB"/>
        </w:rPr>
        <w:t>й</w:t>
      </w:r>
      <w:r w:rsidRPr="003F2D69">
        <w:rPr>
          <w:rFonts w:ascii="Times New Roman" w:eastAsia="MS Mincho" w:hAnsi="Times New Roman" w:cs="Times New Roman"/>
          <w:b/>
          <w:i/>
          <w:lang w:eastAsia="en-GB"/>
        </w:rPr>
        <w:t xml:space="preserve"> ему </w:t>
      </w:r>
      <w:r w:rsidR="00206C68" w:rsidRPr="003F2D69">
        <w:rPr>
          <w:rFonts w:ascii="Times New Roman" w:eastAsia="MS Mincho" w:hAnsi="Times New Roman" w:cs="Times New Roman"/>
          <w:b/>
          <w:i/>
          <w:lang w:eastAsia="ru-RU"/>
        </w:rPr>
        <w:t>АКБ «ФОРА-БАНК» (ЗАО)</w:t>
      </w:r>
      <w:r w:rsidRPr="003F2D69">
        <w:rPr>
          <w:rFonts w:ascii="Times New Roman" w:eastAsia="MS Mincho" w:hAnsi="Times New Roman" w:cs="Times New Roman"/>
          <w:b/>
          <w:bCs/>
          <w:i/>
          <w:iCs/>
          <w:lang w:eastAsia="en-GB"/>
        </w:rPr>
        <w:t xml:space="preserve">, для финансирования первоначальных издержек Эмитента (в том числе, связанных с </w:t>
      </w:r>
      <w:r w:rsidRPr="003F2D69">
        <w:rPr>
          <w:rFonts w:ascii="Times New Roman" w:eastAsia="MS Mincho" w:hAnsi="Times New Roman" w:cs="Times New Roman"/>
          <w:b/>
          <w:i/>
          <w:lang w:eastAsia="en-GB"/>
        </w:rPr>
        <w:t>созданием Эмитента, открытием счетов, заключением договоров электронного банковского обслуживания и документооборота, государственной регистрацией выпуска акций Эмитента и выпусков Облигаций класса «А» и Облигаций класса «Б», покупки доменного имени и разработки сайта).</w:t>
      </w:r>
    </w:p>
    <w:p w:rsidR="00AB5660" w:rsidRPr="003F2D69" w:rsidRDefault="00AB5660" w:rsidP="003F2D69">
      <w:pPr>
        <w:spacing w:after="120" w:line="240" w:lineRule="auto"/>
        <w:jc w:val="both"/>
        <w:outlineLvl w:val="0"/>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Если средства, включенные в Фонд первоначальных издержек, не будут полностью израсходованы Эмитентом на Дату расчета, относящуюся к первой Дате выплаты, то они включаются в расчет величины ΣДСП в указанную Дату расчета в соответствии с п. 12.2.5 Решения о выпуске Облигаций.</w:t>
      </w:r>
    </w:p>
    <w:p w:rsidR="00AD7180" w:rsidRDefault="00AD7180" w:rsidP="003F2D69">
      <w:pPr>
        <w:spacing w:after="120" w:line="240" w:lineRule="auto"/>
        <w:jc w:val="both"/>
        <w:outlineLvl w:val="0"/>
        <w:rPr>
          <w:rFonts w:ascii="Times New Roman" w:eastAsia="MS Mincho" w:hAnsi="Times New Roman" w:cs="Times New Roman"/>
          <w:b/>
          <w:bCs/>
          <w:i/>
          <w:iCs/>
          <w:lang w:eastAsia="en-GB"/>
        </w:rPr>
      </w:pPr>
    </w:p>
    <w:p w:rsidR="00AB5660" w:rsidRPr="003F2D69" w:rsidRDefault="00AB5660" w:rsidP="003F2D69">
      <w:pPr>
        <w:spacing w:after="120" w:line="240" w:lineRule="auto"/>
        <w:jc w:val="both"/>
        <w:outlineLvl w:val="0"/>
        <w:rPr>
          <w:rFonts w:ascii="Times New Roman" w:eastAsia="MS Mincho" w:hAnsi="Times New Roman" w:cs="Times New Roman"/>
          <w:b/>
          <w:bCs/>
          <w:i/>
          <w:iCs/>
          <w:lang w:eastAsia="en-GB"/>
        </w:rPr>
      </w:pPr>
      <w:r w:rsidRPr="003F2D69">
        <w:rPr>
          <w:rFonts w:ascii="Times New Roman" w:eastAsia="MS Mincho" w:hAnsi="Times New Roman" w:cs="Times New Roman"/>
          <w:b/>
          <w:bCs/>
          <w:i/>
          <w:iCs/>
          <w:lang w:eastAsia="en-GB"/>
        </w:rPr>
        <w:t>Резервы Эмитента:</w:t>
      </w:r>
    </w:p>
    <w:p w:rsidR="00AD7180" w:rsidRDefault="00AD7180" w:rsidP="003F2D69">
      <w:pPr>
        <w:spacing w:after="120" w:line="240" w:lineRule="auto"/>
        <w:jc w:val="both"/>
        <w:rPr>
          <w:rFonts w:ascii="Times New Roman" w:eastAsia="MS Mincho" w:hAnsi="Times New Roman" w:cs="Times New Roman"/>
          <w:b/>
          <w:i/>
          <w:lang w:eastAsia="en-GB"/>
        </w:rPr>
      </w:pPr>
    </w:p>
    <w:p w:rsidR="00AB5660" w:rsidRPr="003F2D69" w:rsidRDefault="00AB5660" w:rsidP="003F2D69">
      <w:pPr>
        <w:spacing w:after="120" w:line="240" w:lineRule="auto"/>
        <w:jc w:val="both"/>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Эмитентом создаются три резерва: резерв специального назначения (далее – «Резерв специального назначения»), резерв на юридические расходы (далее - «Резерв на юридические расходы») и резерв на непредвиденные расходы (далее – «Резерв на непредвиденные расходы»).</w:t>
      </w:r>
    </w:p>
    <w:p w:rsidR="00AB5660" w:rsidRPr="003F2D69" w:rsidRDefault="00AB5660" w:rsidP="003F2D69">
      <w:pPr>
        <w:spacing w:after="120" w:line="240" w:lineRule="auto"/>
        <w:jc w:val="both"/>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Средства, включенные в каждый из указанных резервов, подлежат целевому использованию в соответствии с Решением о выпуске Облигаций.</w:t>
      </w:r>
    </w:p>
    <w:p w:rsidR="00AB5660" w:rsidRPr="003F2D69" w:rsidRDefault="00AB5660" w:rsidP="003F2D69">
      <w:pPr>
        <w:spacing w:after="120" w:line="240" w:lineRule="auto"/>
        <w:jc w:val="both"/>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Средства, включенные в каждый из резервов, могут быть также использованы для досрочного погашения Облигаций класса «А» и Облигаций класса «Б». При этом:</w:t>
      </w:r>
    </w:p>
    <w:p w:rsidR="00AB5660" w:rsidRPr="003F2D69" w:rsidRDefault="00AB5660" w:rsidP="003F2D69">
      <w:pPr>
        <w:numPr>
          <w:ilvl w:val="0"/>
          <w:numId w:val="83"/>
        </w:numPr>
        <w:spacing w:after="120" w:line="240" w:lineRule="auto"/>
        <w:jc w:val="both"/>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в первую очередь используются средства Резерва специального назначения;</w:t>
      </w:r>
    </w:p>
    <w:p w:rsidR="00AB5660" w:rsidRPr="003F2D69" w:rsidRDefault="00AB5660" w:rsidP="003F2D69">
      <w:pPr>
        <w:numPr>
          <w:ilvl w:val="0"/>
          <w:numId w:val="83"/>
        </w:numPr>
        <w:spacing w:after="120" w:line="240" w:lineRule="auto"/>
        <w:jc w:val="both"/>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во вторую очередь используются средства Резерва на непредвиденные расходы;</w:t>
      </w:r>
    </w:p>
    <w:p w:rsidR="00AB5660" w:rsidRPr="003F2D69" w:rsidRDefault="00AB5660" w:rsidP="003F2D69">
      <w:pPr>
        <w:numPr>
          <w:ilvl w:val="0"/>
          <w:numId w:val="83"/>
        </w:numPr>
        <w:spacing w:after="120" w:line="240" w:lineRule="auto"/>
        <w:jc w:val="both"/>
        <w:rPr>
          <w:rFonts w:ascii="Times New Roman" w:eastAsia="MS Mincho" w:hAnsi="Times New Roman" w:cs="Times New Roman"/>
          <w:b/>
          <w:i/>
          <w:spacing w:val="-4"/>
          <w:lang w:eastAsia="en-GB"/>
        </w:rPr>
      </w:pPr>
      <w:r w:rsidRPr="003F2D69">
        <w:rPr>
          <w:rFonts w:ascii="Times New Roman" w:eastAsia="MS Mincho" w:hAnsi="Times New Roman" w:cs="Times New Roman"/>
          <w:b/>
          <w:i/>
          <w:lang w:eastAsia="en-GB"/>
        </w:rPr>
        <w:t>в третью очередь используются средства Резерва на юридические расходы.</w:t>
      </w:r>
    </w:p>
    <w:p w:rsidR="00AD7180" w:rsidRDefault="00AD7180" w:rsidP="003F2D69">
      <w:pPr>
        <w:spacing w:after="120" w:line="240" w:lineRule="auto"/>
        <w:ind w:firstLine="708"/>
        <w:jc w:val="both"/>
        <w:rPr>
          <w:rFonts w:ascii="Times New Roman" w:eastAsia="MS Mincho" w:hAnsi="Times New Roman" w:cs="Times New Roman"/>
          <w:i/>
          <w:iCs/>
          <w:lang w:eastAsia="en-GB"/>
        </w:rPr>
      </w:pPr>
    </w:p>
    <w:p w:rsidR="00AB5660" w:rsidRPr="003F2D69" w:rsidRDefault="00AB5660" w:rsidP="003F2D69">
      <w:pPr>
        <w:spacing w:after="120" w:line="240" w:lineRule="auto"/>
        <w:ind w:firstLine="708"/>
        <w:jc w:val="both"/>
        <w:rPr>
          <w:rFonts w:ascii="Times New Roman" w:eastAsia="MS Mincho" w:hAnsi="Times New Roman" w:cs="Times New Roman"/>
          <w:i/>
          <w:iCs/>
          <w:lang w:eastAsia="en-GB"/>
        </w:rPr>
      </w:pPr>
      <w:r w:rsidRPr="003F2D69">
        <w:rPr>
          <w:rFonts w:ascii="Times New Roman" w:eastAsia="MS Mincho" w:hAnsi="Times New Roman" w:cs="Times New Roman"/>
          <w:i/>
          <w:iCs/>
          <w:lang w:eastAsia="en-GB"/>
        </w:rPr>
        <w:t>1. Резерв специального назначения</w:t>
      </w:r>
    </w:p>
    <w:p w:rsidR="00AD7180" w:rsidRDefault="00AD7180" w:rsidP="003F2D69">
      <w:pPr>
        <w:spacing w:after="120" w:line="240" w:lineRule="auto"/>
        <w:jc w:val="both"/>
        <w:rPr>
          <w:rFonts w:ascii="Times New Roman" w:eastAsia="MS Mincho" w:hAnsi="Times New Roman" w:cs="Times New Roman"/>
          <w:b/>
          <w:i/>
          <w:lang w:eastAsia="en-GB"/>
        </w:rPr>
      </w:pPr>
    </w:p>
    <w:p w:rsidR="00AB5660" w:rsidRPr="003F2D69" w:rsidRDefault="00AB5660" w:rsidP="003F2D69">
      <w:pPr>
        <w:spacing w:after="120" w:line="240" w:lineRule="auto"/>
        <w:jc w:val="both"/>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Резерв специального назначения формируется не позднее Даты окончания размещения Облигаций класса «А» или Даты окончания размещения Облигаций класса «Б», в зависимости от того, какая из указанных дат наступит позже, в объеме 3 (трех) процентов от совокупной номинальной стоимости Облигаций класса «А» и Облигаций класса «Б».</w:t>
      </w:r>
    </w:p>
    <w:p w:rsidR="00AB5660" w:rsidRPr="003F2D69" w:rsidRDefault="00AB5660" w:rsidP="003F2D69">
      <w:pPr>
        <w:spacing w:after="120" w:line="240" w:lineRule="auto"/>
        <w:jc w:val="both"/>
        <w:rPr>
          <w:rFonts w:ascii="Times New Roman" w:eastAsia="SimSun" w:hAnsi="Times New Roman" w:cs="Times New Roman"/>
          <w:b/>
          <w:i/>
          <w:color w:val="000000"/>
          <w:lang w:eastAsia="en-GB"/>
        </w:rPr>
      </w:pPr>
      <w:r w:rsidRPr="003F2D69">
        <w:rPr>
          <w:rFonts w:ascii="Times New Roman" w:eastAsia="MS Mincho" w:hAnsi="Times New Roman" w:cs="Times New Roman"/>
          <w:b/>
          <w:i/>
          <w:lang w:eastAsia="en-GB"/>
        </w:rPr>
        <w:t>В случае использования средств Резерва специального назначения пополнение Резерва специального назначения до Полного размера Резерва специального назначения осуществляется в соответствии с пп. (</w:t>
      </w:r>
      <w:r w:rsidRPr="003F2D69">
        <w:rPr>
          <w:rFonts w:ascii="Times New Roman" w:eastAsia="MS Mincho" w:hAnsi="Times New Roman" w:cs="Times New Roman"/>
          <w:b/>
          <w:i/>
          <w:lang w:val="en-US" w:eastAsia="en-GB"/>
        </w:rPr>
        <w:t>x</w:t>
      </w:r>
      <w:r w:rsidRPr="003F2D69">
        <w:rPr>
          <w:rFonts w:ascii="Times New Roman" w:eastAsia="MS Mincho" w:hAnsi="Times New Roman" w:cs="Times New Roman"/>
          <w:b/>
          <w:i/>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приведенного в п.17 Решения о выпуске Облигаций.</w:t>
      </w:r>
      <w:r w:rsidRPr="003F2D69">
        <w:rPr>
          <w:rFonts w:ascii="Times New Roman" w:eastAsia="SimSun" w:hAnsi="Times New Roman" w:cs="Times New Roman"/>
          <w:b/>
          <w:i/>
          <w:color w:val="000000"/>
          <w:lang w:eastAsia="en-GB"/>
        </w:rPr>
        <w:t xml:space="preserve"> При этом под "</w:t>
      </w:r>
      <w:r w:rsidRPr="003F2D69">
        <w:rPr>
          <w:rFonts w:ascii="Times New Roman" w:eastAsia="SimSun" w:hAnsi="Times New Roman" w:cs="Times New Roman"/>
          <w:b/>
          <w:bCs/>
          <w:i/>
          <w:color w:val="000000"/>
          <w:lang w:eastAsia="en-GB"/>
        </w:rPr>
        <w:t>Полным размером Резерва специального назначения</w:t>
      </w:r>
      <w:r w:rsidRPr="003F2D69">
        <w:rPr>
          <w:rFonts w:ascii="Times New Roman" w:eastAsia="SimSun" w:hAnsi="Times New Roman" w:cs="Times New Roman"/>
          <w:b/>
          <w:i/>
          <w:color w:val="000000"/>
          <w:lang w:eastAsia="en-GB"/>
        </w:rPr>
        <w:t>" понимается:</w:t>
      </w:r>
    </w:p>
    <w:p w:rsidR="00AB5660" w:rsidRPr="003F2D69" w:rsidRDefault="00AB5660" w:rsidP="003F2D69">
      <w:pPr>
        <w:numPr>
          <w:ilvl w:val="0"/>
          <w:numId w:val="85"/>
        </w:numPr>
        <w:spacing w:after="120" w:line="240" w:lineRule="auto"/>
        <w:ind w:left="360" w:firstLine="207"/>
        <w:jc w:val="both"/>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в каждую Дату выплаты до девятой Даты выплаты (исключая эту дату) – 3  (три) процента от совокупной номинальной стоимости Облигаций класса «А» и Облигаций класса «Б» на Дату окончания размещения Облигаций класса «А» или Дату окончания размещения Облигаций класса «Б», в зависимости от того, какая из указанных дат наступит позже;</w:t>
      </w:r>
    </w:p>
    <w:p w:rsidR="00AB5660" w:rsidRPr="003F2D69" w:rsidRDefault="00AB5660" w:rsidP="003F2D69">
      <w:pPr>
        <w:numPr>
          <w:ilvl w:val="0"/>
          <w:numId w:val="85"/>
        </w:numPr>
        <w:spacing w:after="120" w:line="240" w:lineRule="auto"/>
        <w:ind w:left="360" w:firstLine="207"/>
        <w:jc w:val="both"/>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в каждую Дату выплаты, начиная с девятой Даты выплаты (включая эту дату), в которую выполняются Условия амортизации, перечисленные ниже – 3 (три) процента от текущего (непогашенного в предшествующие и соответствующую Даты выплаты) остатка совокупной номинальной стоимости Облигаций класса «А» и Облигаций класса «Б»;</w:t>
      </w:r>
    </w:p>
    <w:p w:rsidR="00AB5660" w:rsidRPr="003F2D69" w:rsidRDefault="00AB5660" w:rsidP="003F2D69">
      <w:pPr>
        <w:numPr>
          <w:ilvl w:val="0"/>
          <w:numId w:val="85"/>
        </w:numPr>
        <w:spacing w:after="120" w:line="240" w:lineRule="auto"/>
        <w:ind w:left="360" w:firstLine="207"/>
        <w:jc w:val="both"/>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в каждую Дату выплаты, начиная с девятой Даты выплаты (включая эту дату), в которую не выполняется какое-либо из Условий амортизации, перечисленных ниже –  Полный размер Резерва специального назначения на Дату выплаты, предшествующую соответствующей Дате выплаты.</w:t>
      </w:r>
    </w:p>
    <w:p w:rsidR="00AB5660" w:rsidRPr="003F2D69" w:rsidRDefault="00AB5660" w:rsidP="003F2D69">
      <w:pPr>
        <w:spacing w:after="120" w:line="240" w:lineRule="auto"/>
        <w:jc w:val="both"/>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w:t>
      </w:r>
      <w:r w:rsidRPr="003F2D69">
        <w:rPr>
          <w:rFonts w:ascii="Times New Roman" w:eastAsia="MS Mincho" w:hAnsi="Times New Roman" w:cs="Times New Roman"/>
          <w:b/>
          <w:bCs/>
          <w:i/>
          <w:lang w:eastAsia="en-GB"/>
        </w:rPr>
        <w:t>Условиями амортизации</w:t>
      </w:r>
      <w:r w:rsidRPr="003F2D69">
        <w:rPr>
          <w:rFonts w:ascii="Times New Roman" w:eastAsia="MS Mincho" w:hAnsi="Times New Roman" w:cs="Times New Roman"/>
          <w:b/>
          <w:i/>
          <w:lang w:eastAsia="en-GB"/>
        </w:rPr>
        <w:t>" являются следующие условия:</w:t>
      </w:r>
    </w:p>
    <w:p w:rsidR="00AB5660" w:rsidRPr="003F2D69" w:rsidRDefault="00AB5660" w:rsidP="003F2D69">
      <w:pPr>
        <w:numPr>
          <w:ilvl w:val="0"/>
          <w:numId w:val="84"/>
        </w:numPr>
        <w:spacing w:after="120" w:line="240" w:lineRule="auto"/>
        <w:ind w:left="540" w:firstLine="27"/>
        <w:jc w:val="both"/>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Эмитент имеет достаточное количество денежных средств для погашения (частичного погашения) Облигаций класса «А» и/или погашения (частичного погашения) Облигаций класса «Б» (после полного погашения Облигаций класса «А»)</w:t>
      </w:r>
      <w:r w:rsidRPr="003F2D69">
        <w:rPr>
          <w:rFonts w:ascii="Times New Roman" w:eastAsia="MS Mincho" w:hAnsi="Times New Roman" w:cs="Times New Roman"/>
          <w:b/>
          <w:i/>
          <w:color w:val="000000"/>
          <w:lang w:eastAsia="en-GB"/>
        </w:rPr>
        <w:t xml:space="preserve"> в соответствии с пп. (</w:t>
      </w:r>
      <w:r w:rsidRPr="003F2D69">
        <w:rPr>
          <w:rFonts w:ascii="Times New Roman" w:eastAsia="MS Mincho" w:hAnsi="Times New Roman" w:cs="Times New Roman"/>
          <w:b/>
          <w:i/>
          <w:color w:val="000000"/>
          <w:lang w:val="en-US" w:eastAsia="en-GB"/>
        </w:rPr>
        <w:t>viii</w:t>
      </w:r>
      <w:r w:rsidRPr="003F2D69">
        <w:rPr>
          <w:rFonts w:ascii="Times New Roman" w:eastAsia="MS Mincho" w:hAnsi="Times New Roman" w:cs="Times New Roman"/>
          <w:b/>
          <w:i/>
          <w:color w:val="000000"/>
          <w:lang w:eastAsia="en-GB"/>
        </w:rPr>
        <w:t>) и (</w:t>
      </w:r>
      <w:r w:rsidRPr="003F2D69">
        <w:rPr>
          <w:rFonts w:ascii="Times New Roman" w:eastAsia="MS Mincho" w:hAnsi="Times New Roman" w:cs="Times New Roman"/>
          <w:b/>
          <w:i/>
          <w:color w:val="000000"/>
          <w:lang w:val="en-US" w:eastAsia="en-GB"/>
        </w:rPr>
        <w:t>ix</w:t>
      </w:r>
      <w:r w:rsidRPr="003F2D69">
        <w:rPr>
          <w:rFonts w:ascii="Times New Roman" w:eastAsia="MS Mincho" w:hAnsi="Times New Roman" w:cs="Times New Roman"/>
          <w:b/>
          <w:i/>
          <w:color w:val="000000"/>
          <w:lang w:eastAsia="en-GB"/>
        </w:rPr>
        <w:t xml:space="preserve">) </w:t>
      </w:r>
      <w:r w:rsidRPr="003F2D69">
        <w:rPr>
          <w:rFonts w:ascii="Times New Roman" w:eastAsia="MS Mincho" w:hAnsi="Times New Roman" w:cs="Times New Roman"/>
          <w:b/>
          <w:i/>
          <w:lang w:eastAsia="en-GB"/>
        </w:rPr>
        <w:t>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приведенного в п.17 Решения о выпуске Облигаций</w:t>
      </w:r>
      <w:r w:rsidRPr="003F2D69">
        <w:rPr>
          <w:rFonts w:ascii="Times New Roman" w:eastAsia="MS Mincho" w:hAnsi="Times New Roman" w:cs="Times New Roman"/>
          <w:b/>
          <w:bCs/>
          <w:i/>
          <w:lang w:eastAsia="en-GB"/>
        </w:rPr>
        <w:t>;</w:t>
      </w:r>
    </w:p>
    <w:p w:rsidR="00AB5660" w:rsidRPr="003F2D69" w:rsidRDefault="00AB5660" w:rsidP="003F2D69">
      <w:pPr>
        <w:numPr>
          <w:ilvl w:val="0"/>
          <w:numId w:val="84"/>
        </w:numPr>
        <w:spacing w:after="120" w:line="240" w:lineRule="auto"/>
        <w:ind w:left="540" w:firstLine="27"/>
        <w:jc w:val="both"/>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текущий (не исторический) остаток ссудной задолженности по входящим в Ипотечное покрытие Дефолтным закладным, являющимся таковыми по состоянию на последний день Расчетного периода, не превышает 6 (Шести) процентов от совокупной номинальной стоимости Облигаций класса «А» и Облигаций класса «Б» на Дату окончания размещения Облигаций;</w:t>
      </w:r>
    </w:p>
    <w:p w:rsidR="00AB5660" w:rsidRPr="003F2D69" w:rsidRDefault="00AB5660" w:rsidP="003F2D69">
      <w:pPr>
        <w:numPr>
          <w:ilvl w:val="0"/>
          <w:numId w:val="84"/>
        </w:numPr>
        <w:spacing w:after="120" w:line="240" w:lineRule="auto"/>
        <w:ind w:left="540" w:firstLine="27"/>
        <w:jc w:val="both"/>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Эмитент имеет достаточное количество денежных средств для пополнения в соответствии с пп. (</w:t>
      </w:r>
      <w:r w:rsidRPr="003F2D69">
        <w:rPr>
          <w:rFonts w:ascii="Times New Roman" w:eastAsia="MS Mincho" w:hAnsi="Times New Roman" w:cs="Times New Roman"/>
          <w:b/>
          <w:i/>
          <w:lang w:val="en-US" w:eastAsia="en-GB"/>
        </w:rPr>
        <w:t>x</w:t>
      </w:r>
      <w:r w:rsidRPr="003F2D69">
        <w:rPr>
          <w:rFonts w:ascii="Times New Roman" w:eastAsia="MS Mincho" w:hAnsi="Times New Roman" w:cs="Times New Roman"/>
          <w:b/>
          <w:i/>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Резерва специального назначения до Полного размера Резерва специального назначения на предыдущую Дату выплаты.</w:t>
      </w:r>
    </w:p>
    <w:p w:rsidR="00AB5660" w:rsidRPr="003F2D69" w:rsidRDefault="00AB5660" w:rsidP="003F2D69">
      <w:pPr>
        <w:spacing w:after="120" w:line="240" w:lineRule="auto"/>
        <w:jc w:val="both"/>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 xml:space="preserve">Полный размер Резерва специального назначения </w:t>
      </w:r>
      <w:r w:rsidRPr="003F2D69">
        <w:rPr>
          <w:rFonts w:ascii="Times New Roman" w:eastAsia="MS Mincho" w:hAnsi="Times New Roman" w:cs="Times New Roman"/>
          <w:b/>
          <w:i/>
          <w:color w:val="000000"/>
          <w:lang w:eastAsia="en-GB"/>
        </w:rPr>
        <w:t xml:space="preserve">не может быть меньше 2 (двух) процентов от </w:t>
      </w:r>
      <w:r w:rsidRPr="003F2D69">
        <w:rPr>
          <w:rFonts w:ascii="Times New Roman" w:eastAsia="MS Mincho" w:hAnsi="Times New Roman" w:cs="Times New Roman"/>
          <w:b/>
          <w:i/>
          <w:lang w:eastAsia="en-GB"/>
        </w:rPr>
        <w:t xml:space="preserve">совокупной номинальной стоимости Облигаций класса «А» и Облигаций класса «Б» на дату окончания размещения Облигаций класса «А» или дату окончания размещения Облигаций класса «Б» в зависимости от того, какая из указанных дат наступит позже. </w:t>
      </w:r>
    </w:p>
    <w:p w:rsidR="00AB5660" w:rsidRPr="003F2D69" w:rsidRDefault="00AB5660" w:rsidP="003F2D69">
      <w:pPr>
        <w:spacing w:after="120" w:line="240" w:lineRule="auto"/>
        <w:jc w:val="both"/>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 xml:space="preserve">В каждую Дату выплаты, начиная с девятой Даты выплаты (включая эту дату) в случае превышения размера фактической величины Резерва специального назначения над Полным размером Резерва специального назначения, разница между этими двумя величинами подлежит распределению в соответствии с Порядком распределения денежных средств, полученных в счет уплаты процентов по обеспеченным ипотекой обязательствам, входящим в состав ипотечного покрытия, приведенного в п.17 Решения о выпуске Облигаций. </w:t>
      </w:r>
    </w:p>
    <w:p w:rsidR="00AB5660" w:rsidRPr="003F2D69" w:rsidRDefault="00AB5660" w:rsidP="003F2D69">
      <w:pPr>
        <w:spacing w:after="120" w:line="240" w:lineRule="auto"/>
        <w:contextualSpacing/>
        <w:jc w:val="both"/>
        <w:rPr>
          <w:rFonts w:ascii="Times New Roman" w:eastAsia="MS Mincho" w:hAnsi="Times New Roman" w:cs="Times New Roman"/>
          <w:b/>
          <w:i/>
        </w:rPr>
      </w:pPr>
      <w:r w:rsidRPr="003F2D69">
        <w:rPr>
          <w:rFonts w:ascii="Times New Roman" w:eastAsia="MS Mincho" w:hAnsi="Times New Roman" w:cs="Times New Roman"/>
          <w:b/>
          <w:i/>
        </w:rPr>
        <w:t>Средства, входящие в Резерв специального назначения, включаются в состав Ипотечного покрытия.</w:t>
      </w:r>
    </w:p>
    <w:p w:rsidR="00AB5660" w:rsidRPr="003F2D69" w:rsidRDefault="00AB5660" w:rsidP="003F2D69">
      <w:pPr>
        <w:spacing w:after="120" w:line="240" w:lineRule="auto"/>
        <w:jc w:val="both"/>
        <w:rPr>
          <w:rFonts w:ascii="Times New Roman" w:eastAsia="MS Mincho" w:hAnsi="Times New Roman" w:cs="Times New Roman"/>
          <w:b/>
          <w:i/>
          <w:spacing w:val="-4"/>
          <w:lang w:eastAsia="en-GB"/>
        </w:rPr>
      </w:pPr>
      <w:r w:rsidRPr="003F2D69">
        <w:rPr>
          <w:rFonts w:ascii="Times New Roman" w:eastAsia="MS Mincho" w:hAnsi="Times New Roman" w:cs="Times New Roman"/>
          <w:b/>
          <w:i/>
          <w:lang w:eastAsia="en-GB"/>
        </w:rPr>
        <w:t xml:space="preserve">Средства, включенные в Резерв специального назначения, подлежат целевому использованию и могут быть </w:t>
      </w:r>
      <w:r w:rsidRPr="003F2D69">
        <w:rPr>
          <w:rFonts w:ascii="Times New Roman" w:eastAsia="MS Mincho" w:hAnsi="Times New Roman" w:cs="Times New Roman"/>
          <w:b/>
          <w:i/>
          <w:spacing w:val="-4"/>
          <w:lang w:eastAsia="en-GB"/>
        </w:rPr>
        <w:t>использованы только на следующие цели:</w:t>
      </w:r>
    </w:p>
    <w:p w:rsidR="00AB5660" w:rsidRPr="003F2D69" w:rsidRDefault="00AB5660" w:rsidP="003F2D69">
      <w:pPr>
        <w:numPr>
          <w:ilvl w:val="1"/>
          <w:numId w:val="37"/>
        </w:numPr>
        <w:tabs>
          <w:tab w:val="num" w:pos="540"/>
        </w:tabs>
        <w:spacing w:after="120" w:line="240" w:lineRule="auto"/>
        <w:ind w:left="540" w:hanging="540"/>
        <w:jc w:val="both"/>
        <w:rPr>
          <w:rFonts w:ascii="Times New Roman" w:eastAsia="MS Mincho" w:hAnsi="Times New Roman" w:cs="Times New Roman"/>
          <w:b/>
          <w:i/>
          <w:spacing w:val="-4"/>
          <w:lang w:eastAsia="en-GB"/>
        </w:rPr>
      </w:pPr>
      <w:r w:rsidRPr="003F2D69">
        <w:rPr>
          <w:rFonts w:ascii="Times New Roman" w:eastAsia="MS Mincho" w:hAnsi="Times New Roman" w:cs="Times New Roman"/>
          <w:b/>
          <w:i/>
          <w:spacing w:val="-4"/>
          <w:lang w:eastAsia="en-GB"/>
        </w:rPr>
        <w:t>выплата процентного (купонного) дохода по Облигациям класса «А»;</w:t>
      </w:r>
    </w:p>
    <w:p w:rsidR="00AB5660" w:rsidRPr="003F2D69" w:rsidRDefault="00AB5660" w:rsidP="003F2D69">
      <w:pPr>
        <w:numPr>
          <w:ilvl w:val="1"/>
          <w:numId w:val="37"/>
        </w:numPr>
        <w:tabs>
          <w:tab w:val="num" w:pos="540"/>
        </w:tabs>
        <w:spacing w:after="120" w:line="240" w:lineRule="auto"/>
        <w:ind w:left="540" w:hanging="540"/>
        <w:jc w:val="both"/>
        <w:rPr>
          <w:rFonts w:ascii="Times New Roman" w:eastAsia="MS Mincho" w:hAnsi="Times New Roman" w:cs="Times New Roman"/>
          <w:b/>
          <w:i/>
          <w:spacing w:val="-4"/>
          <w:lang w:eastAsia="en-GB"/>
        </w:rPr>
      </w:pPr>
      <w:r w:rsidRPr="003F2D69">
        <w:rPr>
          <w:rFonts w:ascii="Times New Roman" w:eastAsia="MS Mincho" w:hAnsi="Times New Roman" w:cs="Times New Roman"/>
          <w:b/>
          <w:i/>
          <w:spacing w:val="-4"/>
          <w:lang w:eastAsia="en-GB"/>
        </w:rPr>
        <w:t>выплата непогашенного остатка номинальной стоимости Облигаций класса «А» и/или накопленного процентного (купонного) дохода по Облигациям класса «А» в случае полного погашения Облигаций класса «А» в том числе  досрочного погашения Облигаций класса «А» по требованию владельцев Облигаций класса «А»;</w:t>
      </w:r>
    </w:p>
    <w:p w:rsidR="00AB5660" w:rsidRPr="003F2D69" w:rsidRDefault="00AB5660" w:rsidP="003F2D69">
      <w:pPr>
        <w:numPr>
          <w:ilvl w:val="1"/>
          <w:numId w:val="37"/>
        </w:numPr>
        <w:tabs>
          <w:tab w:val="num" w:pos="540"/>
        </w:tabs>
        <w:spacing w:after="120" w:line="240" w:lineRule="auto"/>
        <w:ind w:left="540" w:hanging="540"/>
        <w:jc w:val="both"/>
        <w:rPr>
          <w:rFonts w:ascii="Times New Roman" w:eastAsia="MS Mincho" w:hAnsi="Times New Roman" w:cs="Times New Roman"/>
          <w:b/>
          <w:i/>
          <w:spacing w:val="-4"/>
          <w:lang w:eastAsia="en-GB"/>
        </w:rPr>
      </w:pPr>
      <w:r w:rsidRPr="003F2D69">
        <w:rPr>
          <w:rFonts w:ascii="Times New Roman" w:eastAsia="MS Mincho" w:hAnsi="Times New Roman" w:cs="Times New Roman"/>
          <w:b/>
          <w:i/>
          <w:spacing w:val="-4"/>
          <w:lang w:eastAsia="en-GB"/>
        </w:rPr>
        <w:t>оплата расходов Эмитента в соответствии с пп. (</w:t>
      </w:r>
      <w:r w:rsidRPr="003F2D69">
        <w:rPr>
          <w:rFonts w:ascii="Times New Roman" w:eastAsia="MS Mincho" w:hAnsi="Times New Roman" w:cs="Times New Roman"/>
          <w:b/>
          <w:i/>
          <w:spacing w:val="-4"/>
          <w:lang w:val="en-US" w:eastAsia="en-GB"/>
        </w:rPr>
        <w:t>i</w:t>
      </w:r>
      <w:r w:rsidRPr="003F2D69">
        <w:rPr>
          <w:rFonts w:ascii="Times New Roman" w:eastAsia="MS Mincho" w:hAnsi="Times New Roman" w:cs="Times New Roman"/>
          <w:b/>
          <w:i/>
          <w:spacing w:val="-4"/>
          <w:lang w:eastAsia="en-GB"/>
        </w:rPr>
        <w:t>) – (</w:t>
      </w:r>
      <w:r w:rsidRPr="003F2D69">
        <w:rPr>
          <w:rFonts w:ascii="Times New Roman" w:eastAsia="MS Mincho" w:hAnsi="Times New Roman" w:cs="Times New Roman"/>
          <w:b/>
          <w:i/>
          <w:spacing w:val="-4"/>
          <w:lang w:val="en-US" w:eastAsia="en-GB"/>
        </w:rPr>
        <w:t>v</w:t>
      </w:r>
      <w:r w:rsidRPr="003F2D69">
        <w:rPr>
          <w:rFonts w:ascii="Times New Roman" w:eastAsia="MS Mincho" w:hAnsi="Times New Roman" w:cs="Times New Roman"/>
          <w:b/>
          <w:i/>
          <w:spacing w:val="-4"/>
          <w:lang w:eastAsia="en-GB"/>
        </w:rPr>
        <w:t>) Порядка распределения процентных поступлений по обеспеченным ипотекой обязательствам, входящим в состав Ипотечного покрытия, и иных поступлений;</w:t>
      </w:r>
    </w:p>
    <w:p w:rsidR="00AB5660" w:rsidRPr="003F2D69" w:rsidRDefault="00AB5660" w:rsidP="003F2D69">
      <w:pPr>
        <w:numPr>
          <w:ilvl w:val="1"/>
          <w:numId w:val="37"/>
        </w:numPr>
        <w:tabs>
          <w:tab w:val="num" w:pos="540"/>
        </w:tabs>
        <w:spacing w:after="120" w:line="240" w:lineRule="auto"/>
        <w:ind w:left="540" w:hanging="540"/>
        <w:jc w:val="both"/>
        <w:rPr>
          <w:rFonts w:ascii="Times New Roman" w:eastAsia="MS Mincho" w:hAnsi="Times New Roman" w:cs="Times New Roman"/>
          <w:b/>
          <w:i/>
          <w:spacing w:val="-4"/>
          <w:lang w:eastAsia="en-GB"/>
        </w:rPr>
      </w:pPr>
      <w:r w:rsidRPr="003F2D69">
        <w:rPr>
          <w:rFonts w:ascii="Times New Roman" w:eastAsia="MS Mincho" w:hAnsi="Times New Roman" w:cs="Times New Roman"/>
          <w:b/>
          <w:i/>
          <w:spacing w:val="-4"/>
          <w:lang w:eastAsia="en-GB"/>
        </w:rPr>
        <w:t>после полного погашения Облигаций класса «А» выплата номинальной стоимости Облигаций класса «Б» (остатка номинальной стоимости, если ее часть уже была выплачена в предыдущих Купонных периодах) и/или процентного (купонного) дохода по Облигациям класса «Б» в случае полного погашения Облигаций класса «Б» или досрочного погашения Облигаций класса «Б».</w:t>
      </w:r>
    </w:p>
    <w:p w:rsidR="00AD7180" w:rsidRDefault="00AD7180" w:rsidP="003F2D69">
      <w:pPr>
        <w:spacing w:after="120" w:line="240" w:lineRule="auto"/>
        <w:ind w:firstLine="540"/>
        <w:jc w:val="both"/>
        <w:rPr>
          <w:rFonts w:ascii="Times New Roman" w:eastAsia="MS Mincho" w:hAnsi="Times New Roman" w:cs="Times New Roman"/>
          <w:i/>
          <w:iCs/>
          <w:lang w:eastAsia="en-GB"/>
        </w:rPr>
      </w:pPr>
    </w:p>
    <w:p w:rsidR="00AB5660" w:rsidRPr="003F2D69" w:rsidRDefault="00AB5660" w:rsidP="003F2D69">
      <w:pPr>
        <w:spacing w:after="120" w:line="240" w:lineRule="auto"/>
        <w:ind w:firstLine="540"/>
        <w:jc w:val="both"/>
        <w:rPr>
          <w:rFonts w:ascii="Times New Roman" w:eastAsia="MS Mincho" w:hAnsi="Times New Roman" w:cs="Times New Roman"/>
          <w:i/>
          <w:iCs/>
          <w:lang w:eastAsia="en-GB"/>
        </w:rPr>
      </w:pPr>
      <w:r w:rsidRPr="003F2D69">
        <w:rPr>
          <w:rFonts w:ascii="Times New Roman" w:eastAsia="MS Mincho" w:hAnsi="Times New Roman" w:cs="Times New Roman"/>
          <w:i/>
          <w:iCs/>
          <w:lang w:eastAsia="en-GB"/>
        </w:rPr>
        <w:t>2. Резерв на юридические расходы</w:t>
      </w:r>
    </w:p>
    <w:p w:rsidR="00AD7180" w:rsidRDefault="00AD7180" w:rsidP="003F2D69">
      <w:pPr>
        <w:spacing w:after="120" w:line="240" w:lineRule="auto"/>
        <w:jc w:val="both"/>
        <w:rPr>
          <w:rFonts w:ascii="Times New Roman" w:eastAsia="MS Mincho" w:hAnsi="Times New Roman" w:cs="Times New Roman"/>
          <w:b/>
          <w:i/>
          <w:lang w:eastAsia="en-GB"/>
        </w:rPr>
      </w:pPr>
    </w:p>
    <w:p w:rsidR="00AB5660" w:rsidRPr="003F2D69" w:rsidRDefault="00AB5660" w:rsidP="003F2D69">
      <w:pPr>
        <w:spacing w:after="120" w:line="240" w:lineRule="auto"/>
        <w:jc w:val="both"/>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Резерв на юридические расходы формируется не позднее Даты окончания размещения Облигаций класса «Б» в полном объеме в сумме 6 000 000 (шесть миллионов) рублей (далее – Полный размер резервного фонда).</w:t>
      </w:r>
    </w:p>
    <w:p w:rsidR="00AB5660" w:rsidRPr="003F2D69" w:rsidRDefault="00AB5660" w:rsidP="003F2D69">
      <w:pPr>
        <w:spacing w:after="120" w:line="240" w:lineRule="auto"/>
        <w:jc w:val="both"/>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 xml:space="preserve">Средства, входящие в Резерв на юридические расходы, не включаются в состав Ипотечного покрытия. </w:t>
      </w:r>
    </w:p>
    <w:p w:rsidR="00AB5660" w:rsidRPr="003F2D69" w:rsidRDefault="00AB5660" w:rsidP="003F2D69">
      <w:pPr>
        <w:spacing w:after="120" w:line="240" w:lineRule="auto"/>
        <w:jc w:val="both"/>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В случае использования средств Резерва на юридические расходы пополнение Резерва на юридические расходы до Полного размера Резерв на юридические расходы осуществляется в соответствии с пп. (х)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приведенного в п.17 Решения о выпуске Облигаций.</w:t>
      </w:r>
    </w:p>
    <w:p w:rsidR="00AB5660" w:rsidRPr="003F2D69" w:rsidRDefault="00AB5660" w:rsidP="003F2D69">
      <w:pPr>
        <w:spacing w:after="120" w:line="240" w:lineRule="auto"/>
        <w:jc w:val="both"/>
        <w:rPr>
          <w:rFonts w:ascii="Times New Roman" w:eastAsia="MS Mincho" w:hAnsi="Times New Roman" w:cs="Times New Roman"/>
          <w:b/>
          <w:i/>
          <w:spacing w:val="-4"/>
          <w:lang w:eastAsia="en-GB"/>
        </w:rPr>
      </w:pPr>
      <w:r w:rsidRPr="003F2D69">
        <w:rPr>
          <w:rFonts w:ascii="Times New Roman" w:eastAsia="MS Mincho" w:hAnsi="Times New Roman" w:cs="Times New Roman"/>
          <w:b/>
          <w:i/>
          <w:lang w:eastAsia="en-GB"/>
        </w:rPr>
        <w:t xml:space="preserve">Средства, входящие в Резерв на юридические расходы могут быть использованы только на </w:t>
      </w:r>
      <w:r w:rsidRPr="003F2D69">
        <w:rPr>
          <w:rFonts w:ascii="Times New Roman" w:eastAsia="MS Mincho" w:hAnsi="Times New Roman" w:cs="Times New Roman"/>
          <w:b/>
          <w:i/>
          <w:spacing w:val="-4"/>
          <w:lang w:eastAsia="en-GB"/>
        </w:rPr>
        <w:t>следующие цели:</w:t>
      </w:r>
    </w:p>
    <w:p w:rsidR="00AB5660" w:rsidRPr="003F2D69" w:rsidRDefault="00AB5660" w:rsidP="003F2D69">
      <w:pPr>
        <w:numPr>
          <w:ilvl w:val="1"/>
          <w:numId w:val="38"/>
        </w:numPr>
        <w:spacing w:after="120" w:line="240" w:lineRule="auto"/>
        <w:jc w:val="both"/>
        <w:rPr>
          <w:rFonts w:ascii="Times New Roman" w:eastAsia="MS Mincho" w:hAnsi="Times New Roman" w:cs="Times New Roman"/>
          <w:b/>
          <w:i/>
          <w:spacing w:val="-4"/>
          <w:lang w:eastAsia="en-GB"/>
        </w:rPr>
      </w:pPr>
      <w:r w:rsidRPr="003F2D69">
        <w:rPr>
          <w:rFonts w:ascii="Times New Roman" w:eastAsia="MS Mincho" w:hAnsi="Times New Roman" w:cs="Times New Roman"/>
          <w:b/>
          <w:bCs/>
          <w:i/>
          <w:lang w:eastAsia="en-GB"/>
        </w:rPr>
        <w:t>оплата юридических консультаций либо услуг, необходимых в связи с исполнением обязательств по Облигациям класса «А» и/или Облигациям класса «Б», а также с обеспечением деятельности Эмитента</w:t>
      </w:r>
      <w:r w:rsidRPr="003F2D69">
        <w:rPr>
          <w:rFonts w:ascii="Times New Roman" w:eastAsia="MS Mincho" w:hAnsi="Times New Roman" w:cs="Times New Roman"/>
          <w:b/>
          <w:i/>
          <w:spacing w:val="-4"/>
          <w:lang w:eastAsia="en-GB"/>
        </w:rPr>
        <w:t>;</w:t>
      </w:r>
    </w:p>
    <w:p w:rsidR="00AB5660" w:rsidRPr="003F2D69" w:rsidRDefault="00AB5660" w:rsidP="003F2D69">
      <w:pPr>
        <w:numPr>
          <w:ilvl w:val="1"/>
          <w:numId w:val="38"/>
        </w:numPr>
        <w:spacing w:after="120" w:line="240" w:lineRule="auto"/>
        <w:jc w:val="both"/>
        <w:rPr>
          <w:rFonts w:ascii="Times New Roman" w:eastAsia="MS Mincho" w:hAnsi="Times New Roman" w:cs="Times New Roman"/>
          <w:b/>
          <w:bCs/>
          <w:i/>
          <w:lang w:eastAsia="en-GB"/>
        </w:rPr>
      </w:pPr>
      <w:r w:rsidRPr="003F2D69">
        <w:rPr>
          <w:rFonts w:ascii="Times New Roman" w:eastAsia="MS Mincho" w:hAnsi="Times New Roman" w:cs="Times New Roman"/>
          <w:b/>
          <w:bCs/>
          <w:i/>
          <w:lang w:eastAsia="en-GB"/>
        </w:rPr>
        <w:t>в случае, если полностью использованы средства Резерва специального назначения, на цели использования Резерва специального назначения.</w:t>
      </w:r>
    </w:p>
    <w:p w:rsidR="00AB5660" w:rsidRPr="003F2D69" w:rsidRDefault="00AB5660" w:rsidP="003F2D69">
      <w:pPr>
        <w:spacing w:after="120" w:line="240" w:lineRule="auto"/>
        <w:ind w:firstLine="624"/>
        <w:jc w:val="both"/>
        <w:rPr>
          <w:rFonts w:ascii="Times New Roman" w:eastAsia="MS Mincho" w:hAnsi="Times New Roman" w:cs="Times New Roman"/>
          <w:i/>
          <w:iCs/>
          <w:lang w:eastAsia="en-GB"/>
        </w:rPr>
      </w:pPr>
      <w:r w:rsidRPr="003F2D69">
        <w:rPr>
          <w:rFonts w:ascii="Times New Roman" w:eastAsia="MS Mincho" w:hAnsi="Times New Roman" w:cs="Times New Roman"/>
          <w:i/>
          <w:iCs/>
          <w:lang w:eastAsia="en-GB"/>
        </w:rPr>
        <w:t>3. Резерв на непредвиденные расходы</w:t>
      </w:r>
    </w:p>
    <w:p w:rsidR="00AB5660" w:rsidRPr="003F2D69" w:rsidRDefault="00AB5660" w:rsidP="003F2D69">
      <w:pPr>
        <w:spacing w:after="120" w:line="240" w:lineRule="auto"/>
        <w:jc w:val="both"/>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Резерв на непредвиденные расходы формируется не позднее Даты окончания размещения Облигаций класса «Б» в полном объеме в сумме 200 000 (Двести тысяч) рублей (далее – Полный размер Резерва на непредвиденные расходы).</w:t>
      </w:r>
    </w:p>
    <w:p w:rsidR="00AB5660" w:rsidRPr="003F2D69" w:rsidRDefault="00AB5660" w:rsidP="003F2D69">
      <w:pPr>
        <w:spacing w:after="120" w:line="240" w:lineRule="auto"/>
        <w:jc w:val="both"/>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Средства, входящие в Резерв на непредвиденные расходы, не включаются в состав Ипотечного покрытия.</w:t>
      </w:r>
    </w:p>
    <w:p w:rsidR="00AB5660" w:rsidRPr="003F2D69" w:rsidRDefault="00AB5660" w:rsidP="003F2D69">
      <w:pPr>
        <w:spacing w:after="120" w:line="240" w:lineRule="auto"/>
        <w:jc w:val="both"/>
        <w:rPr>
          <w:rFonts w:ascii="Times New Roman" w:eastAsia="SimSun" w:hAnsi="Times New Roman" w:cs="Times New Roman"/>
          <w:b/>
          <w:i/>
          <w:color w:val="000000"/>
          <w:lang w:eastAsia="en-GB"/>
        </w:rPr>
      </w:pPr>
      <w:r w:rsidRPr="003F2D69">
        <w:rPr>
          <w:rFonts w:ascii="Times New Roman" w:eastAsia="MS Mincho" w:hAnsi="Times New Roman" w:cs="Times New Roman"/>
          <w:b/>
          <w:i/>
          <w:lang w:eastAsia="en-GB"/>
        </w:rPr>
        <w:t>В случае использования средств Резерва на непредвиденные расходы пополнение Резерва на непредвиденные расходы до Полного размера Резерва на непредвиденные расходы осуществляется в соответствии с пп. (</w:t>
      </w:r>
      <w:r w:rsidRPr="003F2D69">
        <w:rPr>
          <w:rFonts w:ascii="Times New Roman" w:eastAsia="MS Mincho" w:hAnsi="Times New Roman" w:cs="Times New Roman"/>
          <w:b/>
          <w:i/>
          <w:lang w:val="en-US" w:eastAsia="en-GB"/>
        </w:rPr>
        <w:t>x</w:t>
      </w:r>
      <w:r w:rsidRPr="003F2D69">
        <w:rPr>
          <w:rFonts w:ascii="Times New Roman" w:eastAsia="MS Mincho" w:hAnsi="Times New Roman" w:cs="Times New Roman"/>
          <w:b/>
          <w:i/>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приведенного в п.17 Решения о выпуске Облигаций.</w:t>
      </w:r>
      <w:r w:rsidRPr="003F2D69">
        <w:rPr>
          <w:rFonts w:ascii="Times New Roman" w:eastAsia="SimSun" w:hAnsi="Times New Roman" w:cs="Times New Roman"/>
          <w:b/>
          <w:i/>
          <w:color w:val="000000"/>
          <w:lang w:eastAsia="en-GB"/>
        </w:rPr>
        <w:t xml:space="preserve"> </w:t>
      </w:r>
    </w:p>
    <w:p w:rsidR="00AB5660" w:rsidRPr="003F2D69" w:rsidRDefault="00AB5660" w:rsidP="003F2D69">
      <w:pPr>
        <w:spacing w:after="120" w:line="240" w:lineRule="auto"/>
        <w:jc w:val="both"/>
        <w:outlineLvl w:val="0"/>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Средства, входящие в Резерв на непредвиденные расходы, могут быть использованы на непредвиденные расходы Эмитента, связанные с обеспечением деятельности Эмитента, и расходы, связанные с исполнением обязательств по Облигациям класса «А» и/или Облигациям класса «Б».</w:t>
      </w:r>
    </w:p>
    <w:p w:rsidR="00AD7180" w:rsidRDefault="00AD7180" w:rsidP="003F2D69">
      <w:pPr>
        <w:spacing w:after="120" w:line="240" w:lineRule="auto"/>
        <w:ind w:left="840"/>
        <w:jc w:val="both"/>
        <w:outlineLvl w:val="0"/>
        <w:rPr>
          <w:rFonts w:ascii="Times New Roman" w:eastAsia="MS Mincho" w:hAnsi="Times New Roman" w:cs="Times New Roman"/>
          <w:bCs/>
          <w:i/>
          <w:iCs/>
          <w:lang w:eastAsia="en-GB"/>
        </w:rPr>
      </w:pPr>
    </w:p>
    <w:p w:rsidR="00AB5660" w:rsidRPr="003F2D69" w:rsidRDefault="00AB5660" w:rsidP="003F2D69">
      <w:pPr>
        <w:spacing w:after="120" w:line="240" w:lineRule="auto"/>
        <w:ind w:left="840"/>
        <w:jc w:val="both"/>
        <w:outlineLvl w:val="0"/>
        <w:rPr>
          <w:rFonts w:ascii="Times New Roman" w:eastAsia="MS Mincho" w:hAnsi="Times New Roman" w:cs="Times New Roman"/>
          <w:bCs/>
          <w:i/>
          <w:iCs/>
          <w:lang w:eastAsia="en-GB"/>
        </w:rPr>
      </w:pPr>
      <w:r w:rsidRPr="003F2D69">
        <w:rPr>
          <w:rFonts w:ascii="Times New Roman" w:eastAsia="MS Mincho" w:hAnsi="Times New Roman" w:cs="Times New Roman"/>
          <w:bCs/>
          <w:i/>
          <w:iCs/>
          <w:lang w:eastAsia="en-GB"/>
        </w:rPr>
        <w:t>Привлечение заемных средств</w:t>
      </w:r>
    </w:p>
    <w:p w:rsidR="00AB5660" w:rsidRPr="003F2D69" w:rsidRDefault="00AB5660" w:rsidP="003F2D69">
      <w:pPr>
        <w:spacing w:after="120" w:line="240" w:lineRule="auto"/>
        <w:jc w:val="both"/>
        <w:outlineLvl w:val="0"/>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С даты, следующей за датой окончания размещения Облигаций класса «А» и до даты полного погашения Облигаций класса «А», Эмитент не вправе привлекать заемные/кредитные средства.</w:t>
      </w:r>
    </w:p>
    <w:p w:rsidR="00AD7180" w:rsidRDefault="00AD7180" w:rsidP="003F2D69">
      <w:pPr>
        <w:spacing w:after="120" w:line="240" w:lineRule="auto"/>
        <w:ind w:left="840"/>
        <w:jc w:val="both"/>
        <w:outlineLvl w:val="0"/>
        <w:rPr>
          <w:rFonts w:ascii="Times New Roman" w:eastAsia="MS Mincho" w:hAnsi="Times New Roman" w:cs="Times New Roman"/>
          <w:bCs/>
          <w:i/>
          <w:iCs/>
          <w:lang w:eastAsia="en-GB"/>
        </w:rPr>
      </w:pPr>
    </w:p>
    <w:p w:rsidR="00AB5660" w:rsidRPr="003F2D69" w:rsidRDefault="00AB5660" w:rsidP="003F2D69">
      <w:pPr>
        <w:spacing w:after="120" w:line="240" w:lineRule="auto"/>
        <w:ind w:left="840"/>
        <w:jc w:val="both"/>
        <w:outlineLvl w:val="0"/>
        <w:rPr>
          <w:rFonts w:ascii="Times New Roman" w:eastAsia="MS Mincho" w:hAnsi="Times New Roman" w:cs="Times New Roman"/>
          <w:bCs/>
          <w:i/>
          <w:iCs/>
          <w:lang w:eastAsia="en-GB"/>
        </w:rPr>
      </w:pPr>
      <w:r w:rsidRPr="003F2D69">
        <w:rPr>
          <w:rFonts w:ascii="Times New Roman" w:eastAsia="MS Mincho" w:hAnsi="Times New Roman" w:cs="Times New Roman"/>
          <w:bCs/>
          <w:i/>
          <w:iCs/>
          <w:lang w:eastAsia="en-GB"/>
        </w:rPr>
        <w:t>Порядок обращения Облигаций:</w:t>
      </w:r>
    </w:p>
    <w:p w:rsidR="00AB5660" w:rsidRPr="003F2D69" w:rsidRDefault="00AB5660" w:rsidP="003F2D69">
      <w:pPr>
        <w:adjustRightInd w:val="0"/>
        <w:spacing w:after="120" w:line="240" w:lineRule="auto"/>
        <w:jc w:val="both"/>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Эмитент предполагает обратиться к ФБ ММВБ для допуска Облигаций к обращению через этого организатора торговли на рынке ценных бумаг.</w:t>
      </w:r>
      <w:r w:rsidRPr="003F2D69">
        <w:rPr>
          <w:rFonts w:ascii="Times New Roman" w:eastAsia="SimSun" w:hAnsi="Times New Roman" w:cs="Times New Roman"/>
          <w:b/>
          <w:bCs/>
          <w:i/>
          <w:iCs/>
          <w:lang w:eastAsia="en-GB"/>
        </w:rPr>
        <w:t xml:space="preserve"> В данной связи государственная регистрация выпуска Облигаций сопровождается государственной регистрацией проспекта ценных бумаг, который подготовлен в отношении Облигаций.</w:t>
      </w:r>
    </w:p>
    <w:p w:rsidR="00AB5660" w:rsidRPr="003F2D69" w:rsidRDefault="00AB5660" w:rsidP="003F2D69">
      <w:pPr>
        <w:spacing w:after="120" w:line="240" w:lineRule="auto"/>
        <w:jc w:val="both"/>
        <w:outlineLvl w:val="0"/>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Предполагаемый срок обращения Облигаций через ФБ ММВБ: с даты представления  в регистрирующий орган уведомления об итогах выпуска ценных бумаг в отношении Облигаций до даты погашения Облигаций, установленной в Решении о выпуске Облигаций и Проспекте ценных бумаг.</w:t>
      </w:r>
    </w:p>
    <w:p w:rsidR="00AB5660" w:rsidRPr="003F2D69" w:rsidRDefault="00AB5660" w:rsidP="003F2D69">
      <w:pPr>
        <w:spacing w:after="120" w:line="240" w:lineRule="auto"/>
        <w:jc w:val="both"/>
        <w:outlineLvl w:val="0"/>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Обращение Облигаций на вторичном рынке начинается с даты представления  в регистрирующий орган уведомления об итогах выпуска ценных бумаг в отношении Облигаций. Облигации допускаются к свободному обращению как на биржевом, так и на внебиржевом рынке. Обращение Облигаций осуществляется в соответствии с условиями Решения о выпуске Облигаций, Проспекта и действующего законодательства Российской Федерации.</w:t>
      </w:r>
    </w:p>
    <w:p w:rsidR="00AB5660" w:rsidRPr="003F2D69" w:rsidRDefault="00AB5660" w:rsidP="003F2D69">
      <w:pPr>
        <w:spacing w:after="120" w:line="240" w:lineRule="auto"/>
        <w:jc w:val="both"/>
        <w:outlineLvl w:val="0"/>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Обращение Облигаций на торгах ФБ ММВБ осуществляется до даты погашения Облигаций с изъятиями, установленными ФБ ММВБ.</w:t>
      </w:r>
    </w:p>
    <w:p w:rsidR="00AB5660" w:rsidRPr="003F2D69" w:rsidRDefault="00AB5660" w:rsidP="003F2D69">
      <w:pPr>
        <w:spacing w:after="120" w:line="240" w:lineRule="auto"/>
        <w:jc w:val="both"/>
        <w:outlineLvl w:val="0"/>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Обращение Облигаций на внебиржевом рынке осуществляется без ограничений до даты погашения Облигаций.</w:t>
      </w:r>
    </w:p>
    <w:p w:rsidR="00AB5660" w:rsidRPr="003F2D69" w:rsidRDefault="00AB5660" w:rsidP="003F2D69">
      <w:pPr>
        <w:adjustRightInd w:val="0"/>
        <w:spacing w:after="120" w:line="240" w:lineRule="auto"/>
        <w:jc w:val="both"/>
        <w:rPr>
          <w:rFonts w:ascii="Times New Roman" w:eastAsia="SimSun" w:hAnsi="Times New Roman" w:cs="Times New Roman"/>
          <w:b/>
          <w:i/>
          <w:lang w:eastAsia="en-GB"/>
        </w:rPr>
      </w:pPr>
      <w:r w:rsidRPr="003F2D69">
        <w:rPr>
          <w:rFonts w:ascii="Times New Roman" w:eastAsia="SimSun" w:hAnsi="Times New Roman" w:cs="Times New Roman"/>
          <w:b/>
          <w:bCs/>
          <w:i/>
          <w:iCs/>
          <w:lang w:eastAsia="en-GB"/>
        </w:rPr>
        <w:t>Нерезиденты могут приобретать Облигации в соответствии с законодательством Российской Федерации.</w:t>
      </w:r>
    </w:p>
    <w:p w:rsidR="00AB5660" w:rsidRPr="003F2D69" w:rsidRDefault="00AB5660" w:rsidP="003F2D69">
      <w:pPr>
        <w:spacing w:after="120" w:line="240" w:lineRule="auto"/>
        <w:jc w:val="both"/>
        <w:outlineLvl w:val="0"/>
        <w:rPr>
          <w:rFonts w:ascii="Times New Roman" w:eastAsia="MS Mincho" w:hAnsi="Times New Roman" w:cs="Times New Roman"/>
          <w:b/>
          <w:bCs/>
          <w:i/>
          <w:iCs/>
          <w:lang w:eastAsia="en-GB"/>
        </w:rPr>
      </w:pPr>
      <w:r w:rsidRPr="003F2D69">
        <w:rPr>
          <w:rFonts w:ascii="Times New Roman" w:eastAsia="MS Mincho" w:hAnsi="Times New Roman" w:cs="Times New Roman"/>
          <w:b/>
          <w:bCs/>
          <w:i/>
          <w:iCs/>
          <w:lang w:eastAsia="en-GB"/>
        </w:rPr>
        <w:t>Сведения об организаторе торговли на рынке ценных бумаг:</w:t>
      </w:r>
    </w:p>
    <w:tbl>
      <w:tblPr>
        <w:tblW w:w="0" w:type="auto"/>
        <w:tblLook w:val="04A0"/>
      </w:tblPr>
      <w:tblGrid>
        <w:gridCol w:w="3969"/>
        <w:gridCol w:w="5885"/>
      </w:tblGrid>
      <w:tr w:rsidR="00AB5660" w:rsidRPr="003F2D69" w:rsidTr="00CC13D2">
        <w:tc>
          <w:tcPr>
            <w:tcW w:w="3969" w:type="dxa"/>
            <w:hideMark/>
          </w:tcPr>
          <w:p w:rsidR="00AB5660" w:rsidRPr="003F2D69" w:rsidRDefault="00AB5660" w:rsidP="003F2D69">
            <w:pPr>
              <w:spacing w:after="120" w:line="240" w:lineRule="auto"/>
              <w:jc w:val="both"/>
              <w:outlineLvl w:val="0"/>
              <w:rPr>
                <w:rFonts w:ascii="Times New Roman" w:eastAsia="MS Mincho" w:hAnsi="Times New Roman" w:cs="Times New Roman"/>
                <w:b/>
                <w:bCs/>
                <w:i/>
                <w:iCs/>
                <w:lang w:eastAsia="en-GB"/>
              </w:rPr>
            </w:pPr>
            <w:r w:rsidRPr="003F2D69">
              <w:rPr>
                <w:rFonts w:ascii="Times New Roman" w:eastAsia="MS Mincho" w:hAnsi="Times New Roman" w:cs="Times New Roman"/>
                <w:b/>
                <w:i/>
                <w:iCs/>
                <w:lang w:eastAsia="en-GB"/>
              </w:rPr>
              <w:t>Полное фирменное наименование</w:t>
            </w:r>
          </w:p>
        </w:tc>
        <w:tc>
          <w:tcPr>
            <w:tcW w:w="5886" w:type="dxa"/>
            <w:hideMark/>
          </w:tcPr>
          <w:p w:rsidR="00AB5660" w:rsidRPr="003F2D69" w:rsidRDefault="00AB5660" w:rsidP="003F2D69">
            <w:pPr>
              <w:spacing w:after="120" w:line="240" w:lineRule="auto"/>
              <w:jc w:val="both"/>
              <w:outlineLvl w:val="0"/>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Закрытое акционерное общество «Фондовая биржа ММВБ»</w:t>
            </w:r>
          </w:p>
        </w:tc>
      </w:tr>
      <w:tr w:rsidR="00AB5660" w:rsidRPr="003F2D69" w:rsidTr="00CC13D2">
        <w:tc>
          <w:tcPr>
            <w:tcW w:w="3969" w:type="dxa"/>
            <w:hideMark/>
          </w:tcPr>
          <w:p w:rsidR="00AB5660" w:rsidRPr="003F2D69" w:rsidRDefault="00AB5660" w:rsidP="003F2D69">
            <w:pPr>
              <w:spacing w:after="120" w:line="240" w:lineRule="auto"/>
              <w:jc w:val="both"/>
              <w:outlineLvl w:val="0"/>
              <w:rPr>
                <w:rFonts w:ascii="Times New Roman" w:eastAsia="MS Mincho" w:hAnsi="Times New Roman" w:cs="Times New Roman"/>
                <w:b/>
                <w:i/>
                <w:iCs/>
                <w:lang w:eastAsia="en-GB"/>
              </w:rPr>
            </w:pPr>
            <w:r w:rsidRPr="003F2D69">
              <w:rPr>
                <w:rFonts w:ascii="Times New Roman" w:eastAsia="MS Mincho" w:hAnsi="Times New Roman" w:cs="Times New Roman"/>
                <w:b/>
                <w:i/>
                <w:iCs/>
                <w:lang w:eastAsia="en-GB"/>
              </w:rPr>
              <w:t>Сокращенное фирменное наименование</w:t>
            </w:r>
          </w:p>
        </w:tc>
        <w:tc>
          <w:tcPr>
            <w:tcW w:w="5886" w:type="dxa"/>
            <w:hideMark/>
          </w:tcPr>
          <w:p w:rsidR="00AB5660" w:rsidRPr="003F2D69" w:rsidRDefault="00AB5660" w:rsidP="003F2D69">
            <w:pPr>
              <w:spacing w:after="120" w:line="240" w:lineRule="auto"/>
              <w:jc w:val="both"/>
              <w:outlineLvl w:val="0"/>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ЗАО «ФБ ММВБ», ЗАО «Фондовая биржа ММВБ»</w:t>
            </w:r>
          </w:p>
        </w:tc>
      </w:tr>
      <w:tr w:rsidR="00AB5660" w:rsidRPr="003F2D69" w:rsidTr="00CC13D2">
        <w:tc>
          <w:tcPr>
            <w:tcW w:w="3969" w:type="dxa"/>
            <w:hideMark/>
          </w:tcPr>
          <w:p w:rsidR="00AB5660" w:rsidRPr="003F2D69" w:rsidRDefault="00AB5660" w:rsidP="003F2D69">
            <w:pPr>
              <w:spacing w:after="120" w:line="240" w:lineRule="auto"/>
              <w:jc w:val="both"/>
              <w:outlineLvl w:val="0"/>
              <w:rPr>
                <w:rFonts w:ascii="Times New Roman" w:eastAsia="MS Mincho" w:hAnsi="Times New Roman" w:cs="Times New Roman"/>
                <w:b/>
                <w:i/>
                <w:iCs/>
                <w:lang w:eastAsia="en-GB"/>
              </w:rPr>
            </w:pPr>
            <w:r w:rsidRPr="003F2D69">
              <w:rPr>
                <w:rFonts w:ascii="Times New Roman" w:eastAsia="MS Mincho" w:hAnsi="Times New Roman" w:cs="Times New Roman"/>
                <w:b/>
                <w:i/>
                <w:iCs/>
                <w:lang w:eastAsia="en-GB"/>
              </w:rPr>
              <w:t>Место нахождения</w:t>
            </w:r>
          </w:p>
        </w:tc>
        <w:tc>
          <w:tcPr>
            <w:tcW w:w="5886" w:type="dxa"/>
            <w:hideMark/>
          </w:tcPr>
          <w:p w:rsidR="00AB5660" w:rsidRPr="003F2D69" w:rsidRDefault="00AB5660" w:rsidP="003F2D69">
            <w:pPr>
              <w:spacing w:after="120" w:line="240" w:lineRule="auto"/>
              <w:jc w:val="both"/>
              <w:outlineLvl w:val="0"/>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125009, г. Москва, Большой Кисловский переулок, дом 13</w:t>
            </w:r>
          </w:p>
        </w:tc>
      </w:tr>
      <w:tr w:rsidR="00AB5660" w:rsidRPr="003F2D69" w:rsidTr="00CC13D2">
        <w:tc>
          <w:tcPr>
            <w:tcW w:w="3969" w:type="dxa"/>
            <w:hideMark/>
          </w:tcPr>
          <w:p w:rsidR="00AB5660" w:rsidRPr="003F2D69" w:rsidRDefault="00AB5660" w:rsidP="003F2D69">
            <w:pPr>
              <w:spacing w:after="120" w:line="240" w:lineRule="auto"/>
              <w:jc w:val="both"/>
              <w:outlineLvl w:val="0"/>
              <w:rPr>
                <w:rFonts w:ascii="Times New Roman" w:eastAsia="MS Mincho" w:hAnsi="Times New Roman" w:cs="Times New Roman"/>
                <w:b/>
                <w:bCs/>
                <w:i/>
                <w:iCs/>
                <w:lang w:eastAsia="en-GB"/>
              </w:rPr>
            </w:pPr>
            <w:r w:rsidRPr="003F2D69">
              <w:rPr>
                <w:rFonts w:ascii="Times New Roman" w:eastAsia="MS Mincho" w:hAnsi="Times New Roman" w:cs="Times New Roman"/>
                <w:b/>
                <w:i/>
                <w:iCs/>
                <w:lang w:eastAsia="en-GB"/>
              </w:rPr>
              <w:t>Номер лицензии организатора торговли на рынке ценных бумаг на осуществление деятельности по организации торговли на рынке ценных бумаг</w:t>
            </w:r>
          </w:p>
        </w:tc>
        <w:tc>
          <w:tcPr>
            <w:tcW w:w="5886" w:type="dxa"/>
            <w:hideMark/>
          </w:tcPr>
          <w:p w:rsidR="00AB5660" w:rsidRPr="003F2D69" w:rsidRDefault="00AB5660" w:rsidP="003F2D69">
            <w:pPr>
              <w:spacing w:after="120" w:line="240" w:lineRule="auto"/>
              <w:jc w:val="both"/>
              <w:outlineLvl w:val="0"/>
              <w:rPr>
                <w:rFonts w:ascii="Times New Roman" w:eastAsia="MS Mincho" w:hAnsi="Times New Roman" w:cs="Times New Roman"/>
                <w:b/>
                <w:i/>
                <w:lang w:eastAsia="en-GB"/>
              </w:rPr>
            </w:pPr>
            <w:r w:rsidRPr="003F2D69">
              <w:rPr>
                <w:rFonts w:ascii="Times New Roman" w:eastAsia="MS Mincho" w:hAnsi="Times New Roman" w:cs="Times New Roman"/>
                <w:b/>
                <w:i/>
              </w:rPr>
              <w:t>077-007</w:t>
            </w:r>
          </w:p>
        </w:tc>
      </w:tr>
      <w:tr w:rsidR="00AB5660" w:rsidRPr="003F2D69" w:rsidTr="00CC13D2">
        <w:tc>
          <w:tcPr>
            <w:tcW w:w="3969" w:type="dxa"/>
            <w:hideMark/>
          </w:tcPr>
          <w:p w:rsidR="00AB5660" w:rsidRPr="003F2D69" w:rsidRDefault="00AB5660" w:rsidP="003F2D69">
            <w:pPr>
              <w:spacing w:after="120" w:line="240" w:lineRule="auto"/>
              <w:jc w:val="both"/>
              <w:outlineLvl w:val="0"/>
              <w:rPr>
                <w:rFonts w:ascii="Times New Roman" w:eastAsia="MS Mincho" w:hAnsi="Times New Roman" w:cs="Times New Roman"/>
                <w:b/>
                <w:i/>
                <w:iCs/>
                <w:lang w:eastAsia="en-GB"/>
              </w:rPr>
            </w:pPr>
            <w:r w:rsidRPr="003F2D69">
              <w:rPr>
                <w:rFonts w:ascii="Times New Roman" w:eastAsia="MS Mincho" w:hAnsi="Times New Roman" w:cs="Times New Roman"/>
                <w:b/>
                <w:i/>
                <w:iCs/>
                <w:lang w:eastAsia="en-GB"/>
              </w:rPr>
              <w:t>Дата выдачи лицензии</w:t>
            </w:r>
          </w:p>
        </w:tc>
        <w:tc>
          <w:tcPr>
            <w:tcW w:w="5886" w:type="dxa"/>
            <w:hideMark/>
          </w:tcPr>
          <w:p w:rsidR="00AB5660" w:rsidRPr="003F2D69" w:rsidRDefault="00AB5660" w:rsidP="003F2D69">
            <w:pPr>
              <w:spacing w:after="120" w:line="240" w:lineRule="auto"/>
              <w:jc w:val="both"/>
              <w:outlineLvl w:val="0"/>
              <w:rPr>
                <w:rFonts w:ascii="Times New Roman" w:eastAsia="MS Mincho" w:hAnsi="Times New Roman" w:cs="Times New Roman"/>
                <w:b/>
                <w:i/>
                <w:lang w:eastAsia="en-GB"/>
              </w:rPr>
            </w:pPr>
            <w:r w:rsidRPr="003F2D69">
              <w:rPr>
                <w:rFonts w:ascii="Times New Roman" w:eastAsia="MS Mincho" w:hAnsi="Times New Roman" w:cs="Times New Roman"/>
                <w:b/>
                <w:i/>
              </w:rPr>
              <w:t>20.12.2013</w:t>
            </w:r>
          </w:p>
        </w:tc>
      </w:tr>
      <w:tr w:rsidR="00AB5660" w:rsidRPr="003F2D69" w:rsidTr="00CC13D2">
        <w:tc>
          <w:tcPr>
            <w:tcW w:w="3969" w:type="dxa"/>
            <w:hideMark/>
          </w:tcPr>
          <w:p w:rsidR="00AB5660" w:rsidRPr="003F2D69" w:rsidRDefault="00AB5660" w:rsidP="003F2D69">
            <w:pPr>
              <w:spacing w:after="120" w:line="240" w:lineRule="auto"/>
              <w:jc w:val="both"/>
              <w:outlineLvl w:val="0"/>
              <w:rPr>
                <w:rFonts w:ascii="Times New Roman" w:eastAsia="MS Mincho" w:hAnsi="Times New Roman" w:cs="Times New Roman"/>
                <w:b/>
                <w:i/>
                <w:iCs/>
                <w:lang w:eastAsia="en-GB"/>
              </w:rPr>
            </w:pPr>
            <w:r w:rsidRPr="003F2D69">
              <w:rPr>
                <w:rFonts w:ascii="Times New Roman" w:eastAsia="MS Mincho" w:hAnsi="Times New Roman" w:cs="Times New Roman"/>
                <w:b/>
                <w:i/>
                <w:iCs/>
                <w:lang w:eastAsia="en-GB"/>
              </w:rPr>
              <w:t>Срок действия лицензии</w:t>
            </w:r>
          </w:p>
        </w:tc>
        <w:tc>
          <w:tcPr>
            <w:tcW w:w="5886" w:type="dxa"/>
            <w:hideMark/>
          </w:tcPr>
          <w:p w:rsidR="00AB5660" w:rsidRPr="003F2D69" w:rsidRDefault="00AB5660" w:rsidP="003F2D69">
            <w:pPr>
              <w:spacing w:after="120" w:line="240" w:lineRule="auto"/>
              <w:jc w:val="both"/>
              <w:outlineLvl w:val="0"/>
              <w:rPr>
                <w:rFonts w:ascii="Times New Roman" w:eastAsia="MS Mincho" w:hAnsi="Times New Roman" w:cs="Times New Roman"/>
                <w:b/>
                <w:i/>
                <w:lang w:eastAsia="en-GB"/>
              </w:rPr>
            </w:pPr>
            <w:r w:rsidRPr="003F2D69">
              <w:rPr>
                <w:rFonts w:ascii="Times New Roman" w:eastAsia="MS Mincho" w:hAnsi="Times New Roman" w:cs="Times New Roman"/>
                <w:b/>
                <w:i/>
              </w:rPr>
              <w:t>без ограничения срока действия</w:t>
            </w:r>
          </w:p>
        </w:tc>
      </w:tr>
      <w:tr w:rsidR="00AB5660" w:rsidRPr="003F2D69" w:rsidTr="00CC13D2">
        <w:tc>
          <w:tcPr>
            <w:tcW w:w="3969" w:type="dxa"/>
            <w:hideMark/>
          </w:tcPr>
          <w:p w:rsidR="00AB5660" w:rsidRPr="003F2D69" w:rsidRDefault="00AB5660" w:rsidP="003F2D69">
            <w:pPr>
              <w:spacing w:after="120" w:line="240" w:lineRule="auto"/>
              <w:jc w:val="both"/>
              <w:outlineLvl w:val="0"/>
              <w:rPr>
                <w:rFonts w:ascii="Times New Roman" w:eastAsia="MS Mincho" w:hAnsi="Times New Roman" w:cs="Times New Roman"/>
                <w:b/>
                <w:i/>
                <w:iCs/>
                <w:lang w:eastAsia="en-GB"/>
              </w:rPr>
            </w:pPr>
            <w:r w:rsidRPr="003F2D69">
              <w:rPr>
                <w:rFonts w:ascii="Times New Roman" w:eastAsia="MS Mincho" w:hAnsi="Times New Roman" w:cs="Times New Roman"/>
                <w:b/>
                <w:i/>
                <w:iCs/>
                <w:lang w:eastAsia="en-GB"/>
              </w:rPr>
              <w:t>Орган, выдавший лицензию</w:t>
            </w:r>
          </w:p>
        </w:tc>
        <w:tc>
          <w:tcPr>
            <w:tcW w:w="5886" w:type="dxa"/>
            <w:hideMark/>
          </w:tcPr>
          <w:p w:rsidR="00AB5660" w:rsidRPr="003F2D69" w:rsidRDefault="00AB5660" w:rsidP="003F2D69">
            <w:pPr>
              <w:spacing w:after="120" w:line="240" w:lineRule="auto"/>
              <w:jc w:val="both"/>
              <w:outlineLvl w:val="0"/>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Центральный Банк Российской Федерации (Банк России)</w:t>
            </w:r>
          </w:p>
        </w:tc>
      </w:tr>
    </w:tbl>
    <w:p w:rsidR="00AB5660" w:rsidRPr="003F2D69" w:rsidRDefault="00AB5660" w:rsidP="003F2D69">
      <w:pPr>
        <w:spacing w:after="120" w:line="240" w:lineRule="auto"/>
        <w:jc w:val="both"/>
        <w:outlineLvl w:val="0"/>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С даты получения Эмитентом допуска Облигаций класса «А» к обращению через ФБ ММВБ Эмитент обязуется письменно уведомлять ФБ ММВБ в течение 1 (одного) рабочего дня с даты принятия соответствующего решения обо всех принятых им решениях, связанных с осуществлением частичного погашения, в том числе о размере непогашенной части номинальной стоимости Облигаций.</w:t>
      </w:r>
    </w:p>
    <w:p w:rsidR="00AB5660" w:rsidRPr="003F2D69" w:rsidRDefault="00AB5660" w:rsidP="003F2D69">
      <w:pPr>
        <w:spacing w:after="120" w:line="240" w:lineRule="auto"/>
        <w:jc w:val="both"/>
        <w:outlineLvl w:val="0"/>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В любой день между Датой начала размещения и датой погашения Облигаций расчет НКД осуществляется по следующей формуле:</w:t>
      </w:r>
    </w:p>
    <w:p w:rsidR="00F26E77" w:rsidRPr="003F2D69" w:rsidRDefault="00F26E77" w:rsidP="003F2D69">
      <w:pPr>
        <w:spacing w:after="120" w:line="240" w:lineRule="auto"/>
        <w:jc w:val="both"/>
        <w:outlineLvl w:val="0"/>
        <w:rPr>
          <w:rFonts w:ascii="Times New Roman" w:eastAsia="MS Mincho" w:hAnsi="Times New Roman" w:cs="Times New Roman"/>
          <w:b/>
          <w:i/>
          <w:lang w:eastAsia="en-GB"/>
        </w:rPr>
      </w:pPr>
      <w:r w:rsidRPr="003F2D69">
        <w:rPr>
          <w:rFonts w:ascii="Times New Roman" w:eastAsia="MS Mincho" w:hAnsi="Times New Roman" w:cs="Times New Roman"/>
          <w:b/>
          <w:i/>
          <w:iCs/>
          <w:lang w:eastAsia="en-GB"/>
        </w:rPr>
        <w:t>НКД = Nom</w:t>
      </w:r>
      <w:r w:rsidRPr="003F2D69">
        <w:rPr>
          <w:rFonts w:ascii="Times New Roman" w:eastAsia="MS Mincho" w:hAnsi="Times New Roman" w:cs="Times New Roman"/>
          <w:b/>
          <w:i/>
          <w:iCs/>
          <w:vertAlign w:val="subscript"/>
          <w:lang w:eastAsia="en-GB"/>
        </w:rPr>
        <w:t>j</w:t>
      </w:r>
      <w:r w:rsidRPr="003F2D69">
        <w:rPr>
          <w:rFonts w:ascii="Times New Roman" w:eastAsia="MS Mincho" w:hAnsi="Times New Roman" w:cs="Times New Roman"/>
          <w:b/>
          <w:i/>
          <w:iCs/>
          <w:lang w:eastAsia="en-GB"/>
        </w:rPr>
        <w:t xml:space="preserve"> * C</w:t>
      </w:r>
      <w:r w:rsidRPr="003F2D69">
        <w:rPr>
          <w:rFonts w:ascii="Times New Roman" w:eastAsia="MS Mincho" w:hAnsi="Times New Roman" w:cs="Times New Roman"/>
          <w:b/>
          <w:i/>
          <w:iCs/>
          <w:vertAlign w:val="subscript"/>
          <w:lang w:eastAsia="en-GB"/>
        </w:rPr>
        <w:t>j</w:t>
      </w:r>
      <w:r w:rsidRPr="003F2D69">
        <w:rPr>
          <w:rFonts w:ascii="Times New Roman" w:eastAsia="MS Mincho" w:hAnsi="Times New Roman" w:cs="Times New Roman"/>
          <w:b/>
          <w:i/>
          <w:iCs/>
          <w:lang w:eastAsia="en-GB"/>
        </w:rPr>
        <w:t xml:space="preserve"> * (T - T</w:t>
      </w:r>
      <w:r w:rsidRPr="003F2D69">
        <w:rPr>
          <w:rFonts w:ascii="Times New Roman" w:eastAsia="MS Mincho" w:hAnsi="Times New Roman" w:cs="Times New Roman"/>
          <w:b/>
          <w:i/>
          <w:iCs/>
          <w:vertAlign w:val="subscript"/>
          <w:lang w:eastAsia="en-GB"/>
        </w:rPr>
        <w:t>(j начало)</w:t>
      </w:r>
      <w:r w:rsidRPr="003F2D69">
        <w:rPr>
          <w:rFonts w:ascii="Times New Roman" w:eastAsia="MS Mincho" w:hAnsi="Times New Roman" w:cs="Times New Roman"/>
          <w:b/>
          <w:i/>
          <w:iCs/>
          <w:lang w:eastAsia="en-GB"/>
        </w:rPr>
        <w:t>) /365/100%</w:t>
      </w:r>
      <w:r w:rsidRPr="003F2D69">
        <w:rPr>
          <w:rFonts w:ascii="Times New Roman" w:eastAsia="MS Mincho" w:hAnsi="Times New Roman" w:cs="Times New Roman"/>
          <w:b/>
          <w:i/>
          <w:lang w:eastAsia="en-GB"/>
        </w:rPr>
        <w:t xml:space="preserve">, где: </w:t>
      </w:r>
    </w:p>
    <w:p w:rsidR="00F26E77" w:rsidRPr="003F2D69" w:rsidRDefault="00F26E77" w:rsidP="003F2D69">
      <w:pPr>
        <w:spacing w:after="120" w:line="240" w:lineRule="auto"/>
        <w:jc w:val="both"/>
        <w:outlineLvl w:val="0"/>
        <w:rPr>
          <w:rFonts w:ascii="Times New Roman" w:eastAsia="MS Mincho" w:hAnsi="Times New Roman" w:cs="Times New Roman"/>
          <w:b/>
          <w:i/>
          <w:lang w:eastAsia="en-GB"/>
        </w:rPr>
      </w:pPr>
      <w:r w:rsidRPr="003F2D69">
        <w:rPr>
          <w:rFonts w:ascii="Times New Roman" w:eastAsia="MS Mincho" w:hAnsi="Times New Roman" w:cs="Times New Roman"/>
          <w:b/>
          <w:i/>
          <w:iCs/>
          <w:lang w:eastAsia="en-GB"/>
        </w:rPr>
        <w:t>НКД</w:t>
      </w:r>
      <w:r w:rsidRPr="003F2D69">
        <w:rPr>
          <w:rFonts w:ascii="Times New Roman" w:eastAsia="MS Mincho" w:hAnsi="Times New Roman" w:cs="Times New Roman"/>
          <w:b/>
          <w:i/>
          <w:lang w:eastAsia="en-GB"/>
        </w:rPr>
        <w:t xml:space="preserve"> - накопленный купонный доход в расчете на одну Облигацию, руб.; </w:t>
      </w:r>
    </w:p>
    <w:p w:rsidR="00F26E77" w:rsidRPr="003F2D69" w:rsidRDefault="00F26E77" w:rsidP="003F2D69">
      <w:pPr>
        <w:spacing w:after="120" w:line="240" w:lineRule="auto"/>
        <w:jc w:val="both"/>
        <w:outlineLvl w:val="0"/>
        <w:rPr>
          <w:rFonts w:ascii="Times New Roman" w:eastAsia="MS Mincho" w:hAnsi="Times New Roman" w:cs="Times New Roman"/>
          <w:b/>
          <w:i/>
          <w:lang w:eastAsia="en-GB"/>
        </w:rPr>
      </w:pPr>
      <w:r w:rsidRPr="003F2D69">
        <w:rPr>
          <w:rFonts w:ascii="Times New Roman" w:eastAsia="MS Mincho" w:hAnsi="Times New Roman" w:cs="Times New Roman"/>
          <w:b/>
          <w:i/>
          <w:iCs/>
          <w:lang w:eastAsia="en-GB"/>
        </w:rPr>
        <w:t>Nom</w:t>
      </w:r>
      <w:r w:rsidRPr="003F2D69">
        <w:rPr>
          <w:rFonts w:ascii="Times New Roman" w:eastAsia="MS Mincho" w:hAnsi="Times New Roman" w:cs="Times New Roman"/>
          <w:b/>
          <w:i/>
          <w:iCs/>
          <w:vertAlign w:val="subscript"/>
          <w:lang w:eastAsia="en-GB"/>
        </w:rPr>
        <w:t>j</w:t>
      </w:r>
      <w:r w:rsidRPr="003F2D69">
        <w:rPr>
          <w:rFonts w:ascii="Times New Roman" w:eastAsia="MS Mincho" w:hAnsi="Times New Roman" w:cs="Times New Roman"/>
          <w:b/>
          <w:i/>
          <w:lang w:eastAsia="en-GB"/>
        </w:rPr>
        <w:t xml:space="preserve"> – непогашенная часть номинальной стоимости одной Облигации в j-том купонном периоде; </w:t>
      </w:r>
    </w:p>
    <w:p w:rsidR="00F26E77" w:rsidRPr="003F2D69" w:rsidRDefault="00F26E77" w:rsidP="003F2D69">
      <w:pPr>
        <w:spacing w:after="120" w:line="240" w:lineRule="auto"/>
        <w:jc w:val="both"/>
        <w:outlineLvl w:val="0"/>
        <w:rPr>
          <w:rFonts w:ascii="Times New Roman" w:eastAsia="MS Mincho" w:hAnsi="Times New Roman" w:cs="Times New Roman"/>
          <w:b/>
          <w:i/>
          <w:lang w:eastAsia="en-GB"/>
        </w:rPr>
      </w:pPr>
      <w:r w:rsidRPr="003F2D69">
        <w:rPr>
          <w:rFonts w:ascii="Times New Roman" w:eastAsia="MS Mincho" w:hAnsi="Times New Roman" w:cs="Times New Roman"/>
          <w:b/>
          <w:i/>
          <w:iCs/>
          <w:lang w:eastAsia="en-GB"/>
        </w:rPr>
        <w:t>j</w:t>
      </w:r>
      <w:r w:rsidRPr="003F2D69">
        <w:rPr>
          <w:rFonts w:ascii="Times New Roman" w:eastAsia="MS Mincho" w:hAnsi="Times New Roman" w:cs="Times New Roman"/>
          <w:b/>
          <w:i/>
          <w:lang w:eastAsia="en-GB"/>
        </w:rPr>
        <w:t xml:space="preserve"> - порядковый номер купонного периода, на который приходится дата T; </w:t>
      </w:r>
    </w:p>
    <w:p w:rsidR="00F26E77" w:rsidRPr="003F2D69" w:rsidRDefault="00F26E77" w:rsidP="003F2D69">
      <w:pPr>
        <w:spacing w:after="120" w:line="240" w:lineRule="auto"/>
        <w:jc w:val="both"/>
        <w:outlineLvl w:val="0"/>
        <w:rPr>
          <w:rFonts w:ascii="Times New Roman" w:eastAsia="MS Mincho" w:hAnsi="Times New Roman" w:cs="Times New Roman"/>
          <w:b/>
          <w:i/>
          <w:lang w:eastAsia="en-GB"/>
        </w:rPr>
      </w:pPr>
      <w:r w:rsidRPr="003F2D69">
        <w:rPr>
          <w:rFonts w:ascii="Times New Roman" w:eastAsia="MS Mincho" w:hAnsi="Times New Roman" w:cs="Times New Roman"/>
          <w:b/>
          <w:i/>
          <w:iCs/>
          <w:lang w:eastAsia="en-GB"/>
        </w:rPr>
        <w:t>C</w:t>
      </w:r>
      <w:r w:rsidRPr="003F2D69">
        <w:rPr>
          <w:rFonts w:ascii="Times New Roman" w:eastAsia="MS Mincho" w:hAnsi="Times New Roman" w:cs="Times New Roman"/>
          <w:b/>
          <w:i/>
          <w:iCs/>
          <w:vertAlign w:val="subscript"/>
          <w:lang w:eastAsia="en-GB"/>
        </w:rPr>
        <w:t>j</w:t>
      </w:r>
      <w:r w:rsidRPr="003F2D69">
        <w:rPr>
          <w:rFonts w:ascii="Times New Roman" w:eastAsia="MS Mincho" w:hAnsi="Times New Roman" w:cs="Times New Roman"/>
          <w:b/>
          <w:i/>
          <w:lang w:eastAsia="en-GB"/>
        </w:rPr>
        <w:t xml:space="preserve"> - величина процентной ставки j-того купона, в процентах годовых; </w:t>
      </w:r>
    </w:p>
    <w:p w:rsidR="00F26E77" w:rsidRPr="003F2D69" w:rsidRDefault="00F26E77" w:rsidP="003F2D69">
      <w:pPr>
        <w:spacing w:after="120" w:line="240" w:lineRule="auto"/>
        <w:jc w:val="both"/>
        <w:outlineLvl w:val="0"/>
        <w:rPr>
          <w:rFonts w:ascii="Times New Roman" w:eastAsia="MS Mincho" w:hAnsi="Times New Roman" w:cs="Times New Roman"/>
          <w:b/>
          <w:i/>
          <w:lang w:eastAsia="en-GB"/>
        </w:rPr>
      </w:pPr>
      <w:r w:rsidRPr="003F2D69">
        <w:rPr>
          <w:rFonts w:ascii="Times New Roman" w:eastAsia="MS Mincho" w:hAnsi="Times New Roman" w:cs="Times New Roman"/>
          <w:b/>
          <w:i/>
          <w:iCs/>
          <w:lang w:eastAsia="en-GB"/>
        </w:rPr>
        <w:t xml:space="preserve">T </w:t>
      </w:r>
      <w:r w:rsidRPr="003F2D69">
        <w:rPr>
          <w:rFonts w:ascii="Times New Roman" w:eastAsia="MS Mincho" w:hAnsi="Times New Roman" w:cs="Times New Roman"/>
          <w:b/>
          <w:i/>
          <w:lang w:eastAsia="en-GB"/>
        </w:rPr>
        <w:t xml:space="preserve">– дата, по состоянию на которую осуществляется расчет НКД; </w:t>
      </w:r>
    </w:p>
    <w:p w:rsidR="00F26E77" w:rsidRPr="003F2D69" w:rsidRDefault="00F26E77" w:rsidP="003F2D69">
      <w:pPr>
        <w:spacing w:after="120" w:line="240" w:lineRule="auto"/>
        <w:jc w:val="both"/>
        <w:outlineLvl w:val="0"/>
        <w:rPr>
          <w:rFonts w:ascii="Times New Roman" w:eastAsia="MS Mincho" w:hAnsi="Times New Roman" w:cs="Times New Roman"/>
          <w:b/>
          <w:i/>
          <w:lang w:eastAsia="en-GB"/>
        </w:rPr>
      </w:pPr>
      <w:r w:rsidRPr="003F2D69">
        <w:rPr>
          <w:rFonts w:ascii="Times New Roman" w:eastAsia="MS Mincho" w:hAnsi="Times New Roman" w:cs="Times New Roman"/>
          <w:b/>
          <w:i/>
          <w:iCs/>
          <w:lang w:eastAsia="en-GB"/>
        </w:rPr>
        <w:t>T</w:t>
      </w:r>
      <w:r w:rsidRPr="003F2D69">
        <w:rPr>
          <w:rFonts w:ascii="Times New Roman" w:eastAsia="MS Mincho" w:hAnsi="Times New Roman" w:cs="Times New Roman"/>
          <w:b/>
          <w:i/>
          <w:iCs/>
          <w:vertAlign w:val="subscript"/>
          <w:lang w:eastAsia="en-GB"/>
        </w:rPr>
        <w:t>(j начало)</w:t>
      </w:r>
      <w:r w:rsidRPr="003F2D69">
        <w:rPr>
          <w:rFonts w:ascii="Times New Roman" w:eastAsia="MS Mincho" w:hAnsi="Times New Roman" w:cs="Times New Roman"/>
          <w:b/>
          <w:i/>
          <w:lang w:eastAsia="en-GB"/>
        </w:rPr>
        <w:t xml:space="preserve"> - дата начала j-того купонного периода; </w:t>
      </w:r>
    </w:p>
    <w:p w:rsidR="00F26E77" w:rsidRPr="003F2D69" w:rsidRDefault="00F26E77" w:rsidP="003F2D69">
      <w:pPr>
        <w:spacing w:after="120" w:line="240" w:lineRule="auto"/>
        <w:jc w:val="both"/>
        <w:outlineLvl w:val="0"/>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Во избежание сомнений, разница (T - T</w:t>
      </w:r>
      <w:r w:rsidRPr="003F2D69">
        <w:rPr>
          <w:rFonts w:ascii="Times New Roman" w:eastAsia="MS Mincho" w:hAnsi="Times New Roman" w:cs="Times New Roman"/>
          <w:b/>
          <w:i/>
          <w:vertAlign w:val="subscript"/>
          <w:lang w:eastAsia="en-GB"/>
        </w:rPr>
        <w:t>(j начало)</w:t>
      </w:r>
      <w:r w:rsidRPr="003F2D69">
        <w:rPr>
          <w:rFonts w:ascii="Times New Roman" w:eastAsia="MS Mincho" w:hAnsi="Times New Roman" w:cs="Times New Roman"/>
          <w:b/>
          <w:i/>
          <w:lang w:eastAsia="en-GB"/>
        </w:rPr>
        <w:t>) исчисляется в количестве календарных дней.</w:t>
      </w:r>
    </w:p>
    <w:p w:rsidR="00F26E77" w:rsidRPr="003F2D69" w:rsidRDefault="00F26E77" w:rsidP="003F2D69">
      <w:pPr>
        <w:spacing w:after="120" w:line="240" w:lineRule="auto"/>
        <w:jc w:val="both"/>
        <w:rPr>
          <w:rFonts w:ascii="Times New Roman" w:eastAsia="MS Mincho" w:hAnsi="Times New Roman" w:cs="Times New Roman"/>
          <w:b/>
          <w:i/>
          <w:lang w:eastAsia="en-GB"/>
        </w:rPr>
      </w:pPr>
      <w:r w:rsidRPr="003F2D69">
        <w:rPr>
          <w:rFonts w:ascii="Times New Roman" w:eastAsia="MS Mincho" w:hAnsi="Times New Roman" w:cs="Times New Roman"/>
          <w:b/>
          <w:i/>
          <w:lang w:eastAsia="en-GB"/>
        </w:rPr>
        <w:t>Величина НКД в расчете на одну Облигацию класса «А»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517A98" w:rsidRPr="00C27B70" w:rsidRDefault="00517A98" w:rsidP="00CD0101">
      <w:pPr>
        <w:autoSpaceDE w:val="0"/>
        <w:autoSpaceDN w:val="0"/>
        <w:adjustRightInd w:val="0"/>
        <w:spacing w:after="0" w:line="240" w:lineRule="auto"/>
        <w:jc w:val="both"/>
        <w:rPr>
          <w:rFonts w:ascii="Times New Roman" w:hAnsi="Times New Roman" w:cs="Times New Roman"/>
          <w:b/>
          <w:i/>
        </w:rPr>
      </w:pPr>
    </w:p>
    <w:p w:rsidR="00FB39AF" w:rsidRPr="00C27B70" w:rsidRDefault="00517A98" w:rsidP="004E3B03">
      <w:pPr>
        <w:spacing w:after="120" w:line="240" w:lineRule="auto"/>
        <w:jc w:val="both"/>
        <w:rPr>
          <w:rFonts w:ascii="Times New Roman" w:hAnsi="Times New Roman" w:cs="Times New Roman"/>
        </w:rPr>
      </w:pPr>
      <w:r w:rsidRPr="00C27B70" w:rsidDel="003617C0">
        <w:rPr>
          <w:rFonts w:ascii="Times New Roman" w:eastAsia="Times New Roman" w:hAnsi="Times New Roman" w:cs="Times New Roman"/>
          <w:b/>
          <w:bCs/>
          <w:i/>
          <w:lang w:eastAsia="en-GB"/>
        </w:rPr>
        <w:t xml:space="preserve"> </w:t>
      </w:r>
    </w:p>
    <w:sectPr w:rsidR="00FB39AF" w:rsidRPr="00C27B70" w:rsidSect="00FB39AF">
      <w:headerReference w:type="default" r:id="rId30"/>
      <w:footerReference w:type="even" r:id="rId31"/>
      <w:footerReference w:type="default" r:id="rId32"/>
      <w:pgSz w:w="11906" w:h="16840"/>
      <w:pgMar w:top="1134" w:right="567"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ECD" w:rsidRDefault="00B76ECD" w:rsidP="00FB39AF">
      <w:pPr>
        <w:spacing w:after="0" w:line="240" w:lineRule="auto"/>
      </w:pPr>
      <w:r>
        <w:separator/>
      </w:r>
    </w:p>
  </w:endnote>
  <w:endnote w:type="continuationSeparator" w:id="0">
    <w:p w:rsidR="00B76ECD" w:rsidRDefault="00B76ECD" w:rsidP="00FB39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altName w:val="Calibri"/>
    <w:panose1 w:val="020F0502020204030204"/>
    <w:charset w:val="CC"/>
    <w:family w:val="swiss"/>
    <w:pitch w:val="variable"/>
    <w:sig w:usb0="E00002FF" w:usb1="4000ACFF" w:usb2="00000001" w:usb3="00000000" w:csb0="0000019F" w:csb1="00000000"/>
  </w:font>
  <w:font w:name="Cambria">
    <w:altName w:val="Cambria"/>
    <w:panose1 w:val="02040503050406030204"/>
    <w:charset w:val="CC"/>
    <w:family w:val="roman"/>
    <w:pitch w:val="variable"/>
    <w:sig w:usb0="E00002FF" w:usb1="400004FF" w:usb2="00000000" w:usb3="00000000" w:csb0="0000019F" w:csb1="00000000"/>
  </w:font>
  <w:font w:name="INHLED+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00000007" w:usb1="00000000" w:usb2="00000000" w:usb3="00000000" w:csb0="00000093" w:csb1="00000000"/>
  </w:font>
  <w:font w:name="TimesNewRomanPSMT+1">
    <w:altName w:val="Times New Roman"/>
    <w:panose1 w:val="00000000000000000000"/>
    <w:charset w:val="CC"/>
    <w:family w:val="auto"/>
    <w:notTrueType/>
    <w:pitch w:val="default"/>
    <w:sig w:usb0="00000203" w:usb1="00000000" w:usb2="00000000" w:usb3="00000000" w:csb0="00000005" w:csb1="00000000"/>
  </w:font>
  <w:font w:name="Swiss Light 10p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Cyr DS">
    <w:altName w:val="Courier New"/>
    <w:panose1 w:val="00000000000000000000"/>
    <w:charset w:val="CC"/>
    <w:family w:val="modern"/>
    <w:notTrueType/>
    <w:pitch w:val="fixed"/>
    <w:sig w:usb0="00000203" w:usb1="00000000" w:usb2="00000000" w:usb3="00000000" w:csb0="00000005" w:csb1="00000000"/>
  </w:font>
  <w:font w:name="Consultant">
    <w:altName w:val="Lucida Console"/>
    <w:panose1 w:val="00000000000000000000"/>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Baltica">
    <w:altName w:val="Times New Roman"/>
    <w:panose1 w:val="00000000000000000000"/>
    <w:charset w:val="00"/>
    <w:family w:val="auto"/>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Palatino Linotype">
    <w:panose1 w:val="02040502050505030304"/>
    <w:charset w:val="CC"/>
    <w:family w:val="roman"/>
    <w:pitch w:val="variable"/>
    <w:sig w:usb0="E0000287" w:usb1="40000013" w:usb2="00000000" w:usb3="00000000" w:csb0="0000019F" w:csb1="00000000"/>
  </w:font>
  <w:font w:name="Copperplate33bc">
    <w:altName w:val="Arial Narrow"/>
    <w:panose1 w:val="00000000000000000000"/>
    <w:charset w:val="00"/>
    <w:family w:val="swiss"/>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NewtonC">
    <w:altName w:val="Times New Roman"/>
    <w:panose1 w:val="00000000000000000000"/>
    <w:charset w:val="00"/>
    <w:family w:val="swiss"/>
    <w:notTrueType/>
    <w:pitch w:val="variable"/>
    <w:sig w:usb0="00000003" w:usb1="00000000" w:usb2="00000000" w:usb3="00000000" w:csb0="00000001"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SchoolBook">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imes New Roman,BoldItalic">
    <w:altName w:val="Arial Unicode MS"/>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86A" w:rsidRDefault="00687F29" w:rsidP="001F2828">
    <w:pPr>
      <w:pStyle w:val="afe"/>
      <w:framePr w:wrap="around" w:vAnchor="text" w:hAnchor="margin" w:xAlign="right" w:y="1"/>
      <w:rPr>
        <w:rStyle w:val="aff0"/>
        <w:rFonts w:eastAsiaTheme="majorEastAsia"/>
      </w:rPr>
    </w:pPr>
    <w:r>
      <w:rPr>
        <w:rStyle w:val="aff0"/>
        <w:rFonts w:eastAsiaTheme="majorEastAsia"/>
      </w:rPr>
      <w:fldChar w:fldCharType="begin"/>
    </w:r>
    <w:r w:rsidR="00BA486A">
      <w:rPr>
        <w:rStyle w:val="aff0"/>
        <w:rFonts w:eastAsiaTheme="majorEastAsia"/>
      </w:rPr>
      <w:instrText xml:space="preserve">PAGE  </w:instrText>
    </w:r>
    <w:r>
      <w:rPr>
        <w:rStyle w:val="aff0"/>
        <w:rFonts w:eastAsiaTheme="majorEastAsia"/>
      </w:rPr>
      <w:fldChar w:fldCharType="end"/>
    </w:r>
  </w:p>
  <w:p w:rsidR="00BA486A" w:rsidRDefault="00BA486A" w:rsidP="001F2828">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86A" w:rsidRDefault="00687F29">
    <w:pPr>
      <w:pStyle w:val="afe"/>
      <w:jc w:val="right"/>
    </w:pPr>
    <w:r>
      <w:fldChar w:fldCharType="begin"/>
    </w:r>
    <w:r w:rsidR="00BA486A">
      <w:instrText>PAGE   \* MERGEFORMAT</w:instrText>
    </w:r>
    <w:r>
      <w:fldChar w:fldCharType="separate"/>
    </w:r>
    <w:r w:rsidR="00503427">
      <w:rPr>
        <w:noProof/>
      </w:rPr>
      <w:t>1</w:t>
    </w:r>
    <w:r>
      <w:fldChar w:fldCharType="end"/>
    </w:r>
  </w:p>
  <w:p w:rsidR="00BA486A" w:rsidRDefault="00BA486A" w:rsidP="001F2828">
    <w:pPr>
      <w:pStyle w:val="3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ECD" w:rsidRDefault="00B76ECD" w:rsidP="00FB39AF">
      <w:pPr>
        <w:spacing w:after="0" w:line="240" w:lineRule="auto"/>
      </w:pPr>
      <w:r>
        <w:separator/>
      </w:r>
    </w:p>
  </w:footnote>
  <w:footnote w:type="continuationSeparator" w:id="0">
    <w:p w:rsidR="00B76ECD" w:rsidRDefault="00B76ECD" w:rsidP="00FB39AF">
      <w:pPr>
        <w:spacing w:after="0" w:line="240" w:lineRule="auto"/>
      </w:pPr>
      <w:r>
        <w:continuationSeparator/>
      </w:r>
    </w:p>
  </w:footnote>
  <w:footnote w:id="1">
    <w:p w:rsidR="00BA486A" w:rsidRPr="00E9603C" w:rsidRDefault="00BA486A" w:rsidP="00E9603C">
      <w:pPr>
        <w:pStyle w:val="af4"/>
        <w:jc w:val="both"/>
      </w:pPr>
      <w:r w:rsidRPr="00E9603C">
        <w:rPr>
          <w:rStyle w:val="af6"/>
        </w:rPr>
        <w:footnoteRef/>
      </w:r>
      <w:r w:rsidRPr="00E9603C">
        <w:t xml:space="preserve"> Ставка рефинансирования Центрального банка Российской Федерации http://www.cbr.ru/print.asp?file=/statistics/credit_statistics/refinancing_rates.htm</w:t>
      </w:r>
    </w:p>
  </w:footnote>
  <w:footnote w:id="2">
    <w:p w:rsidR="00BA486A" w:rsidRPr="004000DC" w:rsidRDefault="00BA486A" w:rsidP="00C96411">
      <w:pPr>
        <w:pStyle w:val="af4"/>
      </w:pPr>
      <w:r>
        <w:rPr>
          <w:rStyle w:val="af6"/>
        </w:rPr>
        <w:footnoteRef/>
      </w:r>
      <w:r w:rsidRPr="004000DC">
        <w:t xml:space="preserve"> </w:t>
      </w:r>
      <w:r w:rsidRPr="00217B6C">
        <w:t>Здесь и далее по тексту Решения о выпуске облигаций указание на определение представителя владельцев Облигаций подразумевает</w:t>
      </w:r>
      <w:r>
        <w:t>,  что такой</w:t>
      </w:r>
      <w:r w:rsidRPr="00217B6C">
        <w:t xml:space="preserve"> </w:t>
      </w:r>
      <w:r>
        <w:t>представитель</w:t>
      </w:r>
      <w:r w:rsidRPr="001272A7">
        <w:t xml:space="preserve"> владельцев Облигаций </w:t>
      </w:r>
      <w:r>
        <w:t>одо</w:t>
      </w:r>
      <w:r w:rsidRPr="00217B6C">
        <w:t>брен решением общего собрания владельцев Облигаций</w:t>
      </w:r>
      <w:r>
        <w:t xml:space="preserve"> </w:t>
      </w:r>
      <w:r w:rsidRPr="005973F8">
        <w:t>в установленном Законом о РЦБ порядке</w:t>
      </w:r>
      <w:r>
        <w:t>.</w:t>
      </w:r>
    </w:p>
  </w:footnote>
  <w:footnote w:id="3">
    <w:p w:rsidR="00BA486A" w:rsidRPr="00E9603C" w:rsidRDefault="00BA486A" w:rsidP="00E9603C">
      <w:pPr>
        <w:spacing w:after="0" w:line="240" w:lineRule="auto"/>
        <w:jc w:val="both"/>
        <w:rPr>
          <w:rFonts w:ascii="Times New Roman" w:hAnsi="Times New Roman" w:cs="Times New Roman"/>
        </w:rPr>
      </w:pPr>
      <w:r w:rsidRPr="00E9603C">
        <w:rPr>
          <w:rStyle w:val="af6"/>
          <w:rFonts w:ascii="Times New Roman" w:hAnsi="Times New Roman"/>
          <w:sz w:val="20"/>
        </w:rPr>
        <w:footnoteRef/>
      </w:r>
      <w:r w:rsidRPr="00E9603C">
        <w:rPr>
          <w:rFonts w:ascii="Times New Roman" w:hAnsi="Times New Roman" w:cs="Times New Roman"/>
          <w:sz w:val="20"/>
        </w:rPr>
        <w:t xml:space="preserve"> </w:t>
      </w:r>
      <w:r w:rsidRPr="00E9603C">
        <w:rPr>
          <w:rFonts w:ascii="Times New Roman" w:hAnsi="Times New Roman" w:cs="Times New Roman"/>
          <w:sz w:val="20"/>
          <w:szCs w:val="20"/>
        </w:rPr>
        <w:t>Требование должно быть подписано владельцем Облигаций (уполномоченным представителем владельца Облигаций, с приложением документов, оформленных в соответствии с действующим законодательством России, подтверждающими полномочия лица, предъявившего требование от имени владельца Облигаций).</w:t>
      </w:r>
    </w:p>
  </w:footnote>
  <w:footnote w:id="4">
    <w:p w:rsidR="00BA486A" w:rsidRDefault="00BA486A" w:rsidP="001D7540">
      <w:pPr>
        <w:pStyle w:val="af4"/>
        <w:jc w:val="both"/>
      </w:pPr>
      <w:r w:rsidRPr="00814890">
        <w:rPr>
          <w:rStyle w:val="af6"/>
          <w:sz w:val="18"/>
          <w:szCs w:val="18"/>
        </w:rPr>
        <w:footnoteRef/>
      </w:r>
      <w:r w:rsidRPr="00814890">
        <w:rPr>
          <w:sz w:val="18"/>
          <w:szCs w:val="18"/>
        </w:rPr>
        <w:t xml:space="preserve"> Особенности предусмотрены в отношении иностранных физических лиц при прекращении получения ими доходов и выезде из РФ.</w:t>
      </w:r>
    </w:p>
  </w:footnote>
  <w:footnote w:id="5">
    <w:p w:rsidR="00BA486A" w:rsidRDefault="00BA486A" w:rsidP="001D7540">
      <w:pPr>
        <w:spacing w:after="0" w:line="240" w:lineRule="auto"/>
      </w:pPr>
      <w:r w:rsidRPr="00E9603C">
        <w:rPr>
          <w:rFonts w:ascii="Times New Roman" w:hAnsi="Times New Roman"/>
          <w:sz w:val="20"/>
          <w:szCs w:val="20"/>
        </w:rPr>
        <w:footnoteRef/>
      </w:r>
      <w:r w:rsidRPr="00E9603C">
        <w:rPr>
          <w:rFonts w:ascii="Times New Roman" w:hAnsi="Times New Roman"/>
          <w:sz w:val="20"/>
          <w:szCs w:val="20"/>
        </w:rPr>
        <w:t xml:space="preserve"> Соответствующие правила применяются к доходам, полученным при реализации (погашении) ценных бумаг, приобретенных после 01.01.2014.</w:t>
      </w:r>
    </w:p>
  </w:footnote>
  <w:footnote w:id="6">
    <w:p w:rsidR="00BA486A" w:rsidRDefault="00BA486A" w:rsidP="001D7540">
      <w:pPr>
        <w:pStyle w:val="af4"/>
        <w:spacing w:after="120"/>
        <w:jc w:val="both"/>
      </w:pPr>
      <w:r w:rsidRPr="00203BD7">
        <w:rPr>
          <w:rStyle w:val="af6"/>
          <w:sz w:val="18"/>
          <w:szCs w:val="18"/>
        </w:rPr>
        <w:footnoteRef/>
      </w:r>
      <w:r w:rsidRPr="00203BD7">
        <w:rPr>
          <w:sz w:val="18"/>
          <w:szCs w:val="18"/>
        </w:rPr>
        <w:t xml:space="preserve"> Договор на ведение индивидуального инвестиционного счета должен быть заключен после 01.01.2014.</w:t>
      </w:r>
    </w:p>
  </w:footnote>
  <w:footnote w:id="7">
    <w:p w:rsidR="00BA486A" w:rsidRDefault="00BA486A" w:rsidP="001D7540">
      <w:pPr>
        <w:pStyle w:val="af4"/>
      </w:pPr>
      <w:r w:rsidRPr="00D625B1">
        <w:rPr>
          <w:rStyle w:val="af6"/>
          <w:sz w:val="18"/>
        </w:rPr>
        <w:footnoteRef/>
      </w:r>
      <w:r w:rsidRPr="00D625B1">
        <w:rPr>
          <w:sz w:val="18"/>
        </w:rPr>
        <w:t xml:space="preserve"> В течение налогового периода уплачиваются авансовые платежи в порядке, установленном НК РФ.</w:t>
      </w:r>
    </w:p>
  </w:footnote>
  <w:footnote w:id="8">
    <w:p w:rsidR="00BA486A" w:rsidRDefault="00BA486A" w:rsidP="001D7540">
      <w:pPr>
        <w:pStyle w:val="af4"/>
      </w:pPr>
      <w:r w:rsidRPr="00D625B1">
        <w:rPr>
          <w:rStyle w:val="af6"/>
          <w:sz w:val="18"/>
        </w:rPr>
        <w:footnoteRef/>
      </w:r>
      <w:r w:rsidRPr="00D625B1">
        <w:rPr>
          <w:sz w:val="18"/>
        </w:rPr>
        <w:t xml:space="preserve"> В течение налогового периода уплачиваются авансовые платежи </w:t>
      </w:r>
      <w:r>
        <w:rPr>
          <w:sz w:val="18"/>
        </w:rPr>
        <w:t>в порядке, установленном НК РФ.</w:t>
      </w:r>
    </w:p>
  </w:footnote>
  <w:footnote w:id="9">
    <w:p w:rsidR="00BA486A" w:rsidRDefault="00BA486A" w:rsidP="001D7540">
      <w:pPr>
        <w:pStyle w:val="af4"/>
        <w:jc w:val="both"/>
      </w:pPr>
      <w:r>
        <w:rPr>
          <w:rStyle w:val="af6"/>
          <w:sz w:val="18"/>
          <w:szCs w:val="18"/>
        </w:rPr>
        <w:footnoteRef/>
      </w:r>
      <w:r w:rsidRPr="00A753A3">
        <w:rPr>
          <w:sz w:val="18"/>
          <w:szCs w:val="18"/>
        </w:rPr>
        <w:t xml:space="preserve"> Обращаем внимание, что в настоящее время в Гос</w:t>
      </w:r>
      <w:r>
        <w:rPr>
          <w:sz w:val="18"/>
          <w:szCs w:val="18"/>
        </w:rPr>
        <w:t>ударственной Д</w:t>
      </w:r>
      <w:r w:rsidRPr="00A753A3">
        <w:rPr>
          <w:sz w:val="18"/>
          <w:szCs w:val="18"/>
        </w:rPr>
        <w:t xml:space="preserve">уме </w:t>
      </w:r>
      <w:r>
        <w:rPr>
          <w:sz w:val="18"/>
          <w:szCs w:val="18"/>
        </w:rPr>
        <w:t xml:space="preserve">Российской Федерации </w:t>
      </w:r>
      <w:r w:rsidRPr="00A753A3">
        <w:rPr>
          <w:sz w:val="18"/>
          <w:szCs w:val="18"/>
        </w:rPr>
        <w:t>во втором чтении рассматривается законопроект № 605370-6, согласно которому ставка НДФЛ в отношении дохода в виде дивидендов составит 13%. Налоговая база по такому доходу будет определяться отдельно и не сможет быть уменьшена на какие-либо налоговые вычеты.</w:t>
      </w:r>
    </w:p>
  </w:footnote>
  <w:footnote w:id="10">
    <w:p w:rsidR="00BA486A" w:rsidRDefault="00BA486A" w:rsidP="001D7540">
      <w:pPr>
        <w:autoSpaceDE w:val="0"/>
        <w:autoSpaceDN w:val="0"/>
        <w:adjustRightInd w:val="0"/>
        <w:spacing w:after="120" w:line="240" w:lineRule="auto"/>
        <w:jc w:val="both"/>
      </w:pPr>
      <w:r>
        <w:rPr>
          <w:rStyle w:val="af6"/>
          <w:rFonts w:ascii="Times New Roman" w:hAnsi="Times New Roman"/>
          <w:sz w:val="18"/>
          <w:szCs w:val="18"/>
        </w:rPr>
        <w:footnoteRef/>
      </w:r>
      <w:r w:rsidRPr="00203BD7">
        <w:rPr>
          <w:rFonts w:ascii="Times New Roman" w:hAnsi="Times New Roman"/>
          <w:sz w:val="18"/>
          <w:szCs w:val="18"/>
        </w:rPr>
        <w:t xml:space="preserve"> Соответствующие правила </w:t>
      </w:r>
      <w:r w:rsidRPr="0098636B">
        <w:rPr>
          <w:rFonts w:ascii="Times New Roman" w:hAnsi="Times New Roman"/>
          <w:sz w:val="18"/>
          <w:szCs w:val="18"/>
        </w:rPr>
        <w:t>применяются к доходам, полученным при реализации (погашении) ценных бумаг, приобретенных после 01.01.2014.</w:t>
      </w:r>
    </w:p>
  </w:footnote>
  <w:footnote w:id="11">
    <w:p w:rsidR="00BA486A" w:rsidRDefault="00BA486A" w:rsidP="001D7540">
      <w:pPr>
        <w:pStyle w:val="af4"/>
        <w:spacing w:after="120"/>
        <w:jc w:val="both"/>
      </w:pPr>
      <w:r w:rsidRPr="0098636B">
        <w:rPr>
          <w:rStyle w:val="af6"/>
          <w:sz w:val="18"/>
          <w:szCs w:val="18"/>
        </w:rPr>
        <w:footnoteRef/>
      </w:r>
      <w:r w:rsidRPr="0098636B">
        <w:rPr>
          <w:sz w:val="18"/>
          <w:szCs w:val="18"/>
        </w:rPr>
        <w:t xml:space="preserve"> Договор на ведение индивидуального инвестиционного счета должен быть заключен после 01.01.2014.</w:t>
      </w:r>
    </w:p>
  </w:footnote>
  <w:footnote w:id="12">
    <w:p w:rsidR="00BA486A" w:rsidRDefault="00BA486A" w:rsidP="001D7540">
      <w:pPr>
        <w:pStyle w:val="af4"/>
      </w:pPr>
      <w:r>
        <w:rPr>
          <w:rStyle w:val="af6"/>
        </w:rPr>
        <w:footnoteRef/>
      </w:r>
      <w:r>
        <w:t xml:space="preserve"> </w:t>
      </w:r>
      <w:r w:rsidRPr="00A753A3">
        <w:rPr>
          <w:sz w:val="18"/>
          <w:szCs w:val="18"/>
        </w:rPr>
        <w:t xml:space="preserve">В настоящее время в Государственной Думе рассматривается </w:t>
      </w:r>
      <w:r w:rsidRPr="004F21E7">
        <w:rPr>
          <w:sz w:val="18"/>
          <w:szCs w:val="18"/>
        </w:rPr>
        <w:t>законопроект № 605370-6, в соответствии с которым предлагается увеличить данную ставку</w:t>
      </w:r>
      <w:r w:rsidRPr="00A753A3">
        <w:rPr>
          <w:sz w:val="18"/>
          <w:szCs w:val="18"/>
        </w:rPr>
        <w:t xml:space="preserve"> до 13 (тринадцати) процентов. </w:t>
      </w:r>
    </w:p>
  </w:footnote>
  <w:footnote w:id="13">
    <w:p w:rsidR="00BA486A" w:rsidRDefault="00BA486A" w:rsidP="001D7540">
      <w:pPr>
        <w:autoSpaceDE w:val="0"/>
        <w:autoSpaceDN w:val="0"/>
        <w:adjustRightInd w:val="0"/>
        <w:spacing w:after="120" w:line="240" w:lineRule="auto"/>
        <w:jc w:val="both"/>
      </w:pPr>
      <w:r>
        <w:rPr>
          <w:rStyle w:val="af6"/>
          <w:rFonts w:ascii="Times New Roman" w:hAnsi="Times New Roman"/>
          <w:sz w:val="18"/>
          <w:szCs w:val="18"/>
        </w:rPr>
        <w:footnoteRef/>
      </w:r>
      <w:r w:rsidRPr="00203BD7">
        <w:rPr>
          <w:rFonts w:ascii="Times New Roman" w:hAnsi="Times New Roman"/>
          <w:sz w:val="18"/>
          <w:szCs w:val="18"/>
        </w:rPr>
        <w:t xml:space="preserve"> См. письмо Минфина России</w:t>
      </w:r>
      <w:r w:rsidRPr="00203BD7">
        <w:rPr>
          <w:rFonts w:ascii="Times New Roman" w:hAnsi="Times New Roman"/>
          <w:sz w:val="18"/>
          <w:szCs w:val="18"/>
          <w:lang w:eastAsia="ru-RU"/>
        </w:rPr>
        <w:t xml:space="preserve"> от 14.05.2014 N 03-08-13/22654.</w:t>
      </w:r>
    </w:p>
  </w:footnote>
  <w:footnote w:id="14">
    <w:p w:rsidR="00BA486A" w:rsidRPr="00D625B1" w:rsidRDefault="00BA486A" w:rsidP="001D7540">
      <w:pPr>
        <w:pStyle w:val="af4"/>
        <w:rPr>
          <w:sz w:val="18"/>
        </w:rPr>
      </w:pPr>
      <w:r w:rsidRPr="00D625B1">
        <w:rPr>
          <w:rStyle w:val="af6"/>
          <w:sz w:val="18"/>
        </w:rPr>
        <w:footnoteRef/>
      </w:r>
      <w:r w:rsidRPr="00D625B1">
        <w:rPr>
          <w:sz w:val="18"/>
        </w:rPr>
        <w:t xml:space="preserve"> В течение налогового периода уплачиваются авансовые платежи </w:t>
      </w:r>
      <w:r>
        <w:rPr>
          <w:sz w:val="18"/>
        </w:rPr>
        <w:t>в порядке, установленном НК РФ.</w:t>
      </w:r>
    </w:p>
    <w:p w:rsidR="00BA486A" w:rsidRDefault="00BA486A" w:rsidP="001D7540">
      <w:pPr>
        <w:pStyle w:val="af4"/>
      </w:pPr>
      <w:r>
        <w:t xml:space="preserve">   </w:t>
      </w:r>
    </w:p>
    <w:p w:rsidR="00BA486A" w:rsidRDefault="00BA486A" w:rsidP="001D7540">
      <w:pPr>
        <w:pStyle w:val="af4"/>
      </w:pPr>
    </w:p>
  </w:footnote>
  <w:footnote w:id="15">
    <w:p w:rsidR="00BA486A" w:rsidRDefault="00BA486A" w:rsidP="001D7540">
      <w:pPr>
        <w:pStyle w:val="af4"/>
        <w:jc w:val="both"/>
      </w:pPr>
      <w:r w:rsidRPr="00591F3A">
        <w:rPr>
          <w:rStyle w:val="af6"/>
          <w:sz w:val="18"/>
        </w:rPr>
        <w:footnoteRef/>
      </w:r>
      <w:r w:rsidRPr="00591F3A">
        <w:rPr>
          <w:sz w:val="18"/>
        </w:rPr>
        <w:t xml:space="preserve"> Критерии признания ценных бумаг обращающимися на </w:t>
      </w:r>
      <w:r>
        <w:rPr>
          <w:sz w:val="18"/>
        </w:rPr>
        <w:t xml:space="preserve">организованном </w:t>
      </w:r>
      <w:r w:rsidRPr="00591F3A">
        <w:rPr>
          <w:sz w:val="18"/>
        </w:rPr>
        <w:t>рынке ценных бумаг для целей данного положения указаны в п</w:t>
      </w:r>
      <w:r>
        <w:rPr>
          <w:sz w:val="18"/>
        </w:rPr>
        <w:t>ункте</w:t>
      </w:r>
      <w:r w:rsidRPr="00591F3A">
        <w:rPr>
          <w:sz w:val="18"/>
        </w:rPr>
        <w:t xml:space="preserve"> 3 ст</w:t>
      </w:r>
      <w:r>
        <w:rPr>
          <w:sz w:val="18"/>
        </w:rPr>
        <w:t>атьи</w:t>
      </w:r>
      <w:r w:rsidRPr="00591F3A">
        <w:rPr>
          <w:sz w:val="18"/>
        </w:rPr>
        <w:t xml:space="preserve"> 280 НК РФ.</w:t>
      </w:r>
    </w:p>
  </w:footnote>
  <w:footnote w:id="16">
    <w:p w:rsidR="00BA486A" w:rsidRDefault="00BA486A" w:rsidP="001D7540">
      <w:pPr>
        <w:pStyle w:val="af4"/>
        <w:jc w:val="both"/>
      </w:pPr>
      <w:r>
        <w:rPr>
          <w:rStyle w:val="af6"/>
        </w:rPr>
        <w:footnoteRef/>
      </w:r>
      <w:r>
        <w:t xml:space="preserve"> </w:t>
      </w:r>
      <w:r w:rsidRPr="00A753A3">
        <w:rPr>
          <w:sz w:val="18"/>
          <w:szCs w:val="18"/>
        </w:rPr>
        <w:t xml:space="preserve">Согласно </w:t>
      </w:r>
      <w:r w:rsidRPr="0046739D">
        <w:rPr>
          <w:sz w:val="18"/>
          <w:szCs w:val="18"/>
        </w:rPr>
        <w:t>законопроекту № 605370-6</w:t>
      </w:r>
      <w:r>
        <w:rPr>
          <w:sz w:val="18"/>
          <w:szCs w:val="18"/>
        </w:rPr>
        <w:t>, который в настоящее время рассматривается Государственной Думой Российской Федерации</w:t>
      </w:r>
      <w:r w:rsidRPr="0046739D">
        <w:rPr>
          <w:sz w:val="18"/>
          <w:szCs w:val="18"/>
        </w:rPr>
        <w:t xml:space="preserve"> в соответствующих случаях предлагается не применять ставку налога 30% в отношении дохода в виде дивидендов.</w:t>
      </w:r>
    </w:p>
  </w:footnote>
  <w:footnote w:id="17">
    <w:p w:rsidR="00BA486A" w:rsidRPr="00D80E5C" w:rsidRDefault="00BA486A" w:rsidP="001D7540">
      <w:pPr>
        <w:spacing w:after="120" w:line="240" w:lineRule="auto"/>
        <w:rPr>
          <w:rFonts w:ascii="Times New Roman" w:hAnsi="Times New Roman"/>
          <w:sz w:val="18"/>
          <w:szCs w:val="18"/>
          <w:lang w:eastAsia="ru-RU"/>
        </w:rPr>
      </w:pPr>
      <w:r w:rsidRPr="00D80E5C">
        <w:rPr>
          <w:rStyle w:val="af6"/>
          <w:rFonts w:ascii="Times New Roman" w:hAnsi="Times New Roman"/>
          <w:sz w:val="18"/>
          <w:szCs w:val="18"/>
        </w:rPr>
        <w:footnoteRef/>
      </w:r>
      <w:r w:rsidRPr="00D80E5C">
        <w:rPr>
          <w:rFonts w:ascii="Times New Roman" w:hAnsi="Times New Roman"/>
          <w:sz w:val="18"/>
          <w:szCs w:val="18"/>
        </w:rPr>
        <w:t xml:space="preserve"> См. письмо Минфина России от 05.06.2014 </w:t>
      </w:r>
      <w:r w:rsidRPr="00D80E5C">
        <w:rPr>
          <w:rFonts w:ascii="Times New Roman" w:hAnsi="Times New Roman"/>
          <w:sz w:val="18"/>
          <w:szCs w:val="18"/>
          <w:lang w:val="en-US"/>
        </w:rPr>
        <w:t>N</w:t>
      </w:r>
      <w:r w:rsidRPr="00D80E5C">
        <w:rPr>
          <w:rFonts w:ascii="Times New Roman" w:hAnsi="Times New Roman"/>
          <w:sz w:val="18"/>
          <w:szCs w:val="18"/>
        </w:rPr>
        <w:t xml:space="preserve"> </w:t>
      </w:r>
      <w:r w:rsidRPr="00D80E5C">
        <w:rPr>
          <w:rFonts w:ascii="Times New Roman" w:hAnsi="Times New Roman"/>
          <w:sz w:val="18"/>
          <w:szCs w:val="18"/>
          <w:lang w:eastAsia="ru-RU"/>
        </w:rPr>
        <w:t>03-08-РЗ/27274.</w:t>
      </w:r>
    </w:p>
    <w:p w:rsidR="00BA486A" w:rsidRDefault="00BA486A" w:rsidP="001D7540">
      <w:pPr>
        <w:spacing w:after="12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86A" w:rsidRDefault="00BA486A">
    <w:pPr>
      <w:pStyle w:val="afc"/>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7"/>
    <w:multiLevelType w:val="multilevel"/>
    <w:tmpl w:val="4AA64DC0"/>
    <w:lvl w:ilvl="0">
      <w:start w:val="1"/>
      <w:numFmt w:val="lowerLetter"/>
      <w:lvlText w:val="(%1)"/>
      <w:lvlJc w:val="left"/>
      <w:pPr>
        <w:tabs>
          <w:tab w:val="num" w:pos="624"/>
        </w:tabs>
        <w:ind w:left="624" w:hanging="624"/>
      </w:pPr>
      <w:rPr>
        <w:rFonts w:cs="Times New Roman"/>
        <w:spacing w:val="0"/>
      </w:rPr>
    </w:lvl>
    <w:lvl w:ilvl="1">
      <w:start w:val="1"/>
      <w:numFmt w:val="decimal"/>
      <w:lvlText w:val="%2."/>
      <w:lvlJc w:val="left"/>
      <w:pPr>
        <w:tabs>
          <w:tab w:val="num" w:pos="624"/>
        </w:tabs>
        <w:ind w:left="624" w:hanging="624"/>
      </w:pPr>
      <w:rPr>
        <w:rFonts w:cs="Times New Roman"/>
        <w:spacing w:val="0"/>
      </w:rPr>
    </w:lvl>
    <w:lvl w:ilvl="2">
      <w:start w:val="1"/>
      <w:numFmt w:val="lowerRoman"/>
      <w:lvlText w:val="(%3)"/>
      <w:lvlJc w:val="left"/>
      <w:pPr>
        <w:tabs>
          <w:tab w:val="num" w:pos="720"/>
        </w:tabs>
        <w:ind w:left="624" w:hanging="624"/>
      </w:pPr>
      <w:rPr>
        <w:rFonts w:cs="Times New Roman"/>
        <w:spacing w:val="0"/>
      </w:rPr>
    </w:lvl>
    <w:lvl w:ilvl="3">
      <w:start w:val="1"/>
      <w:numFmt w:val="decimal"/>
      <w:lvlText w:val="(%4)"/>
      <w:lvlJc w:val="left"/>
      <w:pPr>
        <w:tabs>
          <w:tab w:val="num" w:pos="1440"/>
        </w:tabs>
        <w:ind w:left="1440" w:hanging="360"/>
      </w:pPr>
      <w:rPr>
        <w:rFonts w:cs="Times New Roman"/>
        <w:spacing w:val="0"/>
      </w:rPr>
    </w:lvl>
    <w:lvl w:ilvl="4">
      <w:start w:val="1"/>
      <w:numFmt w:val="lowerLetter"/>
      <w:lvlText w:val="(%5)"/>
      <w:lvlJc w:val="left"/>
      <w:pPr>
        <w:tabs>
          <w:tab w:val="num" w:pos="1800"/>
        </w:tabs>
        <w:ind w:left="1800" w:hanging="360"/>
      </w:pPr>
      <w:rPr>
        <w:rFonts w:cs="Times New Roman"/>
        <w:spacing w:val="0"/>
      </w:rPr>
    </w:lvl>
    <w:lvl w:ilvl="5">
      <w:start w:val="1"/>
      <w:numFmt w:val="lowerRoman"/>
      <w:lvlText w:val="(%6)"/>
      <w:lvlJc w:val="left"/>
      <w:pPr>
        <w:tabs>
          <w:tab w:val="num" w:pos="2160"/>
        </w:tabs>
        <w:ind w:left="2160" w:hanging="360"/>
      </w:pPr>
      <w:rPr>
        <w:rFonts w:cs="Times New Roman"/>
        <w:spacing w:val="0"/>
      </w:rPr>
    </w:lvl>
    <w:lvl w:ilvl="6">
      <w:start w:val="1"/>
      <w:numFmt w:val="decimal"/>
      <w:lvlText w:val="%7."/>
      <w:lvlJc w:val="left"/>
      <w:pPr>
        <w:tabs>
          <w:tab w:val="num" w:pos="2520"/>
        </w:tabs>
        <w:ind w:left="2520" w:hanging="360"/>
      </w:pPr>
      <w:rPr>
        <w:rFonts w:cs="Times New Roman"/>
        <w:spacing w:val="0"/>
      </w:rPr>
    </w:lvl>
    <w:lvl w:ilvl="7">
      <w:start w:val="1"/>
      <w:numFmt w:val="lowerLetter"/>
      <w:lvlText w:val="%8."/>
      <w:lvlJc w:val="left"/>
      <w:pPr>
        <w:tabs>
          <w:tab w:val="num" w:pos="2880"/>
        </w:tabs>
        <w:ind w:left="2880" w:hanging="360"/>
      </w:pPr>
      <w:rPr>
        <w:rFonts w:cs="Times New Roman"/>
        <w:spacing w:val="0"/>
      </w:rPr>
    </w:lvl>
    <w:lvl w:ilvl="8">
      <w:start w:val="1"/>
      <w:numFmt w:val="lowerRoman"/>
      <w:lvlText w:val="%9."/>
      <w:lvlJc w:val="left"/>
      <w:pPr>
        <w:tabs>
          <w:tab w:val="num" w:pos="3240"/>
        </w:tabs>
        <w:ind w:left="3240" w:hanging="360"/>
      </w:pPr>
      <w:rPr>
        <w:rFonts w:cs="Times New Roman"/>
        <w:spacing w:val="0"/>
      </w:rPr>
    </w:lvl>
  </w:abstractNum>
  <w:abstractNum w:abstractNumId="1">
    <w:nsid w:val="01C46161"/>
    <w:multiLevelType w:val="multilevel"/>
    <w:tmpl w:val="BFACCD10"/>
    <w:lvl w:ilvl="0">
      <w:start w:val="13"/>
      <w:numFmt w:val="decimal"/>
      <w:lvlText w:val="%1."/>
      <w:lvlJc w:val="left"/>
      <w:pPr>
        <w:tabs>
          <w:tab w:val="num" w:pos="984"/>
        </w:tabs>
        <w:ind w:left="984" w:hanging="624"/>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3CA1851"/>
    <w:multiLevelType w:val="hybridMultilevel"/>
    <w:tmpl w:val="01FA10DC"/>
    <w:lvl w:ilvl="0" w:tplc="6D56FAC0">
      <w:start w:val="1"/>
      <w:numFmt w:val="bullet"/>
      <w:lvlText w:val=""/>
      <w:lvlJc w:val="left"/>
      <w:pPr>
        <w:tabs>
          <w:tab w:val="num" w:pos="360"/>
        </w:tabs>
        <w:ind w:left="360" w:hanging="360"/>
      </w:pPr>
      <w:rPr>
        <w:rFonts w:ascii="Symbol" w:hAnsi="Symbol" w:hint="default"/>
      </w:rPr>
    </w:lvl>
    <w:lvl w:ilvl="1" w:tplc="5AB08508">
      <w:start w:val="1"/>
      <w:numFmt w:val="bullet"/>
      <w:lvlText w:val="o"/>
      <w:lvlJc w:val="left"/>
      <w:pPr>
        <w:tabs>
          <w:tab w:val="num" w:pos="249"/>
        </w:tabs>
        <w:ind w:left="249" w:hanging="360"/>
      </w:pPr>
      <w:rPr>
        <w:rFonts w:ascii="Courier New" w:hAnsi="Courier New" w:hint="default"/>
      </w:rPr>
    </w:lvl>
    <w:lvl w:ilvl="2" w:tplc="F1828C7C">
      <w:start w:val="1"/>
      <w:numFmt w:val="bullet"/>
      <w:lvlText w:val=""/>
      <w:lvlJc w:val="left"/>
      <w:pPr>
        <w:tabs>
          <w:tab w:val="num" w:pos="969"/>
        </w:tabs>
        <w:ind w:left="969" w:hanging="360"/>
      </w:pPr>
      <w:rPr>
        <w:rFonts w:ascii="Wingdings" w:hAnsi="Wingdings" w:hint="default"/>
      </w:rPr>
    </w:lvl>
    <w:lvl w:ilvl="3" w:tplc="1AE88B38">
      <w:start w:val="1"/>
      <w:numFmt w:val="bullet"/>
      <w:lvlText w:val=""/>
      <w:lvlJc w:val="left"/>
      <w:pPr>
        <w:tabs>
          <w:tab w:val="num" w:pos="1689"/>
        </w:tabs>
        <w:ind w:left="1689" w:hanging="360"/>
      </w:pPr>
      <w:rPr>
        <w:rFonts w:ascii="Symbol" w:hAnsi="Symbol" w:hint="default"/>
      </w:rPr>
    </w:lvl>
    <w:lvl w:ilvl="4" w:tplc="47363B9C">
      <w:start w:val="1"/>
      <w:numFmt w:val="bullet"/>
      <w:lvlText w:val="o"/>
      <w:lvlJc w:val="left"/>
      <w:pPr>
        <w:tabs>
          <w:tab w:val="num" w:pos="2409"/>
        </w:tabs>
        <w:ind w:left="2409" w:hanging="360"/>
      </w:pPr>
      <w:rPr>
        <w:rFonts w:ascii="Courier New" w:hAnsi="Courier New" w:hint="default"/>
      </w:rPr>
    </w:lvl>
    <w:lvl w:ilvl="5" w:tplc="28188A44">
      <w:start w:val="1"/>
      <w:numFmt w:val="bullet"/>
      <w:lvlText w:val=""/>
      <w:lvlJc w:val="left"/>
      <w:pPr>
        <w:tabs>
          <w:tab w:val="num" w:pos="3129"/>
        </w:tabs>
        <w:ind w:left="3129" w:hanging="360"/>
      </w:pPr>
      <w:rPr>
        <w:rFonts w:ascii="Wingdings" w:hAnsi="Wingdings" w:hint="default"/>
      </w:rPr>
    </w:lvl>
    <w:lvl w:ilvl="6" w:tplc="F4D2BC28">
      <w:start w:val="1"/>
      <w:numFmt w:val="bullet"/>
      <w:lvlText w:val=""/>
      <w:lvlJc w:val="left"/>
      <w:pPr>
        <w:tabs>
          <w:tab w:val="num" w:pos="3849"/>
        </w:tabs>
        <w:ind w:left="3849" w:hanging="360"/>
      </w:pPr>
      <w:rPr>
        <w:rFonts w:ascii="Symbol" w:hAnsi="Symbol" w:hint="default"/>
      </w:rPr>
    </w:lvl>
    <w:lvl w:ilvl="7" w:tplc="FD14B138">
      <w:start w:val="1"/>
      <w:numFmt w:val="bullet"/>
      <w:lvlText w:val="o"/>
      <w:lvlJc w:val="left"/>
      <w:pPr>
        <w:tabs>
          <w:tab w:val="num" w:pos="4569"/>
        </w:tabs>
        <w:ind w:left="4569" w:hanging="360"/>
      </w:pPr>
      <w:rPr>
        <w:rFonts w:ascii="Courier New" w:hAnsi="Courier New" w:hint="default"/>
      </w:rPr>
    </w:lvl>
    <w:lvl w:ilvl="8" w:tplc="5524B4B2">
      <w:start w:val="1"/>
      <w:numFmt w:val="bullet"/>
      <w:lvlText w:val=""/>
      <w:lvlJc w:val="left"/>
      <w:pPr>
        <w:tabs>
          <w:tab w:val="num" w:pos="5289"/>
        </w:tabs>
        <w:ind w:left="5289" w:hanging="360"/>
      </w:pPr>
      <w:rPr>
        <w:rFonts w:ascii="Wingdings" w:hAnsi="Wingdings" w:hint="default"/>
      </w:rPr>
    </w:lvl>
  </w:abstractNum>
  <w:abstractNum w:abstractNumId="3">
    <w:nsid w:val="04073568"/>
    <w:multiLevelType w:val="hybridMultilevel"/>
    <w:tmpl w:val="47C84ECE"/>
    <w:name w:val="WW8Num1322223233222"/>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5054FDC"/>
    <w:multiLevelType w:val="hybridMultilevel"/>
    <w:tmpl w:val="EF10C9FE"/>
    <w:lvl w:ilvl="0" w:tplc="3504393E">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56D45C0"/>
    <w:multiLevelType w:val="hybridMultilevel"/>
    <w:tmpl w:val="3B9C4FA6"/>
    <w:lvl w:ilvl="0" w:tplc="4F9213CC">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66179FA"/>
    <w:multiLevelType w:val="hybridMultilevel"/>
    <w:tmpl w:val="8006D06A"/>
    <w:lvl w:ilvl="0" w:tplc="CF80F83C">
      <w:start w:val="1"/>
      <w:numFmt w:val="bullet"/>
      <w:lvlText w:val=""/>
      <w:lvlJc w:val="left"/>
      <w:pPr>
        <w:tabs>
          <w:tab w:val="num" w:pos="1980"/>
        </w:tabs>
        <w:ind w:left="19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06BB597C"/>
    <w:multiLevelType w:val="hybridMultilevel"/>
    <w:tmpl w:val="80CED5B2"/>
    <w:lvl w:ilvl="0" w:tplc="0419000F">
      <w:start w:val="1"/>
      <w:numFmt w:val="decimal"/>
      <w:lvlText w:val="%1."/>
      <w:lvlJc w:val="left"/>
      <w:pPr>
        <w:tabs>
          <w:tab w:val="num" w:pos="360"/>
        </w:tabs>
        <w:ind w:left="360" w:hanging="360"/>
      </w:pPr>
      <w:rPr>
        <w:rFonts w:hint="default"/>
      </w:rPr>
    </w:lvl>
    <w:lvl w:ilvl="1" w:tplc="7E9CB6AA">
      <w:start w:val="1"/>
      <w:numFmt w:val="bullet"/>
      <w:lvlText w:val="o"/>
      <w:lvlJc w:val="left"/>
      <w:pPr>
        <w:tabs>
          <w:tab w:val="num" w:pos="-234"/>
        </w:tabs>
        <w:ind w:left="-234" w:hanging="360"/>
      </w:pPr>
      <w:rPr>
        <w:rFonts w:ascii="Courier New" w:hAnsi="Courier New" w:hint="default"/>
      </w:rPr>
    </w:lvl>
    <w:lvl w:ilvl="2" w:tplc="2D0CB52A">
      <w:start w:val="1"/>
      <w:numFmt w:val="bullet"/>
      <w:lvlText w:val=""/>
      <w:lvlJc w:val="left"/>
      <w:pPr>
        <w:tabs>
          <w:tab w:val="num" w:pos="486"/>
        </w:tabs>
        <w:ind w:left="486" w:hanging="360"/>
      </w:pPr>
      <w:rPr>
        <w:rFonts w:ascii="Wingdings" w:hAnsi="Wingdings" w:hint="default"/>
      </w:rPr>
    </w:lvl>
    <w:lvl w:ilvl="3" w:tplc="C43A9316">
      <w:start w:val="1"/>
      <w:numFmt w:val="bullet"/>
      <w:lvlText w:val=""/>
      <w:lvlJc w:val="left"/>
      <w:pPr>
        <w:tabs>
          <w:tab w:val="num" w:pos="1206"/>
        </w:tabs>
        <w:ind w:left="1206" w:hanging="360"/>
      </w:pPr>
      <w:rPr>
        <w:rFonts w:ascii="Symbol" w:hAnsi="Symbol" w:hint="default"/>
      </w:rPr>
    </w:lvl>
    <w:lvl w:ilvl="4" w:tplc="3B30207E">
      <w:start w:val="1"/>
      <w:numFmt w:val="bullet"/>
      <w:lvlText w:val="o"/>
      <w:lvlJc w:val="left"/>
      <w:pPr>
        <w:tabs>
          <w:tab w:val="num" w:pos="1926"/>
        </w:tabs>
        <w:ind w:left="1926" w:hanging="360"/>
      </w:pPr>
      <w:rPr>
        <w:rFonts w:ascii="Courier New" w:hAnsi="Courier New" w:hint="default"/>
      </w:rPr>
    </w:lvl>
    <w:lvl w:ilvl="5" w:tplc="D012C8F2">
      <w:start w:val="1"/>
      <w:numFmt w:val="bullet"/>
      <w:lvlText w:val=""/>
      <w:lvlJc w:val="left"/>
      <w:pPr>
        <w:tabs>
          <w:tab w:val="num" w:pos="2646"/>
        </w:tabs>
        <w:ind w:left="2646" w:hanging="360"/>
      </w:pPr>
      <w:rPr>
        <w:rFonts w:ascii="Wingdings" w:hAnsi="Wingdings" w:hint="default"/>
      </w:rPr>
    </w:lvl>
    <w:lvl w:ilvl="6" w:tplc="83BC3F1C">
      <w:start w:val="1"/>
      <w:numFmt w:val="bullet"/>
      <w:lvlText w:val=""/>
      <w:lvlJc w:val="left"/>
      <w:pPr>
        <w:tabs>
          <w:tab w:val="num" w:pos="3366"/>
        </w:tabs>
        <w:ind w:left="3366" w:hanging="360"/>
      </w:pPr>
      <w:rPr>
        <w:rFonts w:ascii="Symbol" w:hAnsi="Symbol" w:hint="default"/>
      </w:rPr>
    </w:lvl>
    <w:lvl w:ilvl="7" w:tplc="91DE5EE0">
      <w:start w:val="1"/>
      <w:numFmt w:val="bullet"/>
      <w:lvlText w:val="o"/>
      <w:lvlJc w:val="left"/>
      <w:pPr>
        <w:tabs>
          <w:tab w:val="num" w:pos="4086"/>
        </w:tabs>
        <w:ind w:left="4086" w:hanging="360"/>
      </w:pPr>
      <w:rPr>
        <w:rFonts w:ascii="Courier New" w:hAnsi="Courier New" w:hint="default"/>
      </w:rPr>
    </w:lvl>
    <w:lvl w:ilvl="8" w:tplc="1FA8C1D4">
      <w:start w:val="1"/>
      <w:numFmt w:val="bullet"/>
      <w:lvlText w:val=""/>
      <w:lvlJc w:val="left"/>
      <w:pPr>
        <w:tabs>
          <w:tab w:val="num" w:pos="4806"/>
        </w:tabs>
        <w:ind w:left="4806" w:hanging="360"/>
      </w:pPr>
      <w:rPr>
        <w:rFonts w:ascii="Wingdings" w:hAnsi="Wingdings" w:hint="default"/>
      </w:rPr>
    </w:lvl>
  </w:abstractNum>
  <w:abstractNum w:abstractNumId="8">
    <w:nsid w:val="07185EF3"/>
    <w:multiLevelType w:val="hybridMultilevel"/>
    <w:tmpl w:val="CD329C40"/>
    <w:lvl w:ilvl="0" w:tplc="214A63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937233A"/>
    <w:multiLevelType w:val="hybridMultilevel"/>
    <w:tmpl w:val="ECC4B8C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097F03AE"/>
    <w:multiLevelType w:val="hybridMultilevel"/>
    <w:tmpl w:val="74EAA3E8"/>
    <w:lvl w:ilvl="0" w:tplc="3252EF7E">
      <w:start w:val="1"/>
      <w:numFmt w:val="bullet"/>
      <w:lvlText w:val=""/>
      <w:lvlJc w:val="left"/>
      <w:pPr>
        <w:tabs>
          <w:tab w:val="num" w:pos="984"/>
        </w:tabs>
        <w:ind w:left="984" w:hanging="360"/>
      </w:pPr>
      <w:rPr>
        <w:rFonts w:ascii="Symbol" w:hAnsi="Symbol" w:hint="default"/>
      </w:rPr>
    </w:lvl>
    <w:lvl w:ilvl="1" w:tplc="A2EE3590">
      <w:start w:val="1"/>
      <w:numFmt w:val="bullet"/>
      <w:lvlText w:val="o"/>
      <w:lvlJc w:val="left"/>
      <w:pPr>
        <w:tabs>
          <w:tab w:val="num" w:pos="873"/>
        </w:tabs>
        <w:ind w:left="873" w:hanging="360"/>
      </w:pPr>
      <w:rPr>
        <w:rFonts w:ascii="Courier New" w:hAnsi="Courier New" w:hint="default"/>
      </w:rPr>
    </w:lvl>
    <w:lvl w:ilvl="2" w:tplc="56686848">
      <w:start w:val="1"/>
      <w:numFmt w:val="bullet"/>
      <w:lvlText w:val=""/>
      <w:lvlJc w:val="left"/>
      <w:pPr>
        <w:tabs>
          <w:tab w:val="num" w:pos="1593"/>
        </w:tabs>
        <w:ind w:left="1593" w:hanging="360"/>
      </w:pPr>
      <w:rPr>
        <w:rFonts w:ascii="Wingdings" w:hAnsi="Wingdings" w:hint="default"/>
      </w:rPr>
    </w:lvl>
    <w:lvl w:ilvl="3" w:tplc="21448CC8">
      <w:start w:val="1"/>
      <w:numFmt w:val="bullet"/>
      <w:lvlText w:val=""/>
      <w:lvlJc w:val="left"/>
      <w:pPr>
        <w:tabs>
          <w:tab w:val="num" w:pos="2313"/>
        </w:tabs>
        <w:ind w:left="2313" w:hanging="360"/>
      </w:pPr>
      <w:rPr>
        <w:rFonts w:ascii="Symbol" w:hAnsi="Symbol" w:hint="default"/>
      </w:rPr>
    </w:lvl>
    <w:lvl w:ilvl="4" w:tplc="3EA6C0D8">
      <w:start w:val="1"/>
      <w:numFmt w:val="bullet"/>
      <w:lvlText w:val="o"/>
      <w:lvlJc w:val="left"/>
      <w:pPr>
        <w:tabs>
          <w:tab w:val="num" w:pos="3033"/>
        </w:tabs>
        <w:ind w:left="3033" w:hanging="360"/>
      </w:pPr>
      <w:rPr>
        <w:rFonts w:ascii="Courier New" w:hAnsi="Courier New" w:hint="default"/>
      </w:rPr>
    </w:lvl>
    <w:lvl w:ilvl="5" w:tplc="D974C9CA">
      <w:start w:val="1"/>
      <w:numFmt w:val="bullet"/>
      <w:lvlText w:val=""/>
      <w:lvlJc w:val="left"/>
      <w:pPr>
        <w:tabs>
          <w:tab w:val="num" w:pos="3753"/>
        </w:tabs>
        <w:ind w:left="3753" w:hanging="360"/>
      </w:pPr>
      <w:rPr>
        <w:rFonts w:ascii="Wingdings" w:hAnsi="Wingdings" w:hint="default"/>
      </w:rPr>
    </w:lvl>
    <w:lvl w:ilvl="6" w:tplc="BFE430F0">
      <w:start w:val="1"/>
      <w:numFmt w:val="bullet"/>
      <w:lvlText w:val=""/>
      <w:lvlJc w:val="left"/>
      <w:pPr>
        <w:tabs>
          <w:tab w:val="num" w:pos="4473"/>
        </w:tabs>
        <w:ind w:left="4473" w:hanging="360"/>
      </w:pPr>
      <w:rPr>
        <w:rFonts w:ascii="Symbol" w:hAnsi="Symbol" w:hint="default"/>
      </w:rPr>
    </w:lvl>
    <w:lvl w:ilvl="7" w:tplc="C25000F6">
      <w:start w:val="1"/>
      <w:numFmt w:val="bullet"/>
      <w:lvlText w:val="o"/>
      <w:lvlJc w:val="left"/>
      <w:pPr>
        <w:tabs>
          <w:tab w:val="num" w:pos="5193"/>
        </w:tabs>
        <w:ind w:left="5193" w:hanging="360"/>
      </w:pPr>
      <w:rPr>
        <w:rFonts w:ascii="Courier New" w:hAnsi="Courier New" w:hint="default"/>
      </w:rPr>
    </w:lvl>
    <w:lvl w:ilvl="8" w:tplc="38C083AC">
      <w:start w:val="1"/>
      <w:numFmt w:val="bullet"/>
      <w:lvlText w:val=""/>
      <w:lvlJc w:val="left"/>
      <w:pPr>
        <w:tabs>
          <w:tab w:val="num" w:pos="5913"/>
        </w:tabs>
        <w:ind w:left="5913" w:hanging="360"/>
      </w:pPr>
      <w:rPr>
        <w:rFonts w:ascii="Wingdings" w:hAnsi="Wingdings" w:hint="default"/>
      </w:rPr>
    </w:lvl>
  </w:abstractNum>
  <w:abstractNum w:abstractNumId="11">
    <w:nsid w:val="0B3D4D14"/>
    <w:multiLevelType w:val="hybridMultilevel"/>
    <w:tmpl w:val="90CC5860"/>
    <w:lvl w:ilvl="0" w:tplc="04190001">
      <w:start w:val="1"/>
      <w:numFmt w:val="bullet"/>
      <w:lvlText w:val=""/>
      <w:lvlJc w:val="left"/>
      <w:pPr>
        <w:tabs>
          <w:tab w:val="num" w:pos="984"/>
        </w:tabs>
        <w:ind w:left="984" w:hanging="360"/>
      </w:pPr>
      <w:rPr>
        <w:rFonts w:ascii="Symbol" w:hAnsi="Symbol" w:hint="default"/>
        <w:color w:val="auto"/>
      </w:rPr>
    </w:lvl>
    <w:lvl w:ilvl="1" w:tplc="0A4C76F6">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0BA03BDB"/>
    <w:multiLevelType w:val="hybridMultilevel"/>
    <w:tmpl w:val="8A6862F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0D122328"/>
    <w:multiLevelType w:val="hybridMultilevel"/>
    <w:tmpl w:val="D9B695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0D337F64"/>
    <w:multiLevelType w:val="hybridMultilevel"/>
    <w:tmpl w:val="D4B84542"/>
    <w:lvl w:ilvl="0" w:tplc="D550135E">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D837ABD"/>
    <w:multiLevelType w:val="hybridMultilevel"/>
    <w:tmpl w:val="07327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054085F"/>
    <w:multiLevelType w:val="hybridMultilevel"/>
    <w:tmpl w:val="316A3E38"/>
    <w:lvl w:ilvl="0" w:tplc="1DBE4366">
      <w:start w:val="3"/>
      <w:numFmt w:val="decimal"/>
      <w:lvlText w:val="%1."/>
      <w:lvlJc w:val="left"/>
      <w:pPr>
        <w:tabs>
          <w:tab w:val="num" w:pos="720"/>
        </w:tabs>
        <w:ind w:left="720" w:hanging="360"/>
      </w:pPr>
      <w:rPr>
        <w:rFonts w:hint="default"/>
      </w:rPr>
    </w:lvl>
    <w:lvl w:ilvl="1" w:tplc="3252EF7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134323D"/>
    <w:multiLevelType w:val="multilevel"/>
    <w:tmpl w:val="4B1492FC"/>
    <w:lvl w:ilvl="0">
      <w:start w:val="1"/>
      <w:numFmt w:val="decimal"/>
      <w:pStyle w:val="Schedule1"/>
      <w:lvlText w:val="%1"/>
      <w:lvlJc w:val="left"/>
      <w:pPr>
        <w:tabs>
          <w:tab w:val="num" w:pos="680"/>
        </w:tabs>
        <w:ind w:left="680" w:hanging="680"/>
      </w:pPr>
      <w:rPr>
        <w:rFonts w:cs="Times New Roman" w:hint="default"/>
        <w:b/>
        <w:i w:val="0"/>
        <w:sz w:val="22"/>
      </w:rPr>
    </w:lvl>
    <w:lvl w:ilvl="1">
      <w:start w:val="1"/>
      <w:numFmt w:val="decimal"/>
      <w:pStyle w:val="Schedule2"/>
      <w:lvlText w:val="%1.%2"/>
      <w:lvlJc w:val="left"/>
      <w:pPr>
        <w:tabs>
          <w:tab w:val="num" w:pos="680"/>
        </w:tabs>
        <w:ind w:left="680" w:hanging="680"/>
      </w:pPr>
      <w:rPr>
        <w:rFonts w:cs="Times New Roman" w:hint="default"/>
        <w:b/>
        <w:i w:val="0"/>
        <w:sz w:val="21"/>
      </w:rPr>
    </w:lvl>
    <w:lvl w:ilvl="2">
      <w:start w:val="1"/>
      <w:numFmt w:val="decimal"/>
      <w:pStyle w:val="Schedule3"/>
      <w:lvlText w:val="%1.%2.%3"/>
      <w:lvlJc w:val="left"/>
      <w:pPr>
        <w:tabs>
          <w:tab w:val="num" w:pos="1361"/>
        </w:tabs>
        <w:ind w:left="1361" w:hanging="681"/>
      </w:pPr>
      <w:rPr>
        <w:rFonts w:cs="Times New Roman" w:hint="default"/>
        <w:b/>
        <w:i w:val="0"/>
        <w:sz w:val="17"/>
      </w:rPr>
    </w:lvl>
    <w:lvl w:ilvl="3">
      <w:start w:val="1"/>
      <w:numFmt w:val="lowerRoman"/>
      <w:pStyle w:val="Schedule4"/>
      <w:lvlText w:val="(%4)"/>
      <w:lvlJc w:val="left"/>
      <w:pPr>
        <w:tabs>
          <w:tab w:val="num" w:pos="2041"/>
        </w:tabs>
        <w:ind w:left="2041" w:hanging="680"/>
      </w:pPr>
      <w:rPr>
        <w:rFonts w:cs="Times New Roman" w:hint="default"/>
      </w:rPr>
    </w:lvl>
    <w:lvl w:ilvl="4">
      <w:start w:val="1"/>
      <w:numFmt w:val="lowerLetter"/>
      <w:pStyle w:val="Schedule5"/>
      <w:lvlText w:val="(%5)"/>
      <w:lvlJc w:val="left"/>
      <w:pPr>
        <w:tabs>
          <w:tab w:val="num" w:pos="2608"/>
        </w:tabs>
        <w:ind w:left="2608" w:hanging="567"/>
      </w:pPr>
      <w:rPr>
        <w:rFonts w:cs="Times New Roman" w:hint="default"/>
      </w:rPr>
    </w:lvl>
    <w:lvl w:ilvl="5">
      <w:start w:val="1"/>
      <w:numFmt w:val="upperRoman"/>
      <w:pStyle w:val="Schedule6"/>
      <w:lvlText w:val="(%6)"/>
      <w:lvlJc w:val="left"/>
      <w:pPr>
        <w:tabs>
          <w:tab w:val="num" w:pos="3288"/>
        </w:tabs>
        <w:ind w:left="3288"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8">
    <w:nsid w:val="11B90EA4"/>
    <w:multiLevelType w:val="hybridMultilevel"/>
    <w:tmpl w:val="DDF46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21F642C"/>
    <w:multiLevelType w:val="hybridMultilevel"/>
    <w:tmpl w:val="7110E60C"/>
    <w:lvl w:ilvl="0" w:tplc="04190001">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nsid w:val="12E33AC2"/>
    <w:multiLevelType w:val="hybridMultilevel"/>
    <w:tmpl w:val="9C6C76A0"/>
    <w:lvl w:ilvl="0" w:tplc="2C26F988">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21">
    <w:nsid w:val="130E2A6B"/>
    <w:multiLevelType w:val="hybridMultilevel"/>
    <w:tmpl w:val="F9EA47EE"/>
    <w:lvl w:ilvl="0" w:tplc="D550135E">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4FE0B3F"/>
    <w:multiLevelType w:val="hybridMultilevel"/>
    <w:tmpl w:val="42A2BF2C"/>
    <w:lvl w:ilvl="0" w:tplc="04190001">
      <w:start w:val="1"/>
      <w:numFmt w:val="bullet"/>
      <w:lvlText w:val=""/>
      <w:lvlJc w:val="left"/>
      <w:pPr>
        <w:tabs>
          <w:tab w:val="num" w:pos="984"/>
        </w:tabs>
        <w:ind w:left="984" w:hanging="360"/>
      </w:pPr>
      <w:rPr>
        <w:rFonts w:ascii="Symbol" w:hAnsi="Symbol" w:hint="default"/>
        <w:color w:val="auto"/>
      </w:rPr>
    </w:lvl>
    <w:lvl w:ilvl="1" w:tplc="0A4C76F6">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16A73C9E"/>
    <w:multiLevelType w:val="hybridMultilevel"/>
    <w:tmpl w:val="090C597E"/>
    <w:lvl w:ilvl="0" w:tplc="3AEA7592">
      <w:start w:val="1"/>
      <w:numFmt w:val="russianLower"/>
      <w:lvlText w:val="%1)"/>
      <w:lvlJc w:val="left"/>
      <w:pPr>
        <w:tabs>
          <w:tab w:val="num" w:pos="1531"/>
        </w:tabs>
        <w:ind w:left="1528" w:hanging="904"/>
      </w:pPr>
      <w:rPr>
        <w:rFonts w:cs="Times New Roman" w:hint="default"/>
        <w:b w:val="0"/>
        <w:i/>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24">
    <w:nsid w:val="16CD6D36"/>
    <w:multiLevelType w:val="hybridMultilevel"/>
    <w:tmpl w:val="2EEC8A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7A135F1"/>
    <w:multiLevelType w:val="hybridMultilevel"/>
    <w:tmpl w:val="42BA5672"/>
    <w:lvl w:ilvl="0" w:tplc="F94C87BA">
      <w:start w:val="1"/>
      <w:numFmt w:val="bullet"/>
      <w:lvlText w:val=""/>
      <w:lvlJc w:val="left"/>
      <w:pPr>
        <w:tabs>
          <w:tab w:val="num" w:pos="360"/>
        </w:tabs>
        <w:ind w:left="360" w:hanging="360"/>
      </w:pPr>
      <w:rPr>
        <w:rFonts w:ascii="Symbol" w:hAnsi="Symbol" w:hint="default"/>
        <w:b/>
        <w:sz w:val="22"/>
      </w:rPr>
    </w:lvl>
    <w:lvl w:ilvl="1" w:tplc="8C3E8E92">
      <w:numFmt w:val="bullet"/>
      <w:lvlText w:val="-"/>
      <w:lvlJc w:val="left"/>
      <w:pPr>
        <w:tabs>
          <w:tab w:val="num" w:pos="126"/>
        </w:tabs>
        <w:ind w:left="126" w:hanging="720"/>
      </w:pPr>
      <w:rPr>
        <w:rFonts w:ascii="Times New Roman" w:eastAsia="Times New Roman" w:hAnsi="Times New Roman" w:hint="default"/>
      </w:rPr>
    </w:lvl>
    <w:lvl w:ilvl="2" w:tplc="0DC82346">
      <w:start w:val="1"/>
      <w:numFmt w:val="bullet"/>
      <w:lvlText w:val=""/>
      <w:lvlJc w:val="left"/>
      <w:pPr>
        <w:tabs>
          <w:tab w:val="num" w:pos="486"/>
        </w:tabs>
        <w:ind w:left="486" w:hanging="360"/>
      </w:pPr>
      <w:rPr>
        <w:rFonts w:ascii="Wingdings" w:hAnsi="Wingdings" w:hint="default"/>
      </w:rPr>
    </w:lvl>
    <w:lvl w:ilvl="3" w:tplc="8DF8C406">
      <w:start w:val="1"/>
      <w:numFmt w:val="bullet"/>
      <w:lvlText w:val=""/>
      <w:lvlJc w:val="left"/>
      <w:pPr>
        <w:tabs>
          <w:tab w:val="num" w:pos="1206"/>
        </w:tabs>
        <w:ind w:left="1206" w:hanging="360"/>
      </w:pPr>
      <w:rPr>
        <w:rFonts w:ascii="Symbol" w:hAnsi="Symbol" w:hint="default"/>
      </w:rPr>
    </w:lvl>
    <w:lvl w:ilvl="4" w:tplc="9FA629A8">
      <w:start w:val="1"/>
      <w:numFmt w:val="bullet"/>
      <w:lvlText w:val="o"/>
      <w:lvlJc w:val="left"/>
      <w:pPr>
        <w:tabs>
          <w:tab w:val="num" w:pos="1926"/>
        </w:tabs>
        <w:ind w:left="1926" w:hanging="360"/>
      </w:pPr>
      <w:rPr>
        <w:rFonts w:ascii="Courier New" w:hAnsi="Courier New" w:hint="default"/>
      </w:rPr>
    </w:lvl>
    <w:lvl w:ilvl="5" w:tplc="7B9ED7FA">
      <w:start w:val="1"/>
      <w:numFmt w:val="bullet"/>
      <w:lvlText w:val=""/>
      <w:lvlJc w:val="left"/>
      <w:pPr>
        <w:tabs>
          <w:tab w:val="num" w:pos="2646"/>
        </w:tabs>
        <w:ind w:left="2646" w:hanging="360"/>
      </w:pPr>
      <w:rPr>
        <w:rFonts w:ascii="Wingdings" w:hAnsi="Wingdings" w:hint="default"/>
      </w:rPr>
    </w:lvl>
    <w:lvl w:ilvl="6" w:tplc="4D76276C">
      <w:start w:val="1"/>
      <w:numFmt w:val="bullet"/>
      <w:lvlText w:val=""/>
      <w:lvlJc w:val="left"/>
      <w:pPr>
        <w:tabs>
          <w:tab w:val="num" w:pos="3366"/>
        </w:tabs>
        <w:ind w:left="3366" w:hanging="360"/>
      </w:pPr>
      <w:rPr>
        <w:rFonts w:ascii="Symbol" w:hAnsi="Symbol" w:hint="default"/>
      </w:rPr>
    </w:lvl>
    <w:lvl w:ilvl="7" w:tplc="A542849C">
      <w:start w:val="1"/>
      <w:numFmt w:val="bullet"/>
      <w:lvlText w:val="o"/>
      <w:lvlJc w:val="left"/>
      <w:pPr>
        <w:tabs>
          <w:tab w:val="num" w:pos="4086"/>
        </w:tabs>
        <w:ind w:left="4086" w:hanging="360"/>
      </w:pPr>
      <w:rPr>
        <w:rFonts w:ascii="Courier New" w:hAnsi="Courier New" w:hint="default"/>
      </w:rPr>
    </w:lvl>
    <w:lvl w:ilvl="8" w:tplc="B414EDCA">
      <w:start w:val="1"/>
      <w:numFmt w:val="bullet"/>
      <w:lvlText w:val=""/>
      <w:lvlJc w:val="left"/>
      <w:pPr>
        <w:tabs>
          <w:tab w:val="num" w:pos="4806"/>
        </w:tabs>
        <w:ind w:left="4806" w:hanging="360"/>
      </w:pPr>
      <w:rPr>
        <w:rFonts w:ascii="Wingdings" w:hAnsi="Wingdings" w:hint="default"/>
      </w:rPr>
    </w:lvl>
  </w:abstractNum>
  <w:abstractNum w:abstractNumId="26">
    <w:nsid w:val="17C10390"/>
    <w:multiLevelType w:val="hybridMultilevel"/>
    <w:tmpl w:val="9202FEAC"/>
    <w:lvl w:ilvl="0" w:tplc="4C9A125E">
      <w:start w:val="1"/>
      <w:numFmt w:val="bullet"/>
      <w:lvlText w:val=""/>
      <w:lvlJc w:val="left"/>
      <w:pPr>
        <w:tabs>
          <w:tab w:val="num" w:pos="360"/>
        </w:tabs>
        <w:ind w:left="360" w:hanging="360"/>
      </w:pPr>
      <w:rPr>
        <w:rFonts w:ascii="Symbol" w:hAnsi="Symbol" w:hint="default"/>
        <w:b/>
        <w:sz w:val="22"/>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27">
    <w:nsid w:val="181A6461"/>
    <w:multiLevelType w:val="hybridMultilevel"/>
    <w:tmpl w:val="9BC2DA74"/>
    <w:lvl w:ilvl="0" w:tplc="3252EF7E">
      <w:start w:val="1"/>
      <w:numFmt w:val="bullet"/>
      <w:lvlText w:val=""/>
      <w:lvlJc w:val="left"/>
      <w:pPr>
        <w:tabs>
          <w:tab w:val="num" w:pos="1440"/>
        </w:tabs>
        <w:ind w:left="1440" w:hanging="360"/>
      </w:pPr>
      <w:rPr>
        <w:rFonts w:ascii="Symbol" w:hAnsi="Symbol" w:hint="default"/>
      </w:rPr>
    </w:lvl>
    <w:lvl w:ilvl="1" w:tplc="FC469FE6">
      <w:start w:val="13"/>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19785653"/>
    <w:multiLevelType w:val="hybridMultilevel"/>
    <w:tmpl w:val="2876B43C"/>
    <w:lvl w:ilvl="0" w:tplc="E182DBD8">
      <w:start w:val="7"/>
      <w:numFmt w:val="lowerRoman"/>
      <w:lvlText w:val="(%1)"/>
      <w:lvlJc w:val="left"/>
      <w:pPr>
        <w:tabs>
          <w:tab w:val="num" w:pos="624"/>
        </w:tabs>
        <w:ind w:left="720" w:hanging="72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1AC52073"/>
    <w:multiLevelType w:val="hybridMultilevel"/>
    <w:tmpl w:val="DA78B402"/>
    <w:lvl w:ilvl="0" w:tplc="3AEA759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1ACA65ED"/>
    <w:multiLevelType w:val="hybridMultilevel"/>
    <w:tmpl w:val="EF3EC654"/>
    <w:lvl w:ilvl="0" w:tplc="67D24D94">
      <w:start w:val="1"/>
      <w:numFmt w:val="bullet"/>
      <w:lvlText w:val=""/>
      <w:lvlJc w:val="left"/>
      <w:pPr>
        <w:tabs>
          <w:tab w:val="num" w:pos="2880"/>
        </w:tabs>
        <w:ind w:left="2880" w:hanging="360"/>
      </w:pPr>
      <w:rPr>
        <w:rFonts w:ascii="Symbol" w:hAnsi="Symbol" w:hint="default"/>
        <w:b/>
        <w:sz w:val="22"/>
      </w:rPr>
    </w:lvl>
    <w:lvl w:ilvl="1" w:tplc="04190019">
      <w:start w:val="1"/>
      <w:numFmt w:val="bullet"/>
      <w:lvlText w:val="o"/>
      <w:lvlJc w:val="left"/>
      <w:pPr>
        <w:tabs>
          <w:tab w:val="num" w:pos="1980"/>
        </w:tabs>
        <w:ind w:left="1980" w:hanging="360"/>
      </w:pPr>
      <w:rPr>
        <w:rFonts w:ascii="Courier New" w:hAnsi="Courier New" w:hint="default"/>
      </w:rPr>
    </w:lvl>
    <w:lvl w:ilvl="2" w:tplc="0419001B" w:tentative="1">
      <w:start w:val="1"/>
      <w:numFmt w:val="bullet"/>
      <w:lvlText w:val=""/>
      <w:lvlJc w:val="left"/>
      <w:pPr>
        <w:tabs>
          <w:tab w:val="num" w:pos="2700"/>
        </w:tabs>
        <w:ind w:left="2700" w:hanging="360"/>
      </w:pPr>
      <w:rPr>
        <w:rFonts w:ascii="Wingdings" w:hAnsi="Wingdings" w:hint="default"/>
      </w:rPr>
    </w:lvl>
    <w:lvl w:ilvl="3" w:tplc="0419000F" w:tentative="1">
      <w:start w:val="1"/>
      <w:numFmt w:val="bullet"/>
      <w:lvlText w:val=""/>
      <w:lvlJc w:val="left"/>
      <w:pPr>
        <w:tabs>
          <w:tab w:val="num" w:pos="3420"/>
        </w:tabs>
        <w:ind w:left="3420" w:hanging="360"/>
      </w:pPr>
      <w:rPr>
        <w:rFonts w:ascii="Symbol" w:hAnsi="Symbol" w:hint="default"/>
      </w:rPr>
    </w:lvl>
    <w:lvl w:ilvl="4" w:tplc="04190019" w:tentative="1">
      <w:start w:val="1"/>
      <w:numFmt w:val="bullet"/>
      <w:lvlText w:val="o"/>
      <w:lvlJc w:val="left"/>
      <w:pPr>
        <w:tabs>
          <w:tab w:val="num" w:pos="4140"/>
        </w:tabs>
        <w:ind w:left="4140" w:hanging="360"/>
      </w:pPr>
      <w:rPr>
        <w:rFonts w:ascii="Courier New" w:hAnsi="Courier New" w:hint="default"/>
      </w:rPr>
    </w:lvl>
    <w:lvl w:ilvl="5" w:tplc="0419001B" w:tentative="1">
      <w:start w:val="1"/>
      <w:numFmt w:val="bullet"/>
      <w:lvlText w:val=""/>
      <w:lvlJc w:val="left"/>
      <w:pPr>
        <w:tabs>
          <w:tab w:val="num" w:pos="4860"/>
        </w:tabs>
        <w:ind w:left="4860" w:hanging="360"/>
      </w:pPr>
      <w:rPr>
        <w:rFonts w:ascii="Wingdings" w:hAnsi="Wingdings" w:hint="default"/>
      </w:rPr>
    </w:lvl>
    <w:lvl w:ilvl="6" w:tplc="0419000F" w:tentative="1">
      <w:start w:val="1"/>
      <w:numFmt w:val="bullet"/>
      <w:lvlText w:val=""/>
      <w:lvlJc w:val="left"/>
      <w:pPr>
        <w:tabs>
          <w:tab w:val="num" w:pos="5580"/>
        </w:tabs>
        <w:ind w:left="5580" w:hanging="360"/>
      </w:pPr>
      <w:rPr>
        <w:rFonts w:ascii="Symbol" w:hAnsi="Symbol" w:hint="default"/>
      </w:rPr>
    </w:lvl>
    <w:lvl w:ilvl="7" w:tplc="04190019" w:tentative="1">
      <w:start w:val="1"/>
      <w:numFmt w:val="bullet"/>
      <w:lvlText w:val="o"/>
      <w:lvlJc w:val="left"/>
      <w:pPr>
        <w:tabs>
          <w:tab w:val="num" w:pos="6300"/>
        </w:tabs>
        <w:ind w:left="6300" w:hanging="360"/>
      </w:pPr>
      <w:rPr>
        <w:rFonts w:ascii="Courier New" w:hAnsi="Courier New" w:hint="default"/>
      </w:rPr>
    </w:lvl>
    <w:lvl w:ilvl="8" w:tplc="0419001B" w:tentative="1">
      <w:start w:val="1"/>
      <w:numFmt w:val="bullet"/>
      <w:lvlText w:val=""/>
      <w:lvlJc w:val="left"/>
      <w:pPr>
        <w:tabs>
          <w:tab w:val="num" w:pos="7020"/>
        </w:tabs>
        <w:ind w:left="7020" w:hanging="360"/>
      </w:pPr>
      <w:rPr>
        <w:rFonts w:ascii="Wingdings" w:hAnsi="Wingdings" w:hint="default"/>
      </w:rPr>
    </w:lvl>
  </w:abstractNum>
  <w:abstractNum w:abstractNumId="31">
    <w:nsid w:val="1B8C771D"/>
    <w:multiLevelType w:val="hybridMultilevel"/>
    <w:tmpl w:val="E1D680C2"/>
    <w:lvl w:ilvl="0" w:tplc="3252EF7E">
      <w:start w:val="1"/>
      <w:numFmt w:val="bullet"/>
      <w:lvlText w:val=""/>
      <w:lvlJc w:val="left"/>
      <w:pPr>
        <w:tabs>
          <w:tab w:val="num" w:pos="1545"/>
        </w:tabs>
        <w:ind w:left="1545" w:hanging="360"/>
      </w:pPr>
      <w:rPr>
        <w:rFonts w:ascii="Symbol" w:hAnsi="Symbol" w:hint="default"/>
      </w:rPr>
    </w:lvl>
    <w:lvl w:ilvl="1" w:tplc="A2EE3590">
      <w:start w:val="1"/>
      <w:numFmt w:val="bullet"/>
      <w:lvlText w:val="o"/>
      <w:lvlJc w:val="left"/>
      <w:pPr>
        <w:tabs>
          <w:tab w:val="num" w:pos="1434"/>
        </w:tabs>
        <w:ind w:left="1434" w:hanging="360"/>
      </w:pPr>
      <w:rPr>
        <w:rFonts w:ascii="Courier New" w:hAnsi="Courier New" w:hint="default"/>
      </w:rPr>
    </w:lvl>
    <w:lvl w:ilvl="2" w:tplc="56686848">
      <w:start w:val="1"/>
      <w:numFmt w:val="bullet"/>
      <w:lvlText w:val=""/>
      <w:lvlJc w:val="left"/>
      <w:pPr>
        <w:tabs>
          <w:tab w:val="num" w:pos="2154"/>
        </w:tabs>
        <w:ind w:left="2154" w:hanging="360"/>
      </w:pPr>
      <w:rPr>
        <w:rFonts w:ascii="Wingdings" w:hAnsi="Wingdings" w:hint="default"/>
      </w:rPr>
    </w:lvl>
    <w:lvl w:ilvl="3" w:tplc="21448CC8">
      <w:start w:val="1"/>
      <w:numFmt w:val="bullet"/>
      <w:lvlText w:val=""/>
      <w:lvlJc w:val="left"/>
      <w:pPr>
        <w:tabs>
          <w:tab w:val="num" w:pos="2874"/>
        </w:tabs>
        <w:ind w:left="2874" w:hanging="360"/>
      </w:pPr>
      <w:rPr>
        <w:rFonts w:ascii="Symbol" w:hAnsi="Symbol" w:hint="default"/>
      </w:rPr>
    </w:lvl>
    <w:lvl w:ilvl="4" w:tplc="3EA6C0D8">
      <w:start w:val="1"/>
      <w:numFmt w:val="bullet"/>
      <w:lvlText w:val="o"/>
      <w:lvlJc w:val="left"/>
      <w:pPr>
        <w:tabs>
          <w:tab w:val="num" w:pos="3594"/>
        </w:tabs>
        <w:ind w:left="3594" w:hanging="360"/>
      </w:pPr>
      <w:rPr>
        <w:rFonts w:ascii="Courier New" w:hAnsi="Courier New" w:hint="default"/>
      </w:rPr>
    </w:lvl>
    <w:lvl w:ilvl="5" w:tplc="D974C9CA">
      <w:start w:val="1"/>
      <w:numFmt w:val="bullet"/>
      <w:lvlText w:val=""/>
      <w:lvlJc w:val="left"/>
      <w:pPr>
        <w:tabs>
          <w:tab w:val="num" w:pos="4314"/>
        </w:tabs>
        <w:ind w:left="4314" w:hanging="360"/>
      </w:pPr>
      <w:rPr>
        <w:rFonts w:ascii="Wingdings" w:hAnsi="Wingdings" w:hint="default"/>
      </w:rPr>
    </w:lvl>
    <w:lvl w:ilvl="6" w:tplc="BFE430F0">
      <w:start w:val="1"/>
      <w:numFmt w:val="bullet"/>
      <w:lvlText w:val=""/>
      <w:lvlJc w:val="left"/>
      <w:pPr>
        <w:tabs>
          <w:tab w:val="num" w:pos="5034"/>
        </w:tabs>
        <w:ind w:left="5034" w:hanging="360"/>
      </w:pPr>
      <w:rPr>
        <w:rFonts w:ascii="Symbol" w:hAnsi="Symbol" w:hint="default"/>
      </w:rPr>
    </w:lvl>
    <w:lvl w:ilvl="7" w:tplc="C25000F6">
      <w:start w:val="1"/>
      <w:numFmt w:val="bullet"/>
      <w:lvlText w:val="o"/>
      <w:lvlJc w:val="left"/>
      <w:pPr>
        <w:tabs>
          <w:tab w:val="num" w:pos="5754"/>
        </w:tabs>
        <w:ind w:left="5754" w:hanging="360"/>
      </w:pPr>
      <w:rPr>
        <w:rFonts w:ascii="Courier New" w:hAnsi="Courier New" w:hint="default"/>
      </w:rPr>
    </w:lvl>
    <w:lvl w:ilvl="8" w:tplc="38C083AC">
      <w:start w:val="1"/>
      <w:numFmt w:val="bullet"/>
      <w:lvlText w:val=""/>
      <w:lvlJc w:val="left"/>
      <w:pPr>
        <w:tabs>
          <w:tab w:val="num" w:pos="6474"/>
        </w:tabs>
        <w:ind w:left="6474" w:hanging="360"/>
      </w:pPr>
      <w:rPr>
        <w:rFonts w:ascii="Wingdings" w:hAnsi="Wingdings" w:hint="default"/>
      </w:rPr>
    </w:lvl>
  </w:abstractNum>
  <w:abstractNum w:abstractNumId="32">
    <w:nsid w:val="1C94200D"/>
    <w:multiLevelType w:val="hybridMultilevel"/>
    <w:tmpl w:val="9BF21D4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D1C64AE"/>
    <w:multiLevelType w:val="hybridMultilevel"/>
    <w:tmpl w:val="5016F676"/>
    <w:lvl w:ilvl="0" w:tplc="04190001">
      <w:start w:val="1"/>
      <w:numFmt w:val="lowerLetter"/>
      <w:lvlText w:val="(%1)"/>
      <w:lvlJc w:val="left"/>
      <w:pPr>
        <w:ind w:left="720" w:hanging="360"/>
      </w:pPr>
      <w:rPr>
        <w:rFonts w:cs="Times New Roman" w:hint="default"/>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lowerRoman"/>
      <w:lvlText w:val="%3."/>
      <w:lvlJc w:val="right"/>
      <w:pPr>
        <w:ind w:left="2160" w:hanging="180"/>
      </w:pPr>
      <w:rPr>
        <w:rFonts w:cs="Times New Roman"/>
      </w:rPr>
    </w:lvl>
    <w:lvl w:ilvl="3" w:tplc="04190001">
      <w:start w:val="1"/>
      <w:numFmt w:val="decimal"/>
      <w:lvlText w:val="%4."/>
      <w:lvlJc w:val="left"/>
      <w:pPr>
        <w:ind w:left="2880" w:hanging="360"/>
      </w:pPr>
      <w:rPr>
        <w:rFonts w:cs="Times New Roman"/>
      </w:rPr>
    </w:lvl>
    <w:lvl w:ilvl="4" w:tplc="04190003">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4">
    <w:nsid w:val="1F82709F"/>
    <w:multiLevelType w:val="hybridMultilevel"/>
    <w:tmpl w:val="89ECC9DE"/>
    <w:lvl w:ilvl="0" w:tplc="B6C63B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FC8713E"/>
    <w:multiLevelType w:val="hybridMultilevel"/>
    <w:tmpl w:val="2A36B5EC"/>
    <w:lvl w:ilvl="0" w:tplc="45C04270">
      <w:start w:val="1"/>
      <w:numFmt w:val="decimal"/>
      <w:lvlText w:val="%1)"/>
      <w:lvlJc w:val="left"/>
      <w:pPr>
        <w:ind w:left="2880" w:hanging="360"/>
      </w:pPr>
    </w:lvl>
    <w:lvl w:ilvl="1" w:tplc="88B4D784" w:tentative="1">
      <w:start w:val="1"/>
      <w:numFmt w:val="lowerLetter"/>
      <w:lvlText w:val="%2."/>
      <w:lvlJc w:val="left"/>
      <w:pPr>
        <w:ind w:left="3600" w:hanging="360"/>
      </w:pPr>
    </w:lvl>
    <w:lvl w:ilvl="2" w:tplc="71AEA9BE" w:tentative="1">
      <w:start w:val="1"/>
      <w:numFmt w:val="lowerRoman"/>
      <w:lvlText w:val="%3."/>
      <w:lvlJc w:val="right"/>
      <w:pPr>
        <w:ind w:left="4320" w:hanging="180"/>
      </w:pPr>
    </w:lvl>
    <w:lvl w:ilvl="3" w:tplc="47947F86" w:tentative="1">
      <w:start w:val="1"/>
      <w:numFmt w:val="decimal"/>
      <w:lvlText w:val="%4."/>
      <w:lvlJc w:val="left"/>
      <w:pPr>
        <w:ind w:left="5040" w:hanging="360"/>
      </w:pPr>
    </w:lvl>
    <w:lvl w:ilvl="4" w:tplc="958A420E" w:tentative="1">
      <w:start w:val="1"/>
      <w:numFmt w:val="lowerLetter"/>
      <w:lvlText w:val="%5."/>
      <w:lvlJc w:val="left"/>
      <w:pPr>
        <w:ind w:left="5760" w:hanging="360"/>
      </w:pPr>
    </w:lvl>
    <w:lvl w:ilvl="5" w:tplc="71CE6144" w:tentative="1">
      <w:start w:val="1"/>
      <w:numFmt w:val="lowerRoman"/>
      <w:lvlText w:val="%6."/>
      <w:lvlJc w:val="right"/>
      <w:pPr>
        <w:ind w:left="6480" w:hanging="180"/>
      </w:pPr>
    </w:lvl>
    <w:lvl w:ilvl="6" w:tplc="0C6A7BA2" w:tentative="1">
      <w:start w:val="1"/>
      <w:numFmt w:val="decimal"/>
      <w:lvlText w:val="%7."/>
      <w:lvlJc w:val="left"/>
      <w:pPr>
        <w:ind w:left="7200" w:hanging="360"/>
      </w:pPr>
    </w:lvl>
    <w:lvl w:ilvl="7" w:tplc="65AE521C" w:tentative="1">
      <w:start w:val="1"/>
      <w:numFmt w:val="lowerLetter"/>
      <w:lvlText w:val="%8."/>
      <w:lvlJc w:val="left"/>
      <w:pPr>
        <w:ind w:left="7920" w:hanging="360"/>
      </w:pPr>
    </w:lvl>
    <w:lvl w:ilvl="8" w:tplc="4FB06CC4" w:tentative="1">
      <w:start w:val="1"/>
      <w:numFmt w:val="lowerRoman"/>
      <w:lvlText w:val="%9."/>
      <w:lvlJc w:val="right"/>
      <w:pPr>
        <w:ind w:left="8640" w:hanging="180"/>
      </w:pPr>
    </w:lvl>
  </w:abstractNum>
  <w:abstractNum w:abstractNumId="36">
    <w:nsid w:val="207D234C"/>
    <w:multiLevelType w:val="hybridMultilevel"/>
    <w:tmpl w:val="C324AEA0"/>
    <w:lvl w:ilvl="0" w:tplc="04190001">
      <w:start w:val="1"/>
      <w:numFmt w:val="bullet"/>
      <w:lvlText w:val=""/>
      <w:lvlJc w:val="left"/>
      <w:pPr>
        <w:tabs>
          <w:tab w:val="num" w:pos="1770"/>
        </w:tabs>
        <w:ind w:left="1770" w:hanging="510"/>
      </w:pPr>
      <w:rPr>
        <w:rFonts w:ascii="Symbol" w:hAnsi="Symbol" w:hint="default"/>
        <w:color w:val="auto"/>
      </w:rPr>
    </w:lvl>
    <w:lvl w:ilvl="1" w:tplc="FFFFFFFF">
      <w:start w:val="1"/>
      <w:numFmt w:val="lowerLetter"/>
      <w:lvlText w:val="%2."/>
      <w:lvlJc w:val="left"/>
      <w:pPr>
        <w:tabs>
          <w:tab w:val="num" w:pos="1704"/>
        </w:tabs>
        <w:ind w:left="1704" w:hanging="624"/>
      </w:pPr>
      <w:rPr>
        <w:rFonts w:cs="Times New Roman" w:hint="default"/>
        <w:b w:val="0"/>
        <w:i w:val="0"/>
        <w:color w:val="auto"/>
        <w:sz w:val="22"/>
        <w:szCs w:val="22"/>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20DB35BB"/>
    <w:multiLevelType w:val="hybridMultilevel"/>
    <w:tmpl w:val="E49CB3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5D8129A"/>
    <w:multiLevelType w:val="multilevel"/>
    <w:tmpl w:val="8C90D10E"/>
    <w:lvl w:ilvl="0">
      <w:start w:val="1"/>
      <w:numFmt w:val="decimal"/>
      <w:lvlText w:val="%1."/>
      <w:lvlJc w:val="left"/>
      <w:pPr>
        <w:ind w:left="720" w:hanging="360"/>
      </w:pPr>
      <w:rPr>
        <w:rFonts w:ascii="Times New Roman" w:hAnsi="Times New Roman" w:cs="Times New Roman" w:hint="default"/>
        <w:color w:val="auto"/>
        <w:sz w:val="22"/>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27885940"/>
    <w:multiLevelType w:val="multilevel"/>
    <w:tmpl w:val="5634817E"/>
    <w:lvl w:ilvl="0">
      <w:start w:val="1"/>
      <w:numFmt w:val="lowerLetter"/>
      <w:lvlText w:val="(%1)"/>
      <w:lvlJc w:val="left"/>
      <w:pPr>
        <w:tabs>
          <w:tab w:val="num" w:pos="624"/>
        </w:tabs>
        <w:ind w:left="624" w:hanging="624"/>
      </w:pPr>
      <w:rPr>
        <w:rFonts w:cs="Times New Roman" w:hint="default"/>
        <w:spacing w:val="0"/>
      </w:rPr>
    </w:lvl>
    <w:lvl w:ilvl="1">
      <w:start w:val="1"/>
      <w:numFmt w:val="russianLower"/>
      <w:lvlText w:val="(%2)"/>
      <w:lvlJc w:val="left"/>
      <w:pPr>
        <w:tabs>
          <w:tab w:val="num" w:pos="624"/>
        </w:tabs>
        <w:ind w:left="624" w:hanging="624"/>
      </w:pPr>
      <w:rPr>
        <w:rFonts w:cs="Times New Roman" w:hint="default"/>
        <w:spacing w:val="0"/>
      </w:rPr>
    </w:lvl>
    <w:lvl w:ilvl="2">
      <w:start w:val="1"/>
      <w:numFmt w:val="lowerRoman"/>
      <w:lvlText w:val="(%3)"/>
      <w:lvlJc w:val="left"/>
      <w:pPr>
        <w:tabs>
          <w:tab w:val="num" w:pos="720"/>
        </w:tabs>
        <w:ind w:left="624" w:hanging="624"/>
      </w:pPr>
      <w:rPr>
        <w:rFonts w:cs="Times New Roman" w:hint="default"/>
        <w:spacing w:val="0"/>
      </w:rPr>
    </w:lvl>
    <w:lvl w:ilvl="3">
      <w:start w:val="1"/>
      <w:numFmt w:val="decimal"/>
      <w:lvlText w:val="(%4)"/>
      <w:lvlJc w:val="left"/>
      <w:pPr>
        <w:tabs>
          <w:tab w:val="num" w:pos="1440"/>
        </w:tabs>
        <w:ind w:left="1440" w:hanging="360"/>
      </w:pPr>
      <w:rPr>
        <w:rFonts w:cs="Times New Roman" w:hint="default"/>
        <w:spacing w:val="0"/>
      </w:rPr>
    </w:lvl>
    <w:lvl w:ilvl="4">
      <w:start w:val="1"/>
      <w:numFmt w:val="lowerLetter"/>
      <w:lvlText w:val="(%5)"/>
      <w:lvlJc w:val="left"/>
      <w:pPr>
        <w:tabs>
          <w:tab w:val="num" w:pos="1800"/>
        </w:tabs>
        <w:ind w:left="1800" w:hanging="360"/>
      </w:pPr>
      <w:rPr>
        <w:rFonts w:cs="Times New Roman" w:hint="default"/>
        <w:spacing w:val="0"/>
      </w:rPr>
    </w:lvl>
    <w:lvl w:ilvl="5">
      <w:start w:val="1"/>
      <w:numFmt w:val="lowerRoman"/>
      <w:lvlText w:val="(%6)"/>
      <w:lvlJc w:val="left"/>
      <w:pPr>
        <w:tabs>
          <w:tab w:val="num" w:pos="2160"/>
        </w:tabs>
        <w:ind w:left="2160" w:hanging="360"/>
      </w:pPr>
      <w:rPr>
        <w:rFonts w:cs="Times New Roman" w:hint="default"/>
        <w:spacing w:val="0"/>
      </w:rPr>
    </w:lvl>
    <w:lvl w:ilvl="6">
      <w:start w:val="1"/>
      <w:numFmt w:val="decimal"/>
      <w:lvlText w:val="%7."/>
      <w:lvlJc w:val="left"/>
      <w:pPr>
        <w:tabs>
          <w:tab w:val="num" w:pos="2520"/>
        </w:tabs>
        <w:ind w:left="2520" w:hanging="360"/>
      </w:pPr>
      <w:rPr>
        <w:rFonts w:cs="Times New Roman" w:hint="default"/>
        <w:spacing w:val="0"/>
      </w:rPr>
    </w:lvl>
    <w:lvl w:ilvl="7">
      <w:start w:val="1"/>
      <w:numFmt w:val="lowerLetter"/>
      <w:lvlText w:val="%8."/>
      <w:lvlJc w:val="left"/>
      <w:pPr>
        <w:tabs>
          <w:tab w:val="num" w:pos="2880"/>
        </w:tabs>
        <w:ind w:left="2880" w:hanging="360"/>
      </w:pPr>
      <w:rPr>
        <w:rFonts w:cs="Times New Roman" w:hint="default"/>
        <w:spacing w:val="0"/>
      </w:rPr>
    </w:lvl>
    <w:lvl w:ilvl="8">
      <w:start w:val="1"/>
      <w:numFmt w:val="lowerRoman"/>
      <w:lvlText w:val="%9."/>
      <w:lvlJc w:val="left"/>
      <w:pPr>
        <w:tabs>
          <w:tab w:val="num" w:pos="3240"/>
        </w:tabs>
        <w:ind w:left="3240" w:hanging="360"/>
      </w:pPr>
      <w:rPr>
        <w:rFonts w:cs="Times New Roman" w:hint="default"/>
        <w:spacing w:val="0"/>
      </w:rPr>
    </w:lvl>
  </w:abstractNum>
  <w:abstractNum w:abstractNumId="40">
    <w:nsid w:val="280E50B9"/>
    <w:multiLevelType w:val="hybridMultilevel"/>
    <w:tmpl w:val="12082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8BE29FE"/>
    <w:multiLevelType w:val="hybridMultilevel"/>
    <w:tmpl w:val="776E2B88"/>
    <w:lvl w:ilvl="0" w:tplc="C4A0D22C">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91B2D47"/>
    <w:multiLevelType w:val="singleLevel"/>
    <w:tmpl w:val="69D0AEF2"/>
    <w:styleLink w:val="14pt21"/>
    <w:lvl w:ilvl="0">
      <w:start w:val="1"/>
      <w:numFmt w:val="bullet"/>
      <w:pStyle w:val="ABC-BulletsinNotes"/>
      <w:lvlText w:val=""/>
      <w:lvlJc w:val="left"/>
      <w:pPr>
        <w:tabs>
          <w:tab w:val="num" w:pos="1701"/>
        </w:tabs>
        <w:ind w:left="1701" w:hanging="850"/>
      </w:pPr>
      <w:rPr>
        <w:rFonts w:ascii="Symbol" w:hAnsi="Symbol" w:hint="default"/>
        <w:sz w:val="18"/>
      </w:rPr>
    </w:lvl>
  </w:abstractNum>
  <w:abstractNum w:abstractNumId="43">
    <w:nsid w:val="29677E0A"/>
    <w:multiLevelType w:val="hybridMultilevel"/>
    <w:tmpl w:val="4080CE0E"/>
    <w:lvl w:ilvl="0" w:tplc="960AA7E0">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AF00451"/>
    <w:multiLevelType w:val="hybridMultilevel"/>
    <w:tmpl w:val="F30C9994"/>
    <w:lvl w:ilvl="0" w:tplc="3AEA7592">
      <w:start w:val="1"/>
      <w:numFmt w:val="russianLower"/>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C94621E"/>
    <w:multiLevelType w:val="hybridMultilevel"/>
    <w:tmpl w:val="CFB84F4A"/>
    <w:lvl w:ilvl="0" w:tplc="0419000F">
      <w:start w:val="1"/>
      <w:numFmt w:val="decimal"/>
      <w:lvlText w:val="%1."/>
      <w:lvlJc w:val="left"/>
      <w:pPr>
        <w:tabs>
          <w:tab w:val="num" w:pos="1003"/>
        </w:tabs>
        <w:ind w:left="1003" w:hanging="360"/>
      </w:p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46">
    <w:nsid w:val="2CB85ADE"/>
    <w:multiLevelType w:val="hybridMultilevel"/>
    <w:tmpl w:val="7FF0A4E4"/>
    <w:lvl w:ilvl="0" w:tplc="50E6E7B8">
      <w:start w:val="1"/>
      <w:numFmt w:val="decimal"/>
      <w:lvlText w:val="%1."/>
      <w:lvlJc w:val="left"/>
      <w:pPr>
        <w:tabs>
          <w:tab w:val="num" w:pos="2424"/>
        </w:tabs>
        <w:ind w:left="2424" w:hanging="360"/>
      </w:pPr>
      <w:rPr>
        <w:rFonts w:cs="Times New Roman" w:hint="default"/>
      </w:rPr>
    </w:lvl>
    <w:lvl w:ilvl="1" w:tplc="42AAD1A2">
      <w:start w:val="1"/>
      <w:numFmt w:val="lowerLetter"/>
      <w:lvlText w:val="%2."/>
      <w:lvlJc w:val="left"/>
      <w:pPr>
        <w:tabs>
          <w:tab w:val="num" w:pos="1440"/>
        </w:tabs>
        <w:ind w:left="1440" w:hanging="360"/>
      </w:pPr>
      <w:rPr>
        <w:rFonts w:cs="Times New Roman"/>
      </w:rPr>
    </w:lvl>
    <w:lvl w:ilvl="2" w:tplc="C8C4853E">
      <w:start w:val="1"/>
      <w:numFmt w:val="lowerRoman"/>
      <w:lvlText w:val="%3."/>
      <w:lvlJc w:val="right"/>
      <w:pPr>
        <w:tabs>
          <w:tab w:val="num" w:pos="2160"/>
        </w:tabs>
        <w:ind w:left="2160" w:hanging="180"/>
      </w:pPr>
      <w:rPr>
        <w:rFonts w:cs="Times New Roman"/>
      </w:rPr>
    </w:lvl>
    <w:lvl w:ilvl="3" w:tplc="40206158">
      <w:start w:val="1"/>
      <w:numFmt w:val="decimal"/>
      <w:lvlText w:val="%4."/>
      <w:lvlJc w:val="left"/>
      <w:pPr>
        <w:tabs>
          <w:tab w:val="num" w:pos="2880"/>
        </w:tabs>
        <w:ind w:left="2880" w:hanging="360"/>
      </w:pPr>
      <w:rPr>
        <w:rFonts w:cs="Times New Roman"/>
      </w:rPr>
    </w:lvl>
    <w:lvl w:ilvl="4" w:tplc="06B6BECC">
      <w:start w:val="1"/>
      <w:numFmt w:val="lowerLetter"/>
      <w:lvlText w:val="%5."/>
      <w:lvlJc w:val="left"/>
      <w:pPr>
        <w:tabs>
          <w:tab w:val="num" w:pos="3600"/>
        </w:tabs>
        <w:ind w:left="3600" w:hanging="360"/>
      </w:pPr>
      <w:rPr>
        <w:rFonts w:cs="Times New Roman"/>
      </w:rPr>
    </w:lvl>
    <w:lvl w:ilvl="5" w:tplc="3BF6B234">
      <w:start w:val="1"/>
      <w:numFmt w:val="lowerRoman"/>
      <w:lvlText w:val="%6."/>
      <w:lvlJc w:val="right"/>
      <w:pPr>
        <w:tabs>
          <w:tab w:val="num" w:pos="4320"/>
        </w:tabs>
        <w:ind w:left="4320" w:hanging="180"/>
      </w:pPr>
      <w:rPr>
        <w:rFonts w:cs="Times New Roman"/>
      </w:rPr>
    </w:lvl>
    <w:lvl w:ilvl="6" w:tplc="01D22492">
      <w:start w:val="1"/>
      <w:numFmt w:val="decimal"/>
      <w:lvlText w:val="%7."/>
      <w:lvlJc w:val="left"/>
      <w:pPr>
        <w:tabs>
          <w:tab w:val="num" w:pos="5040"/>
        </w:tabs>
        <w:ind w:left="5040" w:hanging="360"/>
      </w:pPr>
      <w:rPr>
        <w:rFonts w:cs="Times New Roman"/>
      </w:rPr>
    </w:lvl>
    <w:lvl w:ilvl="7" w:tplc="4E6296C4">
      <w:start w:val="1"/>
      <w:numFmt w:val="lowerLetter"/>
      <w:lvlText w:val="%8."/>
      <w:lvlJc w:val="left"/>
      <w:pPr>
        <w:tabs>
          <w:tab w:val="num" w:pos="5760"/>
        </w:tabs>
        <w:ind w:left="5760" w:hanging="360"/>
      </w:pPr>
      <w:rPr>
        <w:rFonts w:cs="Times New Roman"/>
      </w:rPr>
    </w:lvl>
    <w:lvl w:ilvl="8" w:tplc="87DC8D8E">
      <w:start w:val="1"/>
      <w:numFmt w:val="lowerRoman"/>
      <w:lvlText w:val="%9."/>
      <w:lvlJc w:val="right"/>
      <w:pPr>
        <w:tabs>
          <w:tab w:val="num" w:pos="6480"/>
        </w:tabs>
        <w:ind w:left="6480" w:hanging="180"/>
      </w:pPr>
      <w:rPr>
        <w:rFonts w:cs="Times New Roman"/>
      </w:rPr>
    </w:lvl>
  </w:abstractNum>
  <w:abstractNum w:abstractNumId="47">
    <w:nsid w:val="2D7D5B76"/>
    <w:multiLevelType w:val="hybridMultilevel"/>
    <w:tmpl w:val="27DA307C"/>
    <w:lvl w:ilvl="0" w:tplc="214A63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1F65B72"/>
    <w:multiLevelType w:val="multilevel"/>
    <w:tmpl w:val="E1F055CE"/>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Letter"/>
      <w:lvlText w:val="%2)"/>
      <w:lvlJc w:val="left"/>
      <w:pPr>
        <w:tabs>
          <w:tab w:val="num" w:pos="1644"/>
        </w:tabs>
        <w:ind w:left="1644" w:hanging="793"/>
      </w:pPr>
      <w:rPr>
        <w:b w:val="0"/>
        <w:bCs w:val="0"/>
        <w:i w:val="0"/>
        <w:iCs w:val="0"/>
        <w:sz w:val="22"/>
        <w:szCs w:val="22"/>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9">
    <w:nsid w:val="33EA515E"/>
    <w:multiLevelType w:val="hybridMultilevel"/>
    <w:tmpl w:val="B480350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0">
    <w:nsid w:val="34334885"/>
    <w:multiLevelType w:val="hybridMultilevel"/>
    <w:tmpl w:val="D98698D4"/>
    <w:lvl w:ilvl="0" w:tplc="04190001">
      <w:start w:val="1"/>
      <w:numFmt w:val="bullet"/>
      <w:lvlText w:val=""/>
      <w:lvlJc w:val="left"/>
      <w:pPr>
        <w:tabs>
          <w:tab w:val="num" w:pos="984"/>
        </w:tabs>
        <w:ind w:left="984" w:hanging="360"/>
      </w:pPr>
      <w:rPr>
        <w:rFonts w:ascii="Symbol" w:hAnsi="Symbol" w:hint="default"/>
        <w:color w:val="auto"/>
      </w:rPr>
    </w:lvl>
    <w:lvl w:ilvl="1" w:tplc="0A4C76F6">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nsid w:val="343D54B1"/>
    <w:multiLevelType w:val="hybridMultilevel"/>
    <w:tmpl w:val="B752502E"/>
    <w:lvl w:ilvl="0" w:tplc="FFFFFFFF">
      <w:start w:val="1"/>
      <w:numFmt w:val="bullet"/>
      <w:lvlText w:val=""/>
      <w:lvlJc w:val="left"/>
      <w:pPr>
        <w:tabs>
          <w:tab w:val="num" w:pos="984"/>
        </w:tabs>
        <w:ind w:left="984" w:hanging="360"/>
      </w:pPr>
      <w:rPr>
        <w:rFonts w:ascii="Symbol" w:hAnsi="Symbol" w:hint="default"/>
        <w:color w:val="auto"/>
      </w:rPr>
    </w:lvl>
    <w:lvl w:ilvl="1" w:tplc="04090003">
      <w:start w:val="1"/>
      <w:numFmt w:val="bullet"/>
      <w:lvlText w:val="o"/>
      <w:lvlJc w:val="left"/>
      <w:pPr>
        <w:tabs>
          <w:tab w:val="num" w:pos="1704"/>
        </w:tabs>
        <w:ind w:left="1704" w:hanging="360"/>
      </w:pPr>
      <w:rPr>
        <w:rFonts w:ascii="Courier New" w:hAnsi="Courier New" w:hint="default"/>
      </w:rPr>
    </w:lvl>
    <w:lvl w:ilvl="2" w:tplc="04090005">
      <w:start w:val="1"/>
      <w:numFmt w:val="bullet"/>
      <w:lvlText w:val=""/>
      <w:lvlJc w:val="left"/>
      <w:pPr>
        <w:tabs>
          <w:tab w:val="num" w:pos="2424"/>
        </w:tabs>
        <w:ind w:left="2424" w:hanging="360"/>
      </w:pPr>
      <w:rPr>
        <w:rFonts w:ascii="Wingdings" w:hAnsi="Wingdings" w:hint="default"/>
      </w:rPr>
    </w:lvl>
    <w:lvl w:ilvl="3" w:tplc="04090001">
      <w:start w:val="1"/>
      <w:numFmt w:val="bullet"/>
      <w:lvlText w:val=""/>
      <w:lvlJc w:val="left"/>
      <w:pPr>
        <w:tabs>
          <w:tab w:val="num" w:pos="3144"/>
        </w:tabs>
        <w:ind w:left="3144" w:hanging="360"/>
      </w:pPr>
      <w:rPr>
        <w:rFonts w:ascii="Symbol" w:hAnsi="Symbol" w:hint="default"/>
      </w:rPr>
    </w:lvl>
    <w:lvl w:ilvl="4" w:tplc="04090003">
      <w:start w:val="1"/>
      <w:numFmt w:val="bullet"/>
      <w:lvlText w:val="o"/>
      <w:lvlJc w:val="left"/>
      <w:pPr>
        <w:tabs>
          <w:tab w:val="num" w:pos="3864"/>
        </w:tabs>
        <w:ind w:left="3864" w:hanging="360"/>
      </w:pPr>
      <w:rPr>
        <w:rFonts w:ascii="Courier New" w:hAnsi="Courier New" w:hint="default"/>
      </w:rPr>
    </w:lvl>
    <w:lvl w:ilvl="5" w:tplc="04090005">
      <w:start w:val="1"/>
      <w:numFmt w:val="bullet"/>
      <w:lvlText w:val=""/>
      <w:lvlJc w:val="left"/>
      <w:pPr>
        <w:tabs>
          <w:tab w:val="num" w:pos="4584"/>
        </w:tabs>
        <w:ind w:left="4584" w:hanging="360"/>
      </w:pPr>
      <w:rPr>
        <w:rFonts w:ascii="Wingdings" w:hAnsi="Wingdings" w:hint="default"/>
      </w:rPr>
    </w:lvl>
    <w:lvl w:ilvl="6" w:tplc="04090001">
      <w:start w:val="1"/>
      <w:numFmt w:val="bullet"/>
      <w:lvlText w:val=""/>
      <w:lvlJc w:val="left"/>
      <w:pPr>
        <w:tabs>
          <w:tab w:val="num" w:pos="5304"/>
        </w:tabs>
        <w:ind w:left="5304" w:hanging="360"/>
      </w:pPr>
      <w:rPr>
        <w:rFonts w:ascii="Symbol" w:hAnsi="Symbol" w:hint="default"/>
      </w:rPr>
    </w:lvl>
    <w:lvl w:ilvl="7" w:tplc="04090003">
      <w:start w:val="1"/>
      <w:numFmt w:val="bullet"/>
      <w:lvlText w:val="o"/>
      <w:lvlJc w:val="left"/>
      <w:pPr>
        <w:tabs>
          <w:tab w:val="num" w:pos="6024"/>
        </w:tabs>
        <w:ind w:left="6024" w:hanging="360"/>
      </w:pPr>
      <w:rPr>
        <w:rFonts w:ascii="Courier New" w:hAnsi="Courier New" w:hint="default"/>
      </w:rPr>
    </w:lvl>
    <w:lvl w:ilvl="8" w:tplc="04090005">
      <w:start w:val="1"/>
      <w:numFmt w:val="bullet"/>
      <w:lvlText w:val=""/>
      <w:lvlJc w:val="left"/>
      <w:pPr>
        <w:tabs>
          <w:tab w:val="num" w:pos="6744"/>
        </w:tabs>
        <w:ind w:left="6744" w:hanging="360"/>
      </w:pPr>
      <w:rPr>
        <w:rFonts w:ascii="Wingdings" w:hAnsi="Wingdings" w:hint="default"/>
      </w:rPr>
    </w:lvl>
  </w:abstractNum>
  <w:abstractNum w:abstractNumId="52">
    <w:nsid w:val="361B7AA8"/>
    <w:multiLevelType w:val="hybridMultilevel"/>
    <w:tmpl w:val="A3A0B988"/>
    <w:lvl w:ilvl="0" w:tplc="04190001">
      <w:start w:val="1"/>
      <w:numFmt w:val="bullet"/>
      <w:lvlText w:val=""/>
      <w:lvlJc w:val="left"/>
      <w:pPr>
        <w:tabs>
          <w:tab w:val="num" w:pos="1620"/>
        </w:tabs>
        <w:ind w:left="1620" w:hanging="360"/>
      </w:pPr>
      <w:rPr>
        <w:rFonts w:ascii="Symbol" w:hAnsi="Symbol" w:hint="default"/>
        <w:color w:val="auto"/>
        <w:spacing w:val="0"/>
      </w:rPr>
    </w:lvl>
    <w:lvl w:ilvl="1" w:tplc="DF5ED146">
      <w:start w:val="1"/>
      <w:numFmt w:val="lowerLetter"/>
      <w:lvlText w:val="%2."/>
      <w:lvlJc w:val="left"/>
      <w:pPr>
        <w:tabs>
          <w:tab w:val="num" w:pos="1704"/>
        </w:tabs>
        <w:ind w:left="1704" w:hanging="624"/>
      </w:pPr>
      <w:rPr>
        <w:rFonts w:cs="Times New Roman" w:hint="default"/>
        <w:b w:val="0"/>
        <w:i w:val="0"/>
        <w:color w:val="auto"/>
        <w:sz w:val="22"/>
        <w:szCs w:val="22"/>
      </w:rPr>
    </w:lvl>
    <w:lvl w:ilvl="2" w:tplc="F6F0EF52">
      <w:start w:val="1"/>
      <w:numFmt w:val="bullet"/>
      <w:lvlText w:val=""/>
      <w:lvlJc w:val="left"/>
      <w:pPr>
        <w:tabs>
          <w:tab w:val="num" w:pos="2160"/>
        </w:tabs>
        <w:ind w:left="2160" w:hanging="360"/>
      </w:pPr>
      <w:rPr>
        <w:rFonts w:ascii="Wingdings" w:hAnsi="Wingdings" w:hint="default"/>
      </w:rPr>
    </w:lvl>
    <w:lvl w:ilvl="3" w:tplc="BACA4792" w:tentative="1">
      <w:start w:val="1"/>
      <w:numFmt w:val="bullet"/>
      <w:lvlText w:val=""/>
      <w:lvlJc w:val="left"/>
      <w:pPr>
        <w:tabs>
          <w:tab w:val="num" w:pos="2880"/>
        </w:tabs>
        <w:ind w:left="2880" w:hanging="360"/>
      </w:pPr>
      <w:rPr>
        <w:rFonts w:ascii="Symbol" w:hAnsi="Symbol" w:hint="default"/>
      </w:rPr>
    </w:lvl>
    <w:lvl w:ilvl="4" w:tplc="F8BE5372" w:tentative="1">
      <w:start w:val="1"/>
      <w:numFmt w:val="bullet"/>
      <w:lvlText w:val="o"/>
      <w:lvlJc w:val="left"/>
      <w:pPr>
        <w:tabs>
          <w:tab w:val="num" w:pos="3600"/>
        </w:tabs>
        <w:ind w:left="3600" w:hanging="360"/>
      </w:pPr>
      <w:rPr>
        <w:rFonts w:ascii="Courier New" w:hAnsi="Courier New" w:hint="default"/>
      </w:rPr>
    </w:lvl>
    <w:lvl w:ilvl="5" w:tplc="D4763A20" w:tentative="1">
      <w:start w:val="1"/>
      <w:numFmt w:val="bullet"/>
      <w:lvlText w:val=""/>
      <w:lvlJc w:val="left"/>
      <w:pPr>
        <w:tabs>
          <w:tab w:val="num" w:pos="4320"/>
        </w:tabs>
        <w:ind w:left="4320" w:hanging="360"/>
      </w:pPr>
      <w:rPr>
        <w:rFonts w:ascii="Wingdings" w:hAnsi="Wingdings" w:hint="default"/>
      </w:rPr>
    </w:lvl>
    <w:lvl w:ilvl="6" w:tplc="4C060B4A" w:tentative="1">
      <w:start w:val="1"/>
      <w:numFmt w:val="bullet"/>
      <w:lvlText w:val=""/>
      <w:lvlJc w:val="left"/>
      <w:pPr>
        <w:tabs>
          <w:tab w:val="num" w:pos="5040"/>
        </w:tabs>
        <w:ind w:left="5040" w:hanging="360"/>
      </w:pPr>
      <w:rPr>
        <w:rFonts w:ascii="Symbol" w:hAnsi="Symbol" w:hint="default"/>
      </w:rPr>
    </w:lvl>
    <w:lvl w:ilvl="7" w:tplc="83780542" w:tentative="1">
      <w:start w:val="1"/>
      <w:numFmt w:val="bullet"/>
      <w:lvlText w:val="o"/>
      <w:lvlJc w:val="left"/>
      <w:pPr>
        <w:tabs>
          <w:tab w:val="num" w:pos="5760"/>
        </w:tabs>
        <w:ind w:left="5760" w:hanging="360"/>
      </w:pPr>
      <w:rPr>
        <w:rFonts w:ascii="Courier New" w:hAnsi="Courier New" w:hint="default"/>
      </w:rPr>
    </w:lvl>
    <w:lvl w:ilvl="8" w:tplc="100871D6" w:tentative="1">
      <w:start w:val="1"/>
      <w:numFmt w:val="bullet"/>
      <w:lvlText w:val=""/>
      <w:lvlJc w:val="left"/>
      <w:pPr>
        <w:tabs>
          <w:tab w:val="num" w:pos="6480"/>
        </w:tabs>
        <w:ind w:left="6480" w:hanging="360"/>
      </w:pPr>
      <w:rPr>
        <w:rFonts w:ascii="Wingdings" w:hAnsi="Wingdings" w:hint="default"/>
      </w:rPr>
    </w:lvl>
  </w:abstractNum>
  <w:abstractNum w:abstractNumId="53">
    <w:nsid w:val="385A26C8"/>
    <w:multiLevelType w:val="hybridMultilevel"/>
    <w:tmpl w:val="DB96B534"/>
    <w:lvl w:ilvl="0" w:tplc="34AAB416">
      <w:start w:val="1"/>
      <w:numFmt w:val="bullet"/>
      <w:lvlText w:val=""/>
      <w:lvlJc w:val="left"/>
      <w:pPr>
        <w:tabs>
          <w:tab w:val="num" w:pos="360"/>
        </w:tabs>
        <w:ind w:left="360" w:hanging="360"/>
      </w:pPr>
      <w:rPr>
        <w:rFonts w:ascii="Symbol" w:hAnsi="Symbol" w:hint="default"/>
      </w:rPr>
    </w:lvl>
    <w:lvl w:ilvl="1" w:tplc="4EF8DE4E">
      <w:numFmt w:val="bullet"/>
      <w:lvlText w:val="-"/>
      <w:lvlJc w:val="left"/>
      <w:pPr>
        <w:tabs>
          <w:tab w:val="num" w:pos="126"/>
        </w:tabs>
        <w:ind w:left="126" w:hanging="720"/>
      </w:pPr>
      <w:rPr>
        <w:rFonts w:ascii="Times New Roman" w:eastAsia="Times New Roman" w:hAnsi="Times New Roman" w:hint="default"/>
      </w:rPr>
    </w:lvl>
    <w:lvl w:ilvl="2" w:tplc="0538890A">
      <w:start w:val="1"/>
      <w:numFmt w:val="bullet"/>
      <w:lvlText w:val=""/>
      <w:lvlJc w:val="left"/>
      <w:pPr>
        <w:tabs>
          <w:tab w:val="num" w:pos="486"/>
        </w:tabs>
        <w:ind w:left="486" w:hanging="360"/>
      </w:pPr>
      <w:rPr>
        <w:rFonts w:ascii="Wingdings" w:hAnsi="Wingdings" w:hint="default"/>
      </w:rPr>
    </w:lvl>
    <w:lvl w:ilvl="3" w:tplc="E8C6A240">
      <w:start w:val="1"/>
      <w:numFmt w:val="bullet"/>
      <w:lvlText w:val=""/>
      <w:lvlJc w:val="left"/>
      <w:pPr>
        <w:tabs>
          <w:tab w:val="num" w:pos="1206"/>
        </w:tabs>
        <w:ind w:left="1206" w:hanging="360"/>
      </w:pPr>
      <w:rPr>
        <w:rFonts w:ascii="Symbol" w:hAnsi="Symbol" w:hint="default"/>
      </w:rPr>
    </w:lvl>
    <w:lvl w:ilvl="4" w:tplc="18D61852">
      <w:start w:val="1"/>
      <w:numFmt w:val="bullet"/>
      <w:lvlText w:val="o"/>
      <w:lvlJc w:val="left"/>
      <w:pPr>
        <w:tabs>
          <w:tab w:val="num" w:pos="1926"/>
        </w:tabs>
        <w:ind w:left="1926" w:hanging="360"/>
      </w:pPr>
      <w:rPr>
        <w:rFonts w:ascii="Courier New" w:hAnsi="Courier New" w:hint="default"/>
      </w:rPr>
    </w:lvl>
    <w:lvl w:ilvl="5" w:tplc="4B64D1C4">
      <w:start w:val="1"/>
      <w:numFmt w:val="bullet"/>
      <w:lvlText w:val=""/>
      <w:lvlJc w:val="left"/>
      <w:pPr>
        <w:tabs>
          <w:tab w:val="num" w:pos="2646"/>
        </w:tabs>
        <w:ind w:left="2646" w:hanging="360"/>
      </w:pPr>
      <w:rPr>
        <w:rFonts w:ascii="Wingdings" w:hAnsi="Wingdings" w:hint="default"/>
      </w:rPr>
    </w:lvl>
    <w:lvl w:ilvl="6" w:tplc="D78E2472">
      <w:start w:val="1"/>
      <w:numFmt w:val="bullet"/>
      <w:lvlText w:val=""/>
      <w:lvlJc w:val="left"/>
      <w:pPr>
        <w:tabs>
          <w:tab w:val="num" w:pos="3366"/>
        </w:tabs>
        <w:ind w:left="3366" w:hanging="360"/>
      </w:pPr>
      <w:rPr>
        <w:rFonts w:ascii="Symbol" w:hAnsi="Symbol" w:hint="default"/>
      </w:rPr>
    </w:lvl>
    <w:lvl w:ilvl="7" w:tplc="A52CFF9E">
      <w:start w:val="1"/>
      <w:numFmt w:val="bullet"/>
      <w:lvlText w:val="o"/>
      <w:lvlJc w:val="left"/>
      <w:pPr>
        <w:tabs>
          <w:tab w:val="num" w:pos="4086"/>
        </w:tabs>
        <w:ind w:left="4086" w:hanging="360"/>
      </w:pPr>
      <w:rPr>
        <w:rFonts w:ascii="Courier New" w:hAnsi="Courier New" w:hint="default"/>
      </w:rPr>
    </w:lvl>
    <w:lvl w:ilvl="8" w:tplc="E18C5E9A">
      <w:start w:val="1"/>
      <w:numFmt w:val="bullet"/>
      <w:lvlText w:val=""/>
      <w:lvlJc w:val="left"/>
      <w:pPr>
        <w:tabs>
          <w:tab w:val="num" w:pos="4806"/>
        </w:tabs>
        <w:ind w:left="4806" w:hanging="360"/>
      </w:pPr>
      <w:rPr>
        <w:rFonts w:ascii="Wingdings" w:hAnsi="Wingdings" w:hint="default"/>
      </w:rPr>
    </w:lvl>
  </w:abstractNum>
  <w:abstractNum w:abstractNumId="54">
    <w:nsid w:val="38B82C94"/>
    <w:multiLevelType w:val="hybridMultilevel"/>
    <w:tmpl w:val="C3CCF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8D50F13"/>
    <w:multiLevelType w:val="hybridMultilevel"/>
    <w:tmpl w:val="9FFAD446"/>
    <w:lvl w:ilvl="0" w:tplc="040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596"/>
        </w:tabs>
        <w:ind w:left="2596" w:hanging="360"/>
      </w:pPr>
      <w:rPr>
        <w:rFonts w:ascii="Courier New" w:hAnsi="Courier New" w:hint="default"/>
      </w:rPr>
    </w:lvl>
    <w:lvl w:ilvl="2" w:tplc="04190005">
      <w:start w:val="1"/>
      <w:numFmt w:val="bullet"/>
      <w:lvlText w:val=""/>
      <w:lvlJc w:val="left"/>
      <w:pPr>
        <w:tabs>
          <w:tab w:val="num" w:pos="3316"/>
        </w:tabs>
        <w:ind w:left="3316" w:hanging="360"/>
      </w:pPr>
      <w:rPr>
        <w:rFonts w:ascii="Wingdings" w:hAnsi="Wingdings" w:hint="default"/>
      </w:rPr>
    </w:lvl>
    <w:lvl w:ilvl="3" w:tplc="04190001">
      <w:start w:val="1"/>
      <w:numFmt w:val="bullet"/>
      <w:lvlText w:val=""/>
      <w:lvlJc w:val="left"/>
      <w:pPr>
        <w:tabs>
          <w:tab w:val="num" w:pos="4036"/>
        </w:tabs>
        <w:ind w:left="4036" w:hanging="360"/>
      </w:pPr>
      <w:rPr>
        <w:rFonts w:ascii="Symbol" w:hAnsi="Symbol" w:hint="default"/>
      </w:rPr>
    </w:lvl>
    <w:lvl w:ilvl="4" w:tplc="04190003">
      <w:start w:val="1"/>
      <w:numFmt w:val="bullet"/>
      <w:lvlText w:val="o"/>
      <w:lvlJc w:val="left"/>
      <w:pPr>
        <w:tabs>
          <w:tab w:val="num" w:pos="4756"/>
        </w:tabs>
        <w:ind w:left="4756" w:hanging="360"/>
      </w:pPr>
      <w:rPr>
        <w:rFonts w:ascii="Courier New" w:hAnsi="Courier New" w:hint="default"/>
      </w:rPr>
    </w:lvl>
    <w:lvl w:ilvl="5" w:tplc="04190005">
      <w:start w:val="1"/>
      <w:numFmt w:val="bullet"/>
      <w:lvlText w:val=""/>
      <w:lvlJc w:val="left"/>
      <w:pPr>
        <w:tabs>
          <w:tab w:val="num" w:pos="5476"/>
        </w:tabs>
        <w:ind w:left="5476" w:hanging="360"/>
      </w:pPr>
      <w:rPr>
        <w:rFonts w:ascii="Wingdings" w:hAnsi="Wingdings" w:hint="default"/>
      </w:rPr>
    </w:lvl>
    <w:lvl w:ilvl="6" w:tplc="04190001">
      <w:start w:val="1"/>
      <w:numFmt w:val="bullet"/>
      <w:lvlText w:val=""/>
      <w:lvlJc w:val="left"/>
      <w:pPr>
        <w:tabs>
          <w:tab w:val="num" w:pos="6196"/>
        </w:tabs>
        <w:ind w:left="6196" w:hanging="360"/>
      </w:pPr>
      <w:rPr>
        <w:rFonts w:ascii="Symbol" w:hAnsi="Symbol" w:hint="default"/>
      </w:rPr>
    </w:lvl>
    <w:lvl w:ilvl="7" w:tplc="04190003">
      <w:start w:val="1"/>
      <w:numFmt w:val="bullet"/>
      <w:lvlText w:val="o"/>
      <w:lvlJc w:val="left"/>
      <w:pPr>
        <w:tabs>
          <w:tab w:val="num" w:pos="6916"/>
        </w:tabs>
        <w:ind w:left="6916" w:hanging="360"/>
      </w:pPr>
      <w:rPr>
        <w:rFonts w:ascii="Courier New" w:hAnsi="Courier New" w:hint="default"/>
      </w:rPr>
    </w:lvl>
    <w:lvl w:ilvl="8" w:tplc="04190005">
      <w:start w:val="1"/>
      <w:numFmt w:val="bullet"/>
      <w:lvlText w:val=""/>
      <w:lvlJc w:val="left"/>
      <w:pPr>
        <w:tabs>
          <w:tab w:val="num" w:pos="7636"/>
        </w:tabs>
        <w:ind w:left="7636" w:hanging="360"/>
      </w:pPr>
      <w:rPr>
        <w:rFonts w:ascii="Wingdings" w:hAnsi="Wingdings" w:hint="default"/>
      </w:rPr>
    </w:lvl>
  </w:abstractNum>
  <w:abstractNum w:abstractNumId="56">
    <w:nsid w:val="3B18349C"/>
    <w:multiLevelType w:val="hybridMultilevel"/>
    <w:tmpl w:val="F5CC50F6"/>
    <w:lvl w:ilvl="0" w:tplc="04190001">
      <w:start w:val="1"/>
      <w:numFmt w:val="bullet"/>
      <w:lvlText w:val=""/>
      <w:lvlJc w:val="left"/>
      <w:pPr>
        <w:tabs>
          <w:tab w:val="num" w:pos="984"/>
        </w:tabs>
        <w:ind w:left="984" w:hanging="360"/>
      </w:pPr>
      <w:rPr>
        <w:rFonts w:ascii="Symbol" w:hAnsi="Symbol" w:hint="default"/>
        <w:color w:val="auto"/>
      </w:rPr>
    </w:lvl>
    <w:lvl w:ilvl="1" w:tplc="0A4C76F6">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7">
    <w:nsid w:val="3B8E77D7"/>
    <w:multiLevelType w:val="hybridMultilevel"/>
    <w:tmpl w:val="A96E69D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8">
    <w:nsid w:val="3C2C2823"/>
    <w:multiLevelType w:val="hybridMultilevel"/>
    <w:tmpl w:val="7CB0075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9">
    <w:nsid w:val="3C78089F"/>
    <w:multiLevelType w:val="hybridMultilevel"/>
    <w:tmpl w:val="B48874CA"/>
    <w:lvl w:ilvl="0" w:tplc="0A4C76F6">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486"/>
        </w:tabs>
        <w:ind w:left="486" w:hanging="360"/>
      </w:pPr>
      <w:rPr>
        <w:rFonts w:ascii="Courier New" w:hAnsi="Courier New" w:hint="default"/>
      </w:rPr>
    </w:lvl>
    <w:lvl w:ilvl="2" w:tplc="04090005">
      <w:start w:val="1"/>
      <w:numFmt w:val="bullet"/>
      <w:lvlText w:val=""/>
      <w:lvlJc w:val="left"/>
      <w:pPr>
        <w:tabs>
          <w:tab w:val="num" w:pos="1206"/>
        </w:tabs>
        <w:ind w:left="1206" w:hanging="360"/>
      </w:pPr>
      <w:rPr>
        <w:rFonts w:ascii="Wingdings" w:hAnsi="Wingdings" w:hint="default"/>
      </w:rPr>
    </w:lvl>
    <w:lvl w:ilvl="3" w:tplc="04090001">
      <w:start w:val="1"/>
      <w:numFmt w:val="bullet"/>
      <w:lvlText w:val=""/>
      <w:lvlJc w:val="left"/>
      <w:pPr>
        <w:tabs>
          <w:tab w:val="num" w:pos="1926"/>
        </w:tabs>
        <w:ind w:left="1926" w:hanging="360"/>
      </w:pPr>
      <w:rPr>
        <w:rFonts w:ascii="Symbol" w:hAnsi="Symbol" w:hint="default"/>
      </w:rPr>
    </w:lvl>
    <w:lvl w:ilvl="4" w:tplc="04090003">
      <w:start w:val="1"/>
      <w:numFmt w:val="bullet"/>
      <w:lvlText w:val="o"/>
      <w:lvlJc w:val="left"/>
      <w:pPr>
        <w:tabs>
          <w:tab w:val="num" w:pos="2646"/>
        </w:tabs>
        <w:ind w:left="2646" w:hanging="360"/>
      </w:pPr>
      <w:rPr>
        <w:rFonts w:ascii="Courier New" w:hAnsi="Courier New" w:hint="default"/>
      </w:rPr>
    </w:lvl>
    <w:lvl w:ilvl="5" w:tplc="04090005">
      <w:start w:val="1"/>
      <w:numFmt w:val="bullet"/>
      <w:lvlText w:val=""/>
      <w:lvlJc w:val="left"/>
      <w:pPr>
        <w:tabs>
          <w:tab w:val="num" w:pos="3366"/>
        </w:tabs>
        <w:ind w:left="3366" w:hanging="360"/>
      </w:pPr>
      <w:rPr>
        <w:rFonts w:ascii="Wingdings" w:hAnsi="Wingdings" w:hint="default"/>
      </w:rPr>
    </w:lvl>
    <w:lvl w:ilvl="6" w:tplc="04090001">
      <w:start w:val="1"/>
      <w:numFmt w:val="bullet"/>
      <w:lvlText w:val=""/>
      <w:lvlJc w:val="left"/>
      <w:pPr>
        <w:tabs>
          <w:tab w:val="num" w:pos="4086"/>
        </w:tabs>
        <w:ind w:left="4086" w:hanging="360"/>
      </w:pPr>
      <w:rPr>
        <w:rFonts w:ascii="Symbol" w:hAnsi="Symbol" w:hint="default"/>
      </w:rPr>
    </w:lvl>
    <w:lvl w:ilvl="7" w:tplc="04090003">
      <w:start w:val="1"/>
      <w:numFmt w:val="bullet"/>
      <w:lvlText w:val="o"/>
      <w:lvlJc w:val="left"/>
      <w:pPr>
        <w:tabs>
          <w:tab w:val="num" w:pos="4806"/>
        </w:tabs>
        <w:ind w:left="4806" w:hanging="360"/>
      </w:pPr>
      <w:rPr>
        <w:rFonts w:ascii="Courier New" w:hAnsi="Courier New" w:hint="default"/>
      </w:rPr>
    </w:lvl>
    <w:lvl w:ilvl="8" w:tplc="04090005">
      <w:start w:val="1"/>
      <w:numFmt w:val="bullet"/>
      <w:lvlText w:val=""/>
      <w:lvlJc w:val="left"/>
      <w:pPr>
        <w:tabs>
          <w:tab w:val="num" w:pos="5526"/>
        </w:tabs>
        <w:ind w:left="5526" w:hanging="360"/>
      </w:pPr>
      <w:rPr>
        <w:rFonts w:ascii="Wingdings" w:hAnsi="Wingdings" w:hint="default"/>
      </w:rPr>
    </w:lvl>
  </w:abstractNum>
  <w:abstractNum w:abstractNumId="60">
    <w:nsid w:val="3CA677D4"/>
    <w:multiLevelType w:val="hybridMultilevel"/>
    <w:tmpl w:val="87DED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CAD6EF5"/>
    <w:multiLevelType w:val="hybridMultilevel"/>
    <w:tmpl w:val="CFE28E1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2">
    <w:nsid w:val="3D9C4AC5"/>
    <w:multiLevelType w:val="hybridMultilevel"/>
    <w:tmpl w:val="510247EE"/>
    <w:lvl w:ilvl="0" w:tplc="2ACAE96C">
      <w:start w:val="1"/>
      <w:numFmt w:val="russianLower"/>
      <w:lvlText w:val="%1)"/>
      <w:lvlJc w:val="left"/>
      <w:pPr>
        <w:tabs>
          <w:tab w:val="num" w:pos="2354"/>
        </w:tabs>
        <w:ind w:left="2411" w:hanging="454"/>
      </w:pPr>
      <w:rPr>
        <w:rFonts w:hint="default"/>
        <w:b w:val="0"/>
        <w:i w:val="0"/>
      </w:rPr>
    </w:lvl>
    <w:lvl w:ilvl="1" w:tplc="04190003" w:tentative="1">
      <w:start w:val="1"/>
      <w:numFmt w:val="lowerLetter"/>
      <w:lvlText w:val="%2."/>
      <w:lvlJc w:val="left"/>
      <w:pPr>
        <w:tabs>
          <w:tab w:val="num" w:pos="1980"/>
        </w:tabs>
        <w:ind w:left="1980" w:hanging="360"/>
      </w:pPr>
      <w:rPr>
        <w:rFonts w:cs="Times New Roman"/>
      </w:rPr>
    </w:lvl>
    <w:lvl w:ilvl="2" w:tplc="04190005">
      <w:start w:val="1"/>
      <w:numFmt w:val="lowerRoman"/>
      <w:lvlText w:val="%3."/>
      <w:lvlJc w:val="right"/>
      <w:pPr>
        <w:tabs>
          <w:tab w:val="num" w:pos="2700"/>
        </w:tabs>
        <w:ind w:left="2700" w:hanging="180"/>
      </w:pPr>
      <w:rPr>
        <w:rFonts w:cs="Times New Roman"/>
      </w:rPr>
    </w:lvl>
    <w:lvl w:ilvl="3" w:tplc="04190001" w:tentative="1">
      <w:start w:val="1"/>
      <w:numFmt w:val="decimal"/>
      <w:lvlText w:val="%4."/>
      <w:lvlJc w:val="left"/>
      <w:pPr>
        <w:tabs>
          <w:tab w:val="num" w:pos="3420"/>
        </w:tabs>
        <w:ind w:left="3420" w:hanging="360"/>
      </w:pPr>
      <w:rPr>
        <w:rFonts w:cs="Times New Roman"/>
      </w:rPr>
    </w:lvl>
    <w:lvl w:ilvl="4" w:tplc="04190003" w:tentative="1">
      <w:start w:val="1"/>
      <w:numFmt w:val="lowerLetter"/>
      <w:lvlText w:val="%5."/>
      <w:lvlJc w:val="left"/>
      <w:pPr>
        <w:tabs>
          <w:tab w:val="num" w:pos="4140"/>
        </w:tabs>
        <w:ind w:left="4140" w:hanging="360"/>
      </w:pPr>
      <w:rPr>
        <w:rFonts w:cs="Times New Roman"/>
      </w:rPr>
    </w:lvl>
    <w:lvl w:ilvl="5" w:tplc="04190005" w:tentative="1">
      <w:start w:val="1"/>
      <w:numFmt w:val="lowerRoman"/>
      <w:lvlText w:val="%6."/>
      <w:lvlJc w:val="right"/>
      <w:pPr>
        <w:tabs>
          <w:tab w:val="num" w:pos="4860"/>
        </w:tabs>
        <w:ind w:left="4860" w:hanging="180"/>
      </w:pPr>
      <w:rPr>
        <w:rFonts w:cs="Times New Roman"/>
      </w:rPr>
    </w:lvl>
    <w:lvl w:ilvl="6" w:tplc="04190001" w:tentative="1">
      <w:start w:val="1"/>
      <w:numFmt w:val="decimal"/>
      <w:lvlText w:val="%7."/>
      <w:lvlJc w:val="left"/>
      <w:pPr>
        <w:tabs>
          <w:tab w:val="num" w:pos="5580"/>
        </w:tabs>
        <w:ind w:left="5580" w:hanging="360"/>
      </w:pPr>
      <w:rPr>
        <w:rFonts w:cs="Times New Roman"/>
      </w:rPr>
    </w:lvl>
    <w:lvl w:ilvl="7" w:tplc="04190003" w:tentative="1">
      <w:start w:val="1"/>
      <w:numFmt w:val="lowerLetter"/>
      <w:lvlText w:val="%8."/>
      <w:lvlJc w:val="left"/>
      <w:pPr>
        <w:tabs>
          <w:tab w:val="num" w:pos="6300"/>
        </w:tabs>
        <w:ind w:left="6300" w:hanging="360"/>
      </w:pPr>
      <w:rPr>
        <w:rFonts w:cs="Times New Roman"/>
      </w:rPr>
    </w:lvl>
    <w:lvl w:ilvl="8" w:tplc="04190005" w:tentative="1">
      <w:start w:val="1"/>
      <w:numFmt w:val="lowerRoman"/>
      <w:lvlText w:val="%9."/>
      <w:lvlJc w:val="right"/>
      <w:pPr>
        <w:tabs>
          <w:tab w:val="num" w:pos="7020"/>
        </w:tabs>
        <w:ind w:left="7020" w:hanging="180"/>
      </w:pPr>
      <w:rPr>
        <w:rFonts w:cs="Times New Roman"/>
      </w:rPr>
    </w:lvl>
  </w:abstractNum>
  <w:abstractNum w:abstractNumId="63">
    <w:nsid w:val="3DF102BD"/>
    <w:multiLevelType w:val="hybridMultilevel"/>
    <w:tmpl w:val="64F81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3E29759A"/>
    <w:multiLevelType w:val="multilevel"/>
    <w:tmpl w:val="75246DD8"/>
    <w:lvl w:ilvl="0">
      <w:start w:val="1"/>
      <w:numFmt w:val="decimal"/>
      <w:pStyle w:val="AOGenNum2"/>
      <w:lvlText w:val="%1."/>
      <w:lvlJc w:val="left"/>
      <w:pPr>
        <w:tabs>
          <w:tab w:val="num" w:pos="720"/>
        </w:tabs>
        <w:ind w:left="720" w:hanging="720"/>
      </w:pPr>
      <w:rPr>
        <w:rFonts w:cs="Times New Roman"/>
      </w:rPr>
    </w:lvl>
    <w:lvl w:ilvl="1">
      <w:start w:val="1"/>
      <w:numFmt w:val="decimal"/>
      <w:pStyle w:val="AOGenNum2Para"/>
      <w:lvlText w:val="%1.%2"/>
      <w:lvlJc w:val="left"/>
      <w:pPr>
        <w:tabs>
          <w:tab w:val="num" w:pos="720"/>
        </w:tabs>
        <w:ind w:left="720" w:hanging="720"/>
      </w:pPr>
      <w:rPr>
        <w:rFonts w:cs="Times New Roman"/>
      </w:rPr>
    </w:lvl>
    <w:lvl w:ilvl="2">
      <w:start w:val="1"/>
      <w:numFmt w:val="lowerLetter"/>
      <w:pStyle w:val="AOGenNum2List"/>
      <w:lvlText w:val="(%3)"/>
      <w:lvlJc w:val="left"/>
      <w:pPr>
        <w:tabs>
          <w:tab w:val="num" w:pos="720"/>
        </w:tabs>
        <w:ind w:left="720" w:hanging="720"/>
      </w:pPr>
      <w:rPr>
        <w:rFonts w:cs="Times New Roman"/>
      </w:rPr>
    </w:lvl>
    <w:lvl w:ilvl="3">
      <w:start w:val="1"/>
      <w:numFmt w:val="lowerLetter"/>
      <w:lvlText w:val="(%4)"/>
      <w:lvlJc w:val="left"/>
      <w:pPr>
        <w:tabs>
          <w:tab w:val="num" w:pos="1440"/>
        </w:tabs>
        <w:ind w:left="1440" w:hanging="720"/>
      </w:pPr>
      <w:rPr>
        <w:rFonts w:cs="Times New Roman"/>
      </w:rPr>
    </w:lvl>
    <w:lvl w:ilvl="4">
      <w:start w:val="1"/>
      <w:numFmt w:val="lowerRoman"/>
      <w:lvlText w:val="(%5)"/>
      <w:lvlJc w:val="left"/>
      <w:pPr>
        <w:tabs>
          <w:tab w:val="num" w:pos="1440"/>
        </w:tabs>
        <w:ind w:left="144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upperLetter"/>
      <w:lvlText w:val="(%8)"/>
      <w:lvlJc w:val="left"/>
      <w:pPr>
        <w:tabs>
          <w:tab w:val="num" w:pos="2880"/>
        </w:tabs>
        <w:ind w:left="2880" w:hanging="720"/>
      </w:pPr>
      <w:rPr>
        <w:rFonts w:cs="Times New Roman"/>
      </w:rPr>
    </w:lvl>
    <w:lvl w:ilvl="8">
      <w:start w:val="1"/>
      <w:numFmt w:val="upperRoman"/>
      <w:lvlText w:val="%9."/>
      <w:lvlJc w:val="left"/>
      <w:pPr>
        <w:tabs>
          <w:tab w:val="num" w:pos="3600"/>
        </w:tabs>
        <w:ind w:left="3600" w:hanging="720"/>
      </w:pPr>
      <w:rPr>
        <w:rFonts w:cs="Times New Roman"/>
      </w:rPr>
    </w:lvl>
  </w:abstractNum>
  <w:abstractNum w:abstractNumId="65">
    <w:nsid w:val="3E5C00A1"/>
    <w:multiLevelType w:val="hybridMultilevel"/>
    <w:tmpl w:val="6C600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3F084A44"/>
    <w:multiLevelType w:val="hybridMultilevel"/>
    <w:tmpl w:val="A140A60A"/>
    <w:lvl w:ilvl="0" w:tplc="04190001">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7">
    <w:nsid w:val="415E7E03"/>
    <w:multiLevelType w:val="hybridMultilevel"/>
    <w:tmpl w:val="647EBBC2"/>
    <w:lvl w:ilvl="0" w:tplc="3252EF7E">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4172012F"/>
    <w:multiLevelType w:val="hybridMultilevel"/>
    <w:tmpl w:val="1D664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30E2763"/>
    <w:multiLevelType w:val="hybridMultilevel"/>
    <w:tmpl w:val="679670BA"/>
    <w:lvl w:ilvl="0" w:tplc="04190001">
      <w:start w:val="1"/>
      <w:numFmt w:val="bullet"/>
      <w:lvlText w:val=""/>
      <w:lvlJc w:val="left"/>
      <w:pPr>
        <w:tabs>
          <w:tab w:val="num" w:pos="360"/>
        </w:tabs>
        <w:ind w:left="360" w:hanging="360"/>
      </w:pPr>
      <w:rPr>
        <w:rFonts w:ascii="Symbol" w:hAnsi="Symbol" w:hint="default"/>
        <w:b/>
        <w:sz w:val="22"/>
      </w:rPr>
    </w:lvl>
    <w:lvl w:ilvl="1" w:tplc="8C9E181C">
      <w:start w:val="1"/>
      <w:numFmt w:val="bullet"/>
      <w:lvlText w:val="o"/>
      <w:lvlJc w:val="left"/>
      <w:pPr>
        <w:tabs>
          <w:tab w:val="num" w:pos="1704"/>
        </w:tabs>
        <w:ind w:left="1704" w:hanging="360"/>
      </w:pPr>
      <w:rPr>
        <w:rFonts w:ascii="Courier New" w:hAnsi="Courier New" w:hint="default"/>
      </w:rPr>
    </w:lvl>
    <w:lvl w:ilvl="2" w:tplc="581C8616">
      <w:start w:val="1"/>
      <w:numFmt w:val="bullet"/>
      <w:lvlText w:val=""/>
      <w:lvlJc w:val="left"/>
      <w:pPr>
        <w:tabs>
          <w:tab w:val="num" w:pos="2424"/>
        </w:tabs>
        <w:ind w:left="2424" w:hanging="360"/>
      </w:pPr>
      <w:rPr>
        <w:rFonts w:ascii="Wingdings" w:hAnsi="Wingdings" w:hint="default"/>
      </w:rPr>
    </w:lvl>
    <w:lvl w:ilvl="3" w:tplc="5C1ACEEC">
      <w:start w:val="1"/>
      <w:numFmt w:val="bullet"/>
      <w:lvlText w:val=""/>
      <w:lvlJc w:val="left"/>
      <w:pPr>
        <w:tabs>
          <w:tab w:val="num" w:pos="3144"/>
        </w:tabs>
        <w:ind w:left="3144" w:hanging="360"/>
      </w:pPr>
      <w:rPr>
        <w:rFonts w:ascii="Symbol" w:hAnsi="Symbol" w:hint="default"/>
      </w:rPr>
    </w:lvl>
    <w:lvl w:ilvl="4" w:tplc="EE340260">
      <w:start w:val="1"/>
      <w:numFmt w:val="bullet"/>
      <w:lvlText w:val="o"/>
      <w:lvlJc w:val="left"/>
      <w:pPr>
        <w:tabs>
          <w:tab w:val="num" w:pos="3864"/>
        </w:tabs>
        <w:ind w:left="3864" w:hanging="360"/>
      </w:pPr>
      <w:rPr>
        <w:rFonts w:ascii="Courier New" w:hAnsi="Courier New" w:hint="default"/>
      </w:rPr>
    </w:lvl>
    <w:lvl w:ilvl="5" w:tplc="9AFC42CE">
      <w:start w:val="1"/>
      <w:numFmt w:val="bullet"/>
      <w:lvlText w:val=""/>
      <w:lvlJc w:val="left"/>
      <w:pPr>
        <w:tabs>
          <w:tab w:val="num" w:pos="4584"/>
        </w:tabs>
        <w:ind w:left="4584" w:hanging="360"/>
      </w:pPr>
      <w:rPr>
        <w:rFonts w:ascii="Wingdings" w:hAnsi="Wingdings" w:hint="default"/>
      </w:rPr>
    </w:lvl>
    <w:lvl w:ilvl="6" w:tplc="41105B88">
      <w:start w:val="1"/>
      <w:numFmt w:val="bullet"/>
      <w:lvlText w:val=""/>
      <w:lvlJc w:val="left"/>
      <w:pPr>
        <w:tabs>
          <w:tab w:val="num" w:pos="5304"/>
        </w:tabs>
        <w:ind w:left="5304" w:hanging="360"/>
      </w:pPr>
      <w:rPr>
        <w:rFonts w:ascii="Symbol" w:hAnsi="Symbol" w:hint="default"/>
      </w:rPr>
    </w:lvl>
    <w:lvl w:ilvl="7" w:tplc="F128253C">
      <w:start w:val="1"/>
      <w:numFmt w:val="bullet"/>
      <w:lvlText w:val="o"/>
      <w:lvlJc w:val="left"/>
      <w:pPr>
        <w:tabs>
          <w:tab w:val="num" w:pos="6024"/>
        </w:tabs>
        <w:ind w:left="6024" w:hanging="360"/>
      </w:pPr>
      <w:rPr>
        <w:rFonts w:ascii="Courier New" w:hAnsi="Courier New" w:hint="default"/>
      </w:rPr>
    </w:lvl>
    <w:lvl w:ilvl="8" w:tplc="C0AAD19A">
      <w:start w:val="1"/>
      <w:numFmt w:val="bullet"/>
      <w:lvlText w:val=""/>
      <w:lvlJc w:val="left"/>
      <w:pPr>
        <w:tabs>
          <w:tab w:val="num" w:pos="6744"/>
        </w:tabs>
        <w:ind w:left="6744" w:hanging="360"/>
      </w:pPr>
      <w:rPr>
        <w:rFonts w:ascii="Wingdings" w:hAnsi="Wingdings" w:hint="default"/>
      </w:rPr>
    </w:lvl>
  </w:abstractNum>
  <w:abstractNum w:abstractNumId="70">
    <w:nsid w:val="43FD15B1"/>
    <w:multiLevelType w:val="hybridMultilevel"/>
    <w:tmpl w:val="92AA1EA8"/>
    <w:lvl w:ilvl="0" w:tplc="0BAAC4FA">
      <w:start w:val="1"/>
      <w:numFmt w:val="russianLower"/>
      <w:lvlText w:val="(%1)"/>
      <w:lvlJc w:val="left"/>
      <w:pPr>
        <w:tabs>
          <w:tab w:val="num" w:pos="1427"/>
        </w:tabs>
        <w:ind w:left="1427" w:hanging="180"/>
      </w:pPr>
      <w:rPr>
        <w:rFonts w:cs="Times New Roman" w:hint="default"/>
        <w:b w:val="0"/>
        <w:i w:val="0"/>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1">
    <w:nsid w:val="44E13C03"/>
    <w:multiLevelType w:val="hybridMultilevel"/>
    <w:tmpl w:val="B14EAA60"/>
    <w:lvl w:ilvl="0" w:tplc="FFFFFFFF">
      <w:start w:val="1"/>
      <w:numFmt w:val="lowerRoman"/>
      <w:lvlText w:val="(%1)"/>
      <w:lvlJc w:val="left"/>
      <w:pPr>
        <w:tabs>
          <w:tab w:val="num" w:pos="1260"/>
        </w:tabs>
        <w:ind w:left="1260" w:hanging="360"/>
      </w:pPr>
      <w:rPr>
        <w:rFonts w:cs="Times New Roman"/>
        <w:b w:val="0"/>
      </w:rPr>
    </w:lvl>
    <w:lvl w:ilvl="1" w:tplc="FFFFFFFF">
      <w:start w:val="1"/>
      <w:numFmt w:val="lowerLetter"/>
      <w:lvlText w:val="%2."/>
      <w:lvlJc w:val="left"/>
      <w:pPr>
        <w:tabs>
          <w:tab w:val="num" w:pos="1440"/>
        </w:tabs>
        <w:ind w:left="1440" w:hanging="360"/>
      </w:pPr>
      <w:rPr>
        <w:rFonts w:cs="Times New Roman"/>
      </w:rPr>
    </w:lvl>
    <w:lvl w:ilvl="2" w:tplc="B7DA9D2E">
      <w:start w:val="1"/>
      <w:numFmt w:val="decimal"/>
      <w:lvlText w:val="%3."/>
      <w:lvlJc w:val="left"/>
      <w:pPr>
        <w:tabs>
          <w:tab w:val="num" w:pos="2340"/>
        </w:tabs>
        <w:ind w:left="234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2">
    <w:nsid w:val="45FE542F"/>
    <w:multiLevelType w:val="hybridMultilevel"/>
    <w:tmpl w:val="3D94A5AC"/>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46DD56F1"/>
    <w:multiLevelType w:val="hybridMultilevel"/>
    <w:tmpl w:val="51964F70"/>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4">
    <w:nsid w:val="48A35391"/>
    <w:multiLevelType w:val="hybridMultilevel"/>
    <w:tmpl w:val="60DEA4EA"/>
    <w:lvl w:ilvl="0" w:tplc="214A63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4AD50CE5"/>
    <w:multiLevelType w:val="hybridMultilevel"/>
    <w:tmpl w:val="12A24FAA"/>
    <w:lvl w:ilvl="0" w:tplc="0A4C76F6">
      <w:numFmt w:val="bullet"/>
      <w:lvlText w:val="-"/>
      <w:lvlJc w:val="left"/>
      <w:pPr>
        <w:tabs>
          <w:tab w:val="num" w:pos="720"/>
        </w:tabs>
        <w:ind w:left="720" w:hanging="360"/>
      </w:pPr>
      <w:rPr>
        <w:rFonts w:ascii="Arial" w:eastAsia="Times New Roman" w:hAnsi="Arial" w:hint="default"/>
      </w:rPr>
    </w:lvl>
    <w:lvl w:ilvl="1" w:tplc="0A4C76F6">
      <w:numFmt w:val="bullet"/>
      <w:lvlText w:val="-"/>
      <w:lvlJc w:val="left"/>
      <w:pPr>
        <w:tabs>
          <w:tab w:val="num" w:pos="1440"/>
        </w:tabs>
        <w:ind w:left="1440" w:hanging="360"/>
      </w:pPr>
      <w:rPr>
        <w:rFonts w:ascii="Arial" w:eastAsia="Times New Roman" w:hAnsi="Aria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6">
    <w:nsid w:val="4BA40665"/>
    <w:multiLevelType w:val="hybridMultilevel"/>
    <w:tmpl w:val="FBC0A67C"/>
    <w:lvl w:ilvl="0" w:tplc="3AEA7592">
      <w:start w:val="1"/>
      <w:numFmt w:val="bullet"/>
      <w:lvlText w:val=""/>
      <w:lvlJc w:val="left"/>
      <w:pPr>
        <w:ind w:left="720" w:hanging="360"/>
      </w:pPr>
      <w:rPr>
        <w:rFonts w:ascii="Symbol" w:hAnsi="Symbol" w:hint="default"/>
        <w:b/>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4BBC2E19"/>
    <w:multiLevelType w:val="hybridMultilevel"/>
    <w:tmpl w:val="41C202D0"/>
    <w:lvl w:ilvl="0" w:tplc="04190001">
      <w:start w:val="1"/>
      <w:numFmt w:val="bullet"/>
      <w:lvlText w:val=""/>
      <w:lvlJc w:val="left"/>
      <w:pPr>
        <w:tabs>
          <w:tab w:val="num" w:pos="984"/>
        </w:tabs>
        <w:ind w:left="984" w:hanging="360"/>
      </w:pPr>
      <w:rPr>
        <w:rFonts w:ascii="Symbol" w:hAnsi="Symbol" w:hint="default"/>
        <w:color w:val="auto"/>
      </w:rPr>
    </w:lvl>
    <w:lvl w:ilvl="1" w:tplc="0A4C76F6">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8">
    <w:nsid w:val="4C4B2AEA"/>
    <w:multiLevelType w:val="multilevel"/>
    <w:tmpl w:val="09D0D45E"/>
    <w:lvl w:ilvl="0">
      <w:start w:val="1"/>
      <w:numFmt w:val="lowerRoman"/>
      <w:lvlText w:val="(%1)"/>
      <w:lvlJc w:val="left"/>
      <w:pPr>
        <w:tabs>
          <w:tab w:val="num" w:pos="624"/>
        </w:tabs>
        <w:ind w:left="624" w:hanging="624"/>
      </w:pPr>
      <w:rPr>
        <w:rFonts w:cs="Times New Roman" w:hint="default"/>
        <w:b w:val="0"/>
        <w:i w:val="0"/>
        <w:sz w:val="22"/>
        <w:szCs w:val="22"/>
      </w:rPr>
    </w:lvl>
    <w:lvl w:ilvl="1">
      <w:start w:val="1"/>
      <w:numFmt w:val="lowerLetter"/>
      <w:lvlText w:val="(%2)"/>
      <w:lvlJc w:val="left"/>
      <w:pPr>
        <w:tabs>
          <w:tab w:val="num" w:pos="1417"/>
        </w:tabs>
        <w:ind w:left="1417" w:hanging="793"/>
      </w:pPr>
      <w:rPr>
        <w:rFonts w:cs="Times New Roman"/>
        <w:b w:val="0"/>
        <w:i w:val="0"/>
        <w:sz w:val="20"/>
      </w:rPr>
    </w:lvl>
    <w:lvl w:ilvl="2">
      <w:start w:val="1"/>
      <w:numFmt w:val="lowerLetter"/>
      <w:lvlText w:val="(%3)"/>
      <w:lvlJc w:val="left"/>
      <w:pPr>
        <w:tabs>
          <w:tab w:val="num" w:pos="1928"/>
        </w:tabs>
        <w:ind w:left="1928" w:hanging="511"/>
      </w:pPr>
      <w:rPr>
        <w:rFonts w:cs="Times New Roman"/>
        <w:b w:val="0"/>
        <w:i w:val="0"/>
        <w:sz w:val="20"/>
      </w:rPr>
    </w:lvl>
    <w:lvl w:ilvl="3">
      <w:start w:val="1"/>
      <w:numFmt w:val="lowerLetter"/>
      <w:lvlText w:val="(%4)"/>
      <w:lvlJc w:val="left"/>
      <w:pPr>
        <w:tabs>
          <w:tab w:val="num" w:pos="1928"/>
        </w:tabs>
        <w:ind w:left="1928" w:hanging="511"/>
      </w:pPr>
      <w:rPr>
        <w:rFonts w:cs="Times New Roman"/>
        <w:b w:val="0"/>
        <w:i w:val="0"/>
        <w:sz w:val="2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0"/>
        </w:tabs>
      </w:pPr>
      <w:rPr>
        <w:rFonts w:cs="Times New Roman"/>
        <w:b/>
        <w:i w:val="0"/>
        <w:caps/>
        <w:smallCaps w:val="0"/>
        <w:sz w:val="22"/>
      </w:rPr>
    </w:lvl>
  </w:abstractNum>
  <w:abstractNum w:abstractNumId="79">
    <w:nsid w:val="4D0D3371"/>
    <w:multiLevelType w:val="hybridMultilevel"/>
    <w:tmpl w:val="7CB0075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0">
    <w:nsid w:val="4DA169FB"/>
    <w:multiLevelType w:val="hybridMultilevel"/>
    <w:tmpl w:val="BC3E44BA"/>
    <w:lvl w:ilvl="0" w:tplc="0E9CBA96">
      <w:start w:val="7"/>
      <w:numFmt w:val="decimal"/>
      <w:lvlText w:val="%1."/>
      <w:lvlJc w:val="left"/>
      <w:pPr>
        <w:tabs>
          <w:tab w:val="num" w:pos="720"/>
        </w:tabs>
        <w:ind w:left="720" w:hanging="360"/>
      </w:pPr>
      <w:rPr>
        <w:rFonts w:hint="default"/>
      </w:rPr>
    </w:lvl>
    <w:lvl w:ilvl="1" w:tplc="3252EF7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4DE20DCE"/>
    <w:multiLevelType w:val="hybridMultilevel"/>
    <w:tmpl w:val="438E2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4F326EB0"/>
    <w:multiLevelType w:val="hybridMultilevel"/>
    <w:tmpl w:val="26027A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3">
    <w:nsid w:val="4F88605D"/>
    <w:multiLevelType w:val="hybridMultilevel"/>
    <w:tmpl w:val="A19A4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4FD72779"/>
    <w:multiLevelType w:val="multilevel"/>
    <w:tmpl w:val="F5A0AE18"/>
    <w:lvl w:ilvl="0">
      <w:start w:val="1"/>
      <w:numFmt w:val="bullet"/>
      <w:lvlText w:val=""/>
      <w:lvlJc w:val="left"/>
      <w:pPr>
        <w:tabs>
          <w:tab w:val="num" w:pos="720"/>
        </w:tabs>
        <w:ind w:left="720" w:hanging="360"/>
      </w:pPr>
      <w:rPr>
        <w:rFonts w:ascii="Symbol" w:hAnsi="Symbol"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5">
    <w:nsid w:val="4FFB0CA0"/>
    <w:multiLevelType w:val="hybridMultilevel"/>
    <w:tmpl w:val="F61AFF40"/>
    <w:lvl w:ilvl="0" w:tplc="8D00B242">
      <w:start w:val="4"/>
      <w:numFmt w:val="lowerRoman"/>
      <w:lvlText w:val="(%1)"/>
      <w:lvlJc w:val="left"/>
      <w:pPr>
        <w:tabs>
          <w:tab w:val="num" w:pos="624"/>
        </w:tabs>
        <w:ind w:left="720" w:hanging="720"/>
      </w:pPr>
      <w:rPr>
        <w:rFonts w:cs="Times New Roman" w:hint="default"/>
        <w:b/>
      </w:rPr>
    </w:lvl>
    <w:lvl w:ilvl="1" w:tplc="1F0C81BC">
      <w:start w:val="4"/>
      <w:numFmt w:val="bullet"/>
      <w:lvlText w:val=""/>
      <w:lvlJc w:val="left"/>
      <w:pPr>
        <w:tabs>
          <w:tab w:val="num" w:pos="1247"/>
        </w:tabs>
        <w:ind w:left="1247" w:hanging="623"/>
      </w:pPr>
      <w:rPr>
        <w:rFonts w:ascii="Symbol" w:hAnsi="Symbol" w:hint="default"/>
        <w:b/>
      </w:rPr>
    </w:lvl>
    <w:lvl w:ilvl="2" w:tplc="7A464778">
      <w:start w:val="1"/>
      <w:numFmt w:val="lowerRoman"/>
      <w:lvlText w:val="%3."/>
      <w:lvlJc w:val="right"/>
      <w:pPr>
        <w:tabs>
          <w:tab w:val="num" w:pos="2160"/>
        </w:tabs>
        <w:ind w:left="2160" w:hanging="180"/>
      </w:pPr>
      <w:rPr>
        <w:rFonts w:cs="Times New Roman"/>
      </w:rPr>
    </w:lvl>
    <w:lvl w:ilvl="3" w:tplc="D550135E">
      <w:start w:val="1"/>
      <w:numFmt w:val="decimal"/>
      <w:lvlText w:val="%4)"/>
      <w:lvlJc w:val="left"/>
      <w:pPr>
        <w:ind w:left="2880" w:hanging="360"/>
      </w:pPr>
      <w:rPr>
        <w:rFonts w:hint="default"/>
      </w:rPr>
    </w:lvl>
    <w:lvl w:ilvl="4" w:tplc="4E5A4A0A" w:tentative="1">
      <w:start w:val="1"/>
      <w:numFmt w:val="lowerLetter"/>
      <w:lvlText w:val="%5."/>
      <w:lvlJc w:val="left"/>
      <w:pPr>
        <w:tabs>
          <w:tab w:val="num" w:pos="3600"/>
        </w:tabs>
        <w:ind w:left="3600" w:hanging="360"/>
      </w:pPr>
      <w:rPr>
        <w:rFonts w:cs="Times New Roman"/>
      </w:rPr>
    </w:lvl>
    <w:lvl w:ilvl="5" w:tplc="D71A9864" w:tentative="1">
      <w:start w:val="1"/>
      <w:numFmt w:val="lowerRoman"/>
      <w:lvlText w:val="%6."/>
      <w:lvlJc w:val="right"/>
      <w:pPr>
        <w:tabs>
          <w:tab w:val="num" w:pos="4320"/>
        </w:tabs>
        <w:ind w:left="4320" w:hanging="180"/>
      </w:pPr>
      <w:rPr>
        <w:rFonts w:cs="Times New Roman"/>
      </w:rPr>
    </w:lvl>
    <w:lvl w:ilvl="6" w:tplc="ACB07C1A" w:tentative="1">
      <w:start w:val="1"/>
      <w:numFmt w:val="decimal"/>
      <w:lvlText w:val="%7."/>
      <w:lvlJc w:val="left"/>
      <w:pPr>
        <w:tabs>
          <w:tab w:val="num" w:pos="5040"/>
        </w:tabs>
        <w:ind w:left="5040" w:hanging="360"/>
      </w:pPr>
      <w:rPr>
        <w:rFonts w:cs="Times New Roman"/>
      </w:rPr>
    </w:lvl>
    <w:lvl w:ilvl="7" w:tplc="528E7A28" w:tentative="1">
      <w:start w:val="1"/>
      <w:numFmt w:val="lowerLetter"/>
      <w:lvlText w:val="%8."/>
      <w:lvlJc w:val="left"/>
      <w:pPr>
        <w:tabs>
          <w:tab w:val="num" w:pos="5760"/>
        </w:tabs>
        <w:ind w:left="5760" w:hanging="360"/>
      </w:pPr>
      <w:rPr>
        <w:rFonts w:cs="Times New Roman"/>
      </w:rPr>
    </w:lvl>
    <w:lvl w:ilvl="8" w:tplc="DCCC3078" w:tentative="1">
      <w:start w:val="1"/>
      <w:numFmt w:val="lowerRoman"/>
      <w:lvlText w:val="%9."/>
      <w:lvlJc w:val="right"/>
      <w:pPr>
        <w:tabs>
          <w:tab w:val="num" w:pos="6480"/>
        </w:tabs>
        <w:ind w:left="6480" w:hanging="180"/>
      </w:pPr>
      <w:rPr>
        <w:rFonts w:cs="Times New Roman"/>
      </w:rPr>
    </w:lvl>
  </w:abstractNum>
  <w:abstractNum w:abstractNumId="86">
    <w:nsid w:val="50E112FF"/>
    <w:multiLevelType w:val="hybridMultilevel"/>
    <w:tmpl w:val="E8E08B74"/>
    <w:lvl w:ilvl="0" w:tplc="368CEB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510A25B2"/>
    <w:multiLevelType w:val="multilevel"/>
    <w:tmpl w:val="0F1E33E4"/>
    <w:lvl w:ilvl="0">
      <w:start w:val="1"/>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080" w:hanging="360"/>
      </w:pPr>
      <w:rPr>
        <w:rFonts w:cs="Times New Roman" w:hint="default"/>
      </w:rPr>
    </w:lvl>
    <w:lvl w:ilvl="2">
      <w:start w:val="1"/>
      <w:numFmt w:val="decimal"/>
      <w:isLgl/>
      <w:lvlText w:val="%1.%2.%3."/>
      <w:lvlJc w:val="left"/>
      <w:pPr>
        <w:tabs>
          <w:tab w:val="num" w:pos="0"/>
        </w:tabs>
        <w:ind w:left="1800" w:hanging="720"/>
      </w:pPr>
      <w:rPr>
        <w:rFonts w:cs="Times New Roman" w:hint="default"/>
      </w:rPr>
    </w:lvl>
    <w:lvl w:ilvl="3">
      <w:start w:val="1"/>
      <w:numFmt w:val="decimal"/>
      <w:isLgl/>
      <w:lvlText w:val="%1.%2.%3.%4."/>
      <w:lvlJc w:val="left"/>
      <w:pPr>
        <w:tabs>
          <w:tab w:val="num" w:pos="120"/>
        </w:tabs>
        <w:ind w:left="2280" w:hanging="720"/>
      </w:pPr>
      <w:rPr>
        <w:rFonts w:cs="Times New Roman" w:hint="default"/>
      </w:rPr>
    </w:lvl>
    <w:lvl w:ilvl="4">
      <w:start w:val="1"/>
      <w:numFmt w:val="decimal"/>
      <w:isLgl/>
      <w:lvlText w:val="%1.%2.%3.%4.%5."/>
      <w:lvlJc w:val="left"/>
      <w:pPr>
        <w:tabs>
          <w:tab w:val="num" w:pos="0"/>
        </w:tabs>
        <w:ind w:left="2880" w:hanging="1080"/>
      </w:pPr>
      <w:rPr>
        <w:rFonts w:cs="Times New Roman" w:hint="default"/>
      </w:rPr>
    </w:lvl>
    <w:lvl w:ilvl="5">
      <w:start w:val="1"/>
      <w:numFmt w:val="decimal"/>
      <w:isLgl/>
      <w:lvlText w:val="%1.%2.%3.%4.%5.%6."/>
      <w:lvlJc w:val="left"/>
      <w:pPr>
        <w:tabs>
          <w:tab w:val="num" w:pos="0"/>
        </w:tabs>
        <w:ind w:left="3240" w:hanging="108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88">
    <w:nsid w:val="5151462E"/>
    <w:multiLevelType w:val="hybridMultilevel"/>
    <w:tmpl w:val="510247EE"/>
    <w:lvl w:ilvl="0" w:tplc="2ACAE96C">
      <w:start w:val="1"/>
      <w:numFmt w:val="russianLower"/>
      <w:lvlText w:val="%1)"/>
      <w:lvlJc w:val="left"/>
      <w:pPr>
        <w:tabs>
          <w:tab w:val="num" w:pos="2354"/>
        </w:tabs>
        <w:ind w:left="2411" w:hanging="454"/>
      </w:pPr>
      <w:rPr>
        <w:rFonts w:hint="default"/>
        <w:b w:val="0"/>
        <w:i w:val="0"/>
      </w:rPr>
    </w:lvl>
    <w:lvl w:ilvl="1" w:tplc="04190003" w:tentative="1">
      <w:start w:val="1"/>
      <w:numFmt w:val="lowerLetter"/>
      <w:lvlText w:val="%2."/>
      <w:lvlJc w:val="left"/>
      <w:pPr>
        <w:tabs>
          <w:tab w:val="num" w:pos="1980"/>
        </w:tabs>
        <w:ind w:left="1980" w:hanging="360"/>
      </w:pPr>
      <w:rPr>
        <w:rFonts w:cs="Times New Roman"/>
      </w:rPr>
    </w:lvl>
    <w:lvl w:ilvl="2" w:tplc="04190005">
      <w:start w:val="1"/>
      <w:numFmt w:val="lowerRoman"/>
      <w:lvlText w:val="%3."/>
      <w:lvlJc w:val="right"/>
      <w:pPr>
        <w:tabs>
          <w:tab w:val="num" w:pos="2700"/>
        </w:tabs>
        <w:ind w:left="2700" w:hanging="180"/>
      </w:pPr>
      <w:rPr>
        <w:rFonts w:cs="Times New Roman"/>
      </w:rPr>
    </w:lvl>
    <w:lvl w:ilvl="3" w:tplc="04190001" w:tentative="1">
      <w:start w:val="1"/>
      <w:numFmt w:val="decimal"/>
      <w:lvlText w:val="%4."/>
      <w:lvlJc w:val="left"/>
      <w:pPr>
        <w:tabs>
          <w:tab w:val="num" w:pos="3420"/>
        </w:tabs>
        <w:ind w:left="3420" w:hanging="360"/>
      </w:pPr>
      <w:rPr>
        <w:rFonts w:cs="Times New Roman"/>
      </w:rPr>
    </w:lvl>
    <w:lvl w:ilvl="4" w:tplc="04190003" w:tentative="1">
      <w:start w:val="1"/>
      <w:numFmt w:val="lowerLetter"/>
      <w:lvlText w:val="%5."/>
      <w:lvlJc w:val="left"/>
      <w:pPr>
        <w:tabs>
          <w:tab w:val="num" w:pos="4140"/>
        </w:tabs>
        <w:ind w:left="4140" w:hanging="360"/>
      </w:pPr>
      <w:rPr>
        <w:rFonts w:cs="Times New Roman"/>
      </w:rPr>
    </w:lvl>
    <w:lvl w:ilvl="5" w:tplc="04190005" w:tentative="1">
      <w:start w:val="1"/>
      <w:numFmt w:val="lowerRoman"/>
      <w:lvlText w:val="%6."/>
      <w:lvlJc w:val="right"/>
      <w:pPr>
        <w:tabs>
          <w:tab w:val="num" w:pos="4860"/>
        </w:tabs>
        <w:ind w:left="4860" w:hanging="180"/>
      </w:pPr>
      <w:rPr>
        <w:rFonts w:cs="Times New Roman"/>
      </w:rPr>
    </w:lvl>
    <w:lvl w:ilvl="6" w:tplc="04190001" w:tentative="1">
      <w:start w:val="1"/>
      <w:numFmt w:val="decimal"/>
      <w:lvlText w:val="%7."/>
      <w:lvlJc w:val="left"/>
      <w:pPr>
        <w:tabs>
          <w:tab w:val="num" w:pos="5580"/>
        </w:tabs>
        <w:ind w:left="5580" w:hanging="360"/>
      </w:pPr>
      <w:rPr>
        <w:rFonts w:cs="Times New Roman"/>
      </w:rPr>
    </w:lvl>
    <w:lvl w:ilvl="7" w:tplc="04190003" w:tentative="1">
      <w:start w:val="1"/>
      <w:numFmt w:val="lowerLetter"/>
      <w:lvlText w:val="%8."/>
      <w:lvlJc w:val="left"/>
      <w:pPr>
        <w:tabs>
          <w:tab w:val="num" w:pos="6300"/>
        </w:tabs>
        <w:ind w:left="6300" w:hanging="360"/>
      </w:pPr>
      <w:rPr>
        <w:rFonts w:cs="Times New Roman"/>
      </w:rPr>
    </w:lvl>
    <w:lvl w:ilvl="8" w:tplc="04190005" w:tentative="1">
      <w:start w:val="1"/>
      <w:numFmt w:val="lowerRoman"/>
      <w:lvlText w:val="%9."/>
      <w:lvlJc w:val="right"/>
      <w:pPr>
        <w:tabs>
          <w:tab w:val="num" w:pos="7020"/>
        </w:tabs>
        <w:ind w:left="7020" w:hanging="180"/>
      </w:pPr>
      <w:rPr>
        <w:rFonts w:cs="Times New Roman"/>
      </w:rPr>
    </w:lvl>
  </w:abstractNum>
  <w:abstractNum w:abstractNumId="89">
    <w:nsid w:val="51B300BB"/>
    <w:multiLevelType w:val="hybridMultilevel"/>
    <w:tmpl w:val="5FE0764C"/>
    <w:lvl w:ilvl="0" w:tplc="04190001">
      <w:start w:val="1"/>
      <w:numFmt w:val="bullet"/>
      <w:lvlText w:val=""/>
      <w:lvlJc w:val="left"/>
      <w:pPr>
        <w:tabs>
          <w:tab w:val="num" w:pos="984"/>
        </w:tabs>
        <w:ind w:left="984" w:hanging="360"/>
      </w:pPr>
      <w:rPr>
        <w:rFonts w:ascii="Symbol" w:hAnsi="Symbol" w:hint="default"/>
        <w:color w:val="auto"/>
      </w:rPr>
    </w:lvl>
    <w:lvl w:ilvl="1" w:tplc="04090003">
      <w:start w:val="1"/>
      <w:numFmt w:val="bullet"/>
      <w:lvlText w:val="o"/>
      <w:lvlJc w:val="left"/>
      <w:pPr>
        <w:tabs>
          <w:tab w:val="num" w:pos="1704"/>
        </w:tabs>
        <w:ind w:left="1704" w:hanging="360"/>
      </w:pPr>
      <w:rPr>
        <w:rFonts w:ascii="Courier New" w:hAnsi="Courier New" w:hint="default"/>
      </w:rPr>
    </w:lvl>
    <w:lvl w:ilvl="2" w:tplc="04090005">
      <w:start w:val="1"/>
      <w:numFmt w:val="bullet"/>
      <w:lvlText w:val=""/>
      <w:lvlJc w:val="left"/>
      <w:pPr>
        <w:tabs>
          <w:tab w:val="num" w:pos="2424"/>
        </w:tabs>
        <w:ind w:left="2424" w:hanging="360"/>
      </w:pPr>
      <w:rPr>
        <w:rFonts w:ascii="Wingdings" w:hAnsi="Wingdings" w:hint="default"/>
      </w:rPr>
    </w:lvl>
    <w:lvl w:ilvl="3" w:tplc="04090001">
      <w:start w:val="1"/>
      <w:numFmt w:val="bullet"/>
      <w:lvlText w:val=""/>
      <w:lvlJc w:val="left"/>
      <w:pPr>
        <w:tabs>
          <w:tab w:val="num" w:pos="3144"/>
        </w:tabs>
        <w:ind w:left="3144" w:hanging="360"/>
      </w:pPr>
      <w:rPr>
        <w:rFonts w:ascii="Symbol" w:hAnsi="Symbol" w:hint="default"/>
      </w:rPr>
    </w:lvl>
    <w:lvl w:ilvl="4" w:tplc="04090003">
      <w:start w:val="1"/>
      <w:numFmt w:val="bullet"/>
      <w:lvlText w:val="o"/>
      <w:lvlJc w:val="left"/>
      <w:pPr>
        <w:tabs>
          <w:tab w:val="num" w:pos="3864"/>
        </w:tabs>
        <w:ind w:left="3864" w:hanging="360"/>
      </w:pPr>
      <w:rPr>
        <w:rFonts w:ascii="Courier New" w:hAnsi="Courier New" w:hint="default"/>
      </w:rPr>
    </w:lvl>
    <w:lvl w:ilvl="5" w:tplc="04090005">
      <w:start w:val="1"/>
      <w:numFmt w:val="bullet"/>
      <w:lvlText w:val=""/>
      <w:lvlJc w:val="left"/>
      <w:pPr>
        <w:tabs>
          <w:tab w:val="num" w:pos="4584"/>
        </w:tabs>
        <w:ind w:left="4584" w:hanging="360"/>
      </w:pPr>
      <w:rPr>
        <w:rFonts w:ascii="Wingdings" w:hAnsi="Wingdings" w:hint="default"/>
      </w:rPr>
    </w:lvl>
    <w:lvl w:ilvl="6" w:tplc="04090001">
      <w:start w:val="1"/>
      <w:numFmt w:val="bullet"/>
      <w:lvlText w:val=""/>
      <w:lvlJc w:val="left"/>
      <w:pPr>
        <w:tabs>
          <w:tab w:val="num" w:pos="5304"/>
        </w:tabs>
        <w:ind w:left="5304" w:hanging="360"/>
      </w:pPr>
      <w:rPr>
        <w:rFonts w:ascii="Symbol" w:hAnsi="Symbol" w:hint="default"/>
      </w:rPr>
    </w:lvl>
    <w:lvl w:ilvl="7" w:tplc="04090003">
      <w:start w:val="1"/>
      <w:numFmt w:val="bullet"/>
      <w:lvlText w:val="o"/>
      <w:lvlJc w:val="left"/>
      <w:pPr>
        <w:tabs>
          <w:tab w:val="num" w:pos="6024"/>
        </w:tabs>
        <w:ind w:left="6024" w:hanging="360"/>
      </w:pPr>
      <w:rPr>
        <w:rFonts w:ascii="Courier New" w:hAnsi="Courier New" w:hint="default"/>
      </w:rPr>
    </w:lvl>
    <w:lvl w:ilvl="8" w:tplc="04090005">
      <w:start w:val="1"/>
      <w:numFmt w:val="bullet"/>
      <w:lvlText w:val=""/>
      <w:lvlJc w:val="left"/>
      <w:pPr>
        <w:tabs>
          <w:tab w:val="num" w:pos="6744"/>
        </w:tabs>
        <w:ind w:left="6744" w:hanging="360"/>
      </w:pPr>
      <w:rPr>
        <w:rFonts w:ascii="Wingdings" w:hAnsi="Wingdings" w:hint="default"/>
      </w:rPr>
    </w:lvl>
  </w:abstractNum>
  <w:abstractNum w:abstractNumId="90">
    <w:nsid w:val="52D632A1"/>
    <w:multiLevelType w:val="hybridMultilevel"/>
    <w:tmpl w:val="EC3A0880"/>
    <w:lvl w:ilvl="0" w:tplc="04190001">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1">
    <w:nsid w:val="52F83DDB"/>
    <w:multiLevelType w:val="hybridMultilevel"/>
    <w:tmpl w:val="90045DEE"/>
    <w:lvl w:ilvl="0" w:tplc="CF80F83C">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2">
    <w:nsid w:val="55E74438"/>
    <w:multiLevelType w:val="hybridMultilevel"/>
    <w:tmpl w:val="94CE0F96"/>
    <w:name w:val="WW8Num1322223233232"/>
    <w:lvl w:ilvl="0" w:tplc="40463C16">
      <w:start w:val="1"/>
      <w:numFmt w:val="bullet"/>
      <w:lvlText w:val=""/>
      <w:lvlJc w:val="left"/>
      <w:pPr>
        <w:tabs>
          <w:tab w:val="num" w:pos="1770"/>
        </w:tabs>
        <w:ind w:left="1770" w:hanging="510"/>
      </w:pPr>
      <w:rPr>
        <w:rFonts w:ascii="Symbol" w:hAnsi="Symbol" w:hint="default"/>
        <w:color w:val="auto"/>
      </w:rPr>
    </w:lvl>
    <w:lvl w:ilvl="1" w:tplc="04190019">
      <w:start w:val="1"/>
      <w:numFmt w:val="lowerLetter"/>
      <w:lvlText w:val="%2."/>
      <w:lvlJc w:val="left"/>
      <w:pPr>
        <w:tabs>
          <w:tab w:val="num" w:pos="1704"/>
        </w:tabs>
        <w:ind w:left="1704" w:hanging="624"/>
      </w:pPr>
      <w:rPr>
        <w:rFonts w:cs="Times New Roman" w:hint="default"/>
        <w:b w:val="0"/>
        <w:i w:val="0"/>
        <w:color w:val="auto"/>
        <w:sz w:val="22"/>
        <w:szCs w:val="22"/>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93">
    <w:nsid w:val="564670E6"/>
    <w:multiLevelType w:val="hybridMultilevel"/>
    <w:tmpl w:val="E5045134"/>
    <w:lvl w:ilvl="0" w:tplc="04090001">
      <w:start w:val="1"/>
      <w:numFmt w:val="bullet"/>
      <w:lvlText w:val=""/>
      <w:lvlJc w:val="left"/>
      <w:pPr>
        <w:tabs>
          <w:tab w:val="num" w:pos="984"/>
        </w:tabs>
        <w:ind w:left="984" w:hanging="360"/>
      </w:pPr>
      <w:rPr>
        <w:rFonts w:ascii="Symbol" w:hAnsi="Symbol" w:hint="default"/>
      </w:rPr>
    </w:lvl>
    <w:lvl w:ilvl="1" w:tplc="04090003">
      <w:start w:val="1"/>
      <w:numFmt w:val="bullet"/>
      <w:lvlText w:val="o"/>
      <w:lvlJc w:val="left"/>
      <w:pPr>
        <w:tabs>
          <w:tab w:val="num" w:pos="1704"/>
        </w:tabs>
        <w:ind w:left="1704" w:hanging="360"/>
      </w:pPr>
      <w:rPr>
        <w:rFonts w:ascii="Courier New" w:hAnsi="Courier New" w:hint="default"/>
      </w:rPr>
    </w:lvl>
    <w:lvl w:ilvl="2" w:tplc="04090005">
      <w:start w:val="1"/>
      <w:numFmt w:val="bullet"/>
      <w:lvlText w:val=""/>
      <w:lvlJc w:val="left"/>
      <w:pPr>
        <w:tabs>
          <w:tab w:val="num" w:pos="2424"/>
        </w:tabs>
        <w:ind w:left="2424" w:hanging="360"/>
      </w:pPr>
      <w:rPr>
        <w:rFonts w:ascii="Wingdings" w:hAnsi="Wingdings" w:hint="default"/>
      </w:rPr>
    </w:lvl>
    <w:lvl w:ilvl="3" w:tplc="04090001">
      <w:start w:val="1"/>
      <w:numFmt w:val="bullet"/>
      <w:lvlText w:val=""/>
      <w:lvlJc w:val="left"/>
      <w:pPr>
        <w:tabs>
          <w:tab w:val="num" w:pos="3144"/>
        </w:tabs>
        <w:ind w:left="3144" w:hanging="360"/>
      </w:pPr>
      <w:rPr>
        <w:rFonts w:ascii="Symbol" w:hAnsi="Symbol" w:hint="default"/>
      </w:rPr>
    </w:lvl>
    <w:lvl w:ilvl="4" w:tplc="04090003">
      <w:start w:val="1"/>
      <w:numFmt w:val="bullet"/>
      <w:lvlText w:val="o"/>
      <w:lvlJc w:val="left"/>
      <w:pPr>
        <w:tabs>
          <w:tab w:val="num" w:pos="3864"/>
        </w:tabs>
        <w:ind w:left="3864" w:hanging="360"/>
      </w:pPr>
      <w:rPr>
        <w:rFonts w:ascii="Courier New" w:hAnsi="Courier New" w:hint="default"/>
      </w:rPr>
    </w:lvl>
    <w:lvl w:ilvl="5" w:tplc="04090005">
      <w:start w:val="1"/>
      <w:numFmt w:val="bullet"/>
      <w:lvlText w:val=""/>
      <w:lvlJc w:val="left"/>
      <w:pPr>
        <w:tabs>
          <w:tab w:val="num" w:pos="4584"/>
        </w:tabs>
        <w:ind w:left="4584" w:hanging="360"/>
      </w:pPr>
      <w:rPr>
        <w:rFonts w:ascii="Wingdings" w:hAnsi="Wingdings" w:hint="default"/>
      </w:rPr>
    </w:lvl>
    <w:lvl w:ilvl="6" w:tplc="04090001">
      <w:start w:val="1"/>
      <w:numFmt w:val="bullet"/>
      <w:lvlText w:val=""/>
      <w:lvlJc w:val="left"/>
      <w:pPr>
        <w:tabs>
          <w:tab w:val="num" w:pos="5304"/>
        </w:tabs>
        <w:ind w:left="5304" w:hanging="360"/>
      </w:pPr>
      <w:rPr>
        <w:rFonts w:ascii="Symbol" w:hAnsi="Symbol" w:hint="default"/>
      </w:rPr>
    </w:lvl>
    <w:lvl w:ilvl="7" w:tplc="04090003">
      <w:start w:val="1"/>
      <w:numFmt w:val="bullet"/>
      <w:lvlText w:val="o"/>
      <w:lvlJc w:val="left"/>
      <w:pPr>
        <w:tabs>
          <w:tab w:val="num" w:pos="6024"/>
        </w:tabs>
        <w:ind w:left="6024" w:hanging="360"/>
      </w:pPr>
      <w:rPr>
        <w:rFonts w:ascii="Courier New" w:hAnsi="Courier New" w:hint="default"/>
      </w:rPr>
    </w:lvl>
    <w:lvl w:ilvl="8" w:tplc="04090005">
      <w:start w:val="1"/>
      <w:numFmt w:val="bullet"/>
      <w:lvlText w:val=""/>
      <w:lvlJc w:val="left"/>
      <w:pPr>
        <w:tabs>
          <w:tab w:val="num" w:pos="6744"/>
        </w:tabs>
        <w:ind w:left="6744" w:hanging="360"/>
      </w:pPr>
      <w:rPr>
        <w:rFonts w:ascii="Wingdings" w:hAnsi="Wingdings" w:hint="default"/>
      </w:rPr>
    </w:lvl>
  </w:abstractNum>
  <w:abstractNum w:abstractNumId="94">
    <w:nsid w:val="56695294"/>
    <w:multiLevelType w:val="hybridMultilevel"/>
    <w:tmpl w:val="D71831FE"/>
    <w:lvl w:ilvl="0" w:tplc="B6C63BCA">
      <w:start w:val="1"/>
      <w:numFmt w:val="bullet"/>
      <w:lvlText w:val="-"/>
      <w:lvlJc w:val="left"/>
      <w:pPr>
        <w:ind w:left="720" w:hanging="360"/>
      </w:pPr>
      <w:rPr>
        <w:rFonts w:ascii="Times New Roman" w:hAnsi="Times New Roman" w:cs="Times New Roman" w:hint="default"/>
      </w:rPr>
    </w:lvl>
    <w:lvl w:ilvl="1" w:tplc="368CEBA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566A59C2"/>
    <w:multiLevelType w:val="hybridMultilevel"/>
    <w:tmpl w:val="73D657CC"/>
    <w:lvl w:ilvl="0" w:tplc="04190001">
      <w:start w:val="1"/>
      <w:numFmt w:val="bullet"/>
      <w:lvlText w:val=""/>
      <w:lvlJc w:val="left"/>
      <w:pPr>
        <w:tabs>
          <w:tab w:val="num" w:pos="984"/>
        </w:tabs>
        <w:ind w:left="984" w:hanging="360"/>
      </w:pPr>
      <w:rPr>
        <w:rFonts w:ascii="Symbol" w:hAnsi="Symbol" w:hint="default"/>
        <w:color w:val="auto"/>
      </w:rPr>
    </w:lvl>
    <w:lvl w:ilvl="1" w:tplc="0A4C76F6">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6">
    <w:nsid w:val="568B5069"/>
    <w:multiLevelType w:val="hybridMultilevel"/>
    <w:tmpl w:val="4670BB1C"/>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97">
    <w:nsid w:val="579956B2"/>
    <w:multiLevelType w:val="hybridMultilevel"/>
    <w:tmpl w:val="5B3C7B0A"/>
    <w:lvl w:ilvl="0" w:tplc="3252EF7E">
      <w:start w:val="1"/>
      <w:numFmt w:val="bullet"/>
      <w:lvlText w:val=""/>
      <w:lvlJc w:val="left"/>
      <w:pPr>
        <w:tabs>
          <w:tab w:val="num" w:pos="720"/>
        </w:tabs>
        <w:ind w:left="720" w:hanging="360"/>
      </w:pPr>
      <w:rPr>
        <w:rFonts w:ascii="Symbol" w:hAnsi="Symbol" w:hint="default"/>
        <w:b/>
        <w:sz w:val="22"/>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8">
    <w:nsid w:val="57F80BE9"/>
    <w:multiLevelType w:val="hybridMultilevel"/>
    <w:tmpl w:val="795E6C5A"/>
    <w:lvl w:ilvl="0" w:tplc="3CB4552E">
      <w:start w:val="1"/>
      <w:numFmt w:val="lowerRoman"/>
      <w:lvlText w:val="%1."/>
      <w:lvlJc w:val="left"/>
      <w:pPr>
        <w:ind w:left="1080" w:hanging="72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9">
    <w:nsid w:val="58131CC6"/>
    <w:multiLevelType w:val="hybridMultilevel"/>
    <w:tmpl w:val="0AC456F4"/>
    <w:lvl w:ilvl="0" w:tplc="FFFFFFFF">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nsid w:val="58D525DF"/>
    <w:multiLevelType w:val="hybridMultilevel"/>
    <w:tmpl w:val="2DB26694"/>
    <w:lvl w:ilvl="0" w:tplc="D8E8D284">
      <w:start w:val="1"/>
      <w:numFmt w:val="bullet"/>
      <w:lvlText w:val=""/>
      <w:lvlJc w:val="left"/>
      <w:pPr>
        <w:ind w:left="1002" w:hanging="360"/>
      </w:pPr>
      <w:rPr>
        <w:rFonts w:ascii="Symbol" w:hAnsi="Symbol" w:hint="default"/>
        <w:b/>
        <w:sz w:val="22"/>
        <w:szCs w:val="22"/>
      </w:rPr>
    </w:lvl>
    <w:lvl w:ilvl="1" w:tplc="04190003" w:tentative="1">
      <w:start w:val="1"/>
      <w:numFmt w:val="bullet"/>
      <w:lvlText w:val="o"/>
      <w:lvlJc w:val="left"/>
      <w:pPr>
        <w:ind w:left="1722" w:hanging="360"/>
      </w:pPr>
      <w:rPr>
        <w:rFonts w:ascii="Courier New" w:hAnsi="Courier New" w:cs="Courier New" w:hint="default"/>
      </w:rPr>
    </w:lvl>
    <w:lvl w:ilvl="2" w:tplc="04190005" w:tentative="1">
      <w:start w:val="1"/>
      <w:numFmt w:val="bullet"/>
      <w:lvlText w:val=""/>
      <w:lvlJc w:val="left"/>
      <w:pPr>
        <w:ind w:left="2442" w:hanging="360"/>
      </w:pPr>
      <w:rPr>
        <w:rFonts w:ascii="Wingdings" w:hAnsi="Wingdings" w:hint="default"/>
      </w:rPr>
    </w:lvl>
    <w:lvl w:ilvl="3" w:tplc="04190001" w:tentative="1">
      <w:start w:val="1"/>
      <w:numFmt w:val="bullet"/>
      <w:lvlText w:val=""/>
      <w:lvlJc w:val="left"/>
      <w:pPr>
        <w:ind w:left="3162" w:hanging="360"/>
      </w:pPr>
      <w:rPr>
        <w:rFonts w:ascii="Symbol" w:hAnsi="Symbol" w:hint="default"/>
      </w:rPr>
    </w:lvl>
    <w:lvl w:ilvl="4" w:tplc="04190003" w:tentative="1">
      <w:start w:val="1"/>
      <w:numFmt w:val="bullet"/>
      <w:lvlText w:val="o"/>
      <w:lvlJc w:val="left"/>
      <w:pPr>
        <w:ind w:left="3882" w:hanging="360"/>
      </w:pPr>
      <w:rPr>
        <w:rFonts w:ascii="Courier New" w:hAnsi="Courier New" w:cs="Courier New" w:hint="default"/>
      </w:rPr>
    </w:lvl>
    <w:lvl w:ilvl="5" w:tplc="04190005" w:tentative="1">
      <w:start w:val="1"/>
      <w:numFmt w:val="bullet"/>
      <w:lvlText w:val=""/>
      <w:lvlJc w:val="left"/>
      <w:pPr>
        <w:ind w:left="4602" w:hanging="360"/>
      </w:pPr>
      <w:rPr>
        <w:rFonts w:ascii="Wingdings" w:hAnsi="Wingdings" w:hint="default"/>
      </w:rPr>
    </w:lvl>
    <w:lvl w:ilvl="6" w:tplc="04190001" w:tentative="1">
      <w:start w:val="1"/>
      <w:numFmt w:val="bullet"/>
      <w:lvlText w:val=""/>
      <w:lvlJc w:val="left"/>
      <w:pPr>
        <w:ind w:left="5322" w:hanging="360"/>
      </w:pPr>
      <w:rPr>
        <w:rFonts w:ascii="Symbol" w:hAnsi="Symbol" w:hint="default"/>
      </w:rPr>
    </w:lvl>
    <w:lvl w:ilvl="7" w:tplc="04190003" w:tentative="1">
      <w:start w:val="1"/>
      <w:numFmt w:val="bullet"/>
      <w:lvlText w:val="o"/>
      <w:lvlJc w:val="left"/>
      <w:pPr>
        <w:ind w:left="6042" w:hanging="360"/>
      </w:pPr>
      <w:rPr>
        <w:rFonts w:ascii="Courier New" w:hAnsi="Courier New" w:cs="Courier New" w:hint="default"/>
      </w:rPr>
    </w:lvl>
    <w:lvl w:ilvl="8" w:tplc="04190005" w:tentative="1">
      <w:start w:val="1"/>
      <w:numFmt w:val="bullet"/>
      <w:lvlText w:val=""/>
      <w:lvlJc w:val="left"/>
      <w:pPr>
        <w:ind w:left="6762" w:hanging="360"/>
      </w:pPr>
      <w:rPr>
        <w:rFonts w:ascii="Wingdings" w:hAnsi="Wingdings" w:hint="default"/>
      </w:rPr>
    </w:lvl>
  </w:abstractNum>
  <w:abstractNum w:abstractNumId="101">
    <w:nsid w:val="5A26358F"/>
    <w:multiLevelType w:val="hybridMultilevel"/>
    <w:tmpl w:val="FF169A7E"/>
    <w:lvl w:ilvl="0" w:tplc="040458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2">
    <w:nsid w:val="5A8C0708"/>
    <w:multiLevelType w:val="hybridMultilevel"/>
    <w:tmpl w:val="8AE049A8"/>
    <w:lvl w:ilvl="0" w:tplc="3252EF7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CF80F83C">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03">
    <w:nsid w:val="5AFF327A"/>
    <w:multiLevelType w:val="hybridMultilevel"/>
    <w:tmpl w:val="40A8FC58"/>
    <w:lvl w:ilvl="0" w:tplc="04190017">
      <w:start w:val="1"/>
      <w:numFmt w:val="lowerLetter"/>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04">
    <w:nsid w:val="5BFF0061"/>
    <w:multiLevelType w:val="hybridMultilevel"/>
    <w:tmpl w:val="0D3AE0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5C40447E"/>
    <w:multiLevelType w:val="hybridMultilevel"/>
    <w:tmpl w:val="A33CE432"/>
    <w:lvl w:ilvl="0" w:tplc="3AEA7592">
      <w:start w:val="1"/>
      <w:numFmt w:val="decimal"/>
      <w:lvlText w:val="%1."/>
      <w:lvlJc w:val="left"/>
      <w:pPr>
        <w:tabs>
          <w:tab w:val="num" w:pos="2880"/>
        </w:tabs>
        <w:ind w:left="28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6">
    <w:nsid w:val="5CF27DD1"/>
    <w:multiLevelType w:val="hybridMultilevel"/>
    <w:tmpl w:val="004836A2"/>
    <w:lvl w:ilvl="0" w:tplc="7DBCFF1A">
      <w:start w:val="1"/>
      <w:numFmt w:val="bullet"/>
      <w:lvlText w:val=""/>
      <w:lvlJc w:val="left"/>
      <w:pPr>
        <w:tabs>
          <w:tab w:val="num" w:pos="1980"/>
        </w:tabs>
        <w:ind w:left="1980" w:hanging="360"/>
      </w:pPr>
      <w:rPr>
        <w:rFonts w:ascii="Symbol" w:hAnsi="Symbol" w:hint="default"/>
      </w:rPr>
    </w:lvl>
    <w:lvl w:ilvl="1" w:tplc="26DE7902">
      <w:start w:val="1"/>
      <w:numFmt w:val="bullet"/>
      <w:lvlText w:val="o"/>
      <w:lvlJc w:val="left"/>
      <w:pPr>
        <w:tabs>
          <w:tab w:val="num" w:pos="1800"/>
        </w:tabs>
        <w:ind w:left="1800" w:hanging="360"/>
      </w:pPr>
      <w:rPr>
        <w:rFonts w:ascii="Courier New" w:hAnsi="Courier New" w:hint="default"/>
      </w:rPr>
    </w:lvl>
    <w:lvl w:ilvl="2" w:tplc="BFBC13D0" w:tentative="1">
      <w:start w:val="1"/>
      <w:numFmt w:val="bullet"/>
      <w:lvlText w:val=""/>
      <w:lvlJc w:val="left"/>
      <w:pPr>
        <w:tabs>
          <w:tab w:val="num" w:pos="2520"/>
        </w:tabs>
        <w:ind w:left="2520" w:hanging="360"/>
      </w:pPr>
      <w:rPr>
        <w:rFonts w:ascii="Wingdings" w:hAnsi="Wingdings" w:hint="default"/>
      </w:rPr>
    </w:lvl>
    <w:lvl w:ilvl="3" w:tplc="8EB2E9B8">
      <w:start w:val="1"/>
      <w:numFmt w:val="bullet"/>
      <w:lvlText w:val=""/>
      <w:lvlJc w:val="left"/>
      <w:pPr>
        <w:tabs>
          <w:tab w:val="num" w:pos="3240"/>
        </w:tabs>
        <w:ind w:left="3240" w:hanging="360"/>
      </w:pPr>
      <w:rPr>
        <w:rFonts w:ascii="Symbol" w:hAnsi="Symbol" w:hint="default"/>
      </w:rPr>
    </w:lvl>
    <w:lvl w:ilvl="4" w:tplc="C43CC65C" w:tentative="1">
      <w:start w:val="1"/>
      <w:numFmt w:val="bullet"/>
      <w:lvlText w:val="o"/>
      <w:lvlJc w:val="left"/>
      <w:pPr>
        <w:tabs>
          <w:tab w:val="num" w:pos="3960"/>
        </w:tabs>
        <w:ind w:left="3960" w:hanging="360"/>
      </w:pPr>
      <w:rPr>
        <w:rFonts w:ascii="Courier New" w:hAnsi="Courier New" w:hint="default"/>
      </w:rPr>
    </w:lvl>
    <w:lvl w:ilvl="5" w:tplc="603AEF4C" w:tentative="1">
      <w:start w:val="1"/>
      <w:numFmt w:val="bullet"/>
      <w:lvlText w:val=""/>
      <w:lvlJc w:val="left"/>
      <w:pPr>
        <w:tabs>
          <w:tab w:val="num" w:pos="4680"/>
        </w:tabs>
        <w:ind w:left="4680" w:hanging="360"/>
      </w:pPr>
      <w:rPr>
        <w:rFonts w:ascii="Wingdings" w:hAnsi="Wingdings" w:hint="default"/>
      </w:rPr>
    </w:lvl>
    <w:lvl w:ilvl="6" w:tplc="F4A4C188" w:tentative="1">
      <w:start w:val="1"/>
      <w:numFmt w:val="bullet"/>
      <w:lvlText w:val=""/>
      <w:lvlJc w:val="left"/>
      <w:pPr>
        <w:tabs>
          <w:tab w:val="num" w:pos="5400"/>
        </w:tabs>
        <w:ind w:left="5400" w:hanging="360"/>
      </w:pPr>
      <w:rPr>
        <w:rFonts w:ascii="Symbol" w:hAnsi="Symbol" w:hint="default"/>
      </w:rPr>
    </w:lvl>
    <w:lvl w:ilvl="7" w:tplc="01EADEB8" w:tentative="1">
      <w:start w:val="1"/>
      <w:numFmt w:val="bullet"/>
      <w:lvlText w:val="o"/>
      <w:lvlJc w:val="left"/>
      <w:pPr>
        <w:tabs>
          <w:tab w:val="num" w:pos="6120"/>
        </w:tabs>
        <w:ind w:left="6120" w:hanging="360"/>
      </w:pPr>
      <w:rPr>
        <w:rFonts w:ascii="Courier New" w:hAnsi="Courier New" w:hint="default"/>
      </w:rPr>
    </w:lvl>
    <w:lvl w:ilvl="8" w:tplc="EC32E398" w:tentative="1">
      <w:start w:val="1"/>
      <w:numFmt w:val="bullet"/>
      <w:lvlText w:val=""/>
      <w:lvlJc w:val="left"/>
      <w:pPr>
        <w:tabs>
          <w:tab w:val="num" w:pos="6840"/>
        </w:tabs>
        <w:ind w:left="6840" w:hanging="360"/>
      </w:pPr>
      <w:rPr>
        <w:rFonts w:ascii="Wingdings" w:hAnsi="Wingdings" w:hint="default"/>
      </w:rPr>
    </w:lvl>
  </w:abstractNum>
  <w:abstractNum w:abstractNumId="107">
    <w:nsid w:val="5D683BDE"/>
    <w:multiLevelType w:val="multilevel"/>
    <w:tmpl w:val="175EB7A0"/>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Letter"/>
      <w:lvlText w:val="%2)"/>
      <w:lvlJc w:val="left"/>
      <w:pPr>
        <w:tabs>
          <w:tab w:val="num" w:pos="1417"/>
        </w:tabs>
        <w:ind w:left="1417" w:hanging="793"/>
      </w:pPr>
      <w:rPr>
        <w:b w:val="0"/>
        <w:bCs w:val="0"/>
        <w:i w:val="0"/>
        <w:iCs w:val="0"/>
        <w:sz w:val="22"/>
        <w:szCs w:val="22"/>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08">
    <w:nsid w:val="5FA7511C"/>
    <w:multiLevelType w:val="hybridMultilevel"/>
    <w:tmpl w:val="BA1A2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5FEE66EE"/>
    <w:multiLevelType w:val="hybridMultilevel"/>
    <w:tmpl w:val="5FACE082"/>
    <w:lvl w:ilvl="0" w:tplc="5E1499E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0">
    <w:nsid w:val="60235F58"/>
    <w:multiLevelType w:val="hybridMultilevel"/>
    <w:tmpl w:val="F028E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604918E8"/>
    <w:multiLevelType w:val="hybridMultilevel"/>
    <w:tmpl w:val="52120BFE"/>
    <w:lvl w:ilvl="0" w:tplc="04190001">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2">
    <w:nsid w:val="6257657E"/>
    <w:multiLevelType w:val="hybridMultilevel"/>
    <w:tmpl w:val="B71C641C"/>
    <w:lvl w:ilvl="0" w:tplc="D8E8D284">
      <w:start w:val="1"/>
      <w:numFmt w:val="bullet"/>
      <w:lvlText w:val=""/>
      <w:lvlJc w:val="left"/>
      <w:pPr>
        <w:ind w:left="1287" w:hanging="360"/>
      </w:pPr>
      <w:rPr>
        <w:rFonts w:ascii="Symbol" w:hAnsi="Symbol" w:hint="default"/>
        <w:b/>
        <w:sz w:val="22"/>
        <w:szCs w:val="22"/>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3">
    <w:nsid w:val="62F80B11"/>
    <w:multiLevelType w:val="hybridMultilevel"/>
    <w:tmpl w:val="5E94C28A"/>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114">
    <w:nsid w:val="63446F8B"/>
    <w:multiLevelType w:val="hybridMultilevel"/>
    <w:tmpl w:val="E43438A0"/>
    <w:name w:val="WW8Num132222323322"/>
    <w:lvl w:ilvl="0" w:tplc="3252EF7E">
      <w:start w:val="1"/>
      <w:numFmt w:val="bullet"/>
      <w:lvlText w:val=""/>
      <w:lvlJc w:val="left"/>
      <w:pPr>
        <w:tabs>
          <w:tab w:val="num" w:pos="1800"/>
        </w:tabs>
        <w:ind w:left="1800" w:hanging="360"/>
      </w:pPr>
      <w:rPr>
        <w:rFonts w:ascii="Symbol" w:hAnsi="Symbol" w:hint="default"/>
      </w:rPr>
    </w:lvl>
    <w:lvl w:ilvl="1" w:tplc="9850BA36">
      <w:start w:val="1"/>
      <w:numFmt w:val="russianLower"/>
      <w:lvlText w:val="%2)"/>
      <w:lvlJc w:val="left"/>
      <w:pPr>
        <w:tabs>
          <w:tab w:val="num" w:pos="1980"/>
        </w:tabs>
        <w:ind w:left="1980" w:hanging="360"/>
      </w:pPr>
      <w:rPr>
        <w:rFonts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5">
    <w:nsid w:val="639D55A1"/>
    <w:multiLevelType w:val="hybridMultilevel"/>
    <w:tmpl w:val="9C9239EA"/>
    <w:lvl w:ilvl="0" w:tplc="04190001">
      <w:start w:val="1"/>
      <w:numFmt w:val="bullet"/>
      <w:lvlText w:val=""/>
      <w:lvlJc w:val="left"/>
      <w:pPr>
        <w:tabs>
          <w:tab w:val="num" w:pos="984"/>
        </w:tabs>
        <w:ind w:left="984" w:hanging="360"/>
      </w:pPr>
      <w:rPr>
        <w:rFonts w:ascii="Symbol" w:hAnsi="Symbol" w:hint="default"/>
        <w:color w:val="auto"/>
      </w:rPr>
    </w:lvl>
    <w:lvl w:ilvl="1" w:tplc="0A4C76F6">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6">
    <w:nsid w:val="647E7F1A"/>
    <w:multiLevelType w:val="hybridMultilevel"/>
    <w:tmpl w:val="F4FE64E8"/>
    <w:lvl w:ilvl="0" w:tplc="04190017">
      <w:start w:val="1"/>
      <w:numFmt w:val="lowerLetter"/>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7">
    <w:nsid w:val="64E15B6C"/>
    <w:multiLevelType w:val="hybridMultilevel"/>
    <w:tmpl w:val="F7C49CA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8">
    <w:nsid w:val="65146BBE"/>
    <w:multiLevelType w:val="hybridMultilevel"/>
    <w:tmpl w:val="30300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65B65460"/>
    <w:multiLevelType w:val="hybridMultilevel"/>
    <w:tmpl w:val="7618DE8C"/>
    <w:lvl w:ilvl="0" w:tplc="04190001">
      <w:start w:val="1"/>
      <w:numFmt w:val="bullet"/>
      <w:lvlText w:val=""/>
      <w:lvlJc w:val="left"/>
      <w:pPr>
        <w:tabs>
          <w:tab w:val="num" w:pos="1620"/>
        </w:tabs>
        <w:ind w:left="1620" w:hanging="360"/>
      </w:pPr>
      <w:rPr>
        <w:rFonts w:ascii="Symbol" w:hAnsi="Symbol" w:hint="default"/>
        <w:color w:val="auto"/>
        <w:spacing w:val="0"/>
      </w:rPr>
    </w:lvl>
    <w:lvl w:ilvl="1" w:tplc="DF5ED146">
      <w:start w:val="1"/>
      <w:numFmt w:val="lowerLetter"/>
      <w:lvlText w:val="%2."/>
      <w:lvlJc w:val="left"/>
      <w:pPr>
        <w:tabs>
          <w:tab w:val="num" w:pos="1704"/>
        </w:tabs>
        <w:ind w:left="1704" w:hanging="624"/>
      </w:pPr>
      <w:rPr>
        <w:rFonts w:cs="Times New Roman" w:hint="default"/>
        <w:b w:val="0"/>
        <w:i w:val="0"/>
        <w:color w:val="auto"/>
        <w:sz w:val="22"/>
        <w:szCs w:val="22"/>
      </w:rPr>
    </w:lvl>
    <w:lvl w:ilvl="2" w:tplc="F6F0EF52">
      <w:start w:val="1"/>
      <w:numFmt w:val="bullet"/>
      <w:lvlText w:val=""/>
      <w:lvlJc w:val="left"/>
      <w:pPr>
        <w:tabs>
          <w:tab w:val="num" w:pos="2160"/>
        </w:tabs>
        <w:ind w:left="2160" w:hanging="360"/>
      </w:pPr>
      <w:rPr>
        <w:rFonts w:ascii="Wingdings" w:hAnsi="Wingdings" w:hint="default"/>
      </w:rPr>
    </w:lvl>
    <w:lvl w:ilvl="3" w:tplc="BACA4792" w:tentative="1">
      <w:start w:val="1"/>
      <w:numFmt w:val="bullet"/>
      <w:lvlText w:val=""/>
      <w:lvlJc w:val="left"/>
      <w:pPr>
        <w:tabs>
          <w:tab w:val="num" w:pos="2880"/>
        </w:tabs>
        <w:ind w:left="2880" w:hanging="360"/>
      </w:pPr>
      <w:rPr>
        <w:rFonts w:ascii="Symbol" w:hAnsi="Symbol" w:hint="default"/>
      </w:rPr>
    </w:lvl>
    <w:lvl w:ilvl="4" w:tplc="F8BE5372" w:tentative="1">
      <w:start w:val="1"/>
      <w:numFmt w:val="bullet"/>
      <w:lvlText w:val="o"/>
      <w:lvlJc w:val="left"/>
      <w:pPr>
        <w:tabs>
          <w:tab w:val="num" w:pos="3600"/>
        </w:tabs>
        <w:ind w:left="3600" w:hanging="360"/>
      </w:pPr>
      <w:rPr>
        <w:rFonts w:ascii="Courier New" w:hAnsi="Courier New" w:hint="default"/>
      </w:rPr>
    </w:lvl>
    <w:lvl w:ilvl="5" w:tplc="D4763A20" w:tentative="1">
      <w:start w:val="1"/>
      <w:numFmt w:val="bullet"/>
      <w:lvlText w:val=""/>
      <w:lvlJc w:val="left"/>
      <w:pPr>
        <w:tabs>
          <w:tab w:val="num" w:pos="4320"/>
        </w:tabs>
        <w:ind w:left="4320" w:hanging="360"/>
      </w:pPr>
      <w:rPr>
        <w:rFonts w:ascii="Wingdings" w:hAnsi="Wingdings" w:hint="default"/>
      </w:rPr>
    </w:lvl>
    <w:lvl w:ilvl="6" w:tplc="4C060B4A" w:tentative="1">
      <w:start w:val="1"/>
      <w:numFmt w:val="bullet"/>
      <w:lvlText w:val=""/>
      <w:lvlJc w:val="left"/>
      <w:pPr>
        <w:tabs>
          <w:tab w:val="num" w:pos="5040"/>
        </w:tabs>
        <w:ind w:left="5040" w:hanging="360"/>
      </w:pPr>
      <w:rPr>
        <w:rFonts w:ascii="Symbol" w:hAnsi="Symbol" w:hint="default"/>
      </w:rPr>
    </w:lvl>
    <w:lvl w:ilvl="7" w:tplc="83780542" w:tentative="1">
      <w:start w:val="1"/>
      <w:numFmt w:val="bullet"/>
      <w:lvlText w:val="o"/>
      <w:lvlJc w:val="left"/>
      <w:pPr>
        <w:tabs>
          <w:tab w:val="num" w:pos="5760"/>
        </w:tabs>
        <w:ind w:left="5760" w:hanging="360"/>
      </w:pPr>
      <w:rPr>
        <w:rFonts w:ascii="Courier New" w:hAnsi="Courier New" w:hint="default"/>
      </w:rPr>
    </w:lvl>
    <w:lvl w:ilvl="8" w:tplc="100871D6" w:tentative="1">
      <w:start w:val="1"/>
      <w:numFmt w:val="bullet"/>
      <w:lvlText w:val=""/>
      <w:lvlJc w:val="left"/>
      <w:pPr>
        <w:tabs>
          <w:tab w:val="num" w:pos="6480"/>
        </w:tabs>
        <w:ind w:left="6480" w:hanging="360"/>
      </w:pPr>
      <w:rPr>
        <w:rFonts w:ascii="Wingdings" w:hAnsi="Wingdings" w:hint="default"/>
      </w:rPr>
    </w:lvl>
  </w:abstractNum>
  <w:abstractNum w:abstractNumId="120">
    <w:nsid w:val="66686CBA"/>
    <w:multiLevelType w:val="hybridMultilevel"/>
    <w:tmpl w:val="EB943054"/>
    <w:lvl w:ilvl="0" w:tplc="04190001">
      <w:start w:val="1"/>
      <w:numFmt w:val="bullet"/>
      <w:lvlText w:val=""/>
      <w:lvlJc w:val="left"/>
      <w:pPr>
        <w:tabs>
          <w:tab w:val="num" w:pos="984"/>
        </w:tabs>
        <w:ind w:left="984" w:hanging="360"/>
      </w:pPr>
      <w:rPr>
        <w:rFonts w:ascii="Symbol" w:hAnsi="Symbol" w:hint="default"/>
        <w:color w:val="auto"/>
      </w:rPr>
    </w:lvl>
    <w:lvl w:ilvl="1" w:tplc="0A4C76F6">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1">
    <w:nsid w:val="670D22DA"/>
    <w:multiLevelType w:val="hybridMultilevel"/>
    <w:tmpl w:val="827A1E9A"/>
    <w:lvl w:ilvl="0" w:tplc="214A63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674E7444"/>
    <w:multiLevelType w:val="hybridMultilevel"/>
    <w:tmpl w:val="43B029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3">
    <w:nsid w:val="675C0FD1"/>
    <w:multiLevelType w:val="multilevel"/>
    <w:tmpl w:val="2E722F88"/>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Letter"/>
      <w:lvlText w:val="%2)"/>
      <w:lvlJc w:val="left"/>
      <w:pPr>
        <w:tabs>
          <w:tab w:val="num" w:pos="1417"/>
        </w:tabs>
        <w:ind w:left="1417" w:hanging="793"/>
      </w:pPr>
      <w:rPr>
        <w:b w:val="0"/>
        <w:bCs w:val="0"/>
        <w:i w:val="0"/>
        <w:iCs w:val="0"/>
        <w:sz w:val="22"/>
        <w:szCs w:val="22"/>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24">
    <w:nsid w:val="67950E57"/>
    <w:multiLevelType w:val="hybridMultilevel"/>
    <w:tmpl w:val="BE509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67B12FB0"/>
    <w:multiLevelType w:val="hybridMultilevel"/>
    <w:tmpl w:val="96CA4B30"/>
    <w:lvl w:ilvl="0" w:tplc="D8E8D284">
      <w:start w:val="1"/>
      <w:numFmt w:val="bullet"/>
      <w:lvlText w:val=""/>
      <w:lvlJc w:val="left"/>
      <w:pPr>
        <w:ind w:left="2138" w:hanging="360"/>
      </w:pPr>
      <w:rPr>
        <w:rFonts w:ascii="Symbol" w:hAnsi="Symbol" w:hint="default"/>
        <w:b/>
        <w:sz w:val="22"/>
      </w:rPr>
    </w:lvl>
    <w:lvl w:ilvl="1" w:tplc="D408D6E6">
      <w:numFmt w:val="bullet"/>
      <w:lvlText w:val="•"/>
      <w:lvlJc w:val="left"/>
      <w:pPr>
        <w:ind w:left="2858" w:hanging="360"/>
      </w:pPr>
      <w:rPr>
        <w:rFonts w:ascii="Times New Roman" w:eastAsia="MS Mincho" w:hAnsi="Times New Roman" w:cs="Times New Roman" w:hint="default"/>
      </w:rPr>
    </w:lvl>
    <w:lvl w:ilvl="2" w:tplc="04190005" w:tentative="1">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26">
    <w:nsid w:val="6A7F6287"/>
    <w:multiLevelType w:val="hybridMultilevel"/>
    <w:tmpl w:val="1C4E3696"/>
    <w:lvl w:ilvl="0" w:tplc="04090001">
      <w:start w:val="1"/>
      <w:numFmt w:val="bullet"/>
      <w:lvlText w:val=""/>
      <w:lvlJc w:val="left"/>
      <w:pPr>
        <w:tabs>
          <w:tab w:val="num" w:pos="984"/>
        </w:tabs>
        <w:ind w:left="984" w:hanging="360"/>
      </w:pPr>
      <w:rPr>
        <w:rFonts w:ascii="Symbol" w:hAnsi="Symbol" w:hint="default"/>
      </w:rPr>
    </w:lvl>
    <w:lvl w:ilvl="1" w:tplc="0A4C76F6">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7">
    <w:nsid w:val="6BB002D9"/>
    <w:multiLevelType w:val="hybridMultilevel"/>
    <w:tmpl w:val="D7BCC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8">
    <w:nsid w:val="6C1C3C73"/>
    <w:multiLevelType w:val="hybridMultilevel"/>
    <w:tmpl w:val="845E7034"/>
    <w:lvl w:ilvl="0" w:tplc="04090001">
      <w:start w:val="1"/>
      <w:numFmt w:val="bullet"/>
      <w:lvlText w:val=""/>
      <w:lvlJc w:val="left"/>
      <w:pPr>
        <w:tabs>
          <w:tab w:val="num" w:pos="984"/>
        </w:tabs>
        <w:ind w:left="984" w:hanging="360"/>
      </w:pPr>
      <w:rPr>
        <w:rFonts w:ascii="Symbol" w:hAnsi="Symbol" w:hint="default"/>
      </w:rPr>
    </w:lvl>
    <w:lvl w:ilvl="1" w:tplc="04090003">
      <w:start w:val="1"/>
      <w:numFmt w:val="bullet"/>
      <w:lvlText w:val="o"/>
      <w:lvlJc w:val="left"/>
      <w:pPr>
        <w:tabs>
          <w:tab w:val="num" w:pos="1704"/>
        </w:tabs>
        <w:ind w:left="1704" w:hanging="360"/>
      </w:pPr>
      <w:rPr>
        <w:rFonts w:ascii="Courier New" w:hAnsi="Courier New" w:hint="default"/>
      </w:rPr>
    </w:lvl>
    <w:lvl w:ilvl="2" w:tplc="04090005">
      <w:start w:val="1"/>
      <w:numFmt w:val="bullet"/>
      <w:lvlText w:val=""/>
      <w:lvlJc w:val="left"/>
      <w:pPr>
        <w:tabs>
          <w:tab w:val="num" w:pos="2424"/>
        </w:tabs>
        <w:ind w:left="2424" w:hanging="360"/>
      </w:pPr>
      <w:rPr>
        <w:rFonts w:ascii="Wingdings" w:hAnsi="Wingdings" w:hint="default"/>
      </w:rPr>
    </w:lvl>
    <w:lvl w:ilvl="3" w:tplc="04090001">
      <w:start w:val="1"/>
      <w:numFmt w:val="bullet"/>
      <w:lvlText w:val=""/>
      <w:lvlJc w:val="left"/>
      <w:pPr>
        <w:tabs>
          <w:tab w:val="num" w:pos="3144"/>
        </w:tabs>
        <w:ind w:left="3144" w:hanging="360"/>
      </w:pPr>
      <w:rPr>
        <w:rFonts w:ascii="Symbol" w:hAnsi="Symbol" w:hint="default"/>
      </w:rPr>
    </w:lvl>
    <w:lvl w:ilvl="4" w:tplc="04090003">
      <w:start w:val="1"/>
      <w:numFmt w:val="bullet"/>
      <w:lvlText w:val="o"/>
      <w:lvlJc w:val="left"/>
      <w:pPr>
        <w:tabs>
          <w:tab w:val="num" w:pos="3864"/>
        </w:tabs>
        <w:ind w:left="3864" w:hanging="360"/>
      </w:pPr>
      <w:rPr>
        <w:rFonts w:ascii="Courier New" w:hAnsi="Courier New" w:hint="default"/>
      </w:rPr>
    </w:lvl>
    <w:lvl w:ilvl="5" w:tplc="04090005">
      <w:start w:val="1"/>
      <w:numFmt w:val="bullet"/>
      <w:lvlText w:val=""/>
      <w:lvlJc w:val="left"/>
      <w:pPr>
        <w:tabs>
          <w:tab w:val="num" w:pos="4584"/>
        </w:tabs>
        <w:ind w:left="4584" w:hanging="360"/>
      </w:pPr>
      <w:rPr>
        <w:rFonts w:ascii="Wingdings" w:hAnsi="Wingdings" w:hint="default"/>
      </w:rPr>
    </w:lvl>
    <w:lvl w:ilvl="6" w:tplc="04090001">
      <w:start w:val="1"/>
      <w:numFmt w:val="bullet"/>
      <w:lvlText w:val=""/>
      <w:lvlJc w:val="left"/>
      <w:pPr>
        <w:tabs>
          <w:tab w:val="num" w:pos="5304"/>
        </w:tabs>
        <w:ind w:left="5304" w:hanging="360"/>
      </w:pPr>
      <w:rPr>
        <w:rFonts w:ascii="Symbol" w:hAnsi="Symbol" w:hint="default"/>
      </w:rPr>
    </w:lvl>
    <w:lvl w:ilvl="7" w:tplc="04090003">
      <w:start w:val="1"/>
      <w:numFmt w:val="bullet"/>
      <w:lvlText w:val="o"/>
      <w:lvlJc w:val="left"/>
      <w:pPr>
        <w:tabs>
          <w:tab w:val="num" w:pos="6024"/>
        </w:tabs>
        <w:ind w:left="6024" w:hanging="360"/>
      </w:pPr>
      <w:rPr>
        <w:rFonts w:ascii="Courier New" w:hAnsi="Courier New" w:hint="default"/>
      </w:rPr>
    </w:lvl>
    <w:lvl w:ilvl="8" w:tplc="04090005">
      <w:start w:val="1"/>
      <w:numFmt w:val="bullet"/>
      <w:lvlText w:val=""/>
      <w:lvlJc w:val="left"/>
      <w:pPr>
        <w:tabs>
          <w:tab w:val="num" w:pos="6744"/>
        </w:tabs>
        <w:ind w:left="6744" w:hanging="360"/>
      </w:pPr>
      <w:rPr>
        <w:rFonts w:ascii="Wingdings" w:hAnsi="Wingdings" w:hint="default"/>
      </w:rPr>
    </w:lvl>
  </w:abstractNum>
  <w:abstractNum w:abstractNumId="129">
    <w:nsid w:val="6D7449B1"/>
    <w:multiLevelType w:val="hybridMultilevel"/>
    <w:tmpl w:val="810E9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6FF66DB4"/>
    <w:multiLevelType w:val="multilevel"/>
    <w:tmpl w:val="AEDA5D5C"/>
    <w:styleLink w:val="14pt211"/>
    <w:lvl w:ilvl="0">
      <w:start w:val="1"/>
      <w:numFmt w:val="bullet"/>
      <w:pStyle w:val="1"/>
      <w:lvlText w:val=""/>
      <w:lvlJc w:val="left"/>
      <w:pPr>
        <w:tabs>
          <w:tab w:val="num" w:pos="720"/>
        </w:tabs>
        <w:ind w:left="720" w:hanging="360"/>
      </w:pPr>
      <w:rPr>
        <w:rFonts w:ascii="Symbol" w:hAnsi="Symbol"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1">
    <w:nsid w:val="70897ED8"/>
    <w:multiLevelType w:val="hybridMultilevel"/>
    <w:tmpl w:val="63E0FE04"/>
    <w:lvl w:ilvl="0" w:tplc="D9FE9078">
      <w:start w:val="1"/>
      <w:numFmt w:val="decimal"/>
      <w:lvlText w:val="%1."/>
      <w:lvlJc w:val="left"/>
      <w:pPr>
        <w:tabs>
          <w:tab w:val="num" w:pos="2880"/>
        </w:tabs>
        <w:ind w:left="2880" w:hanging="360"/>
      </w:pPr>
      <w:rPr>
        <w:rFonts w:cs="Times New Roman" w:hint="default"/>
        <w:b w:val="0"/>
        <w:i w:val="0"/>
      </w:rPr>
    </w:lvl>
    <w:lvl w:ilvl="1" w:tplc="B9CC6754" w:tentative="1">
      <w:start w:val="1"/>
      <w:numFmt w:val="lowerLetter"/>
      <w:lvlText w:val="%2."/>
      <w:lvlJc w:val="left"/>
      <w:pPr>
        <w:tabs>
          <w:tab w:val="num" w:pos="1440"/>
        </w:tabs>
        <w:ind w:left="1440" w:hanging="360"/>
      </w:pPr>
      <w:rPr>
        <w:rFonts w:cs="Times New Roman"/>
      </w:rPr>
    </w:lvl>
    <w:lvl w:ilvl="2" w:tplc="65E6985E">
      <w:start w:val="1"/>
      <w:numFmt w:val="lowerRoman"/>
      <w:lvlText w:val="%3."/>
      <w:lvlJc w:val="right"/>
      <w:pPr>
        <w:tabs>
          <w:tab w:val="num" w:pos="2160"/>
        </w:tabs>
        <w:ind w:left="2160" w:hanging="180"/>
      </w:pPr>
      <w:rPr>
        <w:rFonts w:cs="Times New Roman"/>
      </w:rPr>
    </w:lvl>
    <w:lvl w:ilvl="3" w:tplc="D25EE708" w:tentative="1">
      <w:start w:val="1"/>
      <w:numFmt w:val="decimal"/>
      <w:lvlText w:val="%4."/>
      <w:lvlJc w:val="left"/>
      <w:pPr>
        <w:tabs>
          <w:tab w:val="num" w:pos="2880"/>
        </w:tabs>
        <w:ind w:left="2880" w:hanging="360"/>
      </w:pPr>
      <w:rPr>
        <w:rFonts w:cs="Times New Roman"/>
      </w:rPr>
    </w:lvl>
    <w:lvl w:ilvl="4" w:tplc="DF80DF24" w:tentative="1">
      <w:start w:val="1"/>
      <w:numFmt w:val="lowerLetter"/>
      <w:lvlText w:val="%5."/>
      <w:lvlJc w:val="left"/>
      <w:pPr>
        <w:tabs>
          <w:tab w:val="num" w:pos="3600"/>
        </w:tabs>
        <w:ind w:left="3600" w:hanging="360"/>
      </w:pPr>
      <w:rPr>
        <w:rFonts w:cs="Times New Roman"/>
      </w:rPr>
    </w:lvl>
    <w:lvl w:ilvl="5" w:tplc="0032D714" w:tentative="1">
      <w:start w:val="1"/>
      <w:numFmt w:val="lowerRoman"/>
      <w:lvlText w:val="%6."/>
      <w:lvlJc w:val="right"/>
      <w:pPr>
        <w:tabs>
          <w:tab w:val="num" w:pos="4320"/>
        </w:tabs>
        <w:ind w:left="4320" w:hanging="180"/>
      </w:pPr>
      <w:rPr>
        <w:rFonts w:cs="Times New Roman"/>
      </w:rPr>
    </w:lvl>
    <w:lvl w:ilvl="6" w:tplc="C2E0B4AE" w:tentative="1">
      <w:start w:val="1"/>
      <w:numFmt w:val="decimal"/>
      <w:lvlText w:val="%7."/>
      <w:lvlJc w:val="left"/>
      <w:pPr>
        <w:tabs>
          <w:tab w:val="num" w:pos="5040"/>
        </w:tabs>
        <w:ind w:left="5040" w:hanging="360"/>
      </w:pPr>
      <w:rPr>
        <w:rFonts w:cs="Times New Roman"/>
      </w:rPr>
    </w:lvl>
    <w:lvl w:ilvl="7" w:tplc="100841D8" w:tentative="1">
      <w:start w:val="1"/>
      <w:numFmt w:val="lowerLetter"/>
      <w:lvlText w:val="%8."/>
      <w:lvlJc w:val="left"/>
      <w:pPr>
        <w:tabs>
          <w:tab w:val="num" w:pos="5760"/>
        </w:tabs>
        <w:ind w:left="5760" w:hanging="360"/>
      </w:pPr>
      <w:rPr>
        <w:rFonts w:cs="Times New Roman"/>
      </w:rPr>
    </w:lvl>
    <w:lvl w:ilvl="8" w:tplc="608AE72C" w:tentative="1">
      <w:start w:val="1"/>
      <w:numFmt w:val="lowerRoman"/>
      <w:lvlText w:val="%9."/>
      <w:lvlJc w:val="right"/>
      <w:pPr>
        <w:tabs>
          <w:tab w:val="num" w:pos="6480"/>
        </w:tabs>
        <w:ind w:left="6480" w:hanging="180"/>
      </w:pPr>
      <w:rPr>
        <w:rFonts w:cs="Times New Roman"/>
      </w:rPr>
    </w:lvl>
  </w:abstractNum>
  <w:abstractNum w:abstractNumId="132">
    <w:nsid w:val="71563F60"/>
    <w:multiLevelType w:val="hybridMultilevel"/>
    <w:tmpl w:val="EB1AD012"/>
    <w:styleLink w:val="14pt2"/>
    <w:lvl w:ilvl="0" w:tplc="CF80F83C">
      <w:start w:val="1"/>
      <w:numFmt w:val="decimal"/>
      <w:lvlText w:val="3.%1."/>
      <w:lvlJc w:val="left"/>
      <w:pPr>
        <w:tabs>
          <w:tab w:val="num" w:pos="1324"/>
        </w:tabs>
        <w:ind w:firstLine="964"/>
      </w:pPr>
      <w:rPr>
        <w:rFonts w:cs="Times New Roman" w:hint="default"/>
        <w:b w:val="0"/>
        <w:bCs w:val="0"/>
        <w:i w:val="0"/>
        <w:iCs w:val="0"/>
        <w:sz w:val="16"/>
        <w:szCs w:val="16"/>
      </w:rPr>
    </w:lvl>
    <w:lvl w:ilvl="1" w:tplc="04190003">
      <w:start w:val="1"/>
      <w:numFmt w:val="lowerLetter"/>
      <w:lvlText w:val="%2."/>
      <w:lvlJc w:val="left"/>
      <w:pPr>
        <w:tabs>
          <w:tab w:val="num" w:pos="1222"/>
        </w:tabs>
        <w:ind w:left="1222" w:hanging="360"/>
      </w:pPr>
      <w:rPr>
        <w:rFonts w:cs="Times New Roman"/>
      </w:rPr>
    </w:lvl>
    <w:lvl w:ilvl="2" w:tplc="04190005">
      <w:start w:val="1"/>
      <w:numFmt w:val="lowerRoman"/>
      <w:lvlText w:val="%3."/>
      <w:lvlJc w:val="right"/>
      <w:pPr>
        <w:tabs>
          <w:tab w:val="num" w:pos="1942"/>
        </w:tabs>
        <w:ind w:left="1942" w:hanging="180"/>
      </w:pPr>
      <w:rPr>
        <w:rFonts w:cs="Times New Roman"/>
      </w:rPr>
    </w:lvl>
    <w:lvl w:ilvl="3" w:tplc="04190001">
      <w:start w:val="1"/>
      <w:numFmt w:val="decimal"/>
      <w:lvlText w:val="%4."/>
      <w:lvlJc w:val="left"/>
      <w:pPr>
        <w:tabs>
          <w:tab w:val="num" w:pos="2662"/>
        </w:tabs>
        <w:ind w:left="2662" w:hanging="360"/>
      </w:pPr>
      <w:rPr>
        <w:rFonts w:cs="Times New Roman"/>
      </w:rPr>
    </w:lvl>
    <w:lvl w:ilvl="4" w:tplc="04190003">
      <w:start w:val="1"/>
      <w:numFmt w:val="lowerLetter"/>
      <w:lvlText w:val="%5."/>
      <w:lvlJc w:val="left"/>
      <w:pPr>
        <w:tabs>
          <w:tab w:val="num" w:pos="3382"/>
        </w:tabs>
        <w:ind w:left="3382" w:hanging="360"/>
      </w:pPr>
      <w:rPr>
        <w:rFonts w:cs="Times New Roman"/>
      </w:rPr>
    </w:lvl>
    <w:lvl w:ilvl="5" w:tplc="04190005">
      <w:start w:val="1"/>
      <w:numFmt w:val="lowerRoman"/>
      <w:lvlText w:val="%6."/>
      <w:lvlJc w:val="right"/>
      <w:pPr>
        <w:tabs>
          <w:tab w:val="num" w:pos="4102"/>
        </w:tabs>
        <w:ind w:left="4102" w:hanging="180"/>
      </w:pPr>
      <w:rPr>
        <w:rFonts w:cs="Times New Roman"/>
      </w:rPr>
    </w:lvl>
    <w:lvl w:ilvl="6" w:tplc="04190001">
      <w:start w:val="1"/>
      <w:numFmt w:val="decimal"/>
      <w:lvlText w:val="%7."/>
      <w:lvlJc w:val="left"/>
      <w:pPr>
        <w:tabs>
          <w:tab w:val="num" w:pos="4822"/>
        </w:tabs>
        <w:ind w:left="4822" w:hanging="360"/>
      </w:pPr>
      <w:rPr>
        <w:rFonts w:cs="Times New Roman"/>
      </w:rPr>
    </w:lvl>
    <w:lvl w:ilvl="7" w:tplc="04190003">
      <w:start w:val="1"/>
      <w:numFmt w:val="lowerLetter"/>
      <w:lvlText w:val="%8."/>
      <w:lvlJc w:val="left"/>
      <w:pPr>
        <w:tabs>
          <w:tab w:val="num" w:pos="5542"/>
        </w:tabs>
        <w:ind w:left="5542" w:hanging="360"/>
      </w:pPr>
      <w:rPr>
        <w:rFonts w:cs="Times New Roman"/>
      </w:rPr>
    </w:lvl>
    <w:lvl w:ilvl="8" w:tplc="04190005">
      <w:start w:val="1"/>
      <w:numFmt w:val="lowerRoman"/>
      <w:lvlText w:val="%9."/>
      <w:lvlJc w:val="right"/>
      <w:pPr>
        <w:tabs>
          <w:tab w:val="num" w:pos="6262"/>
        </w:tabs>
        <w:ind w:left="6262" w:hanging="180"/>
      </w:pPr>
      <w:rPr>
        <w:rFonts w:cs="Times New Roman"/>
      </w:rPr>
    </w:lvl>
  </w:abstractNum>
  <w:abstractNum w:abstractNumId="133">
    <w:nsid w:val="71650FA9"/>
    <w:multiLevelType w:val="hybridMultilevel"/>
    <w:tmpl w:val="F30C9994"/>
    <w:lvl w:ilvl="0" w:tplc="3AEA7592">
      <w:start w:val="1"/>
      <w:numFmt w:val="russianLower"/>
      <w:lvlText w:val="%1)"/>
      <w:lvlJc w:val="left"/>
      <w:pPr>
        <w:ind w:left="720" w:hanging="360"/>
      </w:pPr>
      <w:rPr>
        <w:rFonts w:hint="default"/>
        <w:b w:val="0"/>
        <w: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71702CEC"/>
    <w:multiLevelType w:val="hybridMultilevel"/>
    <w:tmpl w:val="06CE898A"/>
    <w:lvl w:ilvl="0" w:tplc="04190001">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5">
    <w:nsid w:val="71CB38BB"/>
    <w:multiLevelType w:val="hybridMultilevel"/>
    <w:tmpl w:val="1CAA0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71F46A97"/>
    <w:multiLevelType w:val="multilevel"/>
    <w:tmpl w:val="75D25454"/>
    <w:lvl w:ilvl="0">
      <w:start w:val="1"/>
      <w:numFmt w:val="decimal"/>
      <w:lvlText w:val="%1."/>
      <w:lvlJc w:val="left"/>
      <w:pPr>
        <w:tabs>
          <w:tab w:val="num" w:pos="360"/>
        </w:tabs>
        <w:ind w:left="360" w:hanging="360"/>
      </w:pPr>
      <w:rPr>
        <w:rFonts w:cs="Times New Roman" w:hint="default"/>
        <w:b/>
      </w:rPr>
    </w:lvl>
    <w:lvl w:ilvl="1">
      <w:start w:val="1"/>
      <w:numFmt w:val="decimal"/>
      <w:pStyle w:val="10"/>
      <w:lvlText w:val="%1.%2."/>
      <w:lvlJc w:val="left"/>
      <w:pPr>
        <w:tabs>
          <w:tab w:val="num" w:pos="1332"/>
        </w:tabs>
        <w:ind w:left="1332" w:hanging="432"/>
      </w:pPr>
      <w:rPr>
        <w:rFonts w:cs="Times New Roman" w:hint="default"/>
        <w:b w:val="0"/>
        <w:color w:val="000000"/>
      </w:rPr>
    </w:lvl>
    <w:lvl w:ilvl="2">
      <w:start w:val="1"/>
      <w:numFmt w:val="decimal"/>
      <w:lvlText w:val="%1.%2.%3."/>
      <w:lvlJc w:val="left"/>
      <w:pPr>
        <w:tabs>
          <w:tab w:val="num" w:pos="720"/>
        </w:tabs>
        <w:ind w:left="504" w:hanging="504"/>
      </w:pPr>
      <w:rPr>
        <w:rFonts w:cs="Times New Roman" w:hint="default"/>
        <w:b w:val="0"/>
        <w:color w:val="000000"/>
        <w:sz w:val="21"/>
        <w:szCs w:val="21"/>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7">
    <w:nsid w:val="726D0834"/>
    <w:multiLevelType w:val="hybridMultilevel"/>
    <w:tmpl w:val="B32647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8">
    <w:nsid w:val="7333419C"/>
    <w:multiLevelType w:val="hybridMultilevel"/>
    <w:tmpl w:val="82C8BD04"/>
    <w:lvl w:ilvl="0" w:tplc="D7AA24DE">
      <w:start w:val="1"/>
      <w:numFmt w:val="bullet"/>
      <w:lvlText w:val=""/>
      <w:lvlJc w:val="left"/>
      <w:pPr>
        <w:tabs>
          <w:tab w:val="num" w:pos="3479"/>
        </w:tabs>
        <w:ind w:left="3479" w:hanging="360"/>
      </w:pPr>
      <w:rPr>
        <w:rFonts w:ascii="Symbol" w:hAnsi="Symbol" w:hint="default"/>
        <w:color w:val="auto"/>
      </w:rPr>
    </w:lvl>
    <w:lvl w:ilvl="1" w:tplc="04190003">
      <w:start w:val="1"/>
      <w:numFmt w:val="bullet"/>
      <w:lvlText w:val="o"/>
      <w:lvlJc w:val="left"/>
      <w:pPr>
        <w:tabs>
          <w:tab w:val="num" w:pos="4559"/>
        </w:tabs>
        <w:ind w:left="4559" w:hanging="360"/>
      </w:pPr>
      <w:rPr>
        <w:rFonts w:ascii="Courier New" w:hAnsi="Courier New" w:hint="default"/>
      </w:rPr>
    </w:lvl>
    <w:lvl w:ilvl="2" w:tplc="04190005" w:tentative="1">
      <w:start w:val="1"/>
      <w:numFmt w:val="bullet"/>
      <w:lvlText w:val=""/>
      <w:lvlJc w:val="left"/>
      <w:pPr>
        <w:tabs>
          <w:tab w:val="num" w:pos="5279"/>
        </w:tabs>
        <w:ind w:left="5279" w:hanging="360"/>
      </w:pPr>
      <w:rPr>
        <w:rFonts w:ascii="Wingdings" w:hAnsi="Wingdings" w:hint="default"/>
      </w:rPr>
    </w:lvl>
    <w:lvl w:ilvl="3" w:tplc="04190001">
      <w:start w:val="1"/>
      <w:numFmt w:val="bullet"/>
      <w:lvlText w:val=""/>
      <w:lvlJc w:val="left"/>
      <w:pPr>
        <w:tabs>
          <w:tab w:val="num" w:pos="5999"/>
        </w:tabs>
        <w:ind w:left="5999" w:hanging="360"/>
      </w:pPr>
      <w:rPr>
        <w:rFonts w:ascii="Symbol" w:hAnsi="Symbol" w:hint="default"/>
      </w:rPr>
    </w:lvl>
    <w:lvl w:ilvl="4" w:tplc="04190003" w:tentative="1">
      <w:start w:val="1"/>
      <w:numFmt w:val="bullet"/>
      <w:lvlText w:val="o"/>
      <w:lvlJc w:val="left"/>
      <w:pPr>
        <w:tabs>
          <w:tab w:val="num" w:pos="6719"/>
        </w:tabs>
        <w:ind w:left="6719" w:hanging="360"/>
      </w:pPr>
      <w:rPr>
        <w:rFonts w:ascii="Courier New" w:hAnsi="Courier New" w:hint="default"/>
      </w:rPr>
    </w:lvl>
    <w:lvl w:ilvl="5" w:tplc="04190005" w:tentative="1">
      <w:start w:val="1"/>
      <w:numFmt w:val="bullet"/>
      <w:lvlText w:val=""/>
      <w:lvlJc w:val="left"/>
      <w:pPr>
        <w:tabs>
          <w:tab w:val="num" w:pos="7439"/>
        </w:tabs>
        <w:ind w:left="7439" w:hanging="360"/>
      </w:pPr>
      <w:rPr>
        <w:rFonts w:ascii="Wingdings" w:hAnsi="Wingdings" w:hint="default"/>
      </w:rPr>
    </w:lvl>
    <w:lvl w:ilvl="6" w:tplc="04190001" w:tentative="1">
      <w:start w:val="1"/>
      <w:numFmt w:val="bullet"/>
      <w:lvlText w:val=""/>
      <w:lvlJc w:val="left"/>
      <w:pPr>
        <w:tabs>
          <w:tab w:val="num" w:pos="8159"/>
        </w:tabs>
        <w:ind w:left="8159" w:hanging="360"/>
      </w:pPr>
      <w:rPr>
        <w:rFonts w:ascii="Symbol" w:hAnsi="Symbol" w:hint="default"/>
      </w:rPr>
    </w:lvl>
    <w:lvl w:ilvl="7" w:tplc="04190003" w:tentative="1">
      <w:start w:val="1"/>
      <w:numFmt w:val="bullet"/>
      <w:lvlText w:val="o"/>
      <w:lvlJc w:val="left"/>
      <w:pPr>
        <w:tabs>
          <w:tab w:val="num" w:pos="8879"/>
        </w:tabs>
        <w:ind w:left="8879" w:hanging="360"/>
      </w:pPr>
      <w:rPr>
        <w:rFonts w:ascii="Courier New" w:hAnsi="Courier New" w:hint="default"/>
      </w:rPr>
    </w:lvl>
    <w:lvl w:ilvl="8" w:tplc="04190005" w:tentative="1">
      <w:start w:val="1"/>
      <w:numFmt w:val="bullet"/>
      <w:lvlText w:val=""/>
      <w:lvlJc w:val="left"/>
      <w:pPr>
        <w:tabs>
          <w:tab w:val="num" w:pos="9599"/>
        </w:tabs>
        <w:ind w:left="9599" w:hanging="360"/>
      </w:pPr>
      <w:rPr>
        <w:rFonts w:ascii="Wingdings" w:hAnsi="Wingdings" w:hint="default"/>
      </w:rPr>
    </w:lvl>
  </w:abstractNum>
  <w:abstractNum w:abstractNumId="139">
    <w:nsid w:val="735B4B1F"/>
    <w:multiLevelType w:val="hybridMultilevel"/>
    <w:tmpl w:val="A6569B90"/>
    <w:lvl w:ilvl="0" w:tplc="0419001B">
      <w:start w:val="1"/>
      <w:numFmt w:val="low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73BF4A74"/>
    <w:multiLevelType w:val="hybridMultilevel"/>
    <w:tmpl w:val="2D962AC4"/>
    <w:lvl w:ilvl="0" w:tplc="4B44010C">
      <w:start w:val="1"/>
      <w:numFmt w:val="bullet"/>
      <w:lvlText w:val=""/>
      <w:lvlJc w:val="left"/>
      <w:pPr>
        <w:ind w:left="1713" w:hanging="360"/>
      </w:pPr>
      <w:rPr>
        <w:rFonts w:ascii="Symbol" w:hAnsi="Symbol" w:hint="default"/>
      </w:rPr>
    </w:lvl>
    <w:lvl w:ilvl="1" w:tplc="04190001">
      <w:start w:val="1"/>
      <w:numFmt w:val="bullet"/>
      <w:lvlText w:val=""/>
      <w:lvlJc w:val="left"/>
      <w:pPr>
        <w:ind w:left="2433" w:hanging="360"/>
      </w:pPr>
      <w:rPr>
        <w:rFonts w:ascii="Symbol" w:hAnsi="Symbol"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1">
    <w:nsid w:val="74970C40"/>
    <w:multiLevelType w:val="hybridMultilevel"/>
    <w:tmpl w:val="4C3C3312"/>
    <w:lvl w:ilvl="0" w:tplc="C00E7EB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772D5B46"/>
    <w:multiLevelType w:val="multilevel"/>
    <w:tmpl w:val="5634817E"/>
    <w:lvl w:ilvl="0">
      <w:start w:val="1"/>
      <w:numFmt w:val="lowerLetter"/>
      <w:lvlText w:val="(%1)"/>
      <w:lvlJc w:val="left"/>
      <w:pPr>
        <w:tabs>
          <w:tab w:val="num" w:pos="624"/>
        </w:tabs>
        <w:ind w:left="624" w:hanging="624"/>
      </w:pPr>
      <w:rPr>
        <w:rFonts w:cs="Times New Roman" w:hint="default"/>
        <w:spacing w:val="0"/>
      </w:rPr>
    </w:lvl>
    <w:lvl w:ilvl="1">
      <w:start w:val="1"/>
      <w:numFmt w:val="russianLower"/>
      <w:lvlText w:val="(%2)"/>
      <w:lvlJc w:val="left"/>
      <w:pPr>
        <w:tabs>
          <w:tab w:val="num" w:pos="624"/>
        </w:tabs>
        <w:ind w:left="624" w:hanging="624"/>
      </w:pPr>
      <w:rPr>
        <w:rFonts w:cs="Times New Roman" w:hint="default"/>
        <w:spacing w:val="0"/>
      </w:rPr>
    </w:lvl>
    <w:lvl w:ilvl="2">
      <w:start w:val="1"/>
      <w:numFmt w:val="lowerRoman"/>
      <w:lvlText w:val="(%3)"/>
      <w:lvlJc w:val="left"/>
      <w:pPr>
        <w:tabs>
          <w:tab w:val="num" w:pos="720"/>
        </w:tabs>
        <w:ind w:left="624" w:hanging="624"/>
      </w:pPr>
      <w:rPr>
        <w:rFonts w:cs="Times New Roman" w:hint="default"/>
        <w:spacing w:val="0"/>
      </w:rPr>
    </w:lvl>
    <w:lvl w:ilvl="3">
      <w:start w:val="1"/>
      <w:numFmt w:val="decimal"/>
      <w:lvlText w:val="(%4)"/>
      <w:lvlJc w:val="left"/>
      <w:pPr>
        <w:tabs>
          <w:tab w:val="num" w:pos="1440"/>
        </w:tabs>
        <w:ind w:left="1440" w:hanging="360"/>
      </w:pPr>
      <w:rPr>
        <w:rFonts w:cs="Times New Roman" w:hint="default"/>
        <w:spacing w:val="0"/>
      </w:rPr>
    </w:lvl>
    <w:lvl w:ilvl="4">
      <w:start w:val="1"/>
      <w:numFmt w:val="lowerLetter"/>
      <w:lvlText w:val="(%5)"/>
      <w:lvlJc w:val="left"/>
      <w:pPr>
        <w:tabs>
          <w:tab w:val="num" w:pos="1800"/>
        </w:tabs>
        <w:ind w:left="1800" w:hanging="360"/>
      </w:pPr>
      <w:rPr>
        <w:rFonts w:cs="Times New Roman" w:hint="default"/>
        <w:spacing w:val="0"/>
      </w:rPr>
    </w:lvl>
    <w:lvl w:ilvl="5">
      <w:start w:val="1"/>
      <w:numFmt w:val="lowerRoman"/>
      <w:lvlText w:val="(%6)"/>
      <w:lvlJc w:val="left"/>
      <w:pPr>
        <w:tabs>
          <w:tab w:val="num" w:pos="2160"/>
        </w:tabs>
        <w:ind w:left="2160" w:hanging="360"/>
      </w:pPr>
      <w:rPr>
        <w:rFonts w:cs="Times New Roman" w:hint="default"/>
        <w:spacing w:val="0"/>
      </w:rPr>
    </w:lvl>
    <w:lvl w:ilvl="6">
      <w:start w:val="1"/>
      <w:numFmt w:val="decimal"/>
      <w:lvlText w:val="%7."/>
      <w:lvlJc w:val="left"/>
      <w:pPr>
        <w:tabs>
          <w:tab w:val="num" w:pos="2520"/>
        </w:tabs>
        <w:ind w:left="2520" w:hanging="360"/>
      </w:pPr>
      <w:rPr>
        <w:rFonts w:cs="Times New Roman" w:hint="default"/>
        <w:spacing w:val="0"/>
      </w:rPr>
    </w:lvl>
    <w:lvl w:ilvl="7">
      <w:start w:val="1"/>
      <w:numFmt w:val="lowerLetter"/>
      <w:lvlText w:val="%8."/>
      <w:lvlJc w:val="left"/>
      <w:pPr>
        <w:tabs>
          <w:tab w:val="num" w:pos="2880"/>
        </w:tabs>
        <w:ind w:left="2880" w:hanging="360"/>
      </w:pPr>
      <w:rPr>
        <w:rFonts w:cs="Times New Roman" w:hint="default"/>
        <w:spacing w:val="0"/>
      </w:rPr>
    </w:lvl>
    <w:lvl w:ilvl="8">
      <w:start w:val="1"/>
      <w:numFmt w:val="lowerRoman"/>
      <w:lvlText w:val="%9."/>
      <w:lvlJc w:val="left"/>
      <w:pPr>
        <w:tabs>
          <w:tab w:val="num" w:pos="3240"/>
        </w:tabs>
        <w:ind w:left="3240" w:hanging="360"/>
      </w:pPr>
      <w:rPr>
        <w:rFonts w:cs="Times New Roman" w:hint="default"/>
        <w:spacing w:val="0"/>
      </w:rPr>
    </w:lvl>
  </w:abstractNum>
  <w:abstractNum w:abstractNumId="143">
    <w:nsid w:val="779152E3"/>
    <w:multiLevelType w:val="hybridMultilevel"/>
    <w:tmpl w:val="4CB2DF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78F40C77"/>
    <w:multiLevelType w:val="hybridMultilevel"/>
    <w:tmpl w:val="16D69356"/>
    <w:lvl w:ilvl="0" w:tplc="CF80F83C">
      <w:start w:val="1"/>
      <w:numFmt w:val="bullet"/>
      <w:lvlText w:val=""/>
      <w:lvlJc w:val="left"/>
      <w:pPr>
        <w:tabs>
          <w:tab w:val="num" w:pos="1980"/>
        </w:tabs>
        <w:ind w:left="19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5">
    <w:nsid w:val="79EE67C8"/>
    <w:multiLevelType w:val="hybridMultilevel"/>
    <w:tmpl w:val="632AC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7BD873EA"/>
    <w:multiLevelType w:val="hybridMultilevel"/>
    <w:tmpl w:val="4CDC0C7C"/>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7DB019E4"/>
    <w:multiLevelType w:val="hybridMultilevel"/>
    <w:tmpl w:val="EE3C2CEC"/>
    <w:lvl w:ilvl="0" w:tplc="04090001">
      <w:start w:val="1"/>
      <w:numFmt w:val="bullet"/>
      <w:lvlText w:val=""/>
      <w:lvlJc w:val="left"/>
      <w:pPr>
        <w:tabs>
          <w:tab w:val="num" w:pos="984"/>
        </w:tabs>
        <w:ind w:left="984" w:hanging="360"/>
      </w:pPr>
      <w:rPr>
        <w:rFonts w:ascii="Symbol" w:hAnsi="Symbol" w:hint="default"/>
      </w:rPr>
    </w:lvl>
    <w:lvl w:ilvl="1" w:tplc="04090003">
      <w:start w:val="1"/>
      <w:numFmt w:val="bullet"/>
      <w:lvlText w:val="o"/>
      <w:lvlJc w:val="left"/>
      <w:pPr>
        <w:tabs>
          <w:tab w:val="num" w:pos="1704"/>
        </w:tabs>
        <w:ind w:left="1704" w:hanging="360"/>
      </w:pPr>
      <w:rPr>
        <w:rFonts w:ascii="Courier New" w:hAnsi="Courier New" w:hint="default"/>
      </w:rPr>
    </w:lvl>
    <w:lvl w:ilvl="2" w:tplc="04090005">
      <w:start w:val="1"/>
      <w:numFmt w:val="bullet"/>
      <w:lvlText w:val=""/>
      <w:lvlJc w:val="left"/>
      <w:pPr>
        <w:tabs>
          <w:tab w:val="num" w:pos="2424"/>
        </w:tabs>
        <w:ind w:left="2424" w:hanging="360"/>
      </w:pPr>
      <w:rPr>
        <w:rFonts w:ascii="Wingdings" w:hAnsi="Wingdings" w:hint="default"/>
      </w:rPr>
    </w:lvl>
    <w:lvl w:ilvl="3" w:tplc="04090001">
      <w:start w:val="1"/>
      <w:numFmt w:val="bullet"/>
      <w:lvlText w:val=""/>
      <w:lvlJc w:val="left"/>
      <w:pPr>
        <w:tabs>
          <w:tab w:val="num" w:pos="3144"/>
        </w:tabs>
        <w:ind w:left="3144" w:hanging="360"/>
      </w:pPr>
      <w:rPr>
        <w:rFonts w:ascii="Symbol" w:hAnsi="Symbol" w:hint="default"/>
      </w:rPr>
    </w:lvl>
    <w:lvl w:ilvl="4" w:tplc="04090003">
      <w:start w:val="1"/>
      <w:numFmt w:val="bullet"/>
      <w:lvlText w:val="o"/>
      <w:lvlJc w:val="left"/>
      <w:pPr>
        <w:tabs>
          <w:tab w:val="num" w:pos="3864"/>
        </w:tabs>
        <w:ind w:left="3864" w:hanging="360"/>
      </w:pPr>
      <w:rPr>
        <w:rFonts w:ascii="Courier New" w:hAnsi="Courier New" w:hint="default"/>
      </w:rPr>
    </w:lvl>
    <w:lvl w:ilvl="5" w:tplc="04090005">
      <w:start w:val="1"/>
      <w:numFmt w:val="bullet"/>
      <w:lvlText w:val=""/>
      <w:lvlJc w:val="left"/>
      <w:pPr>
        <w:tabs>
          <w:tab w:val="num" w:pos="4584"/>
        </w:tabs>
        <w:ind w:left="4584" w:hanging="360"/>
      </w:pPr>
      <w:rPr>
        <w:rFonts w:ascii="Wingdings" w:hAnsi="Wingdings" w:hint="default"/>
      </w:rPr>
    </w:lvl>
    <w:lvl w:ilvl="6" w:tplc="04090001">
      <w:start w:val="1"/>
      <w:numFmt w:val="bullet"/>
      <w:lvlText w:val=""/>
      <w:lvlJc w:val="left"/>
      <w:pPr>
        <w:tabs>
          <w:tab w:val="num" w:pos="5304"/>
        </w:tabs>
        <w:ind w:left="5304" w:hanging="360"/>
      </w:pPr>
      <w:rPr>
        <w:rFonts w:ascii="Symbol" w:hAnsi="Symbol" w:hint="default"/>
      </w:rPr>
    </w:lvl>
    <w:lvl w:ilvl="7" w:tplc="04090003">
      <w:start w:val="1"/>
      <w:numFmt w:val="bullet"/>
      <w:lvlText w:val="o"/>
      <w:lvlJc w:val="left"/>
      <w:pPr>
        <w:tabs>
          <w:tab w:val="num" w:pos="6024"/>
        </w:tabs>
        <w:ind w:left="6024" w:hanging="360"/>
      </w:pPr>
      <w:rPr>
        <w:rFonts w:ascii="Courier New" w:hAnsi="Courier New" w:hint="default"/>
      </w:rPr>
    </w:lvl>
    <w:lvl w:ilvl="8" w:tplc="04090005">
      <w:start w:val="1"/>
      <w:numFmt w:val="bullet"/>
      <w:lvlText w:val=""/>
      <w:lvlJc w:val="left"/>
      <w:pPr>
        <w:tabs>
          <w:tab w:val="num" w:pos="6744"/>
        </w:tabs>
        <w:ind w:left="6744" w:hanging="360"/>
      </w:pPr>
      <w:rPr>
        <w:rFonts w:ascii="Wingdings" w:hAnsi="Wingdings" w:hint="default"/>
      </w:rPr>
    </w:lvl>
  </w:abstractNum>
  <w:abstractNum w:abstractNumId="148">
    <w:nsid w:val="7DE347C1"/>
    <w:multiLevelType w:val="hybridMultilevel"/>
    <w:tmpl w:val="FDBCA880"/>
    <w:lvl w:ilvl="0" w:tplc="214A63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7EC40A79"/>
    <w:multiLevelType w:val="hybridMultilevel"/>
    <w:tmpl w:val="F774AC3A"/>
    <w:lvl w:ilvl="0" w:tplc="3252EF7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0">
    <w:nsid w:val="7F9A7DB4"/>
    <w:multiLevelType w:val="hybridMultilevel"/>
    <w:tmpl w:val="5DF855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1">
    <w:nsid w:val="7FA47E2E"/>
    <w:multiLevelType w:val="hybridMultilevel"/>
    <w:tmpl w:val="D758E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0"/>
  </w:num>
  <w:num w:numId="2">
    <w:abstractNumId w:val="97"/>
  </w:num>
  <w:num w:numId="3">
    <w:abstractNumId w:val="84"/>
  </w:num>
  <w:num w:numId="4">
    <w:abstractNumId w:val="38"/>
  </w:num>
  <w:num w:numId="5">
    <w:abstractNumId w:val="46"/>
  </w:num>
  <w:num w:numId="6">
    <w:abstractNumId w:val="30"/>
  </w:num>
  <w:num w:numId="7">
    <w:abstractNumId w:val="62"/>
  </w:num>
  <w:num w:numId="8">
    <w:abstractNumId w:val="121"/>
  </w:num>
  <w:num w:numId="9">
    <w:abstractNumId w:val="41"/>
  </w:num>
  <w:num w:numId="10">
    <w:abstractNumId w:val="8"/>
  </w:num>
  <w:num w:numId="11">
    <w:abstractNumId w:val="47"/>
  </w:num>
  <w:num w:numId="12">
    <w:abstractNumId w:val="76"/>
  </w:num>
  <w:num w:numId="13">
    <w:abstractNumId w:val="148"/>
  </w:num>
  <w:num w:numId="14">
    <w:abstractNumId w:val="74"/>
  </w:num>
  <w:num w:numId="15">
    <w:abstractNumId w:val="81"/>
  </w:num>
  <w:num w:numId="16">
    <w:abstractNumId w:val="102"/>
  </w:num>
  <w:num w:numId="17">
    <w:abstractNumId w:val="42"/>
  </w:num>
  <w:num w:numId="18">
    <w:abstractNumId w:val="132"/>
  </w:num>
  <w:num w:numId="19">
    <w:abstractNumId w:val="64"/>
  </w:num>
  <w:num w:numId="20">
    <w:abstractNumId w:val="136"/>
  </w:num>
  <w:num w:numId="21">
    <w:abstractNumId w:val="29"/>
  </w:num>
  <w:num w:numId="22">
    <w:abstractNumId w:val="17"/>
  </w:num>
  <w:num w:numId="23">
    <w:abstractNumId w:val="2"/>
  </w:num>
  <w:num w:numId="24">
    <w:abstractNumId w:val="0"/>
    <w:lvlOverride w:ilvl="0">
      <w:lvl w:ilvl="0">
        <w:start w:val="1"/>
        <w:numFmt w:val="lowerLetter"/>
        <w:lvlText w:val="(%1)"/>
        <w:lvlJc w:val="left"/>
        <w:pPr>
          <w:tabs>
            <w:tab w:val="num" w:pos="624"/>
          </w:tabs>
          <w:ind w:left="624" w:hanging="624"/>
        </w:pPr>
        <w:rPr>
          <w:rFonts w:cs="Times New Roman"/>
          <w:color w:val="0000FF"/>
          <w:spacing w:val="0"/>
          <w:u w:val="double"/>
        </w:rPr>
      </w:lvl>
    </w:lvlOverride>
    <w:lvlOverride w:ilvl="1">
      <w:lvl w:ilvl="1">
        <w:start w:val="1"/>
        <w:numFmt w:val="decimal"/>
        <w:lvlText w:val="%2."/>
        <w:lvlJc w:val="left"/>
        <w:pPr>
          <w:tabs>
            <w:tab w:val="num" w:pos="624"/>
          </w:tabs>
          <w:ind w:left="624" w:hanging="624"/>
        </w:pPr>
        <w:rPr>
          <w:rFonts w:cs="Times New Roman"/>
          <w:color w:val="0000FF"/>
          <w:spacing w:val="0"/>
          <w:u w:val="double"/>
        </w:rPr>
      </w:lvl>
    </w:lvlOverride>
    <w:lvlOverride w:ilvl="2">
      <w:lvl w:ilvl="2">
        <w:start w:val="1"/>
        <w:numFmt w:val="lowerRoman"/>
        <w:lvlText w:val="(%3)"/>
        <w:lvlJc w:val="left"/>
        <w:pPr>
          <w:tabs>
            <w:tab w:val="num" w:pos="720"/>
          </w:tabs>
          <w:ind w:left="624" w:hanging="624"/>
        </w:pPr>
        <w:rPr>
          <w:rFonts w:cs="Times New Roman"/>
          <w:b w:val="0"/>
          <w:color w:val="auto"/>
          <w:spacing w:val="0"/>
          <w:u w:val="none"/>
        </w:rPr>
      </w:lvl>
    </w:lvlOverride>
    <w:lvlOverride w:ilvl="3">
      <w:lvl w:ilvl="3">
        <w:start w:val="1"/>
        <w:numFmt w:val="decimal"/>
        <w:lvlText w:val="(%4)"/>
        <w:lvlJc w:val="left"/>
        <w:pPr>
          <w:tabs>
            <w:tab w:val="num" w:pos="1440"/>
          </w:tabs>
          <w:ind w:left="1440" w:hanging="360"/>
        </w:pPr>
        <w:rPr>
          <w:rFonts w:cs="Times New Roman"/>
          <w:color w:val="0000FF"/>
          <w:spacing w:val="0"/>
          <w:u w:val="double"/>
        </w:rPr>
      </w:lvl>
    </w:lvlOverride>
    <w:lvlOverride w:ilvl="4">
      <w:lvl w:ilvl="4">
        <w:start w:val="1"/>
        <w:numFmt w:val="lowerLetter"/>
        <w:lvlText w:val="(%5)"/>
        <w:lvlJc w:val="left"/>
        <w:pPr>
          <w:tabs>
            <w:tab w:val="num" w:pos="1800"/>
          </w:tabs>
          <w:ind w:left="1800" w:hanging="360"/>
        </w:pPr>
        <w:rPr>
          <w:rFonts w:cs="Times New Roman"/>
          <w:color w:val="0000FF"/>
          <w:spacing w:val="0"/>
          <w:u w:val="double"/>
        </w:rPr>
      </w:lvl>
    </w:lvlOverride>
    <w:lvlOverride w:ilvl="5">
      <w:lvl w:ilvl="5">
        <w:start w:val="1"/>
        <w:numFmt w:val="lowerRoman"/>
        <w:lvlText w:val="(%6)"/>
        <w:lvlJc w:val="left"/>
        <w:pPr>
          <w:tabs>
            <w:tab w:val="num" w:pos="2160"/>
          </w:tabs>
          <w:ind w:left="2160" w:hanging="360"/>
        </w:pPr>
        <w:rPr>
          <w:rFonts w:cs="Times New Roman"/>
          <w:color w:val="0000FF"/>
          <w:spacing w:val="0"/>
          <w:u w:val="double"/>
        </w:rPr>
      </w:lvl>
    </w:lvlOverride>
    <w:lvlOverride w:ilvl="6">
      <w:lvl w:ilvl="6">
        <w:start w:val="1"/>
        <w:numFmt w:val="decimal"/>
        <w:lvlText w:val="%7."/>
        <w:lvlJc w:val="left"/>
        <w:pPr>
          <w:tabs>
            <w:tab w:val="num" w:pos="2520"/>
          </w:tabs>
          <w:ind w:left="2520" w:hanging="360"/>
        </w:pPr>
        <w:rPr>
          <w:rFonts w:cs="Times New Roman"/>
          <w:color w:val="0000FF"/>
          <w:spacing w:val="0"/>
          <w:u w:val="double"/>
        </w:rPr>
      </w:lvl>
    </w:lvlOverride>
    <w:lvlOverride w:ilvl="7">
      <w:lvl w:ilvl="7">
        <w:start w:val="1"/>
        <w:numFmt w:val="lowerLetter"/>
        <w:lvlText w:val="%8."/>
        <w:lvlJc w:val="left"/>
        <w:pPr>
          <w:tabs>
            <w:tab w:val="num" w:pos="2880"/>
          </w:tabs>
          <w:ind w:left="2880" w:hanging="360"/>
        </w:pPr>
        <w:rPr>
          <w:rFonts w:cs="Times New Roman"/>
          <w:color w:val="0000FF"/>
          <w:spacing w:val="0"/>
          <w:u w:val="double"/>
        </w:rPr>
      </w:lvl>
    </w:lvlOverride>
    <w:lvlOverride w:ilvl="8">
      <w:lvl w:ilvl="8">
        <w:start w:val="1"/>
        <w:numFmt w:val="lowerRoman"/>
        <w:lvlText w:val="%9."/>
        <w:lvlJc w:val="left"/>
        <w:pPr>
          <w:tabs>
            <w:tab w:val="num" w:pos="3240"/>
          </w:tabs>
          <w:ind w:left="3240" w:hanging="360"/>
        </w:pPr>
        <w:rPr>
          <w:rFonts w:cs="Times New Roman"/>
          <w:color w:val="0000FF"/>
          <w:spacing w:val="0"/>
          <w:u w:val="double"/>
        </w:rPr>
      </w:lvl>
    </w:lvlOverride>
  </w:num>
  <w:num w:numId="25">
    <w:abstractNumId w:val="131"/>
  </w:num>
  <w:num w:numId="26">
    <w:abstractNumId w:val="85"/>
  </w:num>
  <w:num w:numId="27">
    <w:abstractNumId w:val="25"/>
  </w:num>
  <w:num w:numId="28">
    <w:abstractNumId w:val="91"/>
  </w:num>
  <w:num w:numId="29">
    <w:abstractNumId w:val="6"/>
  </w:num>
  <w:num w:numId="30">
    <w:abstractNumId w:val="144"/>
  </w:num>
  <w:num w:numId="31">
    <w:abstractNumId w:val="53"/>
  </w:num>
  <w:num w:numId="32">
    <w:abstractNumId w:val="10"/>
  </w:num>
  <w:num w:numId="33">
    <w:abstractNumId w:val="138"/>
  </w:num>
  <w:num w:numId="34">
    <w:abstractNumId w:val="125"/>
  </w:num>
  <w:num w:numId="35">
    <w:abstractNumId w:val="23"/>
  </w:num>
  <w:num w:numId="36">
    <w:abstractNumId w:val="4"/>
  </w:num>
  <w:num w:numId="37">
    <w:abstractNumId w:val="142"/>
  </w:num>
  <w:num w:numId="38">
    <w:abstractNumId w:val="39"/>
  </w:num>
  <w:num w:numId="39">
    <w:abstractNumId w:val="145"/>
  </w:num>
  <w:num w:numId="40">
    <w:abstractNumId w:val="20"/>
  </w:num>
  <w:num w:numId="41">
    <w:abstractNumId w:val="137"/>
  </w:num>
  <w:num w:numId="42">
    <w:abstractNumId w:val="28"/>
  </w:num>
  <w:num w:numId="43">
    <w:abstractNumId w:val="93"/>
  </w:num>
  <w:num w:numId="44">
    <w:abstractNumId w:val="59"/>
  </w:num>
  <w:num w:numId="45">
    <w:abstractNumId w:val="51"/>
  </w:num>
  <w:num w:numId="46">
    <w:abstractNumId w:val="128"/>
  </w:num>
  <w:num w:numId="47">
    <w:abstractNumId w:val="147"/>
  </w:num>
  <w:num w:numId="48">
    <w:abstractNumId w:val="126"/>
  </w:num>
  <w:num w:numId="49">
    <w:abstractNumId w:val="69"/>
  </w:num>
  <w:num w:numId="50">
    <w:abstractNumId w:val="9"/>
  </w:num>
  <w:num w:numId="51">
    <w:abstractNumId w:val="135"/>
  </w:num>
  <w:num w:numId="52">
    <w:abstractNumId w:val="49"/>
  </w:num>
  <w:num w:numId="53">
    <w:abstractNumId w:val="96"/>
  </w:num>
  <w:num w:numId="54">
    <w:abstractNumId w:val="36"/>
  </w:num>
  <w:num w:numId="55">
    <w:abstractNumId w:val="140"/>
  </w:num>
  <w:num w:numId="56">
    <w:abstractNumId w:val="119"/>
  </w:num>
  <w:num w:numId="57">
    <w:abstractNumId w:val="52"/>
  </w:num>
  <w:num w:numId="58">
    <w:abstractNumId w:val="89"/>
  </w:num>
  <w:num w:numId="59">
    <w:abstractNumId w:val="56"/>
  </w:num>
  <w:num w:numId="60">
    <w:abstractNumId w:val="66"/>
  </w:num>
  <w:num w:numId="61">
    <w:abstractNumId w:val="134"/>
  </w:num>
  <w:num w:numId="62">
    <w:abstractNumId w:val="111"/>
  </w:num>
  <w:num w:numId="63">
    <w:abstractNumId w:val="19"/>
  </w:num>
  <w:num w:numId="64">
    <w:abstractNumId w:val="90"/>
  </w:num>
  <w:num w:numId="65">
    <w:abstractNumId w:val="22"/>
  </w:num>
  <w:num w:numId="66">
    <w:abstractNumId w:val="50"/>
  </w:num>
  <w:num w:numId="67">
    <w:abstractNumId w:val="120"/>
  </w:num>
  <w:num w:numId="68">
    <w:abstractNumId w:val="95"/>
  </w:num>
  <w:num w:numId="69">
    <w:abstractNumId w:val="115"/>
  </w:num>
  <w:num w:numId="70">
    <w:abstractNumId w:val="11"/>
  </w:num>
  <w:num w:numId="71">
    <w:abstractNumId w:val="77"/>
  </w:num>
  <w:num w:numId="72">
    <w:abstractNumId w:val="18"/>
  </w:num>
  <w:num w:numId="73">
    <w:abstractNumId w:val="83"/>
  </w:num>
  <w:num w:numId="74">
    <w:abstractNumId w:val="78"/>
  </w:num>
  <w:num w:numId="75">
    <w:abstractNumId w:val="48"/>
  </w:num>
  <w:num w:numId="76">
    <w:abstractNumId w:val="107"/>
  </w:num>
  <w:num w:numId="77">
    <w:abstractNumId w:val="123"/>
  </w:num>
  <w:num w:numId="78">
    <w:abstractNumId w:val="35"/>
  </w:num>
  <w:num w:numId="7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2"/>
  </w:num>
  <w:num w:numId="81">
    <w:abstractNumId w:val="79"/>
  </w:num>
  <w:num w:numId="82">
    <w:abstractNumId w:val="58"/>
  </w:num>
  <w:num w:numId="83">
    <w:abstractNumId w:val="55"/>
  </w:num>
  <w:num w:numId="84">
    <w:abstractNumId w:val="70"/>
  </w:num>
  <w:num w:numId="85">
    <w:abstractNumId w:val="82"/>
  </w:num>
  <w:num w:numId="86">
    <w:abstractNumId w:val="65"/>
  </w:num>
  <w:num w:numId="87">
    <w:abstractNumId w:val="104"/>
  </w:num>
  <w:num w:numId="88">
    <w:abstractNumId w:val="86"/>
  </w:num>
  <w:num w:numId="89">
    <w:abstractNumId w:val="63"/>
  </w:num>
  <w:num w:numId="90">
    <w:abstractNumId w:val="151"/>
  </w:num>
  <w:num w:numId="91">
    <w:abstractNumId w:val="124"/>
  </w:num>
  <w:num w:numId="92">
    <w:abstractNumId w:val="146"/>
  </w:num>
  <w:num w:numId="93">
    <w:abstractNumId w:val="110"/>
  </w:num>
  <w:num w:numId="94">
    <w:abstractNumId w:val="129"/>
  </w:num>
  <w:num w:numId="95">
    <w:abstractNumId w:val="141"/>
  </w:num>
  <w:num w:numId="96">
    <w:abstractNumId w:val="143"/>
  </w:num>
  <w:num w:numId="97">
    <w:abstractNumId w:val="133"/>
  </w:num>
  <w:num w:numId="98">
    <w:abstractNumId w:val="34"/>
  </w:num>
  <w:num w:numId="99">
    <w:abstractNumId w:val="105"/>
  </w:num>
  <w:num w:numId="100">
    <w:abstractNumId w:val="139"/>
  </w:num>
  <w:num w:numId="101">
    <w:abstractNumId w:val="68"/>
  </w:num>
  <w:num w:numId="102">
    <w:abstractNumId w:val="112"/>
  </w:num>
  <w:num w:numId="103">
    <w:abstractNumId w:val="100"/>
  </w:num>
  <w:num w:numId="104">
    <w:abstractNumId w:val="75"/>
  </w:num>
  <w:num w:numId="10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
  </w:num>
  <w:num w:numId="107">
    <w:abstractNumId w:val="40"/>
  </w:num>
  <w:num w:numId="108">
    <w:abstractNumId w:val="26"/>
  </w:num>
  <w:num w:numId="109">
    <w:abstractNumId w:val="33"/>
  </w:num>
  <w:num w:numId="110">
    <w:abstractNumId w:val="106"/>
  </w:num>
  <w:num w:numId="111">
    <w:abstractNumId w:val="113"/>
  </w:num>
  <w:num w:numId="112">
    <w:abstractNumId w:val="31"/>
  </w:num>
  <w:num w:numId="113">
    <w:abstractNumId w:val="99"/>
  </w:num>
  <w:num w:numId="114">
    <w:abstractNumId w:val="54"/>
  </w:num>
  <w:num w:numId="115">
    <w:abstractNumId w:val="44"/>
  </w:num>
  <w:num w:numId="116">
    <w:abstractNumId w:val="108"/>
  </w:num>
  <w:num w:numId="117">
    <w:abstractNumId w:val="67"/>
  </w:num>
  <w:num w:numId="118">
    <w:abstractNumId w:val="150"/>
  </w:num>
  <w:num w:numId="119">
    <w:abstractNumId w:val="16"/>
  </w:num>
  <w:num w:numId="120">
    <w:abstractNumId w:val="80"/>
  </w:num>
  <w:num w:numId="121">
    <w:abstractNumId w:val="27"/>
  </w:num>
  <w:num w:numId="122">
    <w:abstractNumId w:val="149"/>
  </w:num>
  <w:num w:numId="123">
    <w:abstractNumId w:val="43"/>
  </w:num>
  <w:num w:numId="124">
    <w:abstractNumId w:val="116"/>
  </w:num>
  <w:num w:numId="125">
    <w:abstractNumId w:val="57"/>
  </w:num>
  <w:num w:numId="126">
    <w:abstractNumId w:val="117"/>
  </w:num>
  <w:num w:numId="127">
    <w:abstractNumId w:val="61"/>
  </w:num>
  <w:num w:numId="128">
    <w:abstractNumId w:val="87"/>
  </w:num>
  <w:num w:numId="129">
    <w:abstractNumId w:val="127"/>
  </w:num>
  <w:num w:numId="130">
    <w:abstractNumId w:val="73"/>
  </w:num>
  <w:num w:numId="131">
    <w:abstractNumId w:val="103"/>
  </w:num>
  <w:num w:numId="132">
    <w:abstractNumId w:val="122"/>
  </w:num>
  <w:num w:numId="133">
    <w:abstractNumId w:val="12"/>
  </w:num>
  <w:num w:numId="134">
    <w:abstractNumId w:val="37"/>
  </w:num>
  <w:num w:numId="135">
    <w:abstractNumId w:val="5"/>
  </w:num>
  <w:num w:numId="136">
    <w:abstractNumId w:val="72"/>
  </w:num>
  <w:num w:numId="137">
    <w:abstractNumId w:val="24"/>
  </w:num>
  <w:num w:numId="138">
    <w:abstractNumId w:val="3"/>
  </w:num>
  <w:num w:numId="139">
    <w:abstractNumId w:val="94"/>
  </w:num>
  <w:num w:numId="140">
    <w:abstractNumId w:val="13"/>
  </w:num>
  <w:num w:numId="141">
    <w:abstractNumId w:val="118"/>
  </w:num>
  <w:num w:numId="142">
    <w:abstractNumId w:val="88"/>
  </w:num>
  <w:num w:numId="143">
    <w:abstractNumId w:val="14"/>
  </w:num>
  <w:num w:numId="144">
    <w:abstractNumId w:val="101"/>
  </w:num>
  <w:num w:numId="145">
    <w:abstractNumId w:val="1"/>
  </w:num>
  <w:num w:numId="146">
    <w:abstractNumId w:val="21"/>
  </w:num>
  <w:num w:numId="147">
    <w:abstractNumId w:val="109"/>
  </w:num>
  <w:num w:numId="148">
    <w:abstractNumId w:val="15"/>
  </w:num>
  <w:num w:numId="149">
    <w:abstractNumId w:val="60"/>
  </w:num>
  <w:num w:numId="150">
    <w:abstractNumId w:val="45"/>
  </w:num>
  <w:numIdMacAtCleanup w:val="1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defaultTabStop w:val="708"/>
  <w:characterSpacingControl w:val="doNotCompress"/>
  <w:footnotePr>
    <w:footnote w:id="-1"/>
    <w:footnote w:id="0"/>
  </w:footnotePr>
  <w:endnotePr>
    <w:endnote w:id="-1"/>
    <w:endnote w:id="0"/>
  </w:endnotePr>
  <w:compat/>
  <w:rsids>
    <w:rsidRoot w:val="00FB39AF"/>
    <w:rsid w:val="000008C3"/>
    <w:rsid w:val="00001690"/>
    <w:rsid w:val="000022EB"/>
    <w:rsid w:val="0000239C"/>
    <w:rsid w:val="00002692"/>
    <w:rsid w:val="00004150"/>
    <w:rsid w:val="0000515D"/>
    <w:rsid w:val="000062DD"/>
    <w:rsid w:val="00006E46"/>
    <w:rsid w:val="0001019D"/>
    <w:rsid w:val="00011360"/>
    <w:rsid w:val="000126A3"/>
    <w:rsid w:val="000128F0"/>
    <w:rsid w:val="00012C09"/>
    <w:rsid w:val="00012CFF"/>
    <w:rsid w:val="00013C53"/>
    <w:rsid w:val="00013F98"/>
    <w:rsid w:val="000144D6"/>
    <w:rsid w:val="00014FA6"/>
    <w:rsid w:val="0001509A"/>
    <w:rsid w:val="000156E7"/>
    <w:rsid w:val="00016E7A"/>
    <w:rsid w:val="0001758B"/>
    <w:rsid w:val="000214D6"/>
    <w:rsid w:val="000217A9"/>
    <w:rsid w:val="00021875"/>
    <w:rsid w:val="00021A97"/>
    <w:rsid w:val="00021F33"/>
    <w:rsid w:val="0002262F"/>
    <w:rsid w:val="00025904"/>
    <w:rsid w:val="0002629D"/>
    <w:rsid w:val="00030A67"/>
    <w:rsid w:val="00033F60"/>
    <w:rsid w:val="000349CA"/>
    <w:rsid w:val="00035EA7"/>
    <w:rsid w:val="00037795"/>
    <w:rsid w:val="0004069E"/>
    <w:rsid w:val="000425C3"/>
    <w:rsid w:val="00043123"/>
    <w:rsid w:val="000435AE"/>
    <w:rsid w:val="00043DA0"/>
    <w:rsid w:val="0004413F"/>
    <w:rsid w:val="000441CA"/>
    <w:rsid w:val="000457A5"/>
    <w:rsid w:val="00045F38"/>
    <w:rsid w:val="000462D4"/>
    <w:rsid w:val="0004643F"/>
    <w:rsid w:val="00046B72"/>
    <w:rsid w:val="000470F9"/>
    <w:rsid w:val="00050FD6"/>
    <w:rsid w:val="000517C5"/>
    <w:rsid w:val="000540FD"/>
    <w:rsid w:val="0005429F"/>
    <w:rsid w:val="00054876"/>
    <w:rsid w:val="00055D7C"/>
    <w:rsid w:val="00056872"/>
    <w:rsid w:val="00057B63"/>
    <w:rsid w:val="00060426"/>
    <w:rsid w:val="00060769"/>
    <w:rsid w:val="00062BD8"/>
    <w:rsid w:val="00062E27"/>
    <w:rsid w:val="000634D5"/>
    <w:rsid w:val="000641DC"/>
    <w:rsid w:val="000648D9"/>
    <w:rsid w:val="000653BE"/>
    <w:rsid w:val="000667A8"/>
    <w:rsid w:val="00070DCB"/>
    <w:rsid w:val="000714C2"/>
    <w:rsid w:val="00072558"/>
    <w:rsid w:val="000726FF"/>
    <w:rsid w:val="00072BBE"/>
    <w:rsid w:val="00073579"/>
    <w:rsid w:val="0007390F"/>
    <w:rsid w:val="00074589"/>
    <w:rsid w:val="000753B3"/>
    <w:rsid w:val="00076433"/>
    <w:rsid w:val="0007749A"/>
    <w:rsid w:val="00082E91"/>
    <w:rsid w:val="000837BE"/>
    <w:rsid w:val="00085421"/>
    <w:rsid w:val="00086480"/>
    <w:rsid w:val="0008680E"/>
    <w:rsid w:val="0008773E"/>
    <w:rsid w:val="00091A16"/>
    <w:rsid w:val="00092197"/>
    <w:rsid w:val="00092245"/>
    <w:rsid w:val="00092289"/>
    <w:rsid w:val="00092F5C"/>
    <w:rsid w:val="00093A21"/>
    <w:rsid w:val="00093AE7"/>
    <w:rsid w:val="00093DF4"/>
    <w:rsid w:val="00093EB7"/>
    <w:rsid w:val="000A11C3"/>
    <w:rsid w:val="000A32BD"/>
    <w:rsid w:val="000A4F28"/>
    <w:rsid w:val="000A740A"/>
    <w:rsid w:val="000B0B50"/>
    <w:rsid w:val="000B3D75"/>
    <w:rsid w:val="000B433A"/>
    <w:rsid w:val="000B434E"/>
    <w:rsid w:val="000B4F77"/>
    <w:rsid w:val="000B50BD"/>
    <w:rsid w:val="000B5B8E"/>
    <w:rsid w:val="000B5F60"/>
    <w:rsid w:val="000B784D"/>
    <w:rsid w:val="000C0397"/>
    <w:rsid w:val="000C1011"/>
    <w:rsid w:val="000C1670"/>
    <w:rsid w:val="000C4B2D"/>
    <w:rsid w:val="000C69A1"/>
    <w:rsid w:val="000C70B3"/>
    <w:rsid w:val="000C7CCF"/>
    <w:rsid w:val="000D0C91"/>
    <w:rsid w:val="000D0D58"/>
    <w:rsid w:val="000D21E4"/>
    <w:rsid w:val="000D5D93"/>
    <w:rsid w:val="000D6487"/>
    <w:rsid w:val="000E1547"/>
    <w:rsid w:val="000E1FA4"/>
    <w:rsid w:val="000F0D2F"/>
    <w:rsid w:val="000F11FA"/>
    <w:rsid w:val="000F21CA"/>
    <w:rsid w:val="000F23A2"/>
    <w:rsid w:val="000F3541"/>
    <w:rsid w:val="000F4B59"/>
    <w:rsid w:val="000F58F2"/>
    <w:rsid w:val="001012AE"/>
    <w:rsid w:val="00101EF4"/>
    <w:rsid w:val="0010237A"/>
    <w:rsid w:val="001041A5"/>
    <w:rsid w:val="001043BA"/>
    <w:rsid w:val="001044BC"/>
    <w:rsid w:val="00105E07"/>
    <w:rsid w:val="00106113"/>
    <w:rsid w:val="00106B31"/>
    <w:rsid w:val="00106EE5"/>
    <w:rsid w:val="001070D3"/>
    <w:rsid w:val="00107123"/>
    <w:rsid w:val="00110334"/>
    <w:rsid w:val="00111CFF"/>
    <w:rsid w:val="00112A24"/>
    <w:rsid w:val="00113A03"/>
    <w:rsid w:val="0011614F"/>
    <w:rsid w:val="001163F2"/>
    <w:rsid w:val="0012016D"/>
    <w:rsid w:val="00122625"/>
    <w:rsid w:val="0012264F"/>
    <w:rsid w:val="00125D1B"/>
    <w:rsid w:val="00126A83"/>
    <w:rsid w:val="00126F43"/>
    <w:rsid w:val="0013068D"/>
    <w:rsid w:val="001308AD"/>
    <w:rsid w:val="0013102E"/>
    <w:rsid w:val="00132B28"/>
    <w:rsid w:val="001335D1"/>
    <w:rsid w:val="001335E5"/>
    <w:rsid w:val="00133B34"/>
    <w:rsid w:val="00134118"/>
    <w:rsid w:val="00134ADA"/>
    <w:rsid w:val="00135F04"/>
    <w:rsid w:val="001363E2"/>
    <w:rsid w:val="00137126"/>
    <w:rsid w:val="00144ED2"/>
    <w:rsid w:val="0014662C"/>
    <w:rsid w:val="00146BAF"/>
    <w:rsid w:val="00146DA6"/>
    <w:rsid w:val="001471CB"/>
    <w:rsid w:val="001474BC"/>
    <w:rsid w:val="001476D5"/>
    <w:rsid w:val="001478DB"/>
    <w:rsid w:val="0015228C"/>
    <w:rsid w:val="00153293"/>
    <w:rsid w:val="0015428E"/>
    <w:rsid w:val="001542CF"/>
    <w:rsid w:val="00155571"/>
    <w:rsid w:val="001558C0"/>
    <w:rsid w:val="00156D11"/>
    <w:rsid w:val="00156E84"/>
    <w:rsid w:val="00157E63"/>
    <w:rsid w:val="0016144A"/>
    <w:rsid w:val="001615D0"/>
    <w:rsid w:val="00161B98"/>
    <w:rsid w:val="00161D16"/>
    <w:rsid w:val="00162460"/>
    <w:rsid w:val="001641FC"/>
    <w:rsid w:val="001652E0"/>
    <w:rsid w:val="00165D82"/>
    <w:rsid w:val="001662B9"/>
    <w:rsid w:val="001700EE"/>
    <w:rsid w:val="00170746"/>
    <w:rsid w:val="00172065"/>
    <w:rsid w:val="001722C3"/>
    <w:rsid w:val="001733F0"/>
    <w:rsid w:val="0017353E"/>
    <w:rsid w:val="00174CFF"/>
    <w:rsid w:val="001755CF"/>
    <w:rsid w:val="00175B07"/>
    <w:rsid w:val="00177A04"/>
    <w:rsid w:val="00182254"/>
    <w:rsid w:val="00182649"/>
    <w:rsid w:val="0018280E"/>
    <w:rsid w:val="00182F78"/>
    <w:rsid w:val="001836D8"/>
    <w:rsid w:val="001842A4"/>
    <w:rsid w:val="00184556"/>
    <w:rsid w:val="0018550F"/>
    <w:rsid w:val="00185935"/>
    <w:rsid w:val="00186039"/>
    <w:rsid w:val="00190942"/>
    <w:rsid w:val="00190DD0"/>
    <w:rsid w:val="00191276"/>
    <w:rsid w:val="00192727"/>
    <w:rsid w:val="00192864"/>
    <w:rsid w:val="00192871"/>
    <w:rsid w:val="00192BD7"/>
    <w:rsid w:val="00193AC9"/>
    <w:rsid w:val="00195ABC"/>
    <w:rsid w:val="001966DE"/>
    <w:rsid w:val="001A0FC4"/>
    <w:rsid w:val="001A13B1"/>
    <w:rsid w:val="001A143D"/>
    <w:rsid w:val="001A15C9"/>
    <w:rsid w:val="001A41C6"/>
    <w:rsid w:val="001A4633"/>
    <w:rsid w:val="001A481E"/>
    <w:rsid w:val="001A4979"/>
    <w:rsid w:val="001A4B9A"/>
    <w:rsid w:val="001A5233"/>
    <w:rsid w:val="001A56FB"/>
    <w:rsid w:val="001A5725"/>
    <w:rsid w:val="001A5CB2"/>
    <w:rsid w:val="001A6085"/>
    <w:rsid w:val="001A72BC"/>
    <w:rsid w:val="001B028A"/>
    <w:rsid w:val="001B1D4A"/>
    <w:rsid w:val="001B3BF4"/>
    <w:rsid w:val="001B3EAD"/>
    <w:rsid w:val="001B4158"/>
    <w:rsid w:val="001B4281"/>
    <w:rsid w:val="001B46BA"/>
    <w:rsid w:val="001B5825"/>
    <w:rsid w:val="001B68BB"/>
    <w:rsid w:val="001C04BD"/>
    <w:rsid w:val="001C141F"/>
    <w:rsid w:val="001C2AA8"/>
    <w:rsid w:val="001C5495"/>
    <w:rsid w:val="001C75C1"/>
    <w:rsid w:val="001D0CB0"/>
    <w:rsid w:val="001D1C42"/>
    <w:rsid w:val="001D254A"/>
    <w:rsid w:val="001D3EC5"/>
    <w:rsid w:val="001D4185"/>
    <w:rsid w:val="001D579C"/>
    <w:rsid w:val="001D66A4"/>
    <w:rsid w:val="001D7540"/>
    <w:rsid w:val="001E0478"/>
    <w:rsid w:val="001E093B"/>
    <w:rsid w:val="001E2D46"/>
    <w:rsid w:val="001E2E4F"/>
    <w:rsid w:val="001E3097"/>
    <w:rsid w:val="001E35E2"/>
    <w:rsid w:val="001E479A"/>
    <w:rsid w:val="001E6506"/>
    <w:rsid w:val="001E77DD"/>
    <w:rsid w:val="001F032E"/>
    <w:rsid w:val="001F1255"/>
    <w:rsid w:val="001F143B"/>
    <w:rsid w:val="001F14CE"/>
    <w:rsid w:val="001F2522"/>
    <w:rsid w:val="001F2828"/>
    <w:rsid w:val="001F3183"/>
    <w:rsid w:val="001F3206"/>
    <w:rsid w:val="001F4165"/>
    <w:rsid w:val="001F4D6E"/>
    <w:rsid w:val="001F4D9A"/>
    <w:rsid w:val="001F57D6"/>
    <w:rsid w:val="001F7E0C"/>
    <w:rsid w:val="00200559"/>
    <w:rsid w:val="00200A59"/>
    <w:rsid w:val="00202FD7"/>
    <w:rsid w:val="002031AE"/>
    <w:rsid w:val="0020345C"/>
    <w:rsid w:val="0020445E"/>
    <w:rsid w:val="00205420"/>
    <w:rsid w:val="002056D9"/>
    <w:rsid w:val="00205913"/>
    <w:rsid w:val="00205C51"/>
    <w:rsid w:val="002060B4"/>
    <w:rsid w:val="00206C68"/>
    <w:rsid w:val="00206ECC"/>
    <w:rsid w:val="0020728C"/>
    <w:rsid w:val="002078C3"/>
    <w:rsid w:val="002078CC"/>
    <w:rsid w:val="00210751"/>
    <w:rsid w:val="00212C44"/>
    <w:rsid w:val="00216955"/>
    <w:rsid w:val="002172CA"/>
    <w:rsid w:val="002208F4"/>
    <w:rsid w:val="00220CAD"/>
    <w:rsid w:val="0022113F"/>
    <w:rsid w:val="00221333"/>
    <w:rsid w:val="00221391"/>
    <w:rsid w:val="002217D0"/>
    <w:rsid w:val="00222003"/>
    <w:rsid w:val="0022267C"/>
    <w:rsid w:val="0022391F"/>
    <w:rsid w:val="002253B4"/>
    <w:rsid w:val="00225B98"/>
    <w:rsid w:val="002261AE"/>
    <w:rsid w:val="00226FD6"/>
    <w:rsid w:val="00227091"/>
    <w:rsid w:val="00227786"/>
    <w:rsid w:val="00231142"/>
    <w:rsid w:val="00231A89"/>
    <w:rsid w:val="00232195"/>
    <w:rsid w:val="0023297F"/>
    <w:rsid w:val="00233248"/>
    <w:rsid w:val="00233A77"/>
    <w:rsid w:val="00233DA0"/>
    <w:rsid w:val="00233EAF"/>
    <w:rsid w:val="00234215"/>
    <w:rsid w:val="00234D6F"/>
    <w:rsid w:val="002357D2"/>
    <w:rsid w:val="00235FDF"/>
    <w:rsid w:val="0024039D"/>
    <w:rsid w:val="00240A09"/>
    <w:rsid w:val="002418D6"/>
    <w:rsid w:val="00242696"/>
    <w:rsid w:val="002431A8"/>
    <w:rsid w:val="0024603E"/>
    <w:rsid w:val="00246AB3"/>
    <w:rsid w:val="00246B53"/>
    <w:rsid w:val="00246FEE"/>
    <w:rsid w:val="002471CF"/>
    <w:rsid w:val="00247675"/>
    <w:rsid w:val="002500A4"/>
    <w:rsid w:val="00251397"/>
    <w:rsid w:val="0025164E"/>
    <w:rsid w:val="0025179A"/>
    <w:rsid w:val="00251C76"/>
    <w:rsid w:val="00254357"/>
    <w:rsid w:val="002557BF"/>
    <w:rsid w:val="002560D3"/>
    <w:rsid w:val="00257255"/>
    <w:rsid w:val="002578C0"/>
    <w:rsid w:val="00260471"/>
    <w:rsid w:val="00260707"/>
    <w:rsid w:val="00261ADA"/>
    <w:rsid w:val="00261C31"/>
    <w:rsid w:val="0026428E"/>
    <w:rsid w:val="002651D0"/>
    <w:rsid w:val="00265516"/>
    <w:rsid w:val="0026755D"/>
    <w:rsid w:val="00267BF6"/>
    <w:rsid w:val="002730CA"/>
    <w:rsid w:val="00273F1C"/>
    <w:rsid w:val="00273F77"/>
    <w:rsid w:val="0027525B"/>
    <w:rsid w:val="002764EF"/>
    <w:rsid w:val="0028020A"/>
    <w:rsid w:val="0028086A"/>
    <w:rsid w:val="00280948"/>
    <w:rsid w:val="002812D9"/>
    <w:rsid w:val="002820CD"/>
    <w:rsid w:val="002836F9"/>
    <w:rsid w:val="002852C9"/>
    <w:rsid w:val="0028603B"/>
    <w:rsid w:val="00286122"/>
    <w:rsid w:val="00286C42"/>
    <w:rsid w:val="00286CFF"/>
    <w:rsid w:val="00287C3C"/>
    <w:rsid w:val="00287C96"/>
    <w:rsid w:val="00290E26"/>
    <w:rsid w:val="00291186"/>
    <w:rsid w:val="00293504"/>
    <w:rsid w:val="0029476F"/>
    <w:rsid w:val="002952E3"/>
    <w:rsid w:val="002958A2"/>
    <w:rsid w:val="00296979"/>
    <w:rsid w:val="0029784C"/>
    <w:rsid w:val="002A00A5"/>
    <w:rsid w:val="002A0D32"/>
    <w:rsid w:val="002A26DE"/>
    <w:rsid w:val="002A7236"/>
    <w:rsid w:val="002B04EE"/>
    <w:rsid w:val="002B1C06"/>
    <w:rsid w:val="002B1ED8"/>
    <w:rsid w:val="002B2677"/>
    <w:rsid w:val="002B27E8"/>
    <w:rsid w:val="002B300C"/>
    <w:rsid w:val="002B349C"/>
    <w:rsid w:val="002B58DF"/>
    <w:rsid w:val="002B7817"/>
    <w:rsid w:val="002B790B"/>
    <w:rsid w:val="002C0154"/>
    <w:rsid w:val="002C0E28"/>
    <w:rsid w:val="002C18C7"/>
    <w:rsid w:val="002C2108"/>
    <w:rsid w:val="002C2C54"/>
    <w:rsid w:val="002C362E"/>
    <w:rsid w:val="002C3A5C"/>
    <w:rsid w:val="002C41F0"/>
    <w:rsid w:val="002C4A85"/>
    <w:rsid w:val="002C5E4D"/>
    <w:rsid w:val="002C6D30"/>
    <w:rsid w:val="002D2024"/>
    <w:rsid w:val="002D222B"/>
    <w:rsid w:val="002D2C13"/>
    <w:rsid w:val="002D3019"/>
    <w:rsid w:val="002D4708"/>
    <w:rsid w:val="002D60E9"/>
    <w:rsid w:val="002D6E85"/>
    <w:rsid w:val="002D71F6"/>
    <w:rsid w:val="002E1313"/>
    <w:rsid w:val="002E2002"/>
    <w:rsid w:val="002E2EAF"/>
    <w:rsid w:val="002E40B0"/>
    <w:rsid w:val="002E47DC"/>
    <w:rsid w:val="002E63B3"/>
    <w:rsid w:val="002E6B27"/>
    <w:rsid w:val="002E6DF3"/>
    <w:rsid w:val="002E71AA"/>
    <w:rsid w:val="002F0989"/>
    <w:rsid w:val="002F0A99"/>
    <w:rsid w:val="002F0AFB"/>
    <w:rsid w:val="002F14E4"/>
    <w:rsid w:val="002F1C88"/>
    <w:rsid w:val="002F2567"/>
    <w:rsid w:val="002F3AAE"/>
    <w:rsid w:val="002F3B0A"/>
    <w:rsid w:val="002F404C"/>
    <w:rsid w:val="002F4A5A"/>
    <w:rsid w:val="002F4DB4"/>
    <w:rsid w:val="002F5A16"/>
    <w:rsid w:val="002F7026"/>
    <w:rsid w:val="002F7192"/>
    <w:rsid w:val="003005E1"/>
    <w:rsid w:val="00302D64"/>
    <w:rsid w:val="00303371"/>
    <w:rsid w:val="00303592"/>
    <w:rsid w:val="003051F3"/>
    <w:rsid w:val="00307C67"/>
    <w:rsid w:val="003116F5"/>
    <w:rsid w:val="00312F19"/>
    <w:rsid w:val="0031435F"/>
    <w:rsid w:val="003148CC"/>
    <w:rsid w:val="00315618"/>
    <w:rsid w:val="00316836"/>
    <w:rsid w:val="00320782"/>
    <w:rsid w:val="0032151A"/>
    <w:rsid w:val="003226BE"/>
    <w:rsid w:val="0032354E"/>
    <w:rsid w:val="0032484C"/>
    <w:rsid w:val="00324AED"/>
    <w:rsid w:val="00324C5A"/>
    <w:rsid w:val="003259D3"/>
    <w:rsid w:val="00325E8C"/>
    <w:rsid w:val="0032770A"/>
    <w:rsid w:val="00327A4B"/>
    <w:rsid w:val="003301F0"/>
    <w:rsid w:val="00330931"/>
    <w:rsid w:val="00330E4F"/>
    <w:rsid w:val="003338A8"/>
    <w:rsid w:val="00335477"/>
    <w:rsid w:val="00336E10"/>
    <w:rsid w:val="0033735C"/>
    <w:rsid w:val="00341DCB"/>
    <w:rsid w:val="0034227F"/>
    <w:rsid w:val="0034276E"/>
    <w:rsid w:val="00342DE1"/>
    <w:rsid w:val="00343BF0"/>
    <w:rsid w:val="00344945"/>
    <w:rsid w:val="003458A5"/>
    <w:rsid w:val="00345B17"/>
    <w:rsid w:val="00345F90"/>
    <w:rsid w:val="0034729D"/>
    <w:rsid w:val="0034736B"/>
    <w:rsid w:val="003507B3"/>
    <w:rsid w:val="00351650"/>
    <w:rsid w:val="0035661F"/>
    <w:rsid w:val="0036059C"/>
    <w:rsid w:val="00362A37"/>
    <w:rsid w:val="0036379F"/>
    <w:rsid w:val="00363A39"/>
    <w:rsid w:val="0036415F"/>
    <w:rsid w:val="003661E2"/>
    <w:rsid w:val="00366792"/>
    <w:rsid w:val="00371240"/>
    <w:rsid w:val="00372A65"/>
    <w:rsid w:val="003739C8"/>
    <w:rsid w:val="00373A7F"/>
    <w:rsid w:val="0037465D"/>
    <w:rsid w:val="0037636C"/>
    <w:rsid w:val="00380455"/>
    <w:rsid w:val="00380593"/>
    <w:rsid w:val="0038080C"/>
    <w:rsid w:val="00380856"/>
    <w:rsid w:val="00380F64"/>
    <w:rsid w:val="003814B5"/>
    <w:rsid w:val="00382FA5"/>
    <w:rsid w:val="003830B7"/>
    <w:rsid w:val="00385A4F"/>
    <w:rsid w:val="003876FC"/>
    <w:rsid w:val="00387C10"/>
    <w:rsid w:val="0039150C"/>
    <w:rsid w:val="003930D7"/>
    <w:rsid w:val="0039321D"/>
    <w:rsid w:val="00393F44"/>
    <w:rsid w:val="00393FBB"/>
    <w:rsid w:val="00394732"/>
    <w:rsid w:val="003950FD"/>
    <w:rsid w:val="003A05FB"/>
    <w:rsid w:val="003A1549"/>
    <w:rsid w:val="003A1838"/>
    <w:rsid w:val="003A1ECA"/>
    <w:rsid w:val="003A5148"/>
    <w:rsid w:val="003A6C8D"/>
    <w:rsid w:val="003A7530"/>
    <w:rsid w:val="003B00FD"/>
    <w:rsid w:val="003B0969"/>
    <w:rsid w:val="003B0B5B"/>
    <w:rsid w:val="003B3479"/>
    <w:rsid w:val="003B4C06"/>
    <w:rsid w:val="003B5BA4"/>
    <w:rsid w:val="003B6342"/>
    <w:rsid w:val="003B637E"/>
    <w:rsid w:val="003B64A1"/>
    <w:rsid w:val="003B6B51"/>
    <w:rsid w:val="003B7A59"/>
    <w:rsid w:val="003C0E85"/>
    <w:rsid w:val="003C2901"/>
    <w:rsid w:val="003C6726"/>
    <w:rsid w:val="003C795E"/>
    <w:rsid w:val="003C7C9D"/>
    <w:rsid w:val="003C7FEE"/>
    <w:rsid w:val="003D03E0"/>
    <w:rsid w:val="003D1034"/>
    <w:rsid w:val="003D19BC"/>
    <w:rsid w:val="003D297D"/>
    <w:rsid w:val="003D33CD"/>
    <w:rsid w:val="003D3B4B"/>
    <w:rsid w:val="003D4394"/>
    <w:rsid w:val="003D594D"/>
    <w:rsid w:val="003D737A"/>
    <w:rsid w:val="003D79A5"/>
    <w:rsid w:val="003E2B80"/>
    <w:rsid w:val="003E3270"/>
    <w:rsid w:val="003E3B98"/>
    <w:rsid w:val="003E41B3"/>
    <w:rsid w:val="003E4477"/>
    <w:rsid w:val="003E5E43"/>
    <w:rsid w:val="003E7A42"/>
    <w:rsid w:val="003E7CAB"/>
    <w:rsid w:val="003E7D4A"/>
    <w:rsid w:val="003F15A5"/>
    <w:rsid w:val="003F1605"/>
    <w:rsid w:val="003F2D69"/>
    <w:rsid w:val="003F3586"/>
    <w:rsid w:val="003F3E95"/>
    <w:rsid w:val="003F53C5"/>
    <w:rsid w:val="003F59F7"/>
    <w:rsid w:val="003F68AC"/>
    <w:rsid w:val="003F7CE7"/>
    <w:rsid w:val="0040165B"/>
    <w:rsid w:val="00403626"/>
    <w:rsid w:val="0040387B"/>
    <w:rsid w:val="004056EC"/>
    <w:rsid w:val="00405F9B"/>
    <w:rsid w:val="00410D75"/>
    <w:rsid w:val="00412566"/>
    <w:rsid w:val="00412815"/>
    <w:rsid w:val="00412FEE"/>
    <w:rsid w:val="0041388B"/>
    <w:rsid w:val="004147B0"/>
    <w:rsid w:val="004171A0"/>
    <w:rsid w:val="00417B59"/>
    <w:rsid w:val="004202D6"/>
    <w:rsid w:val="004209F8"/>
    <w:rsid w:val="00420EEF"/>
    <w:rsid w:val="004228A7"/>
    <w:rsid w:val="00422905"/>
    <w:rsid w:val="00423C55"/>
    <w:rsid w:val="00423ECB"/>
    <w:rsid w:val="0042440B"/>
    <w:rsid w:val="00425002"/>
    <w:rsid w:val="0042512B"/>
    <w:rsid w:val="00426B8F"/>
    <w:rsid w:val="00431AC5"/>
    <w:rsid w:val="0043271F"/>
    <w:rsid w:val="00432899"/>
    <w:rsid w:val="00433703"/>
    <w:rsid w:val="00433CC6"/>
    <w:rsid w:val="0043542C"/>
    <w:rsid w:val="00435F48"/>
    <w:rsid w:val="004364CF"/>
    <w:rsid w:val="00436971"/>
    <w:rsid w:val="00436E22"/>
    <w:rsid w:val="00437863"/>
    <w:rsid w:val="00441117"/>
    <w:rsid w:val="00441387"/>
    <w:rsid w:val="0044162C"/>
    <w:rsid w:val="004417C6"/>
    <w:rsid w:val="00441F53"/>
    <w:rsid w:val="004421C3"/>
    <w:rsid w:val="00442685"/>
    <w:rsid w:val="00442B1B"/>
    <w:rsid w:val="00443454"/>
    <w:rsid w:val="00443BAA"/>
    <w:rsid w:val="00444220"/>
    <w:rsid w:val="00444249"/>
    <w:rsid w:val="004447BD"/>
    <w:rsid w:val="00445A67"/>
    <w:rsid w:val="00445DC0"/>
    <w:rsid w:val="00446551"/>
    <w:rsid w:val="004470A7"/>
    <w:rsid w:val="00447796"/>
    <w:rsid w:val="00447F9A"/>
    <w:rsid w:val="00450F89"/>
    <w:rsid w:val="004517A5"/>
    <w:rsid w:val="00451B55"/>
    <w:rsid w:val="00451D73"/>
    <w:rsid w:val="00453580"/>
    <w:rsid w:val="004535EC"/>
    <w:rsid w:val="00462A51"/>
    <w:rsid w:val="00462F5D"/>
    <w:rsid w:val="00463C7D"/>
    <w:rsid w:val="00464241"/>
    <w:rsid w:val="00464897"/>
    <w:rsid w:val="00466302"/>
    <w:rsid w:val="004664E2"/>
    <w:rsid w:val="00467B53"/>
    <w:rsid w:val="00467F8E"/>
    <w:rsid w:val="0047051D"/>
    <w:rsid w:val="004710BA"/>
    <w:rsid w:val="00472F89"/>
    <w:rsid w:val="004748B0"/>
    <w:rsid w:val="00477E7F"/>
    <w:rsid w:val="004806FE"/>
    <w:rsid w:val="004811C5"/>
    <w:rsid w:val="004813EF"/>
    <w:rsid w:val="004818E6"/>
    <w:rsid w:val="00481AB0"/>
    <w:rsid w:val="0048257B"/>
    <w:rsid w:val="00482E5B"/>
    <w:rsid w:val="0048414C"/>
    <w:rsid w:val="00484F66"/>
    <w:rsid w:val="00490766"/>
    <w:rsid w:val="00491AC3"/>
    <w:rsid w:val="00494673"/>
    <w:rsid w:val="00494DAB"/>
    <w:rsid w:val="00497EA8"/>
    <w:rsid w:val="00497FAB"/>
    <w:rsid w:val="004A28C3"/>
    <w:rsid w:val="004A2CE4"/>
    <w:rsid w:val="004A37B3"/>
    <w:rsid w:val="004A5AF6"/>
    <w:rsid w:val="004A5CCC"/>
    <w:rsid w:val="004B2163"/>
    <w:rsid w:val="004B4138"/>
    <w:rsid w:val="004B440F"/>
    <w:rsid w:val="004B679E"/>
    <w:rsid w:val="004B6EA1"/>
    <w:rsid w:val="004B6EC6"/>
    <w:rsid w:val="004B7284"/>
    <w:rsid w:val="004C0FE6"/>
    <w:rsid w:val="004C1DFA"/>
    <w:rsid w:val="004C5A57"/>
    <w:rsid w:val="004C6E3D"/>
    <w:rsid w:val="004C772D"/>
    <w:rsid w:val="004D0A8C"/>
    <w:rsid w:val="004D14C1"/>
    <w:rsid w:val="004D27AB"/>
    <w:rsid w:val="004D2EC7"/>
    <w:rsid w:val="004D3CD0"/>
    <w:rsid w:val="004D3E15"/>
    <w:rsid w:val="004D6B4D"/>
    <w:rsid w:val="004E030F"/>
    <w:rsid w:val="004E07C3"/>
    <w:rsid w:val="004E139B"/>
    <w:rsid w:val="004E3B03"/>
    <w:rsid w:val="004E4391"/>
    <w:rsid w:val="004E44C7"/>
    <w:rsid w:val="004E52A6"/>
    <w:rsid w:val="004E6853"/>
    <w:rsid w:val="004E69EC"/>
    <w:rsid w:val="004E7625"/>
    <w:rsid w:val="004F0C7A"/>
    <w:rsid w:val="004F1805"/>
    <w:rsid w:val="004F2240"/>
    <w:rsid w:val="004F29F1"/>
    <w:rsid w:val="004F5908"/>
    <w:rsid w:val="004F725E"/>
    <w:rsid w:val="00500AC1"/>
    <w:rsid w:val="00500F60"/>
    <w:rsid w:val="005033FC"/>
    <w:rsid w:val="00503427"/>
    <w:rsid w:val="00504512"/>
    <w:rsid w:val="00504DD0"/>
    <w:rsid w:val="0050585C"/>
    <w:rsid w:val="00505A1F"/>
    <w:rsid w:val="00506A6A"/>
    <w:rsid w:val="00507111"/>
    <w:rsid w:val="00507636"/>
    <w:rsid w:val="00510AB1"/>
    <w:rsid w:val="00510E4F"/>
    <w:rsid w:val="005129FF"/>
    <w:rsid w:val="0051318C"/>
    <w:rsid w:val="0051382B"/>
    <w:rsid w:val="005164A6"/>
    <w:rsid w:val="005164C9"/>
    <w:rsid w:val="00516D97"/>
    <w:rsid w:val="005171BF"/>
    <w:rsid w:val="00517A98"/>
    <w:rsid w:val="00520D03"/>
    <w:rsid w:val="00520FDB"/>
    <w:rsid w:val="005210CF"/>
    <w:rsid w:val="00526288"/>
    <w:rsid w:val="0052672C"/>
    <w:rsid w:val="0052700A"/>
    <w:rsid w:val="00527089"/>
    <w:rsid w:val="005301F9"/>
    <w:rsid w:val="00531DF9"/>
    <w:rsid w:val="00532728"/>
    <w:rsid w:val="00534F1B"/>
    <w:rsid w:val="00535AA8"/>
    <w:rsid w:val="005361CA"/>
    <w:rsid w:val="0053737B"/>
    <w:rsid w:val="0054240C"/>
    <w:rsid w:val="005427AC"/>
    <w:rsid w:val="0054288B"/>
    <w:rsid w:val="00544030"/>
    <w:rsid w:val="00544EAD"/>
    <w:rsid w:val="005460DB"/>
    <w:rsid w:val="005462F5"/>
    <w:rsid w:val="00547B26"/>
    <w:rsid w:val="005500BF"/>
    <w:rsid w:val="005503D5"/>
    <w:rsid w:val="00552367"/>
    <w:rsid w:val="005527DB"/>
    <w:rsid w:val="00553818"/>
    <w:rsid w:val="00553C73"/>
    <w:rsid w:val="00553E4F"/>
    <w:rsid w:val="005549FA"/>
    <w:rsid w:val="00555014"/>
    <w:rsid w:val="0055557D"/>
    <w:rsid w:val="00557F4F"/>
    <w:rsid w:val="0056142E"/>
    <w:rsid w:val="00561C86"/>
    <w:rsid w:val="00563165"/>
    <w:rsid w:val="00565453"/>
    <w:rsid w:val="00567240"/>
    <w:rsid w:val="00567E4C"/>
    <w:rsid w:val="00570775"/>
    <w:rsid w:val="005717B1"/>
    <w:rsid w:val="00571B66"/>
    <w:rsid w:val="00572360"/>
    <w:rsid w:val="005729D0"/>
    <w:rsid w:val="00572DC9"/>
    <w:rsid w:val="0057532F"/>
    <w:rsid w:val="0057774B"/>
    <w:rsid w:val="00577978"/>
    <w:rsid w:val="00580049"/>
    <w:rsid w:val="005807C3"/>
    <w:rsid w:val="005823A2"/>
    <w:rsid w:val="0058313A"/>
    <w:rsid w:val="005842CD"/>
    <w:rsid w:val="005845AD"/>
    <w:rsid w:val="005851A5"/>
    <w:rsid w:val="0058560D"/>
    <w:rsid w:val="005859AA"/>
    <w:rsid w:val="00586864"/>
    <w:rsid w:val="0058781B"/>
    <w:rsid w:val="00590895"/>
    <w:rsid w:val="00590CBC"/>
    <w:rsid w:val="00591228"/>
    <w:rsid w:val="00592A15"/>
    <w:rsid w:val="00592CC9"/>
    <w:rsid w:val="005930A2"/>
    <w:rsid w:val="0059469A"/>
    <w:rsid w:val="0059481B"/>
    <w:rsid w:val="00595059"/>
    <w:rsid w:val="005953A0"/>
    <w:rsid w:val="005A0412"/>
    <w:rsid w:val="005A13BA"/>
    <w:rsid w:val="005A1556"/>
    <w:rsid w:val="005A2821"/>
    <w:rsid w:val="005A3444"/>
    <w:rsid w:val="005A3A2F"/>
    <w:rsid w:val="005A6019"/>
    <w:rsid w:val="005A62A6"/>
    <w:rsid w:val="005A72E0"/>
    <w:rsid w:val="005B0681"/>
    <w:rsid w:val="005B1023"/>
    <w:rsid w:val="005B220E"/>
    <w:rsid w:val="005B2509"/>
    <w:rsid w:val="005B2BE7"/>
    <w:rsid w:val="005B3570"/>
    <w:rsid w:val="005B4134"/>
    <w:rsid w:val="005B5BD0"/>
    <w:rsid w:val="005B63C7"/>
    <w:rsid w:val="005B7BA5"/>
    <w:rsid w:val="005B7BFC"/>
    <w:rsid w:val="005B7DA3"/>
    <w:rsid w:val="005C01EA"/>
    <w:rsid w:val="005C0ADB"/>
    <w:rsid w:val="005C1BA7"/>
    <w:rsid w:val="005C1CA6"/>
    <w:rsid w:val="005C1D82"/>
    <w:rsid w:val="005C254E"/>
    <w:rsid w:val="005C2A88"/>
    <w:rsid w:val="005C3415"/>
    <w:rsid w:val="005C4DC7"/>
    <w:rsid w:val="005C5BCE"/>
    <w:rsid w:val="005C6810"/>
    <w:rsid w:val="005C69D5"/>
    <w:rsid w:val="005C7FDA"/>
    <w:rsid w:val="005D0990"/>
    <w:rsid w:val="005D0BBE"/>
    <w:rsid w:val="005D1E97"/>
    <w:rsid w:val="005D2A7B"/>
    <w:rsid w:val="005D30D9"/>
    <w:rsid w:val="005D32DB"/>
    <w:rsid w:val="005D51F6"/>
    <w:rsid w:val="005D6478"/>
    <w:rsid w:val="005D66A9"/>
    <w:rsid w:val="005E0012"/>
    <w:rsid w:val="005E0295"/>
    <w:rsid w:val="005E02B7"/>
    <w:rsid w:val="005E17FB"/>
    <w:rsid w:val="005E363B"/>
    <w:rsid w:val="005E4DD2"/>
    <w:rsid w:val="005E5509"/>
    <w:rsid w:val="005E6488"/>
    <w:rsid w:val="005E6E18"/>
    <w:rsid w:val="005F0756"/>
    <w:rsid w:val="005F0782"/>
    <w:rsid w:val="005F2FA4"/>
    <w:rsid w:val="005F3F8E"/>
    <w:rsid w:val="005F44C6"/>
    <w:rsid w:val="005F4529"/>
    <w:rsid w:val="005F7041"/>
    <w:rsid w:val="00600E2E"/>
    <w:rsid w:val="00601892"/>
    <w:rsid w:val="00601D5D"/>
    <w:rsid w:val="00602A27"/>
    <w:rsid w:val="00602D18"/>
    <w:rsid w:val="00603B8C"/>
    <w:rsid w:val="00604113"/>
    <w:rsid w:val="00604493"/>
    <w:rsid w:val="00605538"/>
    <w:rsid w:val="006057FF"/>
    <w:rsid w:val="00605975"/>
    <w:rsid w:val="006067BC"/>
    <w:rsid w:val="00606DAC"/>
    <w:rsid w:val="00607DCE"/>
    <w:rsid w:val="006104A1"/>
    <w:rsid w:val="00611478"/>
    <w:rsid w:val="00612627"/>
    <w:rsid w:val="00613930"/>
    <w:rsid w:val="00613C9B"/>
    <w:rsid w:val="0061440C"/>
    <w:rsid w:val="00614B06"/>
    <w:rsid w:val="00614FE0"/>
    <w:rsid w:val="00616979"/>
    <w:rsid w:val="00620307"/>
    <w:rsid w:val="00621E29"/>
    <w:rsid w:val="00623DFF"/>
    <w:rsid w:val="00626467"/>
    <w:rsid w:val="006307CB"/>
    <w:rsid w:val="0063148C"/>
    <w:rsid w:val="00631D64"/>
    <w:rsid w:val="00633779"/>
    <w:rsid w:val="00633D85"/>
    <w:rsid w:val="006348FF"/>
    <w:rsid w:val="00637B0F"/>
    <w:rsid w:val="00641179"/>
    <w:rsid w:val="006417DC"/>
    <w:rsid w:val="00642016"/>
    <w:rsid w:val="0064286A"/>
    <w:rsid w:val="00642ED3"/>
    <w:rsid w:val="00643394"/>
    <w:rsid w:val="00644657"/>
    <w:rsid w:val="0064497A"/>
    <w:rsid w:val="00645D51"/>
    <w:rsid w:val="00646289"/>
    <w:rsid w:val="00646C84"/>
    <w:rsid w:val="00646FAF"/>
    <w:rsid w:val="006521A0"/>
    <w:rsid w:val="00652751"/>
    <w:rsid w:val="00652B53"/>
    <w:rsid w:val="00653F8A"/>
    <w:rsid w:val="00654486"/>
    <w:rsid w:val="00654D90"/>
    <w:rsid w:val="00655B47"/>
    <w:rsid w:val="00656B0B"/>
    <w:rsid w:val="00656BE1"/>
    <w:rsid w:val="0065708E"/>
    <w:rsid w:val="0066114B"/>
    <w:rsid w:val="00662974"/>
    <w:rsid w:val="00662C9F"/>
    <w:rsid w:val="006638EB"/>
    <w:rsid w:val="00667314"/>
    <w:rsid w:val="006675E9"/>
    <w:rsid w:val="006707B7"/>
    <w:rsid w:val="00670E5D"/>
    <w:rsid w:val="00671111"/>
    <w:rsid w:val="00671196"/>
    <w:rsid w:val="0067185E"/>
    <w:rsid w:val="00671B57"/>
    <w:rsid w:val="00671D17"/>
    <w:rsid w:val="006743A5"/>
    <w:rsid w:val="00675CDB"/>
    <w:rsid w:val="00676512"/>
    <w:rsid w:val="00677964"/>
    <w:rsid w:val="00677B5F"/>
    <w:rsid w:val="00682F4F"/>
    <w:rsid w:val="006847EC"/>
    <w:rsid w:val="00687086"/>
    <w:rsid w:val="0068799C"/>
    <w:rsid w:val="00687DDF"/>
    <w:rsid w:val="00687F29"/>
    <w:rsid w:val="00690B23"/>
    <w:rsid w:val="00690CFD"/>
    <w:rsid w:val="00691BC2"/>
    <w:rsid w:val="00692609"/>
    <w:rsid w:val="006930FA"/>
    <w:rsid w:val="00694DF1"/>
    <w:rsid w:val="006966C5"/>
    <w:rsid w:val="006976B1"/>
    <w:rsid w:val="00697C95"/>
    <w:rsid w:val="006A0451"/>
    <w:rsid w:val="006A46E1"/>
    <w:rsid w:val="006A4C90"/>
    <w:rsid w:val="006A5459"/>
    <w:rsid w:val="006A547F"/>
    <w:rsid w:val="006A5599"/>
    <w:rsid w:val="006A5BE0"/>
    <w:rsid w:val="006A6890"/>
    <w:rsid w:val="006B0F50"/>
    <w:rsid w:val="006B19C7"/>
    <w:rsid w:val="006B1A1E"/>
    <w:rsid w:val="006B1FDE"/>
    <w:rsid w:val="006B24BD"/>
    <w:rsid w:val="006B2F93"/>
    <w:rsid w:val="006B54C3"/>
    <w:rsid w:val="006B5988"/>
    <w:rsid w:val="006B5B29"/>
    <w:rsid w:val="006B5FF9"/>
    <w:rsid w:val="006C0B3A"/>
    <w:rsid w:val="006C1497"/>
    <w:rsid w:val="006C2D80"/>
    <w:rsid w:val="006C3683"/>
    <w:rsid w:val="006C3720"/>
    <w:rsid w:val="006C67A3"/>
    <w:rsid w:val="006C7D1C"/>
    <w:rsid w:val="006C7EC8"/>
    <w:rsid w:val="006D0285"/>
    <w:rsid w:val="006D3C8D"/>
    <w:rsid w:val="006D4253"/>
    <w:rsid w:val="006D4C28"/>
    <w:rsid w:val="006D57BB"/>
    <w:rsid w:val="006D6F6D"/>
    <w:rsid w:val="006D73D9"/>
    <w:rsid w:val="006D767D"/>
    <w:rsid w:val="006E03CD"/>
    <w:rsid w:val="006E0C4B"/>
    <w:rsid w:val="006E0E7D"/>
    <w:rsid w:val="006E1EF1"/>
    <w:rsid w:val="006E3A90"/>
    <w:rsid w:val="006E5695"/>
    <w:rsid w:val="006E5FAE"/>
    <w:rsid w:val="006E7667"/>
    <w:rsid w:val="006F0374"/>
    <w:rsid w:val="006F09B4"/>
    <w:rsid w:val="006F0B46"/>
    <w:rsid w:val="006F2E8D"/>
    <w:rsid w:val="006F4E25"/>
    <w:rsid w:val="006F550C"/>
    <w:rsid w:val="006F5FF3"/>
    <w:rsid w:val="006F704A"/>
    <w:rsid w:val="006F7058"/>
    <w:rsid w:val="00701405"/>
    <w:rsid w:val="00704812"/>
    <w:rsid w:val="007065BC"/>
    <w:rsid w:val="00706FB5"/>
    <w:rsid w:val="007077C5"/>
    <w:rsid w:val="0071020A"/>
    <w:rsid w:val="007107C1"/>
    <w:rsid w:val="007110DC"/>
    <w:rsid w:val="00713159"/>
    <w:rsid w:val="00713B39"/>
    <w:rsid w:val="007140BD"/>
    <w:rsid w:val="007144A9"/>
    <w:rsid w:val="00714D2B"/>
    <w:rsid w:val="007161EF"/>
    <w:rsid w:val="00720141"/>
    <w:rsid w:val="00720455"/>
    <w:rsid w:val="00723F67"/>
    <w:rsid w:val="00724B21"/>
    <w:rsid w:val="00726AF5"/>
    <w:rsid w:val="00730A94"/>
    <w:rsid w:val="00731151"/>
    <w:rsid w:val="007320EE"/>
    <w:rsid w:val="00733847"/>
    <w:rsid w:val="00734DAD"/>
    <w:rsid w:val="00736342"/>
    <w:rsid w:val="00736693"/>
    <w:rsid w:val="007405DD"/>
    <w:rsid w:val="007423DD"/>
    <w:rsid w:val="00742963"/>
    <w:rsid w:val="007436DB"/>
    <w:rsid w:val="00743C25"/>
    <w:rsid w:val="00743F68"/>
    <w:rsid w:val="00746161"/>
    <w:rsid w:val="00746E8B"/>
    <w:rsid w:val="007474AC"/>
    <w:rsid w:val="00747FAB"/>
    <w:rsid w:val="00751041"/>
    <w:rsid w:val="007540E0"/>
    <w:rsid w:val="00754CA2"/>
    <w:rsid w:val="00755E23"/>
    <w:rsid w:val="00756342"/>
    <w:rsid w:val="00757853"/>
    <w:rsid w:val="00762F6F"/>
    <w:rsid w:val="00763AD3"/>
    <w:rsid w:val="00765DF0"/>
    <w:rsid w:val="00765E03"/>
    <w:rsid w:val="007668E1"/>
    <w:rsid w:val="007671EE"/>
    <w:rsid w:val="00770179"/>
    <w:rsid w:val="0077047A"/>
    <w:rsid w:val="00770A41"/>
    <w:rsid w:val="00770B7F"/>
    <w:rsid w:val="00770C9A"/>
    <w:rsid w:val="00771BE2"/>
    <w:rsid w:val="00773248"/>
    <w:rsid w:val="00773AA6"/>
    <w:rsid w:val="00773DA1"/>
    <w:rsid w:val="00774E11"/>
    <w:rsid w:val="00775167"/>
    <w:rsid w:val="007753ED"/>
    <w:rsid w:val="00775DC8"/>
    <w:rsid w:val="00776422"/>
    <w:rsid w:val="00777C9F"/>
    <w:rsid w:val="00780B63"/>
    <w:rsid w:val="0078430D"/>
    <w:rsid w:val="007850CD"/>
    <w:rsid w:val="00785A71"/>
    <w:rsid w:val="0078620E"/>
    <w:rsid w:val="007863A4"/>
    <w:rsid w:val="00787D17"/>
    <w:rsid w:val="00787EEF"/>
    <w:rsid w:val="0079038A"/>
    <w:rsid w:val="007904A3"/>
    <w:rsid w:val="00790D74"/>
    <w:rsid w:val="00790DBE"/>
    <w:rsid w:val="00790ED7"/>
    <w:rsid w:val="00791A96"/>
    <w:rsid w:val="00792464"/>
    <w:rsid w:val="00794235"/>
    <w:rsid w:val="00795116"/>
    <w:rsid w:val="0079520B"/>
    <w:rsid w:val="00795F2F"/>
    <w:rsid w:val="00796006"/>
    <w:rsid w:val="00797596"/>
    <w:rsid w:val="00797747"/>
    <w:rsid w:val="007A1368"/>
    <w:rsid w:val="007A2A03"/>
    <w:rsid w:val="007A49E5"/>
    <w:rsid w:val="007A5722"/>
    <w:rsid w:val="007A6350"/>
    <w:rsid w:val="007A6977"/>
    <w:rsid w:val="007B1537"/>
    <w:rsid w:val="007B1938"/>
    <w:rsid w:val="007B19C8"/>
    <w:rsid w:val="007B1BC0"/>
    <w:rsid w:val="007B289E"/>
    <w:rsid w:val="007B3C25"/>
    <w:rsid w:val="007B3DBF"/>
    <w:rsid w:val="007B54C9"/>
    <w:rsid w:val="007B56EB"/>
    <w:rsid w:val="007B7AC6"/>
    <w:rsid w:val="007B7BC5"/>
    <w:rsid w:val="007C0CDC"/>
    <w:rsid w:val="007C100F"/>
    <w:rsid w:val="007C1050"/>
    <w:rsid w:val="007C260C"/>
    <w:rsid w:val="007C287E"/>
    <w:rsid w:val="007C5C2B"/>
    <w:rsid w:val="007C6DF9"/>
    <w:rsid w:val="007C7025"/>
    <w:rsid w:val="007C7492"/>
    <w:rsid w:val="007D3798"/>
    <w:rsid w:val="007D38B3"/>
    <w:rsid w:val="007D4247"/>
    <w:rsid w:val="007D5549"/>
    <w:rsid w:val="007D791C"/>
    <w:rsid w:val="007E00C0"/>
    <w:rsid w:val="007E07F6"/>
    <w:rsid w:val="007E135D"/>
    <w:rsid w:val="007E1A9B"/>
    <w:rsid w:val="007E2104"/>
    <w:rsid w:val="007E3EC2"/>
    <w:rsid w:val="007E4503"/>
    <w:rsid w:val="007E56D3"/>
    <w:rsid w:val="007E615C"/>
    <w:rsid w:val="007E6529"/>
    <w:rsid w:val="007E653D"/>
    <w:rsid w:val="007E73A7"/>
    <w:rsid w:val="007F2AB5"/>
    <w:rsid w:val="007F3141"/>
    <w:rsid w:val="007F3CB3"/>
    <w:rsid w:val="007F3CBB"/>
    <w:rsid w:val="007F4D50"/>
    <w:rsid w:val="007F5080"/>
    <w:rsid w:val="007F532B"/>
    <w:rsid w:val="007F66BC"/>
    <w:rsid w:val="007F71FE"/>
    <w:rsid w:val="007F7AB7"/>
    <w:rsid w:val="00800641"/>
    <w:rsid w:val="008012A5"/>
    <w:rsid w:val="0080262D"/>
    <w:rsid w:val="0080368B"/>
    <w:rsid w:val="00805A2B"/>
    <w:rsid w:val="00805AA2"/>
    <w:rsid w:val="00806DE9"/>
    <w:rsid w:val="008122A5"/>
    <w:rsid w:val="008128CC"/>
    <w:rsid w:val="00813CE2"/>
    <w:rsid w:val="00813F96"/>
    <w:rsid w:val="00814F81"/>
    <w:rsid w:val="0081597B"/>
    <w:rsid w:val="00815AC3"/>
    <w:rsid w:val="008178E2"/>
    <w:rsid w:val="008211EB"/>
    <w:rsid w:val="0082148F"/>
    <w:rsid w:val="00821B3D"/>
    <w:rsid w:val="008227B4"/>
    <w:rsid w:val="00822C67"/>
    <w:rsid w:val="0082319C"/>
    <w:rsid w:val="008250B8"/>
    <w:rsid w:val="0083083C"/>
    <w:rsid w:val="00830DE8"/>
    <w:rsid w:val="00831712"/>
    <w:rsid w:val="0083176E"/>
    <w:rsid w:val="00832DA1"/>
    <w:rsid w:val="008332B8"/>
    <w:rsid w:val="0083337A"/>
    <w:rsid w:val="0083420C"/>
    <w:rsid w:val="0083555D"/>
    <w:rsid w:val="0083664D"/>
    <w:rsid w:val="00837C31"/>
    <w:rsid w:val="00841049"/>
    <w:rsid w:val="008411F0"/>
    <w:rsid w:val="00841936"/>
    <w:rsid w:val="0084197E"/>
    <w:rsid w:val="00844C9F"/>
    <w:rsid w:val="00847745"/>
    <w:rsid w:val="008508EB"/>
    <w:rsid w:val="008510A1"/>
    <w:rsid w:val="00851724"/>
    <w:rsid w:val="00851D6D"/>
    <w:rsid w:val="0085296E"/>
    <w:rsid w:val="00853046"/>
    <w:rsid w:val="00853EC6"/>
    <w:rsid w:val="00854C9F"/>
    <w:rsid w:val="008559D3"/>
    <w:rsid w:val="00857056"/>
    <w:rsid w:val="00857394"/>
    <w:rsid w:val="008578D3"/>
    <w:rsid w:val="00860D2A"/>
    <w:rsid w:val="00861C13"/>
    <w:rsid w:val="00866C7A"/>
    <w:rsid w:val="00866DE5"/>
    <w:rsid w:val="00867568"/>
    <w:rsid w:val="008708B9"/>
    <w:rsid w:val="00872119"/>
    <w:rsid w:val="008721FA"/>
    <w:rsid w:val="0087466D"/>
    <w:rsid w:val="00874D5C"/>
    <w:rsid w:val="00875BB4"/>
    <w:rsid w:val="00876FCF"/>
    <w:rsid w:val="008771B3"/>
    <w:rsid w:val="00880B2D"/>
    <w:rsid w:val="00880D6B"/>
    <w:rsid w:val="00883DF6"/>
    <w:rsid w:val="00883EF1"/>
    <w:rsid w:val="00884288"/>
    <w:rsid w:val="00886F4E"/>
    <w:rsid w:val="00886F82"/>
    <w:rsid w:val="00887477"/>
    <w:rsid w:val="00890260"/>
    <w:rsid w:val="00891630"/>
    <w:rsid w:val="00891F74"/>
    <w:rsid w:val="00892372"/>
    <w:rsid w:val="00893232"/>
    <w:rsid w:val="0089523F"/>
    <w:rsid w:val="0089530D"/>
    <w:rsid w:val="00896027"/>
    <w:rsid w:val="00896582"/>
    <w:rsid w:val="008A0240"/>
    <w:rsid w:val="008A1045"/>
    <w:rsid w:val="008A191C"/>
    <w:rsid w:val="008A2107"/>
    <w:rsid w:val="008A2A5E"/>
    <w:rsid w:val="008A2D77"/>
    <w:rsid w:val="008A2DFD"/>
    <w:rsid w:val="008A333E"/>
    <w:rsid w:val="008A3A85"/>
    <w:rsid w:val="008A3E87"/>
    <w:rsid w:val="008A50B5"/>
    <w:rsid w:val="008A54DC"/>
    <w:rsid w:val="008A65F4"/>
    <w:rsid w:val="008A7361"/>
    <w:rsid w:val="008B0511"/>
    <w:rsid w:val="008B17E8"/>
    <w:rsid w:val="008B1892"/>
    <w:rsid w:val="008B1F1A"/>
    <w:rsid w:val="008B34BF"/>
    <w:rsid w:val="008B5D50"/>
    <w:rsid w:val="008B6AAB"/>
    <w:rsid w:val="008B7A13"/>
    <w:rsid w:val="008C06B0"/>
    <w:rsid w:val="008C142E"/>
    <w:rsid w:val="008C1597"/>
    <w:rsid w:val="008C1FC6"/>
    <w:rsid w:val="008C4094"/>
    <w:rsid w:val="008C46F1"/>
    <w:rsid w:val="008C50BA"/>
    <w:rsid w:val="008C50F0"/>
    <w:rsid w:val="008C57C2"/>
    <w:rsid w:val="008C6E36"/>
    <w:rsid w:val="008C7050"/>
    <w:rsid w:val="008D26DB"/>
    <w:rsid w:val="008D3467"/>
    <w:rsid w:val="008D4D25"/>
    <w:rsid w:val="008D59AC"/>
    <w:rsid w:val="008D5FF1"/>
    <w:rsid w:val="008E02D1"/>
    <w:rsid w:val="008E0A34"/>
    <w:rsid w:val="008E2B96"/>
    <w:rsid w:val="008E4BA2"/>
    <w:rsid w:val="008E57CA"/>
    <w:rsid w:val="008E69CD"/>
    <w:rsid w:val="008F2855"/>
    <w:rsid w:val="008F5516"/>
    <w:rsid w:val="008F634C"/>
    <w:rsid w:val="008F76C3"/>
    <w:rsid w:val="00900173"/>
    <w:rsid w:val="00900718"/>
    <w:rsid w:val="00900D48"/>
    <w:rsid w:val="00901518"/>
    <w:rsid w:val="009029C5"/>
    <w:rsid w:val="00902AD9"/>
    <w:rsid w:val="00902F70"/>
    <w:rsid w:val="0090334B"/>
    <w:rsid w:val="00903AFD"/>
    <w:rsid w:val="00903F0D"/>
    <w:rsid w:val="009041A2"/>
    <w:rsid w:val="00905654"/>
    <w:rsid w:val="00905FA6"/>
    <w:rsid w:val="0090612D"/>
    <w:rsid w:val="00906253"/>
    <w:rsid w:val="00907245"/>
    <w:rsid w:val="00910076"/>
    <w:rsid w:val="009117F2"/>
    <w:rsid w:val="00912020"/>
    <w:rsid w:val="00912105"/>
    <w:rsid w:val="009130E8"/>
    <w:rsid w:val="00913376"/>
    <w:rsid w:val="00913F7D"/>
    <w:rsid w:val="00914406"/>
    <w:rsid w:val="00914562"/>
    <w:rsid w:val="0091593B"/>
    <w:rsid w:val="00916243"/>
    <w:rsid w:val="0091695C"/>
    <w:rsid w:val="00922614"/>
    <w:rsid w:val="00924097"/>
    <w:rsid w:val="00924098"/>
    <w:rsid w:val="009250DC"/>
    <w:rsid w:val="00932528"/>
    <w:rsid w:val="00932D4D"/>
    <w:rsid w:val="00934645"/>
    <w:rsid w:val="00934E35"/>
    <w:rsid w:val="009370F4"/>
    <w:rsid w:val="00937A89"/>
    <w:rsid w:val="009405F6"/>
    <w:rsid w:val="0094082C"/>
    <w:rsid w:val="009443E9"/>
    <w:rsid w:val="00950EBD"/>
    <w:rsid w:val="00952352"/>
    <w:rsid w:val="0095357A"/>
    <w:rsid w:val="00953834"/>
    <w:rsid w:val="00953DB0"/>
    <w:rsid w:val="00954237"/>
    <w:rsid w:val="0095479C"/>
    <w:rsid w:val="00956439"/>
    <w:rsid w:val="00960936"/>
    <w:rsid w:val="009611F4"/>
    <w:rsid w:val="0096198B"/>
    <w:rsid w:val="00961D9D"/>
    <w:rsid w:val="009621EF"/>
    <w:rsid w:val="00965954"/>
    <w:rsid w:val="00965C9C"/>
    <w:rsid w:val="00966197"/>
    <w:rsid w:val="009671B4"/>
    <w:rsid w:val="00967B62"/>
    <w:rsid w:val="009701C2"/>
    <w:rsid w:val="00972D3A"/>
    <w:rsid w:val="00973CCB"/>
    <w:rsid w:val="00975B56"/>
    <w:rsid w:val="00976442"/>
    <w:rsid w:val="009766FF"/>
    <w:rsid w:val="0098079D"/>
    <w:rsid w:val="0098130C"/>
    <w:rsid w:val="00981B4A"/>
    <w:rsid w:val="00982AD1"/>
    <w:rsid w:val="009830F6"/>
    <w:rsid w:val="00983599"/>
    <w:rsid w:val="009835BE"/>
    <w:rsid w:val="00983D53"/>
    <w:rsid w:val="00985AD4"/>
    <w:rsid w:val="00986883"/>
    <w:rsid w:val="00987AA7"/>
    <w:rsid w:val="00990E2F"/>
    <w:rsid w:val="00992C7F"/>
    <w:rsid w:val="00994339"/>
    <w:rsid w:val="00994D3F"/>
    <w:rsid w:val="00995DA4"/>
    <w:rsid w:val="00996DED"/>
    <w:rsid w:val="009A09DF"/>
    <w:rsid w:val="009A26DB"/>
    <w:rsid w:val="009A43AB"/>
    <w:rsid w:val="009A50BA"/>
    <w:rsid w:val="009B0A8E"/>
    <w:rsid w:val="009B16FF"/>
    <w:rsid w:val="009B5446"/>
    <w:rsid w:val="009B562A"/>
    <w:rsid w:val="009B56DA"/>
    <w:rsid w:val="009B589D"/>
    <w:rsid w:val="009B5D78"/>
    <w:rsid w:val="009B6760"/>
    <w:rsid w:val="009B6A0E"/>
    <w:rsid w:val="009C1F11"/>
    <w:rsid w:val="009C3B42"/>
    <w:rsid w:val="009C42D4"/>
    <w:rsid w:val="009C47CB"/>
    <w:rsid w:val="009C57B9"/>
    <w:rsid w:val="009C5C3C"/>
    <w:rsid w:val="009C685D"/>
    <w:rsid w:val="009C6EAA"/>
    <w:rsid w:val="009C773E"/>
    <w:rsid w:val="009D0D26"/>
    <w:rsid w:val="009D4F50"/>
    <w:rsid w:val="009D56A2"/>
    <w:rsid w:val="009D740A"/>
    <w:rsid w:val="009E0B71"/>
    <w:rsid w:val="009E29E8"/>
    <w:rsid w:val="009E2D7D"/>
    <w:rsid w:val="009E2E80"/>
    <w:rsid w:val="009E302E"/>
    <w:rsid w:val="009E350D"/>
    <w:rsid w:val="009E3E40"/>
    <w:rsid w:val="009E450D"/>
    <w:rsid w:val="009E5257"/>
    <w:rsid w:val="009E5FA3"/>
    <w:rsid w:val="009E70EB"/>
    <w:rsid w:val="009F2F4A"/>
    <w:rsid w:val="009F3095"/>
    <w:rsid w:val="009F3E5D"/>
    <w:rsid w:val="009F4CF4"/>
    <w:rsid w:val="009F5353"/>
    <w:rsid w:val="009F64EE"/>
    <w:rsid w:val="009F7248"/>
    <w:rsid w:val="00A0069E"/>
    <w:rsid w:val="00A01F31"/>
    <w:rsid w:val="00A02462"/>
    <w:rsid w:val="00A065B8"/>
    <w:rsid w:val="00A0755C"/>
    <w:rsid w:val="00A07EE1"/>
    <w:rsid w:val="00A10FB9"/>
    <w:rsid w:val="00A11EB6"/>
    <w:rsid w:val="00A12A8F"/>
    <w:rsid w:val="00A13333"/>
    <w:rsid w:val="00A1465A"/>
    <w:rsid w:val="00A14D84"/>
    <w:rsid w:val="00A150D9"/>
    <w:rsid w:val="00A1604F"/>
    <w:rsid w:val="00A160CA"/>
    <w:rsid w:val="00A16720"/>
    <w:rsid w:val="00A22CF4"/>
    <w:rsid w:val="00A22F99"/>
    <w:rsid w:val="00A237F8"/>
    <w:rsid w:val="00A24865"/>
    <w:rsid w:val="00A25E7C"/>
    <w:rsid w:val="00A3161D"/>
    <w:rsid w:val="00A32A58"/>
    <w:rsid w:val="00A3311D"/>
    <w:rsid w:val="00A33BCC"/>
    <w:rsid w:val="00A33FB3"/>
    <w:rsid w:val="00A34C4D"/>
    <w:rsid w:val="00A34DE6"/>
    <w:rsid w:val="00A358E6"/>
    <w:rsid w:val="00A35CED"/>
    <w:rsid w:val="00A37EBC"/>
    <w:rsid w:val="00A41CDF"/>
    <w:rsid w:val="00A42024"/>
    <w:rsid w:val="00A43395"/>
    <w:rsid w:val="00A45886"/>
    <w:rsid w:val="00A47582"/>
    <w:rsid w:val="00A52809"/>
    <w:rsid w:val="00A530A3"/>
    <w:rsid w:val="00A560C2"/>
    <w:rsid w:val="00A5619D"/>
    <w:rsid w:val="00A56760"/>
    <w:rsid w:val="00A57525"/>
    <w:rsid w:val="00A60216"/>
    <w:rsid w:val="00A617AF"/>
    <w:rsid w:val="00A62419"/>
    <w:rsid w:val="00A62CB1"/>
    <w:rsid w:val="00A654DC"/>
    <w:rsid w:val="00A65676"/>
    <w:rsid w:val="00A65686"/>
    <w:rsid w:val="00A664A3"/>
    <w:rsid w:val="00A6668E"/>
    <w:rsid w:val="00A6688A"/>
    <w:rsid w:val="00A70BEB"/>
    <w:rsid w:val="00A71716"/>
    <w:rsid w:val="00A72CEC"/>
    <w:rsid w:val="00A72EA5"/>
    <w:rsid w:val="00A74DE0"/>
    <w:rsid w:val="00A74E2F"/>
    <w:rsid w:val="00A7511D"/>
    <w:rsid w:val="00A75B7D"/>
    <w:rsid w:val="00A7695E"/>
    <w:rsid w:val="00A817DB"/>
    <w:rsid w:val="00A82C8F"/>
    <w:rsid w:val="00A83084"/>
    <w:rsid w:val="00A83A37"/>
    <w:rsid w:val="00A843D5"/>
    <w:rsid w:val="00A84B36"/>
    <w:rsid w:val="00A86258"/>
    <w:rsid w:val="00A863CD"/>
    <w:rsid w:val="00A865BE"/>
    <w:rsid w:val="00A875BB"/>
    <w:rsid w:val="00A87BF4"/>
    <w:rsid w:val="00A90934"/>
    <w:rsid w:val="00A90A04"/>
    <w:rsid w:val="00A90F77"/>
    <w:rsid w:val="00A9158F"/>
    <w:rsid w:val="00A919E0"/>
    <w:rsid w:val="00A91DA5"/>
    <w:rsid w:val="00A92C87"/>
    <w:rsid w:val="00A9330A"/>
    <w:rsid w:val="00A94201"/>
    <w:rsid w:val="00A947ED"/>
    <w:rsid w:val="00A956F7"/>
    <w:rsid w:val="00A9611B"/>
    <w:rsid w:val="00A974E6"/>
    <w:rsid w:val="00A9761C"/>
    <w:rsid w:val="00A979F0"/>
    <w:rsid w:val="00AA081D"/>
    <w:rsid w:val="00AA115D"/>
    <w:rsid w:val="00AA134B"/>
    <w:rsid w:val="00AA1CC8"/>
    <w:rsid w:val="00AA3CF7"/>
    <w:rsid w:val="00AA42A3"/>
    <w:rsid w:val="00AA5FBF"/>
    <w:rsid w:val="00AA6008"/>
    <w:rsid w:val="00AA6091"/>
    <w:rsid w:val="00AA6220"/>
    <w:rsid w:val="00AA7144"/>
    <w:rsid w:val="00AB017F"/>
    <w:rsid w:val="00AB0A37"/>
    <w:rsid w:val="00AB179C"/>
    <w:rsid w:val="00AB4433"/>
    <w:rsid w:val="00AB5660"/>
    <w:rsid w:val="00AB77A4"/>
    <w:rsid w:val="00AB7B05"/>
    <w:rsid w:val="00AB7E02"/>
    <w:rsid w:val="00AC2488"/>
    <w:rsid w:val="00AC46A9"/>
    <w:rsid w:val="00AC6D54"/>
    <w:rsid w:val="00AC7F0A"/>
    <w:rsid w:val="00AD04A1"/>
    <w:rsid w:val="00AD06E7"/>
    <w:rsid w:val="00AD1AE5"/>
    <w:rsid w:val="00AD20B4"/>
    <w:rsid w:val="00AD2FD0"/>
    <w:rsid w:val="00AD3BBE"/>
    <w:rsid w:val="00AD4770"/>
    <w:rsid w:val="00AD49D3"/>
    <w:rsid w:val="00AD5729"/>
    <w:rsid w:val="00AD7180"/>
    <w:rsid w:val="00AD7B7B"/>
    <w:rsid w:val="00AE01AF"/>
    <w:rsid w:val="00AE080C"/>
    <w:rsid w:val="00AE1D23"/>
    <w:rsid w:val="00AE3479"/>
    <w:rsid w:val="00AE3B71"/>
    <w:rsid w:val="00AE4594"/>
    <w:rsid w:val="00AE479D"/>
    <w:rsid w:val="00AE4BA1"/>
    <w:rsid w:val="00AE6E01"/>
    <w:rsid w:val="00AF0E25"/>
    <w:rsid w:val="00AF25F2"/>
    <w:rsid w:val="00AF44A1"/>
    <w:rsid w:val="00AF467E"/>
    <w:rsid w:val="00AF5A47"/>
    <w:rsid w:val="00AF79F1"/>
    <w:rsid w:val="00AF7A53"/>
    <w:rsid w:val="00B00DD4"/>
    <w:rsid w:val="00B065A9"/>
    <w:rsid w:val="00B0688D"/>
    <w:rsid w:val="00B1252B"/>
    <w:rsid w:val="00B167F2"/>
    <w:rsid w:val="00B17144"/>
    <w:rsid w:val="00B20FBC"/>
    <w:rsid w:val="00B214D2"/>
    <w:rsid w:val="00B225FF"/>
    <w:rsid w:val="00B236B9"/>
    <w:rsid w:val="00B24A28"/>
    <w:rsid w:val="00B24E3A"/>
    <w:rsid w:val="00B24EFD"/>
    <w:rsid w:val="00B25CFE"/>
    <w:rsid w:val="00B270A5"/>
    <w:rsid w:val="00B27CAD"/>
    <w:rsid w:val="00B27E81"/>
    <w:rsid w:val="00B31B7F"/>
    <w:rsid w:val="00B32CA9"/>
    <w:rsid w:val="00B331A7"/>
    <w:rsid w:val="00B33306"/>
    <w:rsid w:val="00B34023"/>
    <w:rsid w:val="00B3412C"/>
    <w:rsid w:val="00B3493C"/>
    <w:rsid w:val="00B374EA"/>
    <w:rsid w:val="00B40446"/>
    <w:rsid w:val="00B416E5"/>
    <w:rsid w:val="00B42926"/>
    <w:rsid w:val="00B4329B"/>
    <w:rsid w:val="00B4354C"/>
    <w:rsid w:val="00B44C04"/>
    <w:rsid w:val="00B463E9"/>
    <w:rsid w:val="00B464D0"/>
    <w:rsid w:val="00B46866"/>
    <w:rsid w:val="00B46AFA"/>
    <w:rsid w:val="00B47BD9"/>
    <w:rsid w:val="00B47DD6"/>
    <w:rsid w:val="00B50BF9"/>
    <w:rsid w:val="00B50ECB"/>
    <w:rsid w:val="00B54B01"/>
    <w:rsid w:val="00B5571A"/>
    <w:rsid w:val="00B579DC"/>
    <w:rsid w:val="00B57D91"/>
    <w:rsid w:val="00B60346"/>
    <w:rsid w:val="00B609D4"/>
    <w:rsid w:val="00B61DB4"/>
    <w:rsid w:val="00B64620"/>
    <w:rsid w:val="00B652D2"/>
    <w:rsid w:val="00B656F0"/>
    <w:rsid w:val="00B66AE6"/>
    <w:rsid w:val="00B6724A"/>
    <w:rsid w:val="00B70209"/>
    <w:rsid w:val="00B70B87"/>
    <w:rsid w:val="00B726A2"/>
    <w:rsid w:val="00B74C0F"/>
    <w:rsid w:val="00B7546B"/>
    <w:rsid w:val="00B75B7F"/>
    <w:rsid w:val="00B75E75"/>
    <w:rsid w:val="00B75FBB"/>
    <w:rsid w:val="00B75FF2"/>
    <w:rsid w:val="00B76383"/>
    <w:rsid w:val="00B76454"/>
    <w:rsid w:val="00B76DA1"/>
    <w:rsid w:val="00B76ECD"/>
    <w:rsid w:val="00B81060"/>
    <w:rsid w:val="00B82384"/>
    <w:rsid w:val="00B82C74"/>
    <w:rsid w:val="00B843E9"/>
    <w:rsid w:val="00B86D9D"/>
    <w:rsid w:val="00B91FF8"/>
    <w:rsid w:val="00B92C9A"/>
    <w:rsid w:val="00B94657"/>
    <w:rsid w:val="00B94B78"/>
    <w:rsid w:val="00B96763"/>
    <w:rsid w:val="00B96BF2"/>
    <w:rsid w:val="00B97162"/>
    <w:rsid w:val="00BA3FF7"/>
    <w:rsid w:val="00BA486A"/>
    <w:rsid w:val="00BA5576"/>
    <w:rsid w:val="00BA7CBB"/>
    <w:rsid w:val="00BB0C4D"/>
    <w:rsid w:val="00BB0D27"/>
    <w:rsid w:val="00BB1747"/>
    <w:rsid w:val="00BB36EB"/>
    <w:rsid w:val="00BB3F59"/>
    <w:rsid w:val="00BB4381"/>
    <w:rsid w:val="00BB5C2E"/>
    <w:rsid w:val="00BB6E7E"/>
    <w:rsid w:val="00BC11FB"/>
    <w:rsid w:val="00BC16A3"/>
    <w:rsid w:val="00BC39B1"/>
    <w:rsid w:val="00BC3B79"/>
    <w:rsid w:val="00BC4A7E"/>
    <w:rsid w:val="00BC51D7"/>
    <w:rsid w:val="00BC673E"/>
    <w:rsid w:val="00BC6E58"/>
    <w:rsid w:val="00BC7C43"/>
    <w:rsid w:val="00BD0C77"/>
    <w:rsid w:val="00BD1226"/>
    <w:rsid w:val="00BD1544"/>
    <w:rsid w:val="00BD1E07"/>
    <w:rsid w:val="00BD3A4F"/>
    <w:rsid w:val="00BD68FC"/>
    <w:rsid w:val="00BD6A90"/>
    <w:rsid w:val="00BD6C66"/>
    <w:rsid w:val="00BE1006"/>
    <w:rsid w:val="00BE40FD"/>
    <w:rsid w:val="00BE4816"/>
    <w:rsid w:val="00BF0B3B"/>
    <w:rsid w:val="00BF0BC3"/>
    <w:rsid w:val="00BF27A7"/>
    <w:rsid w:val="00BF2830"/>
    <w:rsid w:val="00BF2894"/>
    <w:rsid w:val="00BF4812"/>
    <w:rsid w:val="00BF491A"/>
    <w:rsid w:val="00BF4D23"/>
    <w:rsid w:val="00BF55C1"/>
    <w:rsid w:val="00BF7908"/>
    <w:rsid w:val="00BF7DCD"/>
    <w:rsid w:val="00C003DD"/>
    <w:rsid w:val="00C00762"/>
    <w:rsid w:val="00C01683"/>
    <w:rsid w:val="00C03CCA"/>
    <w:rsid w:val="00C044B8"/>
    <w:rsid w:val="00C0652A"/>
    <w:rsid w:val="00C12988"/>
    <w:rsid w:val="00C12AD8"/>
    <w:rsid w:val="00C140BC"/>
    <w:rsid w:val="00C14DC3"/>
    <w:rsid w:val="00C15169"/>
    <w:rsid w:val="00C16BC9"/>
    <w:rsid w:val="00C17A0F"/>
    <w:rsid w:val="00C17D87"/>
    <w:rsid w:val="00C2034B"/>
    <w:rsid w:val="00C20638"/>
    <w:rsid w:val="00C20E66"/>
    <w:rsid w:val="00C255DC"/>
    <w:rsid w:val="00C257F7"/>
    <w:rsid w:val="00C25ED7"/>
    <w:rsid w:val="00C26BA8"/>
    <w:rsid w:val="00C27B70"/>
    <w:rsid w:val="00C27C4D"/>
    <w:rsid w:val="00C301F6"/>
    <w:rsid w:val="00C304DA"/>
    <w:rsid w:val="00C30C95"/>
    <w:rsid w:val="00C321EF"/>
    <w:rsid w:val="00C366C6"/>
    <w:rsid w:val="00C37146"/>
    <w:rsid w:val="00C375A6"/>
    <w:rsid w:val="00C37AEC"/>
    <w:rsid w:val="00C41FBF"/>
    <w:rsid w:val="00C43877"/>
    <w:rsid w:val="00C4557F"/>
    <w:rsid w:val="00C46507"/>
    <w:rsid w:val="00C500C3"/>
    <w:rsid w:val="00C50644"/>
    <w:rsid w:val="00C52FF0"/>
    <w:rsid w:val="00C53AA2"/>
    <w:rsid w:val="00C53F35"/>
    <w:rsid w:val="00C54D21"/>
    <w:rsid w:val="00C5591B"/>
    <w:rsid w:val="00C55B80"/>
    <w:rsid w:val="00C56F56"/>
    <w:rsid w:val="00C5755A"/>
    <w:rsid w:val="00C57987"/>
    <w:rsid w:val="00C57D42"/>
    <w:rsid w:val="00C6031B"/>
    <w:rsid w:val="00C60A72"/>
    <w:rsid w:val="00C61272"/>
    <w:rsid w:val="00C61BCB"/>
    <w:rsid w:val="00C62528"/>
    <w:rsid w:val="00C62ECA"/>
    <w:rsid w:val="00C631F0"/>
    <w:rsid w:val="00C635AA"/>
    <w:rsid w:val="00C66BAA"/>
    <w:rsid w:val="00C706DD"/>
    <w:rsid w:val="00C71579"/>
    <w:rsid w:val="00C7386B"/>
    <w:rsid w:val="00C73D2A"/>
    <w:rsid w:val="00C76FAD"/>
    <w:rsid w:val="00C7777A"/>
    <w:rsid w:val="00C80856"/>
    <w:rsid w:val="00C81853"/>
    <w:rsid w:val="00C82F43"/>
    <w:rsid w:val="00C83BE9"/>
    <w:rsid w:val="00C9156A"/>
    <w:rsid w:val="00C93720"/>
    <w:rsid w:val="00C94712"/>
    <w:rsid w:val="00C956BE"/>
    <w:rsid w:val="00C96411"/>
    <w:rsid w:val="00C965E1"/>
    <w:rsid w:val="00C96E8A"/>
    <w:rsid w:val="00C9738F"/>
    <w:rsid w:val="00CA1314"/>
    <w:rsid w:val="00CA1D34"/>
    <w:rsid w:val="00CA20FE"/>
    <w:rsid w:val="00CA3333"/>
    <w:rsid w:val="00CA4632"/>
    <w:rsid w:val="00CA5089"/>
    <w:rsid w:val="00CA6829"/>
    <w:rsid w:val="00CA6E51"/>
    <w:rsid w:val="00CA77D0"/>
    <w:rsid w:val="00CA7D27"/>
    <w:rsid w:val="00CB0EF8"/>
    <w:rsid w:val="00CB19CD"/>
    <w:rsid w:val="00CB1DC0"/>
    <w:rsid w:val="00CB2FFC"/>
    <w:rsid w:val="00CB3902"/>
    <w:rsid w:val="00CB3E2B"/>
    <w:rsid w:val="00CB4FF3"/>
    <w:rsid w:val="00CB7802"/>
    <w:rsid w:val="00CB7ADD"/>
    <w:rsid w:val="00CC10FE"/>
    <w:rsid w:val="00CC13D2"/>
    <w:rsid w:val="00CC1BBC"/>
    <w:rsid w:val="00CC1EE9"/>
    <w:rsid w:val="00CC333E"/>
    <w:rsid w:val="00CC62CB"/>
    <w:rsid w:val="00CC69C4"/>
    <w:rsid w:val="00CC77D8"/>
    <w:rsid w:val="00CD0101"/>
    <w:rsid w:val="00CD1607"/>
    <w:rsid w:val="00CD2A36"/>
    <w:rsid w:val="00CD3089"/>
    <w:rsid w:val="00CD567E"/>
    <w:rsid w:val="00CD572E"/>
    <w:rsid w:val="00CD573A"/>
    <w:rsid w:val="00CD696D"/>
    <w:rsid w:val="00CE0634"/>
    <w:rsid w:val="00CE0C09"/>
    <w:rsid w:val="00CE1320"/>
    <w:rsid w:val="00CE1869"/>
    <w:rsid w:val="00CE189C"/>
    <w:rsid w:val="00CE1F82"/>
    <w:rsid w:val="00CE2524"/>
    <w:rsid w:val="00CE5346"/>
    <w:rsid w:val="00CE6207"/>
    <w:rsid w:val="00CE708A"/>
    <w:rsid w:val="00CE72F2"/>
    <w:rsid w:val="00CF0C49"/>
    <w:rsid w:val="00CF0ED6"/>
    <w:rsid w:val="00CF1361"/>
    <w:rsid w:val="00CF230F"/>
    <w:rsid w:val="00CF2E58"/>
    <w:rsid w:val="00CF4B22"/>
    <w:rsid w:val="00CF527D"/>
    <w:rsid w:val="00CF7C77"/>
    <w:rsid w:val="00D00565"/>
    <w:rsid w:val="00D02823"/>
    <w:rsid w:val="00D03FD2"/>
    <w:rsid w:val="00D114A5"/>
    <w:rsid w:val="00D1624F"/>
    <w:rsid w:val="00D17DC8"/>
    <w:rsid w:val="00D20381"/>
    <w:rsid w:val="00D22265"/>
    <w:rsid w:val="00D222BD"/>
    <w:rsid w:val="00D25D0C"/>
    <w:rsid w:val="00D26409"/>
    <w:rsid w:val="00D26C51"/>
    <w:rsid w:val="00D27CF7"/>
    <w:rsid w:val="00D3068E"/>
    <w:rsid w:val="00D3127E"/>
    <w:rsid w:val="00D34522"/>
    <w:rsid w:val="00D34AB0"/>
    <w:rsid w:val="00D34E59"/>
    <w:rsid w:val="00D35EF1"/>
    <w:rsid w:val="00D362C7"/>
    <w:rsid w:val="00D36F38"/>
    <w:rsid w:val="00D37768"/>
    <w:rsid w:val="00D379A6"/>
    <w:rsid w:val="00D41EFA"/>
    <w:rsid w:val="00D4241F"/>
    <w:rsid w:val="00D428A1"/>
    <w:rsid w:val="00D446F3"/>
    <w:rsid w:val="00D4507C"/>
    <w:rsid w:val="00D46965"/>
    <w:rsid w:val="00D47B0F"/>
    <w:rsid w:val="00D47D01"/>
    <w:rsid w:val="00D47EB2"/>
    <w:rsid w:val="00D502B2"/>
    <w:rsid w:val="00D50E8C"/>
    <w:rsid w:val="00D5153E"/>
    <w:rsid w:val="00D51D96"/>
    <w:rsid w:val="00D5260B"/>
    <w:rsid w:val="00D5296C"/>
    <w:rsid w:val="00D52C2A"/>
    <w:rsid w:val="00D53F63"/>
    <w:rsid w:val="00D5419D"/>
    <w:rsid w:val="00D54CEA"/>
    <w:rsid w:val="00D5688E"/>
    <w:rsid w:val="00D61969"/>
    <w:rsid w:val="00D61F55"/>
    <w:rsid w:val="00D62B20"/>
    <w:rsid w:val="00D63B90"/>
    <w:rsid w:val="00D63BA4"/>
    <w:rsid w:val="00D649F1"/>
    <w:rsid w:val="00D64BAA"/>
    <w:rsid w:val="00D653AB"/>
    <w:rsid w:val="00D71084"/>
    <w:rsid w:val="00D7242D"/>
    <w:rsid w:val="00D75224"/>
    <w:rsid w:val="00D8159B"/>
    <w:rsid w:val="00D81CCD"/>
    <w:rsid w:val="00D85110"/>
    <w:rsid w:val="00D860BC"/>
    <w:rsid w:val="00D8631B"/>
    <w:rsid w:val="00D87D32"/>
    <w:rsid w:val="00D904A4"/>
    <w:rsid w:val="00D91D01"/>
    <w:rsid w:val="00D91D51"/>
    <w:rsid w:val="00D92816"/>
    <w:rsid w:val="00D92A3A"/>
    <w:rsid w:val="00D93810"/>
    <w:rsid w:val="00D93C4C"/>
    <w:rsid w:val="00D97F0C"/>
    <w:rsid w:val="00DA047F"/>
    <w:rsid w:val="00DA1CBE"/>
    <w:rsid w:val="00DA26B9"/>
    <w:rsid w:val="00DA3202"/>
    <w:rsid w:val="00DA4FCC"/>
    <w:rsid w:val="00DA7950"/>
    <w:rsid w:val="00DA7CAC"/>
    <w:rsid w:val="00DB059E"/>
    <w:rsid w:val="00DB08C7"/>
    <w:rsid w:val="00DB1608"/>
    <w:rsid w:val="00DB2991"/>
    <w:rsid w:val="00DB3625"/>
    <w:rsid w:val="00DB3CE2"/>
    <w:rsid w:val="00DB51D6"/>
    <w:rsid w:val="00DB5808"/>
    <w:rsid w:val="00DB5FAE"/>
    <w:rsid w:val="00DB6B0F"/>
    <w:rsid w:val="00DB7044"/>
    <w:rsid w:val="00DC06FD"/>
    <w:rsid w:val="00DC1717"/>
    <w:rsid w:val="00DC49DE"/>
    <w:rsid w:val="00DC6767"/>
    <w:rsid w:val="00DC7D56"/>
    <w:rsid w:val="00DD0AFE"/>
    <w:rsid w:val="00DD22C9"/>
    <w:rsid w:val="00DD32B6"/>
    <w:rsid w:val="00DD45C5"/>
    <w:rsid w:val="00DD49F3"/>
    <w:rsid w:val="00DD5719"/>
    <w:rsid w:val="00DD61BC"/>
    <w:rsid w:val="00DE0354"/>
    <w:rsid w:val="00DE3111"/>
    <w:rsid w:val="00DE3B0E"/>
    <w:rsid w:val="00DE55F4"/>
    <w:rsid w:val="00DE5750"/>
    <w:rsid w:val="00DE583B"/>
    <w:rsid w:val="00DE5C0B"/>
    <w:rsid w:val="00DE608D"/>
    <w:rsid w:val="00DE7BA2"/>
    <w:rsid w:val="00DF20BA"/>
    <w:rsid w:val="00DF2F19"/>
    <w:rsid w:val="00DF3613"/>
    <w:rsid w:val="00DF38D4"/>
    <w:rsid w:val="00DF45F2"/>
    <w:rsid w:val="00DF62FD"/>
    <w:rsid w:val="00DF7086"/>
    <w:rsid w:val="00DF76BE"/>
    <w:rsid w:val="00DF7CB0"/>
    <w:rsid w:val="00E002A9"/>
    <w:rsid w:val="00E00B5C"/>
    <w:rsid w:val="00E01A2E"/>
    <w:rsid w:val="00E01B25"/>
    <w:rsid w:val="00E0304F"/>
    <w:rsid w:val="00E03C78"/>
    <w:rsid w:val="00E03E41"/>
    <w:rsid w:val="00E044FA"/>
    <w:rsid w:val="00E059EA"/>
    <w:rsid w:val="00E067CD"/>
    <w:rsid w:val="00E11142"/>
    <w:rsid w:val="00E11771"/>
    <w:rsid w:val="00E1241E"/>
    <w:rsid w:val="00E1299B"/>
    <w:rsid w:val="00E1299F"/>
    <w:rsid w:val="00E14591"/>
    <w:rsid w:val="00E14741"/>
    <w:rsid w:val="00E1643B"/>
    <w:rsid w:val="00E16F4F"/>
    <w:rsid w:val="00E202B9"/>
    <w:rsid w:val="00E2139D"/>
    <w:rsid w:val="00E218CC"/>
    <w:rsid w:val="00E23FCE"/>
    <w:rsid w:val="00E25342"/>
    <w:rsid w:val="00E2543F"/>
    <w:rsid w:val="00E258DC"/>
    <w:rsid w:val="00E25CCA"/>
    <w:rsid w:val="00E27B14"/>
    <w:rsid w:val="00E30B1A"/>
    <w:rsid w:val="00E379D9"/>
    <w:rsid w:val="00E413D0"/>
    <w:rsid w:val="00E4152C"/>
    <w:rsid w:val="00E429AB"/>
    <w:rsid w:val="00E42C9D"/>
    <w:rsid w:val="00E43FD5"/>
    <w:rsid w:val="00E44838"/>
    <w:rsid w:val="00E45522"/>
    <w:rsid w:val="00E47191"/>
    <w:rsid w:val="00E5117F"/>
    <w:rsid w:val="00E5147D"/>
    <w:rsid w:val="00E5371F"/>
    <w:rsid w:val="00E53A28"/>
    <w:rsid w:val="00E53E86"/>
    <w:rsid w:val="00E5422A"/>
    <w:rsid w:val="00E54D26"/>
    <w:rsid w:val="00E55628"/>
    <w:rsid w:val="00E56B19"/>
    <w:rsid w:val="00E56BFC"/>
    <w:rsid w:val="00E57B08"/>
    <w:rsid w:val="00E61013"/>
    <w:rsid w:val="00E62348"/>
    <w:rsid w:val="00E636EB"/>
    <w:rsid w:val="00E64333"/>
    <w:rsid w:val="00E66B5E"/>
    <w:rsid w:val="00E66D39"/>
    <w:rsid w:val="00E67E4C"/>
    <w:rsid w:val="00E709EF"/>
    <w:rsid w:val="00E70BF5"/>
    <w:rsid w:val="00E71E0E"/>
    <w:rsid w:val="00E72608"/>
    <w:rsid w:val="00E7301C"/>
    <w:rsid w:val="00E73511"/>
    <w:rsid w:val="00E73F43"/>
    <w:rsid w:val="00E74706"/>
    <w:rsid w:val="00E74B85"/>
    <w:rsid w:val="00E75639"/>
    <w:rsid w:val="00E7585B"/>
    <w:rsid w:val="00E75E52"/>
    <w:rsid w:val="00E771FE"/>
    <w:rsid w:val="00E774B6"/>
    <w:rsid w:val="00E77BEF"/>
    <w:rsid w:val="00E77CF9"/>
    <w:rsid w:val="00E8063B"/>
    <w:rsid w:val="00E80695"/>
    <w:rsid w:val="00E80F5D"/>
    <w:rsid w:val="00E812A9"/>
    <w:rsid w:val="00E8132D"/>
    <w:rsid w:val="00E82E7F"/>
    <w:rsid w:val="00E84C4E"/>
    <w:rsid w:val="00E854E9"/>
    <w:rsid w:val="00E86177"/>
    <w:rsid w:val="00E8707D"/>
    <w:rsid w:val="00E90E24"/>
    <w:rsid w:val="00E91C93"/>
    <w:rsid w:val="00E9523D"/>
    <w:rsid w:val="00E957FA"/>
    <w:rsid w:val="00E95867"/>
    <w:rsid w:val="00E95D23"/>
    <w:rsid w:val="00E9603C"/>
    <w:rsid w:val="00E96268"/>
    <w:rsid w:val="00E9650C"/>
    <w:rsid w:val="00EA00BE"/>
    <w:rsid w:val="00EA0F89"/>
    <w:rsid w:val="00EA17A5"/>
    <w:rsid w:val="00EA4740"/>
    <w:rsid w:val="00EA6351"/>
    <w:rsid w:val="00EA77BF"/>
    <w:rsid w:val="00EB3A51"/>
    <w:rsid w:val="00EB611D"/>
    <w:rsid w:val="00EB70A7"/>
    <w:rsid w:val="00EB79BD"/>
    <w:rsid w:val="00EC0663"/>
    <w:rsid w:val="00EC0A85"/>
    <w:rsid w:val="00EC210D"/>
    <w:rsid w:val="00EC24B7"/>
    <w:rsid w:val="00EC2F75"/>
    <w:rsid w:val="00EC31BD"/>
    <w:rsid w:val="00EC3BBE"/>
    <w:rsid w:val="00EC4E97"/>
    <w:rsid w:val="00EC5B67"/>
    <w:rsid w:val="00EC5EE0"/>
    <w:rsid w:val="00ED14E3"/>
    <w:rsid w:val="00ED2B4E"/>
    <w:rsid w:val="00ED2D1B"/>
    <w:rsid w:val="00ED4E50"/>
    <w:rsid w:val="00ED50D6"/>
    <w:rsid w:val="00ED5169"/>
    <w:rsid w:val="00ED5948"/>
    <w:rsid w:val="00ED68C9"/>
    <w:rsid w:val="00ED6FD5"/>
    <w:rsid w:val="00ED7796"/>
    <w:rsid w:val="00EE313A"/>
    <w:rsid w:val="00EE77DF"/>
    <w:rsid w:val="00EE782E"/>
    <w:rsid w:val="00EE7C20"/>
    <w:rsid w:val="00EF397D"/>
    <w:rsid w:val="00EF6384"/>
    <w:rsid w:val="00EF67E5"/>
    <w:rsid w:val="00EF7F53"/>
    <w:rsid w:val="00F0065F"/>
    <w:rsid w:val="00F00BB4"/>
    <w:rsid w:val="00F00E54"/>
    <w:rsid w:val="00F00EFC"/>
    <w:rsid w:val="00F01099"/>
    <w:rsid w:val="00F01CBD"/>
    <w:rsid w:val="00F02335"/>
    <w:rsid w:val="00F03879"/>
    <w:rsid w:val="00F0443F"/>
    <w:rsid w:val="00F04AD4"/>
    <w:rsid w:val="00F06FE6"/>
    <w:rsid w:val="00F07445"/>
    <w:rsid w:val="00F10582"/>
    <w:rsid w:val="00F10DF3"/>
    <w:rsid w:val="00F11148"/>
    <w:rsid w:val="00F130D8"/>
    <w:rsid w:val="00F13AE2"/>
    <w:rsid w:val="00F14BA8"/>
    <w:rsid w:val="00F153CE"/>
    <w:rsid w:val="00F20FB6"/>
    <w:rsid w:val="00F215A6"/>
    <w:rsid w:val="00F231FC"/>
    <w:rsid w:val="00F23697"/>
    <w:rsid w:val="00F24875"/>
    <w:rsid w:val="00F24958"/>
    <w:rsid w:val="00F25455"/>
    <w:rsid w:val="00F254FE"/>
    <w:rsid w:val="00F2562F"/>
    <w:rsid w:val="00F25642"/>
    <w:rsid w:val="00F26E77"/>
    <w:rsid w:val="00F27989"/>
    <w:rsid w:val="00F27BD6"/>
    <w:rsid w:val="00F30B1F"/>
    <w:rsid w:val="00F314BE"/>
    <w:rsid w:val="00F31D97"/>
    <w:rsid w:val="00F31F9A"/>
    <w:rsid w:val="00F40338"/>
    <w:rsid w:val="00F414E9"/>
    <w:rsid w:val="00F43E6C"/>
    <w:rsid w:val="00F45872"/>
    <w:rsid w:val="00F47D05"/>
    <w:rsid w:val="00F50A14"/>
    <w:rsid w:val="00F5267B"/>
    <w:rsid w:val="00F54A29"/>
    <w:rsid w:val="00F54B56"/>
    <w:rsid w:val="00F55183"/>
    <w:rsid w:val="00F56BA4"/>
    <w:rsid w:val="00F60967"/>
    <w:rsid w:val="00F61893"/>
    <w:rsid w:val="00F626FA"/>
    <w:rsid w:val="00F62720"/>
    <w:rsid w:val="00F62B83"/>
    <w:rsid w:val="00F642C4"/>
    <w:rsid w:val="00F64C95"/>
    <w:rsid w:val="00F6529E"/>
    <w:rsid w:val="00F6616C"/>
    <w:rsid w:val="00F663DD"/>
    <w:rsid w:val="00F71B47"/>
    <w:rsid w:val="00F726D5"/>
    <w:rsid w:val="00F72D6A"/>
    <w:rsid w:val="00F733E5"/>
    <w:rsid w:val="00F73713"/>
    <w:rsid w:val="00F73738"/>
    <w:rsid w:val="00F73A1D"/>
    <w:rsid w:val="00F73BC6"/>
    <w:rsid w:val="00F74593"/>
    <w:rsid w:val="00F761EB"/>
    <w:rsid w:val="00F80D0E"/>
    <w:rsid w:val="00F81D35"/>
    <w:rsid w:val="00F841B5"/>
    <w:rsid w:val="00F842E1"/>
    <w:rsid w:val="00F86BFA"/>
    <w:rsid w:val="00F90896"/>
    <w:rsid w:val="00F949F1"/>
    <w:rsid w:val="00F94CC0"/>
    <w:rsid w:val="00F96D5D"/>
    <w:rsid w:val="00FA1F1C"/>
    <w:rsid w:val="00FA3FB6"/>
    <w:rsid w:val="00FA4409"/>
    <w:rsid w:val="00FA5629"/>
    <w:rsid w:val="00FA6A74"/>
    <w:rsid w:val="00FA6F3D"/>
    <w:rsid w:val="00FA7864"/>
    <w:rsid w:val="00FB019D"/>
    <w:rsid w:val="00FB034F"/>
    <w:rsid w:val="00FB0400"/>
    <w:rsid w:val="00FB054F"/>
    <w:rsid w:val="00FB0B46"/>
    <w:rsid w:val="00FB1819"/>
    <w:rsid w:val="00FB1829"/>
    <w:rsid w:val="00FB1E4E"/>
    <w:rsid w:val="00FB33A8"/>
    <w:rsid w:val="00FB3930"/>
    <w:rsid w:val="00FB39AF"/>
    <w:rsid w:val="00FB41F1"/>
    <w:rsid w:val="00FB421B"/>
    <w:rsid w:val="00FB685A"/>
    <w:rsid w:val="00FB75D6"/>
    <w:rsid w:val="00FC106C"/>
    <w:rsid w:val="00FC2DDB"/>
    <w:rsid w:val="00FC3955"/>
    <w:rsid w:val="00FC42D9"/>
    <w:rsid w:val="00FC519B"/>
    <w:rsid w:val="00FC5FCC"/>
    <w:rsid w:val="00FC6252"/>
    <w:rsid w:val="00FC675C"/>
    <w:rsid w:val="00FC68A8"/>
    <w:rsid w:val="00FC7112"/>
    <w:rsid w:val="00FD0729"/>
    <w:rsid w:val="00FD1F99"/>
    <w:rsid w:val="00FD3179"/>
    <w:rsid w:val="00FD5AE2"/>
    <w:rsid w:val="00FE548F"/>
    <w:rsid w:val="00FF628D"/>
    <w:rsid w:val="00FF6854"/>
    <w:rsid w:val="00FF7B9A"/>
    <w:rsid w:val="00FF7D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annotation reference"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7BF"/>
  </w:style>
  <w:style w:type="paragraph" w:styleId="11">
    <w:name w:val="heading 1"/>
    <w:aliases w:val="h1,Заголовок 1 Знак1,Заголовок 1 Знак2 Знак,Заголовок 1 Знак1 Знак Знак,Заголовок 1 Знак Знак Знак Знак Знак,Заголовок 1 Знак2,Заголовок 1 Знак1 Знак,Заголовок 1 Знак Знак Знак Знак,051,Section Heading"/>
    <w:basedOn w:val="a"/>
    <w:next w:val="a"/>
    <w:link w:val="12"/>
    <w:uiPriority w:val="99"/>
    <w:qFormat/>
    <w:rsid w:val="001F14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Reset numbering,Заголовок 2 Знак2,Заголовок 2 Знак1 Знак,Заголовок 2 Знак Знак Знак Знак,numbered indent 2,ni2,Hanging 2 Indent,Header 2,Numbered indent 2,Заголовок 2 Знак1,Заголовок 2 Знак Знак Знак,ni2 Знак,052"/>
    <w:basedOn w:val="a"/>
    <w:next w:val="a0"/>
    <w:link w:val="20"/>
    <w:uiPriority w:val="99"/>
    <w:qFormat/>
    <w:rsid w:val="00FB39AF"/>
    <w:pPr>
      <w:tabs>
        <w:tab w:val="left" w:pos="22"/>
        <w:tab w:val="num" w:pos="624"/>
      </w:tabs>
      <w:spacing w:line="288" w:lineRule="auto"/>
      <w:ind w:left="624" w:hanging="624"/>
      <w:jc w:val="both"/>
      <w:outlineLvl w:val="1"/>
    </w:pPr>
    <w:rPr>
      <w:rFonts w:ascii="Times New Roman" w:eastAsia="Times New Roman" w:hAnsi="Times New Roman" w:cs="Times New Roman"/>
      <w:kern w:val="24"/>
      <w:sz w:val="20"/>
      <w:szCs w:val="20"/>
    </w:rPr>
  </w:style>
  <w:style w:type="paragraph" w:styleId="3">
    <w:name w:val="heading 3"/>
    <w:aliases w:val="курсив,жирный,Level 1 - 1,Заголовок 3 Знак2,Заголовок 3 Знак1 Знак,Заголовок 3 Знак2 Знак Знак,Заголовок 3 Знак1 Знак Знак Знак,Заголовок 3 Знак Знак Знак Знак Знак Знак,Заголовок 3 Знак Знак Знак1 Знак Знак,курсив Знак,жирный Знак,053"/>
    <w:basedOn w:val="a"/>
    <w:next w:val="a"/>
    <w:link w:val="30"/>
    <w:uiPriority w:val="99"/>
    <w:unhideWhenUsed/>
    <w:qFormat/>
    <w:rsid w:val="00FB39A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054,Level 2 - a"/>
    <w:basedOn w:val="a"/>
    <w:next w:val="a"/>
    <w:link w:val="40"/>
    <w:uiPriority w:val="99"/>
    <w:qFormat/>
    <w:rsid w:val="001F2828"/>
    <w:pPr>
      <w:keepNext/>
      <w:widowControl w:val="0"/>
      <w:autoSpaceDE w:val="0"/>
      <w:autoSpaceDN w:val="0"/>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aliases w:val="Level 3 - i"/>
    <w:basedOn w:val="a"/>
    <w:next w:val="a"/>
    <w:link w:val="51"/>
    <w:uiPriority w:val="99"/>
    <w:qFormat/>
    <w:rsid w:val="001F2828"/>
    <w:pPr>
      <w:autoSpaceDE w:val="0"/>
      <w:autoSpaceDN w:val="0"/>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aliases w:val="Legal Level 1."/>
    <w:basedOn w:val="a"/>
    <w:next w:val="a"/>
    <w:link w:val="60"/>
    <w:uiPriority w:val="99"/>
    <w:qFormat/>
    <w:rsid w:val="001F2828"/>
    <w:pPr>
      <w:keepNext/>
      <w:spacing w:before="40" w:after="20" w:line="240" w:lineRule="auto"/>
      <w:jc w:val="both"/>
      <w:outlineLvl w:val="5"/>
    </w:pPr>
    <w:rPr>
      <w:rFonts w:ascii="Times New Roman" w:eastAsia="Times New Roman" w:hAnsi="Times New Roman" w:cs="Times New Roman"/>
      <w:b/>
      <w:bCs/>
      <w:sz w:val="24"/>
      <w:szCs w:val="24"/>
    </w:rPr>
  </w:style>
  <w:style w:type="paragraph" w:styleId="7">
    <w:name w:val="heading 7"/>
    <w:aliases w:val="Legal Level 1.1."/>
    <w:basedOn w:val="a"/>
    <w:next w:val="a"/>
    <w:link w:val="70"/>
    <w:uiPriority w:val="99"/>
    <w:qFormat/>
    <w:rsid w:val="001F2828"/>
    <w:pPr>
      <w:keepNext/>
      <w:spacing w:before="40" w:after="20" w:line="240" w:lineRule="auto"/>
      <w:jc w:val="center"/>
      <w:outlineLvl w:val="6"/>
    </w:pPr>
    <w:rPr>
      <w:rFonts w:ascii="Times New Roman" w:eastAsia="Times New Roman" w:hAnsi="Times New Roman" w:cs="Times New Roman"/>
      <w:b/>
      <w:bCs/>
      <w:i/>
      <w:iCs/>
    </w:rPr>
  </w:style>
  <w:style w:type="paragraph" w:styleId="8">
    <w:name w:val="heading 8"/>
    <w:aliases w:val="Legal Level 1.1.1."/>
    <w:basedOn w:val="a"/>
    <w:next w:val="a"/>
    <w:link w:val="80"/>
    <w:uiPriority w:val="99"/>
    <w:qFormat/>
    <w:rsid w:val="001F2828"/>
    <w:pPr>
      <w:keepNext/>
      <w:spacing w:before="40" w:after="20" w:line="240" w:lineRule="auto"/>
      <w:jc w:val="both"/>
      <w:outlineLvl w:val="7"/>
    </w:pPr>
    <w:rPr>
      <w:rFonts w:ascii="Times New Roman" w:eastAsia="Times New Roman" w:hAnsi="Times New Roman" w:cs="Times New Roman"/>
      <w:b/>
      <w:bCs/>
      <w:i/>
      <w:iCs/>
      <w:sz w:val="20"/>
      <w:szCs w:val="20"/>
    </w:rPr>
  </w:style>
  <w:style w:type="paragraph" w:styleId="9">
    <w:name w:val="heading 9"/>
    <w:aliases w:val="Legal Level 1.1.1.1."/>
    <w:basedOn w:val="a"/>
    <w:next w:val="a"/>
    <w:link w:val="90"/>
    <w:uiPriority w:val="99"/>
    <w:qFormat/>
    <w:rsid w:val="001F2828"/>
    <w:pPr>
      <w:keepNext/>
      <w:autoSpaceDE w:val="0"/>
      <w:autoSpaceDN w:val="0"/>
      <w:spacing w:after="0" w:line="240" w:lineRule="auto"/>
      <w:jc w:val="center"/>
      <w:outlineLvl w:val="8"/>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basedOn w:val="a1"/>
    <w:unhideWhenUsed/>
    <w:rsid w:val="00FB39AF"/>
    <w:rPr>
      <w:sz w:val="16"/>
      <w:szCs w:val="16"/>
    </w:rPr>
  </w:style>
  <w:style w:type="paragraph" w:styleId="a5">
    <w:name w:val="annotation text"/>
    <w:aliases w:val="Знак17 Знак Знак,Знак17 Знак,Знак17 Знак Знак1 Знак"/>
    <w:basedOn w:val="a"/>
    <w:link w:val="a6"/>
    <w:unhideWhenUsed/>
    <w:rsid w:val="00FB39AF"/>
    <w:pPr>
      <w:spacing w:line="240" w:lineRule="auto"/>
    </w:pPr>
    <w:rPr>
      <w:sz w:val="20"/>
      <w:szCs w:val="20"/>
    </w:rPr>
  </w:style>
  <w:style w:type="character" w:customStyle="1" w:styleId="a6">
    <w:name w:val="Текст примечания Знак"/>
    <w:aliases w:val="Знак17 Знак Знак Знак,Знак17 Знак Знак1,Знак17 Знак Знак1 Знак Знак"/>
    <w:basedOn w:val="a1"/>
    <w:link w:val="a5"/>
    <w:rsid w:val="00FB39AF"/>
    <w:rPr>
      <w:sz w:val="20"/>
      <w:szCs w:val="20"/>
    </w:rPr>
  </w:style>
  <w:style w:type="paragraph" w:styleId="a7">
    <w:name w:val="Plain Text"/>
    <w:aliases w:val="Текст Знак Знак Знак Знак Знак Знак Знак Знак Знак Знак,Òåêñò Çíàê Çíàê Çíàê Çíàê Çíàê Çíàê Çíàê Çíàê Çíàê Çíàê"/>
    <w:basedOn w:val="a"/>
    <w:link w:val="a8"/>
    <w:uiPriority w:val="99"/>
    <w:rsid w:val="00FB39AF"/>
    <w:pPr>
      <w:spacing w:after="0" w:line="240" w:lineRule="auto"/>
      <w:jc w:val="both"/>
    </w:pPr>
    <w:rPr>
      <w:rFonts w:ascii="Times New Roman" w:eastAsia="Times New Roman" w:hAnsi="Times New Roman" w:cs="Times New Roman"/>
      <w:sz w:val="24"/>
      <w:szCs w:val="24"/>
      <w:lang w:eastAsia="ru-RU"/>
    </w:rPr>
  </w:style>
  <w:style w:type="character" w:customStyle="1" w:styleId="a8">
    <w:name w:val="Текст Знак"/>
    <w:aliases w:val="Текст Знак Знак Знак Знак Знак Знак Знак Знак Знак Знак Знак,Òåêñò Çíàê Çíàê Çíàê Çíàê Çíàê Çíàê Çíàê Çíàê Çíàê Çíàê Знак"/>
    <w:basedOn w:val="a1"/>
    <w:link w:val="a7"/>
    <w:uiPriority w:val="99"/>
    <w:rsid w:val="00FB39AF"/>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FB39AF"/>
    <w:pPr>
      <w:autoSpaceDE w:val="0"/>
      <w:autoSpaceDN w:val="0"/>
      <w:spacing w:after="0" w:line="240" w:lineRule="auto"/>
      <w:ind w:right="19771" w:firstLine="539"/>
      <w:jc w:val="both"/>
    </w:pPr>
    <w:rPr>
      <w:rFonts w:ascii="Courier New" w:eastAsia="Times New Roman" w:hAnsi="Courier New" w:cs="Courier New"/>
      <w:sz w:val="20"/>
      <w:szCs w:val="20"/>
      <w:lang w:val="en-US" w:eastAsia="ru-RU"/>
    </w:rPr>
  </w:style>
  <w:style w:type="character" w:customStyle="1" w:styleId="ConsNormal0">
    <w:name w:val="ConsNormal Знак"/>
    <w:link w:val="ConsNormal"/>
    <w:uiPriority w:val="99"/>
    <w:locked/>
    <w:rsid w:val="00FB39AF"/>
    <w:rPr>
      <w:rFonts w:ascii="Courier New" w:eastAsia="Times New Roman" w:hAnsi="Courier New" w:cs="Courier New"/>
      <w:sz w:val="20"/>
      <w:szCs w:val="20"/>
      <w:lang w:val="en-US" w:eastAsia="ru-RU"/>
    </w:rPr>
  </w:style>
  <w:style w:type="character" w:customStyle="1" w:styleId="SUBST">
    <w:name w:val="__SUBST"/>
    <w:uiPriority w:val="99"/>
    <w:rsid w:val="00FB39AF"/>
    <w:rPr>
      <w:b/>
      <w:i/>
      <w:sz w:val="22"/>
    </w:rPr>
  </w:style>
  <w:style w:type="character" w:customStyle="1" w:styleId="-">
    <w:name w:val="Проспект -"/>
    <w:uiPriority w:val="99"/>
    <w:rsid w:val="00FB39AF"/>
    <w:rPr>
      <w:b/>
      <w:i/>
      <w:lang w:val="ru-RU"/>
    </w:rPr>
  </w:style>
  <w:style w:type="paragraph" w:customStyle="1" w:styleId="AcntTableText">
    <w:name w:val="Acnt Table Text"/>
    <w:uiPriority w:val="99"/>
    <w:rsid w:val="00FB39AF"/>
    <w:pPr>
      <w:widowControl w:val="0"/>
      <w:autoSpaceDE w:val="0"/>
      <w:autoSpaceDN w:val="0"/>
      <w:spacing w:after="0" w:line="240" w:lineRule="auto"/>
    </w:pPr>
    <w:rPr>
      <w:rFonts w:ascii="Times New Roman" w:eastAsia="Times New Roman" w:hAnsi="Times New Roman" w:cs="Times New Roman"/>
      <w:sz w:val="18"/>
      <w:szCs w:val="18"/>
      <w:lang w:val="en-US" w:eastAsia="ru-RU"/>
    </w:rPr>
  </w:style>
  <w:style w:type="paragraph" w:customStyle="1" w:styleId="Default">
    <w:name w:val="Default"/>
    <w:rsid w:val="00FB39AF"/>
    <w:pPr>
      <w:autoSpaceDE w:val="0"/>
      <w:autoSpaceDN w:val="0"/>
      <w:adjustRightInd w:val="0"/>
      <w:spacing w:after="0" w:line="240" w:lineRule="auto"/>
    </w:pPr>
    <w:rPr>
      <w:rFonts w:ascii="INHLED+TimesNewRoman" w:eastAsia="Times New Roman" w:hAnsi="INHLED+TimesNewRoman" w:cs="INHLED+TimesNewRoman"/>
      <w:color w:val="000000"/>
      <w:sz w:val="24"/>
      <w:szCs w:val="24"/>
      <w:lang w:eastAsia="ru-RU"/>
    </w:rPr>
  </w:style>
  <w:style w:type="paragraph" w:styleId="21">
    <w:name w:val="List 2"/>
    <w:basedOn w:val="a"/>
    <w:uiPriority w:val="99"/>
    <w:rsid w:val="00FB39AF"/>
    <w:pPr>
      <w:spacing w:after="0" w:line="240" w:lineRule="auto"/>
      <w:ind w:left="566" w:hanging="283"/>
    </w:pPr>
    <w:rPr>
      <w:rFonts w:ascii="Times New Roman" w:eastAsia="Times New Roman" w:hAnsi="Times New Roman" w:cs="Times New Roman"/>
      <w:sz w:val="20"/>
      <w:szCs w:val="20"/>
      <w:lang w:eastAsia="ru-RU"/>
    </w:rPr>
  </w:style>
  <w:style w:type="paragraph" w:styleId="a9">
    <w:name w:val="List Paragraph"/>
    <w:basedOn w:val="a"/>
    <w:link w:val="aa"/>
    <w:uiPriority w:val="99"/>
    <w:qFormat/>
    <w:rsid w:val="00FB39AF"/>
    <w:pPr>
      <w:ind w:left="720"/>
      <w:contextualSpacing/>
    </w:pPr>
  </w:style>
  <w:style w:type="paragraph" w:customStyle="1" w:styleId="ConsPlusNormal">
    <w:name w:val="ConsPlusNormal"/>
    <w:rsid w:val="00FB39A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Balloon Text"/>
    <w:basedOn w:val="a"/>
    <w:link w:val="ac"/>
    <w:uiPriority w:val="99"/>
    <w:unhideWhenUsed/>
    <w:rsid w:val="00FB39AF"/>
    <w:pPr>
      <w:spacing w:after="0" w:line="240" w:lineRule="auto"/>
    </w:pPr>
    <w:rPr>
      <w:rFonts w:ascii="Tahoma" w:hAnsi="Tahoma" w:cs="Tahoma"/>
      <w:sz w:val="16"/>
      <w:szCs w:val="16"/>
    </w:rPr>
  </w:style>
  <w:style w:type="character" w:customStyle="1" w:styleId="ac">
    <w:name w:val="Текст выноски Знак"/>
    <w:basedOn w:val="a1"/>
    <w:link w:val="ab"/>
    <w:uiPriority w:val="99"/>
    <w:rsid w:val="00FB39AF"/>
    <w:rPr>
      <w:rFonts w:ascii="Tahoma" w:hAnsi="Tahoma" w:cs="Tahoma"/>
      <w:sz w:val="16"/>
      <w:szCs w:val="16"/>
    </w:rPr>
  </w:style>
  <w:style w:type="character" w:customStyle="1" w:styleId="20">
    <w:name w:val="Заголовок 2 Знак"/>
    <w:aliases w:val="h2 Знак1,Reset numbering Знак1,Заголовок 2 Знак2 Знак1,Заголовок 2 Знак1 Знак Знак1,Заголовок 2 Знак Знак Знак Знак Знак1,numbered indent 2 Знак1,ni2 Знак2,Hanging 2 Indent Знак1,Header 2 Знак1,Numbered indent 2 Знак1,ni2 Знак Знак1"/>
    <w:basedOn w:val="a1"/>
    <w:link w:val="2"/>
    <w:uiPriority w:val="99"/>
    <w:rsid w:val="00FB39AF"/>
    <w:rPr>
      <w:rFonts w:ascii="Times New Roman" w:eastAsia="Times New Roman" w:hAnsi="Times New Roman" w:cs="Times New Roman"/>
      <w:kern w:val="24"/>
      <w:sz w:val="20"/>
      <w:szCs w:val="20"/>
    </w:rPr>
  </w:style>
  <w:style w:type="paragraph" w:customStyle="1" w:styleId="ConsPlusCell">
    <w:name w:val="ConsPlusCell"/>
    <w:uiPriority w:val="99"/>
    <w:rsid w:val="00FB39AF"/>
    <w:pPr>
      <w:autoSpaceDE w:val="0"/>
      <w:autoSpaceDN w:val="0"/>
      <w:adjustRightInd w:val="0"/>
      <w:spacing w:after="0" w:line="240" w:lineRule="auto"/>
    </w:pPr>
    <w:rPr>
      <w:rFonts w:ascii="Times New Roman" w:hAnsi="Times New Roman" w:cs="Times New Roman"/>
    </w:rPr>
  </w:style>
  <w:style w:type="paragraph" w:styleId="ad">
    <w:name w:val="annotation subject"/>
    <w:basedOn w:val="a5"/>
    <w:next w:val="a5"/>
    <w:link w:val="ae"/>
    <w:uiPriority w:val="99"/>
    <w:unhideWhenUsed/>
    <w:rsid w:val="00FB39AF"/>
    <w:rPr>
      <w:b/>
      <w:bCs/>
    </w:rPr>
  </w:style>
  <w:style w:type="character" w:customStyle="1" w:styleId="ae">
    <w:name w:val="Тема примечания Знак"/>
    <w:basedOn w:val="a6"/>
    <w:link w:val="ad"/>
    <w:uiPriority w:val="99"/>
    <w:rsid w:val="00FB39AF"/>
    <w:rPr>
      <w:b/>
      <w:bCs/>
      <w:sz w:val="20"/>
      <w:szCs w:val="20"/>
    </w:rPr>
  </w:style>
  <w:style w:type="paragraph" w:styleId="a0">
    <w:name w:val="Body Text"/>
    <w:aliases w:val="bt,Bodytext,AvtalBrцdtext,дndrad,Iiaienu1,Oaeno1,Текст1,body text,body text Char Char,бпОсновной текст,AvtalBr,BodyText,AvtalBrodtext,andrad,AvtalBr + 11 pt,All caps,Justified,First line:  9 cm + .,Normal + 12 pt,Black"/>
    <w:basedOn w:val="a"/>
    <w:link w:val="af"/>
    <w:uiPriority w:val="99"/>
    <w:rsid w:val="00FB39AF"/>
    <w:pPr>
      <w:spacing w:line="288" w:lineRule="auto"/>
      <w:ind w:left="624"/>
      <w:jc w:val="both"/>
    </w:pPr>
    <w:rPr>
      <w:rFonts w:ascii="Times New Roman" w:eastAsia="Times New Roman" w:hAnsi="Times New Roman" w:cs="Times New Roman"/>
      <w:sz w:val="20"/>
      <w:szCs w:val="20"/>
    </w:rPr>
  </w:style>
  <w:style w:type="character" w:customStyle="1" w:styleId="af">
    <w:name w:val="Основной текст Знак"/>
    <w:aliases w:val="bt Знак2,Bodytext Знак2,AvtalBrцdtext Знак2,дndrad Знак2,Iiaienu1 Знак2,Oaeno1 Знак2,Текст1 Знак2,body text Знак2,body text Char Char Знак2,бпОсновной текст Знак2,AvtalBr Знак2,BodyText Знак2,AvtalBrodtext Знак,andrad Знак2"/>
    <w:basedOn w:val="a1"/>
    <w:link w:val="a0"/>
    <w:uiPriority w:val="99"/>
    <w:rsid w:val="00FB39AF"/>
    <w:rPr>
      <w:rFonts w:ascii="Times New Roman" w:eastAsia="Times New Roman" w:hAnsi="Times New Roman" w:cs="Times New Roman"/>
      <w:sz w:val="20"/>
      <w:szCs w:val="20"/>
    </w:rPr>
  </w:style>
  <w:style w:type="paragraph" w:customStyle="1" w:styleId="prilozheniereazdel">
    <w:name w:val="prilozhenie reazdel"/>
    <w:basedOn w:val="a"/>
    <w:uiPriority w:val="99"/>
    <w:rsid w:val="00FB39AF"/>
    <w:pPr>
      <w:widowControl w:val="0"/>
      <w:autoSpaceDE w:val="0"/>
      <w:autoSpaceDN w:val="0"/>
      <w:spacing w:before="240" w:after="240" w:line="240" w:lineRule="auto"/>
      <w:ind w:firstLine="709"/>
      <w:jc w:val="both"/>
    </w:pPr>
    <w:rPr>
      <w:rFonts w:ascii="Times New Roman" w:eastAsia="Times New Roman" w:hAnsi="Times New Roman" w:cs="Times New Roman"/>
      <w:b/>
      <w:bCs/>
    </w:rPr>
  </w:style>
  <w:style w:type="table" w:styleId="af0">
    <w:name w:val="Table Grid"/>
    <w:basedOn w:val="a2"/>
    <w:uiPriority w:val="59"/>
    <w:rsid w:val="00FB39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Indent"/>
    <w:aliases w:val="Основной текст 1"/>
    <w:basedOn w:val="a"/>
    <w:link w:val="af2"/>
    <w:uiPriority w:val="99"/>
    <w:unhideWhenUsed/>
    <w:rsid w:val="00FB39AF"/>
    <w:pPr>
      <w:spacing w:after="120"/>
      <w:ind w:left="283"/>
    </w:pPr>
  </w:style>
  <w:style w:type="character" w:customStyle="1" w:styleId="af2">
    <w:name w:val="Основной текст с отступом Знак"/>
    <w:aliases w:val="Основной текст 1 Знак2"/>
    <w:basedOn w:val="a1"/>
    <w:link w:val="af1"/>
    <w:uiPriority w:val="99"/>
    <w:rsid w:val="00FB39AF"/>
  </w:style>
  <w:style w:type="character" w:customStyle="1" w:styleId="22">
    <w:name w:val="Основной текст 2 Знак"/>
    <w:link w:val="23"/>
    <w:uiPriority w:val="99"/>
    <w:rsid w:val="00FB39AF"/>
    <w:rPr>
      <w:rFonts w:cs="Times New Roman"/>
      <w:lang w:val="ru-RU" w:eastAsia="ru-RU" w:bidi="ar-SA"/>
    </w:rPr>
  </w:style>
  <w:style w:type="paragraph" w:customStyle="1" w:styleId="prilozhenie">
    <w:name w:val="prilozhenie"/>
    <w:uiPriority w:val="99"/>
    <w:rsid w:val="00FB39AF"/>
    <w:p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1">
    <w:name w:val="заголовок 3"/>
    <w:basedOn w:val="a"/>
    <w:next w:val="a"/>
    <w:uiPriority w:val="99"/>
    <w:rsid w:val="00FB39AF"/>
    <w:pPr>
      <w:keepNext/>
      <w:spacing w:after="0" w:line="240" w:lineRule="auto"/>
      <w:jc w:val="both"/>
    </w:pPr>
    <w:rPr>
      <w:rFonts w:ascii="Times New Roman" w:eastAsia="Times New Roman" w:hAnsi="Times New Roman" w:cs="Times New Roman"/>
      <w:b/>
      <w:bCs/>
      <w:i/>
      <w:iCs/>
      <w:sz w:val="20"/>
      <w:szCs w:val="20"/>
      <w:lang w:eastAsia="ru-RU"/>
    </w:rPr>
  </w:style>
  <w:style w:type="paragraph" w:customStyle="1" w:styleId="24">
    <w:name w:val="заголовок 2"/>
    <w:basedOn w:val="a"/>
    <w:next w:val="a"/>
    <w:uiPriority w:val="99"/>
    <w:rsid w:val="00FB39AF"/>
    <w:pPr>
      <w:keepNext/>
      <w:autoSpaceDE w:val="0"/>
      <w:autoSpaceDN w:val="0"/>
      <w:spacing w:before="240" w:after="60" w:line="240" w:lineRule="auto"/>
    </w:pPr>
    <w:rPr>
      <w:rFonts w:ascii="Arial" w:eastAsia="Times New Roman" w:hAnsi="Arial" w:cs="Arial"/>
      <w:b/>
      <w:bCs/>
      <w:i/>
      <w:iCs/>
      <w:sz w:val="24"/>
      <w:szCs w:val="24"/>
      <w:lang w:eastAsia="ru-RU"/>
    </w:rPr>
  </w:style>
  <w:style w:type="character" w:customStyle="1" w:styleId="DeltaViewInsertion">
    <w:name w:val="DeltaView Insertion"/>
    <w:uiPriority w:val="99"/>
    <w:rsid w:val="00FB39AF"/>
    <w:rPr>
      <w:color w:val="0000FF"/>
      <w:spacing w:val="0"/>
      <w:u w:val="double"/>
    </w:rPr>
  </w:style>
  <w:style w:type="paragraph" w:styleId="32">
    <w:name w:val="Body Text Indent 3"/>
    <w:aliases w:val="Подпиь"/>
    <w:basedOn w:val="a"/>
    <w:link w:val="310"/>
    <w:uiPriority w:val="99"/>
    <w:rsid w:val="00FB39AF"/>
    <w:pPr>
      <w:autoSpaceDE w:val="0"/>
      <w:autoSpaceDN w:val="0"/>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1"/>
    <w:uiPriority w:val="99"/>
    <w:rsid w:val="00FB39AF"/>
    <w:rPr>
      <w:sz w:val="16"/>
      <w:szCs w:val="16"/>
    </w:rPr>
  </w:style>
  <w:style w:type="character" w:customStyle="1" w:styleId="310">
    <w:name w:val="Основной текст с отступом 3 Знак1"/>
    <w:aliases w:val="Подпиь Знак"/>
    <w:link w:val="32"/>
    <w:uiPriority w:val="99"/>
    <w:locked/>
    <w:rsid w:val="00FB39AF"/>
    <w:rPr>
      <w:rFonts w:ascii="Times New Roman" w:eastAsia="Times New Roman" w:hAnsi="Times New Roman" w:cs="Times New Roman"/>
      <w:sz w:val="16"/>
      <w:szCs w:val="16"/>
      <w:lang w:eastAsia="ru-RU"/>
    </w:rPr>
  </w:style>
  <w:style w:type="paragraph" w:customStyle="1" w:styleId="marker-quote3">
    <w:name w:val="marker-quote3"/>
    <w:basedOn w:val="a"/>
    <w:uiPriority w:val="99"/>
    <w:rsid w:val="00FB39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1">
    <w:name w:val="Body Text Indent.Основной текст 1.Нумерованный список !!"/>
    <w:basedOn w:val="a"/>
    <w:uiPriority w:val="99"/>
    <w:rsid w:val="00FB39AF"/>
    <w:pPr>
      <w:autoSpaceDE w:val="0"/>
      <w:autoSpaceDN w:val="0"/>
      <w:spacing w:after="0" w:line="240" w:lineRule="auto"/>
      <w:jc w:val="both"/>
    </w:pPr>
    <w:rPr>
      <w:rFonts w:ascii="Times New Roman" w:eastAsia="Times New Roman" w:hAnsi="Times New Roman" w:cs="Times New Roman"/>
      <w:b/>
      <w:bCs/>
      <w:i/>
      <w:iCs/>
      <w:color w:val="000000"/>
      <w:sz w:val="24"/>
      <w:szCs w:val="24"/>
      <w:lang w:eastAsia="ru-RU"/>
    </w:rPr>
  </w:style>
  <w:style w:type="paragraph" w:styleId="af3">
    <w:name w:val="Normal (Web)"/>
    <w:basedOn w:val="a"/>
    <w:uiPriority w:val="99"/>
    <w:rsid w:val="00FB39AF"/>
    <w:pPr>
      <w:autoSpaceDE w:val="0"/>
      <w:autoSpaceDN w:val="0"/>
      <w:spacing w:before="100" w:after="100" w:line="240" w:lineRule="auto"/>
    </w:pPr>
    <w:rPr>
      <w:rFonts w:ascii="Verdana" w:eastAsia="Times New Roman" w:hAnsi="Verdana" w:cs="Verdana"/>
      <w:color w:val="000000"/>
      <w:sz w:val="18"/>
      <w:szCs w:val="18"/>
      <w:lang w:eastAsia="ru-RU"/>
    </w:rPr>
  </w:style>
  <w:style w:type="paragraph" w:styleId="af4">
    <w:name w:val="footnote text"/>
    <w:basedOn w:val="a"/>
    <w:link w:val="af5"/>
    <w:uiPriority w:val="99"/>
    <w:rsid w:val="00FB39A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basedOn w:val="a1"/>
    <w:link w:val="af4"/>
    <w:uiPriority w:val="99"/>
    <w:rsid w:val="00FB39AF"/>
    <w:rPr>
      <w:rFonts w:ascii="Times New Roman" w:eastAsia="Times New Roman" w:hAnsi="Times New Roman" w:cs="Times New Roman"/>
      <w:sz w:val="20"/>
      <w:szCs w:val="20"/>
      <w:lang w:eastAsia="ru-RU"/>
    </w:rPr>
  </w:style>
  <w:style w:type="character" w:styleId="af6">
    <w:name w:val="footnote reference"/>
    <w:uiPriority w:val="99"/>
    <w:rsid w:val="00FB39AF"/>
    <w:rPr>
      <w:rFonts w:cs="Times New Roman"/>
      <w:vertAlign w:val="superscript"/>
    </w:rPr>
  </w:style>
  <w:style w:type="character" w:customStyle="1" w:styleId="30">
    <w:name w:val="Заголовок 3 Знак"/>
    <w:aliases w:val="курсив Знак3,жирный Знак3,Level 1 - 1 Знак2,Заголовок 3 Знак2 Знак2,Заголовок 3 Знак1 Знак Знак2,Заголовок 3 Знак2 Знак Знак Знак2,Заголовок 3 Знак1 Знак Знак Знак Знак2,Заголовок 3 Знак Знак Знак Знак Знак Знак Знак,курсив Знак Знак2"/>
    <w:basedOn w:val="a1"/>
    <w:link w:val="3"/>
    <w:uiPriority w:val="99"/>
    <w:rsid w:val="00FB39AF"/>
    <w:rPr>
      <w:rFonts w:asciiTheme="majorHAnsi" w:eastAsiaTheme="majorEastAsia" w:hAnsiTheme="majorHAnsi" w:cstheme="majorBidi"/>
      <w:b/>
      <w:bCs/>
      <w:color w:val="4F81BD" w:themeColor="accent1"/>
    </w:rPr>
  </w:style>
  <w:style w:type="paragraph" w:customStyle="1" w:styleId="ListArabic2">
    <w:name w:val="List Arabic 2"/>
    <w:basedOn w:val="a"/>
    <w:next w:val="23"/>
    <w:uiPriority w:val="99"/>
    <w:rsid w:val="00FB39AF"/>
    <w:pPr>
      <w:tabs>
        <w:tab w:val="left" w:pos="50"/>
      </w:tabs>
      <w:spacing w:line="288" w:lineRule="auto"/>
      <w:jc w:val="both"/>
    </w:pPr>
    <w:rPr>
      <w:rFonts w:ascii="Times New Roman" w:eastAsia="Times New Roman" w:hAnsi="Times New Roman" w:cs="Times New Roman"/>
      <w:szCs w:val="20"/>
      <w:lang w:val="en-GB"/>
    </w:rPr>
  </w:style>
  <w:style w:type="paragraph" w:styleId="23">
    <w:name w:val="Body Text 2"/>
    <w:basedOn w:val="a"/>
    <w:link w:val="22"/>
    <w:uiPriority w:val="99"/>
    <w:unhideWhenUsed/>
    <w:rsid w:val="00FB39AF"/>
    <w:pPr>
      <w:spacing w:after="120" w:line="480" w:lineRule="auto"/>
    </w:pPr>
    <w:rPr>
      <w:rFonts w:cs="Times New Roman"/>
      <w:lang w:eastAsia="ru-RU"/>
    </w:rPr>
  </w:style>
  <w:style w:type="character" w:customStyle="1" w:styleId="210">
    <w:name w:val="Основной текст 2 Знак1"/>
    <w:basedOn w:val="a1"/>
    <w:uiPriority w:val="99"/>
    <w:rsid w:val="00FB39AF"/>
  </w:style>
  <w:style w:type="paragraph" w:customStyle="1" w:styleId="BodyTextIndent10">
    <w:name w:val="Body Text Indent1"/>
    <w:aliases w:val="Нумерованный список !!,Надин стиль"/>
    <w:basedOn w:val="a"/>
    <w:uiPriority w:val="99"/>
    <w:rsid w:val="00FB39AF"/>
    <w:pPr>
      <w:widowControl w:val="0"/>
      <w:autoSpaceDE w:val="0"/>
      <w:autoSpaceDN w:val="0"/>
      <w:spacing w:before="20" w:after="120" w:line="240" w:lineRule="auto"/>
      <w:ind w:left="283"/>
    </w:pPr>
    <w:rPr>
      <w:rFonts w:ascii="Times New Roman" w:eastAsia="Times New Roman" w:hAnsi="Times New Roman" w:cs="Times New Roman"/>
      <w:sz w:val="20"/>
      <w:szCs w:val="20"/>
      <w:lang w:val="en-AU"/>
    </w:rPr>
  </w:style>
  <w:style w:type="paragraph" w:customStyle="1" w:styleId="ListLegal1">
    <w:name w:val="List Legal 1"/>
    <w:basedOn w:val="a"/>
    <w:next w:val="a0"/>
    <w:uiPriority w:val="99"/>
    <w:rsid w:val="00FB39AF"/>
    <w:pPr>
      <w:tabs>
        <w:tab w:val="left" w:pos="22"/>
        <w:tab w:val="num" w:pos="624"/>
      </w:tabs>
      <w:spacing w:line="288" w:lineRule="auto"/>
      <w:ind w:left="624" w:hanging="624"/>
      <w:jc w:val="both"/>
    </w:pPr>
    <w:rPr>
      <w:rFonts w:ascii="Times New Roman" w:eastAsia="Times New Roman" w:hAnsi="Times New Roman" w:cs="Times New Roman"/>
      <w:szCs w:val="20"/>
      <w:lang w:val="en-GB"/>
    </w:rPr>
  </w:style>
  <w:style w:type="paragraph" w:customStyle="1" w:styleId="ListParagraph1">
    <w:name w:val="List Paragraph1"/>
    <w:basedOn w:val="a"/>
    <w:uiPriority w:val="99"/>
    <w:qFormat/>
    <w:rsid w:val="00DA26B9"/>
    <w:pPr>
      <w:ind w:left="720"/>
      <w:contextualSpacing/>
    </w:pPr>
    <w:rPr>
      <w:rFonts w:ascii="Calibri" w:eastAsia="Times New Roman" w:hAnsi="Calibri" w:cs="Times New Roman"/>
    </w:rPr>
  </w:style>
  <w:style w:type="character" w:customStyle="1" w:styleId="12">
    <w:name w:val="Заголовок 1 Знак"/>
    <w:aliases w:val="h1 Знак2,Заголовок 1 Знак1 Знак3,Заголовок 1 Знак2 Знак Знак2,Заголовок 1 Знак1 Знак Знак Знак2,Заголовок 1 Знак Знак Знак Знак Знак Знак2,Заголовок 1 Знак2 Знак3,Заголовок 1 Знак1 Знак Знак3,Заголовок 1 Знак Знак Знак Знак Знак2"/>
    <w:basedOn w:val="a1"/>
    <w:link w:val="11"/>
    <w:uiPriority w:val="99"/>
    <w:rsid w:val="001F143B"/>
    <w:rPr>
      <w:rFonts w:asciiTheme="majorHAnsi" w:eastAsiaTheme="majorEastAsia" w:hAnsiTheme="majorHAnsi" w:cstheme="majorBidi"/>
      <w:b/>
      <w:bCs/>
      <w:color w:val="365F91" w:themeColor="accent1" w:themeShade="BF"/>
      <w:sz w:val="28"/>
      <w:szCs w:val="28"/>
    </w:rPr>
  </w:style>
  <w:style w:type="paragraph" w:styleId="af7">
    <w:name w:val="TOC Heading"/>
    <w:basedOn w:val="11"/>
    <w:next w:val="a"/>
    <w:uiPriority w:val="39"/>
    <w:unhideWhenUsed/>
    <w:qFormat/>
    <w:rsid w:val="001F143B"/>
    <w:pPr>
      <w:outlineLvl w:val="9"/>
    </w:pPr>
    <w:rPr>
      <w:lang w:eastAsia="ru-RU"/>
    </w:rPr>
  </w:style>
  <w:style w:type="paragraph" w:styleId="13">
    <w:name w:val="toc 1"/>
    <w:basedOn w:val="a"/>
    <w:next w:val="a"/>
    <w:autoRedefine/>
    <w:uiPriority w:val="39"/>
    <w:unhideWhenUsed/>
    <w:qFormat/>
    <w:rsid w:val="001F143B"/>
    <w:pPr>
      <w:spacing w:after="100"/>
    </w:pPr>
  </w:style>
  <w:style w:type="paragraph" w:styleId="25">
    <w:name w:val="toc 2"/>
    <w:basedOn w:val="a"/>
    <w:next w:val="a"/>
    <w:autoRedefine/>
    <w:uiPriority w:val="39"/>
    <w:unhideWhenUsed/>
    <w:qFormat/>
    <w:rsid w:val="001F143B"/>
    <w:pPr>
      <w:spacing w:after="100"/>
      <w:ind w:left="220"/>
    </w:pPr>
  </w:style>
  <w:style w:type="paragraph" w:styleId="34">
    <w:name w:val="toc 3"/>
    <w:basedOn w:val="a"/>
    <w:next w:val="a"/>
    <w:autoRedefine/>
    <w:uiPriority w:val="39"/>
    <w:unhideWhenUsed/>
    <w:qFormat/>
    <w:rsid w:val="001F143B"/>
    <w:pPr>
      <w:spacing w:after="100"/>
      <w:ind w:left="440"/>
    </w:pPr>
  </w:style>
  <w:style w:type="paragraph" w:styleId="41">
    <w:name w:val="toc 4"/>
    <w:basedOn w:val="a"/>
    <w:next w:val="a"/>
    <w:autoRedefine/>
    <w:uiPriority w:val="39"/>
    <w:unhideWhenUsed/>
    <w:rsid w:val="001F143B"/>
    <w:pPr>
      <w:spacing w:after="100"/>
      <w:ind w:left="660"/>
    </w:pPr>
    <w:rPr>
      <w:rFonts w:eastAsiaTheme="minorEastAsia"/>
      <w:lang w:eastAsia="ru-RU"/>
    </w:rPr>
  </w:style>
  <w:style w:type="paragraph" w:styleId="50">
    <w:name w:val="toc 5"/>
    <w:basedOn w:val="a"/>
    <w:next w:val="a"/>
    <w:autoRedefine/>
    <w:uiPriority w:val="39"/>
    <w:unhideWhenUsed/>
    <w:rsid w:val="001F143B"/>
    <w:pPr>
      <w:spacing w:after="100"/>
      <w:ind w:left="880"/>
    </w:pPr>
    <w:rPr>
      <w:rFonts w:eastAsiaTheme="minorEastAsia"/>
      <w:lang w:eastAsia="ru-RU"/>
    </w:rPr>
  </w:style>
  <w:style w:type="paragraph" w:styleId="61">
    <w:name w:val="toc 6"/>
    <w:basedOn w:val="a"/>
    <w:next w:val="a"/>
    <w:autoRedefine/>
    <w:uiPriority w:val="39"/>
    <w:unhideWhenUsed/>
    <w:rsid w:val="001F143B"/>
    <w:pPr>
      <w:spacing w:after="100"/>
      <w:ind w:left="1100"/>
    </w:pPr>
    <w:rPr>
      <w:rFonts w:eastAsiaTheme="minorEastAsia"/>
      <w:lang w:eastAsia="ru-RU"/>
    </w:rPr>
  </w:style>
  <w:style w:type="paragraph" w:styleId="71">
    <w:name w:val="toc 7"/>
    <w:basedOn w:val="a"/>
    <w:next w:val="a"/>
    <w:autoRedefine/>
    <w:uiPriority w:val="39"/>
    <w:unhideWhenUsed/>
    <w:rsid w:val="001F143B"/>
    <w:pPr>
      <w:spacing w:after="100"/>
      <w:ind w:left="1320"/>
    </w:pPr>
    <w:rPr>
      <w:rFonts w:eastAsiaTheme="minorEastAsia"/>
      <w:lang w:eastAsia="ru-RU"/>
    </w:rPr>
  </w:style>
  <w:style w:type="paragraph" w:styleId="81">
    <w:name w:val="toc 8"/>
    <w:basedOn w:val="a"/>
    <w:next w:val="a"/>
    <w:autoRedefine/>
    <w:uiPriority w:val="39"/>
    <w:unhideWhenUsed/>
    <w:rsid w:val="001F143B"/>
    <w:pPr>
      <w:spacing w:after="100"/>
      <w:ind w:left="1540"/>
    </w:pPr>
    <w:rPr>
      <w:rFonts w:eastAsiaTheme="minorEastAsia"/>
      <w:lang w:eastAsia="ru-RU"/>
    </w:rPr>
  </w:style>
  <w:style w:type="paragraph" w:styleId="91">
    <w:name w:val="toc 9"/>
    <w:basedOn w:val="a"/>
    <w:next w:val="a"/>
    <w:autoRedefine/>
    <w:uiPriority w:val="39"/>
    <w:unhideWhenUsed/>
    <w:rsid w:val="001F143B"/>
    <w:pPr>
      <w:spacing w:after="100"/>
      <w:ind w:left="1760"/>
    </w:pPr>
    <w:rPr>
      <w:rFonts w:eastAsiaTheme="minorEastAsia"/>
      <w:lang w:eastAsia="ru-RU"/>
    </w:rPr>
  </w:style>
  <w:style w:type="character" w:styleId="af8">
    <w:name w:val="Hyperlink"/>
    <w:basedOn w:val="a1"/>
    <w:uiPriority w:val="99"/>
    <w:unhideWhenUsed/>
    <w:rsid w:val="001F143B"/>
    <w:rPr>
      <w:color w:val="0000FF" w:themeColor="hyperlink"/>
      <w:u w:val="single"/>
    </w:rPr>
  </w:style>
  <w:style w:type="character" w:customStyle="1" w:styleId="Heading1Char">
    <w:name w:val="Heading 1 Char"/>
    <w:aliases w:val="Заголовок 1 Знак Char,h1 Char,Заголовок 1 Знак1 Char,Заголовок 1 Знак2 Знак Char,Заголовок 1 Знак1 Знак Знак Char,Заголовок 1 Знак Знак Знак Знак Знак Char,Заголовок 1 Знак2 Char,Заголовок 1 Знак1 Знак Char,051 Char,Section Heading Char"/>
    <w:uiPriority w:val="9"/>
    <w:locked/>
    <w:rsid w:val="00A01F31"/>
    <w:rPr>
      <w:rFonts w:cs="Times New Roman"/>
      <w:b/>
      <w:bCs/>
      <w:caps/>
      <w:kern w:val="28"/>
      <w:lang w:val="en-GB" w:eastAsia="en-GB"/>
    </w:rPr>
  </w:style>
  <w:style w:type="paragraph" w:styleId="af9">
    <w:name w:val="Revision"/>
    <w:hidden/>
    <w:uiPriority w:val="99"/>
    <w:semiHidden/>
    <w:rsid w:val="0083176E"/>
    <w:pPr>
      <w:spacing w:after="0" w:line="240" w:lineRule="auto"/>
    </w:pPr>
  </w:style>
  <w:style w:type="paragraph" w:customStyle="1" w:styleId="ConsPlusNonformat">
    <w:name w:val="ConsPlusNonformat"/>
    <w:uiPriority w:val="99"/>
    <w:rsid w:val="0064201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a">
    <w:name w:val="Таблицы (моноширинный)"/>
    <w:basedOn w:val="a"/>
    <w:next w:val="a"/>
    <w:uiPriority w:val="99"/>
    <w:rsid w:val="002E2002"/>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tabl">
    <w:name w:val="tabl"/>
    <w:basedOn w:val="a"/>
    <w:uiPriority w:val="99"/>
    <w:rsid w:val="002E2002"/>
    <w:pPr>
      <w:autoSpaceDE w:val="0"/>
      <w:autoSpaceDN w:val="0"/>
      <w:spacing w:after="0" w:line="240" w:lineRule="auto"/>
      <w:jc w:val="both"/>
    </w:pPr>
    <w:rPr>
      <w:rFonts w:ascii="Times New Roman" w:eastAsia="Times New Roman" w:hAnsi="Times New Roman" w:cs="Times New Roman"/>
      <w:sz w:val="24"/>
      <w:szCs w:val="24"/>
      <w:lang w:eastAsia="ru-RU"/>
    </w:rPr>
  </w:style>
  <w:style w:type="paragraph" w:customStyle="1" w:styleId="BodyTextbt">
    <w:name w:val="Body Text.bt"/>
    <w:basedOn w:val="a"/>
    <w:uiPriority w:val="99"/>
    <w:rsid w:val="00FD3179"/>
    <w:pPr>
      <w:autoSpaceDE w:val="0"/>
      <w:autoSpaceDN w:val="0"/>
      <w:spacing w:after="0" w:line="240" w:lineRule="auto"/>
      <w:jc w:val="both"/>
    </w:pPr>
    <w:rPr>
      <w:rFonts w:ascii="Times New Roman" w:eastAsia="Times New Roman" w:hAnsi="Times New Roman" w:cs="Times New Roman"/>
      <w:b/>
      <w:bCs/>
      <w:i/>
      <w:iCs/>
      <w:lang w:eastAsia="ru-RU"/>
    </w:rPr>
  </w:style>
  <w:style w:type="paragraph" w:customStyle="1" w:styleId="normalprefix">
    <w:name w:val="normalprefix"/>
    <w:basedOn w:val="a"/>
    <w:uiPriority w:val="99"/>
    <w:rsid w:val="00FD3179"/>
    <w:pPr>
      <w:autoSpaceDE w:val="0"/>
      <w:autoSpaceDN w:val="0"/>
      <w:spacing w:before="200" w:after="40" w:line="240" w:lineRule="auto"/>
    </w:pPr>
    <w:rPr>
      <w:rFonts w:ascii="Times New Roman" w:eastAsia="Times New Roman" w:hAnsi="Times New Roman" w:cs="Times New Roman"/>
      <w:lang w:eastAsia="ru-RU"/>
    </w:rPr>
  </w:style>
  <w:style w:type="character" w:styleId="afb">
    <w:name w:val="FollowedHyperlink"/>
    <w:basedOn w:val="a1"/>
    <w:uiPriority w:val="99"/>
    <w:unhideWhenUsed/>
    <w:rsid w:val="00494DAB"/>
    <w:rPr>
      <w:color w:val="800080" w:themeColor="followedHyperlink"/>
      <w:u w:val="single"/>
    </w:rPr>
  </w:style>
  <w:style w:type="character" w:customStyle="1" w:styleId="40">
    <w:name w:val="Заголовок 4 Знак"/>
    <w:aliases w:val="054 Знак1,Level 2 - a Знак"/>
    <w:basedOn w:val="a1"/>
    <w:link w:val="4"/>
    <w:uiPriority w:val="99"/>
    <w:rsid w:val="001F2828"/>
    <w:rPr>
      <w:rFonts w:ascii="Times New Roman" w:eastAsia="Times New Roman" w:hAnsi="Times New Roman" w:cs="Times New Roman"/>
      <w:b/>
      <w:bCs/>
      <w:sz w:val="28"/>
      <w:szCs w:val="28"/>
      <w:lang w:eastAsia="ru-RU"/>
    </w:rPr>
  </w:style>
  <w:style w:type="character" w:customStyle="1" w:styleId="52">
    <w:name w:val="Заголовок 5 Знак"/>
    <w:basedOn w:val="a1"/>
    <w:uiPriority w:val="99"/>
    <w:rsid w:val="001F2828"/>
    <w:rPr>
      <w:rFonts w:asciiTheme="majorHAnsi" w:eastAsiaTheme="majorEastAsia" w:hAnsiTheme="majorHAnsi" w:cstheme="majorBidi"/>
      <w:color w:val="243F60" w:themeColor="accent1" w:themeShade="7F"/>
    </w:rPr>
  </w:style>
  <w:style w:type="character" w:customStyle="1" w:styleId="60">
    <w:name w:val="Заголовок 6 Знак"/>
    <w:aliases w:val="Legal Level 1. Знак"/>
    <w:basedOn w:val="a1"/>
    <w:link w:val="6"/>
    <w:uiPriority w:val="99"/>
    <w:rsid w:val="001F2828"/>
    <w:rPr>
      <w:rFonts w:ascii="Times New Roman" w:eastAsia="Times New Roman" w:hAnsi="Times New Roman" w:cs="Times New Roman"/>
      <w:b/>
      <w:bCs/>
      <w:sz w:val="24"/>
      <w:szCs w:val="24"/>
    </w:rPr>
  </w:style>
  <w:style w:type="character" w:customStyle="1" w:styleId="70">
    <w:name w:val="Заголовок 7 Знак"/>
    <w:aliases w:val="Legal Level 1.1. Знак"/>
    <w:basedOn w:val="a1"/>
    <w:link w:val="7"/>
    <w:uiPriority w:val="99"/>
    <w:rsid w:val="001F2828"/>
    <w:rPr>
      <w:rFonts w:ascii="Times New Roman" w:eastAsia="Times New Roman" w:hAnsi="Times New Roman" w:cs="Times New Roman"/>
      <w:b/>
      <w:bCs/>
      <w:i/>
      <w:iCs/>
    </w:rPr>
  </w:style>
  <w:style w:type="character" w:customStyle="1" w:styleId="80">
    <w:name w:val="Заголовок 8 Знак"/>
    <w:aliases w:val="Legal Level 1.1.1. Знак"/>
    <w:basedOn w:val="a1"/>
    <w:link w:val="8"/>
    <w:uiPriority w:val="99"/>
    <w:rsid w:val="001F2828"/>
    <w:rPr>
      <w:rFonts w:ascii="Times New Roman" w:eastAsia="Times New Roman" w:hAnsi="Times New Roman" w:cs="Times New Roman"/>
      <w:b/>
      <w:bCs/>
      <w:i/>
      <w:iCs/>
      <w:sz w:val="20"/>
      <w:szCs w:val="20"/>
    </w:rPr>
  </w:style>
  <w:style w:type="character" w:customStyle="1" w:styleId="90">
    <w:name w:val="Заголовок 9 Знак"/>
    <w:aliases w:val="Legal Level 1.1.1.1. Знак"/>
    <w:basedOn w:val="a1"/>
    <w:link w:val="9"/>
    <w:uiPriority w:val="99"/>
    <w:rsid w:val="001F2828"/>
    <w:rPr>
      <w:rFonts w:ascii="Times New Roman" w:eastAsia="Times New Roman" w:hAnsi="Times New Roman" w:cs="Times New Roman"/>
      <w:sz w:val="24"/>
      <w:szCs w:val="24"/>
      <w:lang w:eastAsia="ru-RU"/>
    </w:rPr>
  </w:style>
  <w:style w:type="numbering" w:customStyle="1" w:styleId="14">
    <w:name w:val="Нет списка1"/>
    <w:next w:val="a3"/>
    <w:uiPriority w:val="99"/>
    <w:semiHidden/>
    <w:unhideWhenUsed/>
    <w:rsid w:val="001F2828"/>
  </w:style>
  <w:style w:type="character" w:customStyle="1" w:styleId="Heading2Char">
    <w:name w:val="Heading 2 Char"/>
    <w:aliases w:val="h2 Char,Reset numbering Char,Заголовок 2 Знак2 Char,Заголовок 2 Знак1 Знак Char,Заголовок 2 Знак Знак Знак Знак Char,numbered indent 2 Char,ni2 Char,Hanging 2 Indent Char,Header 2 Char,Numbered indent 2 Char,Заголовок 2 Знак1 Char"/>
    <w:uiPriority w:val="9"/>
    <w:locked/>
    <w:rsid w:val="001F2828"/>
    <w:rPr>
      <w:rFonts w:cs="Times New Roman"/>
      <w:kern w:val="24"/>
      <w:sz w:val="22"/>
      <w:szCs w:val="22"/>
      <w:lang w:val="en-GB" w:eastAsia="en-GB"/>
    </w:rPr>
  </w:style>
  <w:style w:type="character" w:customStyle="1" w:styleId="Heading3Char">
    <w:name w:val="Heading 3 Char"/>
    <w:aliases w:val="курсив Char,жирный Char,Level 1 - 1 Char,Заголовок 3 Знак2 Char,Заголовок 3 Знак1 Знак Char,Заголовок 3 Знак2 Знак Знак Char,Заголовок 3 Знак1 Знак Знак Знак Char,Заголовок 3 Знак Знак Знак Знак Знак Знак Char,курсив Знак Char,053 Char"/>
    <w:uiPriority w:val="9"/>
    <w:locked/>
    <w:rsid w:val="001F2828"/>
    <w:rPr>
      <w:rFonts w:cs="Times New Roman"/>
      <w:sz w:val="22"/>
      <w:szCs w:val="22"/>
      <w:lang w:val="en-GB" w:eastAsia="en-GB"/>
    </w:rPr>
  </w:style>
  <w:style w:type="character" w:customStyle="1" w:styleId="Heading4Char">
    <w:name w:val="Heading 4 Char"/>
    <w:aliases w:val="054 Char,Level 2 - a Char"/>
    <w:uiPriority w:val="9"/>
    <w:locked/>
    <w:rsid w:val="001F2828"/>
    <w:rPr>
      <w:rFonts w:cs="Times New Roman"/>
      <w:sz w:val="22"/>
      <w:szCs w:val="22"/>
      <w:lang w:val="en-GB" w:eastAsia="en-GB"/>
    </w:rPr>
  </w:style>
  <w:style w:type="character" w:customStyle="1" w:styleId="Heading5Char">
    <w:name w:val="Heading 5 Char"/>
    <w:aliases w:val="Level 3 - i Char"/>
    <w:uiPriority w:val="9"/>
    <w:locked/>
    <w:rsid w:val="001F2828"/>
    <w:rPr>
      <w:rFonts w:cs="Times New Roman"/>
      <w:sz w:val="22"/>
      <w:szCs w:val="22"/>
      <w:lang w:val="en-GB" w:eastAsia="en-GB"/>
    </w:rPr>
  </w:style>
  <w:style w:type="character" w:customStyle="1" w:styleId="Heading6Char">
    <w:name w:val="Heading 6 Char"/>
    <w:aliases w:val="Legal Level 1. Char"/>
    <w:uiPriority w:val="9"/>
    <w:locked/>
    <w:rsid w:val="001F2828"/>
    <w:rPr>
      <w:rFonts w:cs="Times New Roman"/>
      <w:sz w:val="22"/>
      <w:szCs w:val="22"/>
      <w:lang w:val="en-GB" w:eastAsia="en-GB"/>
    </w:rPr>
  </w:style>
  <w:style w:type="character" w:customStyle="1" w:styleId="Heading7Char">
    <w:name w:val="Heading 7 Char"/>
    <w:aliases w:val="Legal Level 1.1. Char"/>
    <w:uiPriority w:val="9"/>
    <w:locked/>
    <w:rsid w:val="001F2828"/>
    <w:rPr>
      <w:rFonts w:cs="Times New Roman"/>
      <w:sz w:val="22"/>
      <w:szCs w:val="22"/>
      <w:lang w:val="en-GB" w:eastAsia="en-GB"/>
    </w:rPr>
  </w:style>
  <w:style w:type="character" w:customStyle="1" w:styleId="Heading8Char">
    <w:name w:val="Heading 8 Char"/>
    <w:aliases w:val="Legal Level 1.1.1. Char"/>
    <w:uiPriority w:val="9"/>
    <w:locked/>
    <w:rsid w:val="001F2828"/>
    <w:rPr>
      <w:rFonts w:cs="Times New Roman"/>
      <w:sz w:val="22"/>
      <w:szCs w:val="22"/>
      <w:lang w:val="en-GB" w:eastAsia="en-GB"/>
    </w:rPr>
  </w:style>
  <w:style w:type="character" w:customStyle="1" w:styleId="Heading9Char">
    <w:name w:val="Heading 9 Char"/>
    <w:aliases w:val="Legal Level 1.1.1.1. Char"/>
    <w:uiPriority w:val="9"/>
    <w:locked/>
    <w:rsid w:val="001F2828"/>
    <w:rPr>
      <w:rFonts w:cs="Times New Roman"/>
      <w:b/>
      <w:bCs/>
      <w:smallCaps/>
      <w:sz w:val="21"/>
      <w:szCs w:val="21"/>
      <w:lang w:val="en-GB" w:eastAsia="en-GB"/>
    </w:rPr>
  </w:style>
  <w:style w:type="character" w:customStyle="1" w:styleId="BalloonTextChar">
    <w:name w:val="Balloon Text Char"/>
    <w:uiPriority w:val="99"/>
    <w:locked/>
    <w:rsid w:val="001F2828"/>
    <w:rPr>
      <w:rFonts w:ascii="Tahoma" w:hAnsi="Tahoma" w:cs="Tahoma"/>
      <w:sz w:val="16"/>
      <w:szCs w:val="16"/>
      <w:lang w:val="en-GB" w:eastAsia="en-GB"/>
    </w:rPr>
  </w:style>
  <w:style w:type="paragraph" w:customStyle="1" w:styleId="ConsNonformat">
    <w:name w:val="ConsNonformat"/>
    <w:uiPriority w:val="99"/>
    <w:rsid w:val="001F2828"/>
    <w:pPr>
      <w:widowControl w:val="0"/>
      <w:autoSpaceDE w:val="0"/>
      <w:autoSpaceDN w:val="0"/>
      <w:spacing w:after="0" w:line="240" w:lineRule="auto"/>
      <w:jc w:val="both"/>
    </w:pPr>
    <w:rPr>
      <w:rFonts w:ascii="Courier New" w:eastAsia="Times New Roman" w:hAnsi="Courier New" w:cs="Courier New"/>
      <w:sz w:val="20"/>
      <w:szCs w:val="20"/>
      <w:lang w:eastAsia="ru-RU"/>
    </w:rPr>
  </w:style>
  <w:style w:type="paragraph" w:styleId="afc">
    <w:name w:val="header"/>
    <w:aliases w:val="hd,Guideline"/>
    <w:basedOn w:val="a"/>
    <w:link w:val="15"/>
    <w:uiPriority w:val="99"/>
    <w:rsid w:val="001F2828"/>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d">
    <w:name w:val="Верхний колонтитул Знак"/>
    <w:basedOn w:val="a1"/>
    <w:uiPriority w:val="99"/>
    <w:rsid w:val="001F2828"/>
  </w:style>
  <w:style w:type="character" w:customStyle="1" w:styleId="HeaderChar">
    <w:name w:val="Header Char"/>
    <w:aliases w:val="hd Char,Guideline Char"/>
    <w:uiPriority w:val="99"/>
    <w:locked/>
    <w:rsid w:val="001F2828"/>
    <w:rPr>
      <w:rFonts w:cs="Times New Roman"/>
      <w:sz w:val="22"/>
      <w:szCs w:val="22"/>
      <w:lang w:val="en-GB" w:eastAsia="en-GB"/>
    </w:rPr>
  </w:style>
  <w:style w:type="paragraph" w:styleId="afe">
    <w:name w:val="footer"/>
    <w:basedOn w:val="a"/>
    <w:link w:val="16"/>
    <w:uiPriority w:val="99"/>
    <w:rsid w:val="001F2828"/>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
    <w:name w:val="Нижний колонтитул Знак"/>
    <w:basedOn w:val="a1"/>
    <w:uiPriority w:val="99"/>
    <w:rsid w:val="001F2828"/>
  </w:style>
  <w:style w:type="character" w:customStyle="1" w:styleId="FooterChar">
    <w:name w:val="Footer Char"/>
    <w:aliases w:val="Нижний колонтитул Знак Char"/>
    <w:uiPriority w:val="99"/>
    <w:locked/>
    <w:rsid w:val="001F2828"/>
    <w:rPr>
      <w:rFonts w:cs="Times New Roman"/>
      <w:sz w:val="22"/>
      <w:szCs w:val="22"/>
      <w:lang w:val="en-GB" w:eastAsia="en-GB"/>
    </w:rPr>
  </w:style>
  <w:style w:type="paragraph" w:customStyle="1" w:styleId="NormalPrefix0">
    <w:name w:val="Normal Prefix"/>
    <w:uiPriority w:val="99"/>
    <w:rsid w:val="001F2828"/>
    <w:pPr>
      <w:widowControl w:val="0"/>
      <w:autoSpaceDE w:val="0"/>
      <w:autoSpaceDN w:val="0"/>
      <w:spacing w:before="200" w:after="40" w:line="240" w:lineRule="auto"/>
    </w:pPr>
    <w:rPr>
      <w:rFonts w:ascii="Times New Roman" w:eastAsia="Times New Roman" w:hAnsi="Times New Roman" w:cs="Times New Roman"/>
      <w:lang w:eastAsia="ru-RU"/>
    </w:rPr>
  </w:style>
  <w:style w:type="character" w:customStyle="1" w:styleId="CommentTextChar">
    <w:name w:val="Comment Text Char"/>
    <w:aliases w:val="Знак17 Знак Знак Char,Знак17 Знак Char,Знак17 Знак Знак1 Знак Char"/>
    <w:locked/>
    <w:rsid w:val="001F2828"/>
    <w:rPr>
      <w:rFonts w:cs="Times New Roman"/>
      <w:lang w:val="en-GB" w:eastAsia="en-GB"/>
    </w:rPr>
  </w:style>
  <w:style w:type="paragraph" w:customStyle="1" w:styleId="bt">
    <w:name w:val="Îñíîâíîé òåêñò.bt"/>
    <w:uiPriority w:val="99"/>
    <w:rsid w:val="001F2828"/>
    <w:pPr>
      <w:autoSpaceDE w:val="0"/>
      <w:autoSpaceDN w:val="0"/>
      <w:spacing w:after="0" w:line="240" w:lineRule="auto"/>
      <w:jc w:val="both"/>
    </w:pPr>
    <w:rPr>
      <w:rFonts w:ascii="Times New Roman" w:eastAsia="Times New Roman" w:hAnsi="Times New Roman" w:cs="Times New Roman"/>
      <w:lang w:val="en-US" w:eastAsia="ru-RU"/>
    </w:rPr>
  </w:style>
  <w:style w:type="paragraph" w:styleId="26">
    <w:name w:val="Body Text Indent 2"/>
    <w:basedOn w:val="a"/>
    <w:link w:val="211"/>
    <w:uiPriority w:val="99"/>
    <w:rsid w:val="001F2828"/>
    <w:pPr>
      <w:autoSpaceDE w:val="0"/>
      <w:autoSpaceDN w:val="0"/>
      <w:spacing w:after="120" w:line="480" w:lineRule="auto"/>
      <w:ind w:left="283"/>
    </w:pPr>
    <w:rPr>
      <w:rFonts w:ascii="Times New Roman" w:eastAsia="Times New Roman" w:hAnsi="Times New Roman" w:cs="Times New Roman"/>
      <w:sz w:val="20"/>
      <w:szCs w:val="20"/>
      <w:lang w:eastAsia="ru-RU"/>
    </w:rPr>
  </w:style>
  <w:style w:type="character" w:customStyle="1" w:styleId="27">
    <w:name w:val="Основной текст с отступом 2 Знак"/>
    <w:basedOn w:val="a1"/>
    <w:uiPriority w:val="99"/>
    <w:rsid w:val="001F2828"/>
  </w:style>
  <w:style w:type="character" w:customStyle="1" w:styleId="BodyTextIndent2Char">
    <w:name w:val="Body Text Indent 2 Char"/>
    <w:uiPriority w:val="99"/>
    <w:locked/>
    <w:rsid w:val="001F2828"/>
    <w:rPr>
      <w:rFonts w:cs="Times New Roman"/>
      <w:sz w:val="22"/>
      <w:szCs w:val="22"/>
      <w:lang w:val="en-GB" w:eastAsia="en-GB"/>
    </w:rPr>
  </w:style>
  <w:style w:type="character" w:customStyle="1" w:styleId="17">
    <w:name w:val="Основной текст Знак1"/>
    <w:aliases w:val="bt Знак1,Bodytext Знак1,AvtalBrцdtext Знак1,дndrad Знак1,Iiaienu1 Знак1,Oaeno1 Знак1,Текст1 Знак1,Основной текст Знак Знак1,body text Знак1,body text Char Char Знак1,бпОсновной текст Знак1,AvtalBr Знак1,BodyText Знак1,andrad Знак1"/>
    <w:uiPriority w:val="99"/>
    <w:locked/>
    <w:rsid w:val="001F2828"/>
    <w:rPr>
      <w:rFonts w:cs="Times New Roman"/>
      <w:sz w:val="22"/>
      <w:szCs w:val="22"/>
      <w:lang w:val="en-GB" w:eastAsia="en-GB"/>
    </w:rPr>
  </w:style>
  <w:style w:type="character" w:customStyle="1" w:styleId="BodyTextIndentChar">
    <w:name w:val="Body Text Indent Char"/>
    <w:aliases w:val="Основной текст 1 Char"/>
    <w:uiPriority w:val="99"/>
    <w:locked/>
    <w:rsid w:val="001F2828"/>
    <w:rPr>
      <w:rFonts w:cs="Times New Roman"/>
      <w:lang w:val="en-AU" w:eastAsia="en-US"/>
    </w:rPr>
  </w:style>
  <w:style w:type="character" w:customStyle="1" w:styleId="PlainTextChar">
    <w:name w:val="Plain Text Char"/>
    <w:aliases w:val="Текст Знак Знак Знак Знак Знак Знак Знак Знак Знак Знак Char"/>
    <w:uiPriority w:val="99"/>
    <w:locked/>
    <w:rsid w:val="001F2828"/>
    <w:rPr>
      <w:rFonts w:ascii="Courier New" w:hAnsi="Courier New" w:cs="Courier New"/>
    </w:rPr>
  </w:style>
  <w:style w:type="paragraph" w:customStyle="1" w:styleId="Heading22">
    <w:name w:val="Heading 22"/>
    <w:uiPriority w:val="99"/>
    <w:rsid w:val="001F2828"/>
    <w:pPr>
      <w:widowControl w:val="0"/>
      <w:autoSpaceDE w:val="0"/>
      <w:autoSpaceDN w:val="0"/>
      <w:spacing w:before="360" w:after="40" w:line="240" w:lineRule="auto"/>
    </w:pPr>
    <w:rPr>
      <w:rFonts w:ascii="Times New Roman" w:eastAsia="Times New Roman" w:hAnsi="Times New Roman" w:cs="Times New Roman"/>
      <w:b/>
      <w:bCs/>
      <w:sz w:val="20"/>
      <w:szCs w:val="20"/>
      <w:lang w:eastAsia="ru-RU"/>
    </w:rPr>
  </w:style>
  <w:style w:type="paragraph" w:styleId="35">
    <w:name w:val="Body Text 3"/>
    <w:basedOn w:val="a"/>
    <w:link w:val="36"/>
    <w:uiPriority w:val="99"/>
    <w:rsid w:val="001F2828"/>
    <w:pPr>
      <w:spacing w:after="120" w:line="240" w:lineRule="auto"/>
    </w:pPr>
    <w:rPr>
      <w:rFonts w:ascii="Times New Roman" w:eastAsia="Times New Roman" w:hAnsi="Times New Roman" w:cs="Times New Roman"/>
      <w:sz w:val="16"/>
      <w:szCs w:val="16"/>
      <w:lang w:val="en-AU"/>
    </w:rPr>
  </w:style>
  <w:style w:type="character" w:customStyle="1" w:styleId="36">
    <w:name w:val="Основной текст 3 Знак"/>
    <w:basedOn w:val="a1"/>
    <w:link w:val="35"/>
    <w:uiPriority w:val="99"/>
    <w:rsid w:val="001F2828"/>
    <w:rPr>
      <w:rFonts w:ascii="Times New Roman" w:eastAsia="Times New Roman" w:hAnsi="Times New Roman" w:cs="Times New Roman"/>
      <w:sz w:val="16"/>
      <w:szCs w:val="16"/>
      <w:lang w:val="en-AU"/>
    </w:rPr>
  </w:style>
  <w:style w:type="character" w:customStyle="1" w:styleId="BodyText3Char">
    <w:name w:val="Body Text 3 Char"/>
    <w:uiPriority w:val="99"/>
    <w:locked/>
    <w:rsid w:val="001F2828"/>
    <w:rPr>
      <w:rFonts w:cs="Times New Roman"/>
      <w:sz w:val="16"/>
      <w:szCs w:val="16"/>
      <w:lang w:val="en-GB" w:eastAsia="en-GB"/>
    </w:rPr>
  </w:style>
  <w:style w:type="character" w:styleId="aff0">
    <w:name w:val="page number"/>
    <w:uiPriority w:val="99"/>
    <w:rsid w:val="001F2828"/>
    <w:rPr>
      <w:rFonts w:cs="Times New Roman"/>
    </w:rPr>
  </w:style>
  <w:style w:type="paragraph" w:styleId="18">
    <w:name w:val="index 1"/>
    <w:basedOn w:val="a"/>
    <w:next w:val="a"/>
    <w:autoRedefine/>
    <w:uiPriority w:val="99"/>
    <w:semiHidden/>
    <w:rsid w:val="001F2828"/>
    <w:pPr>
      <w:autoSpaceDE w:val="0"/>
      <w:autoSpaceDN w:val="0"/>
      <w:spacing w:after="0" w:line="240" w:lineRule="auto"/>
      <w:ind w:left="200" w:hanging="200"/>
    </w:pPr>
    <w:rPr>
      <w:rFonts w:ascii="Times New Roman" w:eastAsia="Times New Roman" w:hAnsi="Times New Roman" w:cs="Times New Roman"/>
      <w:sz w:val="20"/>
      <w:szCs w:val="20"/>
      <w:lang w:eastAsia="ru-RU"/>
    </w:rPr>
  </w:style>
  <w:style w:type="paragraph" w:customStyle="1" w:styleId="19">
    <w:name w:val="заголовок 1"/>
    <w:basedOn w:val="a"/>
    <w:next w:val="a"/>
    <w:uiPriority w:val="99"/>
    <w:rsid w:val="001F2828"/>
    <w:pPr>
      <w:keepNext/>
      <w:autoSpaceDE w:val="0"/>
      <w:autoSpaceDN w:val="0"/>
      <w:spacing w:before="240" w:after="60" w:line="240" w:lineRule="auto"/>
    </w:pPr>
    <w:rPr>
      <w:rFonts w:ascii="Arial" w:eastAsia="Times New Roman" w:hAnsi="Arial" w:cs="Arial"/>
      <w:b/>
      <w:bCs/>
      <w:kern w:val="28"/>
      <w:sz w:val="28"/>
      <w:szCs w:val="28"/>
      <w:lang w:eastAsia="ru-RU"/>
    </w:rPr>
  </w:style>
  <w:style w:type="paragraph" w:customStyle="1" w:styleId="42">
    <w:name w:val="заголовок 4"/>
    <w:basedOn w:val="a"/>
    <w:next w:val="a"/>
    <w:uiPriority w:val="99"/>
    <w:rsid w:val="001F2828"/>
    <w:pPr>
      <w:keepNext/>
      <w:spacing w:after="0" w:line="240" w:lineRule="auto"/>
      <w:ind w:firstLine="600"/>
      <w:jc w:val="both"/>
    </w:pPr>
    <w:rPr>
      <w:rFonts w:ascii="Times New Roman" w:eastAsia="Times New Roman" w:hAnsi="Times New Roman" w:cs="Times New Roman"/>
      <w:b/>
      <w:bCs/>
      <w:i/>
      <w:iCs/>
      <w:sz w:val="20"/>
      <w:szCs w:val="20"/>
      <w:lang w:eastAsia="ru-RU"/>
    </w:rPr>
  </w:style>
  <w:style w:type="paragraph" w:customStyle="1" w:styleId="BodyTextRP">
    <w:name w:val="Body Text RP"/>
    <w:basedOn w:val="35"/>
    <w:uiPriority w:val="99"/>
    <w:rsid w:val="001F2828"/>
    <w:pPr>
      <w:widowControl w:val="0"/>
      <w:autoSpaceDE w:val="0"/>
      <w:autoSpaceDN w:val="0"/>
      <w:adjustRightInd w:val="0"/>
      <w:ind w:firstLine="720"/>
      <w:jc w:val="both"/>
    </w:pPr>
    <w:rPr>
      <w:b/>
      <w:bCs/>
      <w:i/>
      <w:iCs/>
      <w:color w:val="000000"/>
      <w:sz w:val="24"/>
      <w:szCs w:val="24"/>
      <w:lang w:val="ru-RU"/>
    </w:rPr>
  </w:style>
  <w:style w:type="paragraph" w:customStyle="1" w:styleId="-0">
    <w:name w:val="Проспект - буллет"/>
    <w:basedOn w:val="a"/>
    <w:autoRedefine/>
    <w:uiPriority w:val="99"/>
    <w:rsid w:val="001F2828"/>
    <w:pPr>
      <w:widowControl w:val="0"/>
      <w:tabs>
        <w:tab w:val="num" w:pos="780"/>
        <w:tab w:val="num" w:pos="1571"/>
      </w:tabs>
      <w:autoSpaceDE w:val="0"/>
      <w:autoSpaceDN w:val="0"/>
      <w:spacing w:before="20" w:after="120" w:line="240" w:lineRule="auto"/>
      <w:ind w:left="360" w:hanging="360"/>
      <w:jc w:val="both"/>
    </w:pPr>
    <w:rPr>
      <w:rFonts w:ascii="Times New Roman" w:eastAsia="Times New Roman" w:hAnsi="Times New Roman" w:cs="Times New Roman"/>
      <w:b/>
      <w:bCs/>
      <w:i/>
      <w:iCs/>
      <w:lang w:eastAsia="ru-RU"/>
    </w:rPr>
  </w:style>
  <w:style w:type="character" w:customStyle="1" w:styleId="BodyText2Char">
    <w:name w:val="Body Text 2 Char"/>
    <w:uiPriority w:val="99"/>
    <w:locked/>
    <w:rsid w:val="001F2828"/>
    <w:rPr>
      <w:rFonts w:cs="Times New Roman"/>
      <w:sz w:val="22"/>
      <w:szCs w:val="22"/>
      <w:lang w:val="en-GB" w:eastAsia="en-GB"/>
    </w:rPr>
  </w:style>
  <w:style w:type="paragraph" w:customStyle="1" w:styleId="ListLegal3">
    <w:name w:val="List Legal 3"/>
    <w:basedOn w:val="a"/>
    <w:next w:val="23"/>
    <w:uiPriority w:val="99"/>
    <w:rsid w:val="001F2828"/>
    <w:pPr>
      <w:tabs>
        <w:tab w:val="left" w:pos="50"/>
        <w:tab w:val="num" w:pos="1209"/>
        <w:tab w:val="num" w:pos="1503"/>
      </w:tabs>
      <w:spacing w:line="288" w:lineRule="auto"/>
      <w:ind w:left="1503" w:hanging="793"/>
      <w:jc w:val="both"/>
    </w:pPr>
    <w:rPr>
      <w:rFonts w:ascii="Times New Roman" w:eastAsia="Times New Roman" w:hAnsi="Times New Roman" w:cs="Times New Roman"/>
      <w:lang w:val="en-GB" w:eastAsia="en-GB"/>
    </w:rPr>
  </w:style>
  <w:style w:type="paragraph" w:customStyle="1" w:styleId="ListRoman2">
    <w:name w:val="List Roman 2"/>
    <w:basedOn w:val="a"/>
    <w:next w:val="23"/>
    <w:uiPriority w:val="99"/>
    <w:rsid w:val="001F2828"/>
    <w:pPr>
      <w:tabs>
        <w:tab w:val="left" w:pos="50"/>
        <w:tab w:val="num" w:pos="792"/>
        <w:tab w:val="num" w:pos="1417"/>
        <w:tab w:val="num" w:pos="2007"/>
      </w:tabs>
      <w:spacing w:line="288" w:lineRule="auto"/>
      <w:ind w:left="1417" w:hanging="793"/>
      <w:jc w:val="both"/>
    </w:pPr>
    <w:rPr>
      <w:rFonts w:ascii="Times New Roman" w:eastAsia="Times New Roman" w:hAnsi="Times New Roman" w:cs="Times New Roman"/>
      <w:lang w:val="en-GB" w:eastAsia="en-GB"/>
    </w:rPr>
  </w:style>
  <w:style w:type="paragraph" w:customStyle="1" w:styleId="ListAlpha1">
    <w:name w:val="List Alpha 1"/>
    <w:basedOn w:val="a"/>
    <w:next w:val="a0"/>
    <w:rsid w:val="001F2828"/>
    <w:pPr>
      <w:tabs>
        <w:tab w:val="left" w:pos="22"/>
        <w:tab w:val="num" w:pos="624"/>
        <w:tab w:val="num" w:pos="1209"/>
      </w:tabs>
      <w:spacing w:line="288" w:lineRule="auto"/>
      <w:ind w:left="624" w:hanging="624"/>
      <w:jc w:val="both"/>
    </w:pPr>
    <w:rPr>
      <w:rFonts w:ascii="Times New Roman" w:eastAsia="Times New Roman" w:hAnsi="Times New Roman" w:cs="Times New Roman"/>
      <w:lang w:val="en-GB" w:eastAsia="en-GB"/>
    </w:rPr>
  </w:style>
  <w:style w:type="paragraph" w:customStyle="1" w:styleId="ListAlpha2">
    <w:name w:val="List Alpha 2"/>
    <w:basedOn w:val="a"/>
    <w:next w:val="23"/>
    <w:rsid w:val="001F2828"/>
    <w:pPr>
      <w:tabs>
        <w:tab w:val="left" w:pos="50"/>
        <w:tab w:val="num" w:pos="1209"/>
        <w:tab w:val="num" w:pos="1417"/>
      </w:tabs>
      <w:spacing w:line="288" w:lineRule="auto"/>
      <w:ind w:left="1417" w:hanging="793"/>
      <w:jc w:val="both"/>
    </w:pPr>
    <w:rPr>
      <w:rFonts w:ascii="Times New Roman" w:eastAsia="Times New Roman" w:hAnsi="Times New Roman" w:cs="Times New Roman"/>
      <w:lang w:val="en-GB" w:eastAsia="en-GB"/>
    </w:rPr>
  </w:style>
  <w:style w:type="paragraph" w:customStyle="1" w:styleId="1a">
    <w:name w:val="Стиль Подзаголовка 1"/>
    <w:basedOn w:val="a"/>
    <w:uiPriority w:val="99"/>
    <w:rsid w:val="001F2828"/>
    <w:pPr>
      <w:keepNext/>
      <w:numPr>
        <w:ilvl w:val="12"/>
      </w:numPr>
      <w:spacing w:before="240" w:after="0" w:line="240" w:lineRule="auto"/>
      <w:jc w:val="both"/>
    </w:pPr>
    <w:rPr>
      <w:rFonts w:ascii="Times New Roman" w:eastAsia="Times New Roman" w:hAnsi="Times New Roman" w:cs="Times New Roman"/>
      <w:b/>
      <w:bCs/>
      <w:i/>
      <w:iCs/>
      <w:lang w:eastAsia="ru-RU"/>
    </w:rPr>
  </w:style>
  <w:style w:type="paragraph" w:customStyle="1" w:styleId="NotesRoman">
    <w:name w:val="Notes Roman"/>
    <w:basedOn w:val="a"/>
    <w:uiPriority w:val="99"/>
    <w:rsid w:val="001F2828"/>
    <w:pPr>
      <w:tabs>
        <w:tab w:val="num" w:pos="486"/>
        <w:tab w:val="left" w:pos="624"/>
        <w:tab w:val="num" w:pos="2160"/>
      </w:tabs>
      <w:spacing w:after="100" w:line="288" w:lineRule="auto"/>
      <w:ind w:left="624" w:hanging="624"/>
      <w:jc w:val="both"/>
    </w:pPr>
    <w:rPr>
      <w:rFonts w:ascii="Times New Roman" w:eastAsia="Times New Roman" w:hAnsi="Times New Roman" w:cs="Times New Roman"/>
      <w:lang w:val="en-GB" w:eastAsia="en-GB"/>
    </w:rPr>
  </w:style>
  <w:style w:type="character" w:customStyle="1" w:styleId="uc0uc0uc0uc0uc0uc0uc0-">
    <w:name w:val="Пuc0рuc0оuc0сuc0пuc0еuc0кuc0т -"/>
    <w:uiPriority w:val="99"/>
    <w:rsid w:val="001F2828"/>
    <w:rPr>
      <w:b/>
      <w:i/>
      <w:spacing w:val="0"/>
      <w:lang w:val="ru-RU"/>
    </w:rPr>
  </w:style>
  <w:style w:type="character" w:customStyle="1" w:styleId="CommentSubjectChar">
    <w:name w:val="Comment Subject Char"/>
    <w:uiPriority w:val="99"/>
    <w:locked/>
    <w:rsid w:val="001F2828"/>
    <w:rPr>
      <w:rFonts w:cs="Times New Roman"/>
      <w:b/>
      <w:bCs/>
      <w:lang w:val="en-GB" w:eastAsia="en-GB"/>
    </w:rPr>
  </w:style>
  <w:style w:type="character" w:customStyle="1" w:styleId="DeltaViewDeletion">
    <w:name w:val="DeltaView Deletion"/>
    <w:uiPriority w:val="99"/>
    <w:rsid w:val="001F2828"/>
    <w:rPr>
      <w:strike/>
      <w:color w:val="FF0000"/>
      <w:spacing w:val="0"/>
    </w:rPr>
  </w:style>
  <w:style w:type="character" w:customStyle="1" w:styleId="sbra">
    <w:name w:val="sbra"/>
    <w:uiPriority w:val="99"/>
    <w:rsid w:val="001F2828"/>
    <w:rPr>
      <w:rFonts w:cs="Times New Roman"/>
    </w:rPr>
  </w:style>
  <w:style w:type="character" w:customStyle="1" w:styleId="bra">
    <w:name w:val="bra"/>
    <w:uiPriority w:val="99"/>
    <w:rsid w:val="001F2828"/>
    <w:rPr>
      <w:rFonts w:cs="Times New Roman"/>
    </w:rPr>
  </w:style>
  <w:style w:type="character" w:styleId="aff1">
    <w:name w:val="Strong"/>
    <w:uiPriority w:val="99"/>
    <w:qFormat/>
    <w:rsid w:val="001F2828"/>
    <w:rPr>
      <w:rFonts w:cs="Times New Roman"/>
      <w:b/>
      <w:bCs/>
    </w:rPr>
  </w:style>
  <w:style w:type="paragraph" w:customStyle="1" w:styleId="BodyText22">
    <w:name w:val="Body Text 22"/>
    <w:basedOn w:val="a"/>
    <w:uiPriority w:val="99"/>
    <w:rsid w:val="001F2828"/>
    <w:pPr>
      <w:widowControl w:val="0"/>
      <w:autoSpaceDE w:val="0"/>
      <w:autoSpaceDN w:val="0"/>
      <w:adjustRightInd w:val="0"/>
      <w:spacing w:after="0" w:line="360" w:lineRule="auto"/>
      <w:jc w:val="both"/>
      <w:textAlignment w:val="baseline"/>
    </w:pPr>
    <w:rPr>
      <w:rFonts w:ascii="Arial" w:eastAsia="Times New Roman" w:hAnsi="Arial" w:cs="Arial"/>
      <w:lang w:val="de-DE" w:eastAsia="ru-RU"/>
    </w:rPr>
  </w:style>
  <w:style w:type="paragraph" w:styleId="aff2">
    <w:name w:val="Body Text First Indent"/>
    <w:basedOn w:val="a0"/>
    <w:link w:val="aff3"/>
    <w:uiPriority w:val="99"/>
    <w:rsid w:val="001F2828"/>
    <w:pPr>
      <w:autoSpaceDE w:val="0"/>
      <w:autoSpaceDN w:val="0"/>
      <w:spacing w:after="120" w:line="240" w:lineRule="auto"/>
      <w:ind w:left="0" w:firstLine="210"/>
      <w:jc w:val="left"/>
    </w:pPr>
    <w:rPr>
      <w:lang w:val="en-GB" w:eastAsia="en-GB"/>
    </w:rPr>
  </w:style>
  <w:style w:type="character" w:customStyle="1" w:styleId="aff3">
    <w:name w:val="Красная строка Знак"/>
    <w:basedOn w:val="af"/>
    <w:link w:val="aff2"/>
    <w:uiPriority w:val="99"/>
    <w:rsid w:val="001F2828"/>
    <w:rPr>
      <w:rFonts w:ascii="Times New Roman" w:eastAsia="Times New Roman" w:hAnsi="Times New Roman" w:cs="Times New Roman"/>
      <w:sz w:val="20"/>
      <w:szCs w:val="20"/>
      <w:lang w:val="en-GB" w:eastAsia="en-GB"/>
    </w:rPr>
  </w:style>
  <w:style w:type="character" w:customStyle="1" w:styleId="1b">
    <w:name w:val="Заголовок 1 Знак Знак"/>
    <w:aliases w:val="h1 Знак,Заголовок 1 Знак1 Знак1,Заголовок 1 Знак2 Знак Знак,Заголовок 1 Знак1 Знак Знак Знак,Заголовок 1 Знак Знак Знак Знак Знак Знак,Заголовок 1 Знак2 Знак1,Заголовок 1 Знак1 Знак Знак1,Заголовок 1 Знак Знак Знак Знак Знак1"/>
    <w:uiPriority w:val="99"/>
    <w:locked/>
    <w:rsid w:val="001F2828"/>
    <w:rPr>
      <w:rFonts w:cs="Times New Roman"/>
      <w:b/>
      <w:bCs/>
      <w:lang w:val="ru-RU" w:eastAsia="ru-RU"/>
    </w:rPr>
  </w:style>
  <w:style w:type="character" w:customStyle="1" w:styleId="h2">
    <w:name w:val="h2 Знак"/>
    <w:aliases w:val="Reset numbering Знак,Заголовок 2 Знак2 Знак,Заголовок 2 Знак1 Знак Знак,Заголовок 2 Знак Знак Знак Знак Знак,numbered indent 2 Знак,ni2 Знак1,Hanging 2 Indent Знак,Header 2 Знак,Numbered indent 2 Знак,Заголовок 2 Знак1 Знак1,ni2 Знак Знак"/>
    <w:uiPriority w:val="99"/>
    <w:locked/>
    <w:rsid w:val="001F2828"/>
    <w:rPr>
      <w:rFonts w:cs="Times New Roman"/>
      <w:b/>
      <w:bCs/>
      <w:lang w:val="ru-RU" w:eastAsia="ru-RU"/>
    </w:rPr>
  </w:style>
  <w:style w:type="character" w:customStyle="1" w:styleId="1c">
    <w:name w:val="курсив Знак1"/>
    <w:aliases w:val="жирный Знак1,Level 1 - 1 Знак,Заголовок 3 Знак2 Знак,Заголовок 3 Знак1 Знак Знак,Заголовок 3 Знак2 Знак Знак Знак,Заголовок 3 Знак1 Знак Знак Знак Знак,Заголовок 3 Знак Знак Знак Знак Знак Знак Знак1,курсив Знак Знак,жирный Знак Знак"/>
    <w:uiPriority w:val="99"/>
    <w:locked/>
    <w:rsid w:val="001F2828"/>
    <w:rPr>
      <w:rFonts w:ascii="Arial" w:hAnsi="Arial" w:cs="Arial"/>
      <w:b/>
      <w:bCs/>
      <w:sz w:val="26"/>
      <w:szCs w:val="26"/>
      <w:lang w:val="ru-RU" w:eastAsia="ru-RU"/>
    </w:rPr>
  </w:style>
  <w:style w:type="character" w:customStyle="1" w:styleId="054">
    <w:name w:val="054 Знак"/>
    <w:uiPriority w:val="99"/>
    <w:locked/>
    <w:rsid w:val="001F2828"/>
    <w:rPr>
      <w:rFonts w:cs="Times New Roman"/>
      <w:b/>
      <w:bCs/>
      <w:sz w:val="28"/>
      <w:szCs w:val="28"/>
      <w:lang w:val="ru-RU" w:eastAsia="ru-RU"/>
    </w:rPr>
  </w:style>
  <w:style w:type="character" w:customStyle="1" w:styleId="110">
    <w:name w:val="Знак11"/>
    <w:uiPriority w:val="99"/>
    <w:locked/>
    <w:rsid w:val="001F2828"/>
    <w:rPr>
      <w:rFonts w:cs="Times New Roman"/>
      <w:b/>
      <w:bCs/>
      <w:i/>
      <w:iCs/>
      <w:sz w:val="26"/>
      <w:szCs w:val="26"/>
      <w:lang w:val="ru-RU" w:eastAsia="ru-RU"/>
    </w:rPr>
  </w:style>
  <w:style w:type="character" w:customStyle="1" w:styleId="100">
    <w:name w:val="Знак10"/>
    <w:uiPriority w:val="99"/>
    <w:locked/>
    <w:rsid w:val="001F2828"/>
    <w:rPr>
      <w:rFonts w:cs="Times New Roman"/>
      <w:b/>
      <w:bCs/>
      <w:sz w:val="24"/>
      <w:szCs w:val="24"/>
      <w:lang w:val="ru-RU" w:eastAsia="en-US"/>
    </w:rPr>
  </w:style>
  <w:style w:type="character" w:customStyle="1" w:styleId="92">
    <w:name w:val="Знак9"/>
    <w:uiPriority w:val="99"/>
    <w:locked/>
    <w:rsid w:val="001F2828"/>
    <w:rPr>
      <w:rFonts w:cs="Times New Roman"/>
      <w:b/>
      <w:bCs/>
      <w:i/>
      <w:iCs/>
      <w:sz w:val="22"/>
      <w:szCs w:val="22"/>
      <w:lang w:val="ru-RU" w:eastAsia="en-US"/>
    </w:rPr>
  </w:style>
  <w:style w:type="character" w:customStyle="1" w:styleId="82">
    <w:name w:val="Знак8"/>
    <w:uiPriority w:val="99"/>
    <w:locked/>
    <w:rsid w:val="001F2828"/>
    <w:rPr>
      <w:rFonts w:cs="Times New Roman"/>
      <w:b/>
      <w:bCs/>
      <w:i/>
      <w:iCs/>
      <w:lang w:val="ru-RU" w:eastAsia="en-US"/>
    </w:rPr>
  </w:style>
  <w:style w:type="character" w:customStyle="1" w:styleId="72">
    <w:name w:val="Знак7"/>
    <w:uiPriority w:val="99"/>
    <w:locked/>
    <w:rsid w:val="001F2828"/>
    <w:rPr>
      <w:rFonts w:cs="Times New Roman"/>
      <w:sz w:val="24"/>
      <w:szCs w:val="24"/>
      <w:lang w:val="ru-RU" w:eastAsia="ru-RU"/>
    </w:rPr>
  </w:style>
  <w:style w:type="character" w:customStyle="1" w:styleId="62">
    <w:name w:val="Знак6"/>
    <w:uiPriority w:val="99"/>
    <w:semiHidden/>
    <w:locked/>
    <w:rsid w:val="001F2828"/>
    <w:rPr>
      <w:rFonts w:ascii="Tahoma" w:hAnsi="Tahoma" w:cs="Tahoma"/>
      <w:sz w:val="16"/>
      <w:szCs w:val="16"/>
      <w:lang w:val="ru-RU" w:eastAsia="ru-RU"/>
    </w:rPr>
  </w:style>
  <w:style w:type="paragraph" w:customStyle="1" w:styleId="1d">
    <w:name w:val="Знак1"/>
    <w:basedOn w:val="a"/>
    <w:uiPriority w:val="99"/>
    <w:rsid w:val="001F2828"/>
    <w:pPr>
      <w:tabs>
        <w:tab w:val="num" w:pos="720"/>
      </w:tabs>
      <w:spacing w:after="160" w:line="240" w:lineRule="exact"/>
      <w:ind w:left="720" w:hanging="720"/>
      <w:jc w:val="both"/>
    </w:pPr>
    <w:rPr>
      <w:rFonts w:ascii="Verdana" w:eastAsia="Times New Roman" w:hAnsi="Verdana" w:cs="Verdana"/>
      <w:sz w:val="20"/>
      <w:szCs w:val="20"/>
      <w:lang w:val="en-US"/>
    </w:rPr>
  </w:style>
  <w:style w:type="character" w:customStyle="1" w:styleId="hd">
    <w:name w:val="hd Знак"/>
    <w:aliases w:val="Guideline Знак Знак1"/>
    <w:uiPriority w:val="99"/>
    <w:semiHidden/>
    <w:locked/>
    <w:rsid w:val="001F2828"/>
    <w:rPr>
      <w:rFonts w:cs="Times New Roman"/>
      <w:lang w:val="ru-RU" w:eastAsia="ru-RU"/>
    </w:rPr>
  </w:style>
  <w:style w:type="character" w:customStyle="1" w:styleId="aff4">
    <w:name w:val="Нижний колонтитул Знак Знак"/>
    <w:aliases w:val="Нижний колонтитул Знак Знак Знак,Нижний колонтитул Знак2,Нижний колонтитул Знак Знак1,Нижний колонтитул Знак1 Знак"/>
    <w:uiPriority w:val="99"/>
    <w:semiHidden/>
    <w:locked/>
    <w:rsid w:val="001F2828"/>
    <w:rPr>
      <w:rFonts w:cs="Times New Roman"/>
      <w:lang w:val="ru-RU" w:eastAsia="ru-RU"/>
    </w:rPr>
  </w:style>
  <w:style w:type="character" w:customStyle="1" w:styleId="FootnoteTextChar">
    <w:name w:val="Footnote Text Char"/>
    <w:uiPriority w:val="99"/>
    <w:locked/>
    <w:rsid w:val="001F2828"/>
    <w:rPr>
      <w:rFonts w:cs="Times New Roman"/>
      <w:lang w:val="en-GB" w:eastAsia="en-GB"/>
    </w:rPr>
  </w:style>
  <w:style w:type="character" w:customStyle="1" w:styleId="53">
    <w:name w:val="Знак5"/>
    <w:uiPriority w:val="99"/>
    <w:semiHidden/>
    <w:locked/>
    <w:rsid w:val="001F2828"/>
    <w:rPr>
      <w:rFonts w:cs="Times New Roman"/>
      <w:lang w:val="ru-RU" w:eastAsia="ru-RU"/>
    </w:rPr>
  </w:style>
  <w:style w:type="paragraph" w:customStyle="1" w:styleId="ConsTitle">
    <w:name w:val="ConsTitle"/>
    <w:uiPriority w:val="99"/>
    <w:rsid w:val="001F2828"/>
    <w:pPr>
      <w:autoSpaceDE w:val="0"/>
      <w:autoSpaceDN w:val="0"/>
      <w:spacing w:after="0" w:line="240" w:lineRule="auto"/>
    </w:pPr>
    <w:rPr>
      <w:rFonts w:ascii="Arial" w:eastAsia="Times New Roman" w:hAnsi="Arial" w:cs="Arial"/>
      <w:b/>
      <w:bCs/>
      <w:sz w:val="20"/>
      <w:szCs w:val="20"/>
      <w:lang w:eastAsia="ru-RU"/>
    </w:rPr>
  </w:style>
  <w:style w:type="paragraph" w:customStyle="1" w:styleId="ConsCell">
    <w:name w:val="ConsCell"/>
    <w:uiPriority w:val="99"/>
    <w:rsid w:val="001F2828"/>
    <w:pPr>
      <w:autoSpaceDE w:val="0"/>
      <w:autoSpaceDN w:val="0"/>
      <w:spacing w:after="0" w:line="240" w:lineRule="auto"/>
    </w:pPr>
    <w:rPr>
      <w:rFonts w:ascii="Arial" w:eastAsia="Times New Roman" w:hAnsi="Arial" w:cs="Arial"/>
      <w:sz w:val="20"/>
      <w:szCs w:val="20"/>
      <w:lang w:eastAsia="ru-RU"/>
    </w:rPr>
  </w:style>
  <w:style w:type="paragraph" w:customStyle="1" w:styleId="ConsDocList">
    <w:name w:val="ConsDocList"/>
    <w:uiPriority w:val="99"/>
    <w:rsid w:val="001F2828"/>
    <w:pPr>
      <w:autoSpaceDE w:val="0"/>
      <w:autoSpaceDN w:val="0"/>
      <w:spacing w:after="0" w:line="240" w:lineRule="auto"/>
    </w:pPr>
    <w:rPr>
      <w:rFonts w:ascii="Courier New" w:eastAsia="Times New Roman" w:hAnsi="Courier New" w:cs="Courier New"/>
      <w:sz w:val="20"/>
      <w:szCs w:val="20"/>
      <w:lang w:eastAsia="ru-RU"/>
    </w:rPr>
  </w:style>
  <w:style w:type="paragraph" w:styleId="aff5">
    <w:name w:val="Document Map"/>
    <w:basedOn w:val="a"/>
    <w:link w:val="aff6"/>
    <w:uiPriority w:val="99"/>
    <w:semiHidden/>
    <w:rsid w:val="001F2828"/>
    <w:pPr>
      <w:shd w:val="clear" w:color="auto" w:fill="000080"/>
      <w:autoSpaceDE w:val="0"/>
      <w:autoSpaceDN w:val="0"/>
      <w:spacing w:after="0" w:line="240" w:lineRule="auto"/>
    </w:pPr>
    <w:rPr>
      <w:rFonts w:ascii="Tahoma" w:eastAsia="Times New Roman" w:hAnsi="Tahoma" w:cs="Tahoma"/>
      <w:sz w:val="20"/>
      <w:szCs w:val="20"/>
      <w:lang w:eastAsia="ru-RU"/>
    </w:rPr>
  </w:style>
  <w:style w:type="character" w:customStyle="1" w:styleId="aff6">
    <w:name w:val="Схема документа Знак"/>
    <w:basedOn w:val="a1"/>
    <w:link w:val="aff5"/>
    <w:uiPriority w:val="99"/>
    <w:semiHidden/>
    <w:rsid w:val="001F2828"/>
    <w:rPr>
      <w:rFonts w:ascii="Tahoma" w:eastAsia="Times New Roman" w:hAnsi="Tahoma" w:cs="Tahoma"/>
      <w:sz w:val="20"/>
      <w:szCs w:val="20"/>
      <w:shd w:val="clear" w:color="auto" w:fill="000080"/>
      <w:lang w:eastAsia="ru-RU"/>
    </w:rPr>
  </w:style>
  <w:style w:type="character" w:customStyle="1" w:styleId="43">
    <w:name w:val="Знак4"/>
    <w:uiPriority w:val="99"/>
    <w:semiHidden/>
    <w:locked/>
    <w:rsid w:val="001F2828"/>
    <w:rPr>
      <w:rFonts w:cs="Times New Roman"/>
      <w:lang w:val="ru-RU" w:eastAsia="ru-RU"/>
    </w:rPr>
  </w:style>
  <w:style w:type="character" w:customStyle="1" w:styleId="37">
    <w:name w:val="Знак3"/>
    <w:uiPriority w:val="99"/>
    <w:semiHidden/>
    <w:locked/>
    <w:rsid w:val="001F2828"/>
    <w:rPr>
      <w:rFonts w:cs="Times New Roman"/>
      <w:b/>
      <w:bCs/>
      <w:lang w:val="ru-RU" w:eastAsia="ru-RU"/>
    </w:rPr>
  </w:style>
  <w:style w:type="paragraph" w:customStyle="1" w:styleId="BodyText21">
    <w:name w:val="Body Text 21"/>
    <w:basedOn w:val="a"/>
    <w:uiPriority w:val="99"/>
    <w:rsid w:val="001F2828"/>
    <w:pPr>
      <w:widowControl w:val="0"/>
      <w:autoSpaceDE w:val="0"/>
      <w:autoSpaceDN w:val="0"/>
      <w:spacing w:before="20" w:after="40" w:line="240" w:lineRule="auto"/>
    </w:pPr>
    <w:rPr>
      <w:rFonts w:ascii="Times New Roman" w:eastAsia="Times New Roman" w:hAnsi="Times New Roman" w:cs="Times New Roman"/>
      <w:b/>
      <w:bCs/>
      <w:i/>
      <w:iCs/>
      <w:lang w:eastAsia="ru-RU"/>
    </w:rPr>
  </w:style>
  <w:style w:type="paragraph" w:customStyle="1" w:styleId="002">
    <w:name w:val="002"/>
    <w:basedOn w:val="a"/>
    <w:uiPriority w:val="99"/>
    <w:rsid w:val="001F2828"/>
    <w:pPr>
      <w:autoSpaceDE w:val="0"/>
      <w:autoSpaceDN w:val="0"/>
      <w:spacing w:before="60" w:after="0" w:line="240" w:lineRule="auto"/>
      <w:ind w:left="397"/>
      <w:jc w:val="both"/>
    </w:pPr>
    <w:rPr>
      <w:rFonts w:ascii="Times New Roman" w:eastAsia="Times New Roman" w:hAnsi="Times New Roman" w:cs="Times New Roman"/>
      <w:lang w:eastAsia="ru-RU"/>
    </w:rPr>
  </w:style>
  <w:style w:type="character" w:customStyle="1" w:styleId="28">
    <w:name w:val="Знак2"/>
    <w:uiPriority w:val="99"/>
    <w:semiHidden/>
    <w:locked/>
    <w:rsid w:val="001F2828"/>
    <w:rPr>
      <w:rFonts w:cs="Times New Roman"/>
      <w:lang w:val="ru-RU" w:eastAsia="ru-RU"/>
    </w:rPr>
  </w:style>
  <w:style w:type="paragraph" w:customStyle="1" w:styleId="BodyText332">
    <w:name w:val="Body Text 3.Основной текст 3 Знак2 Знак"/>
    <w:basedOn w:val="a"/>
    <w:uiPriority w:val="99"/>
    <w:rsid w:val="001F2828"/>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bt0">
    <w:name w:val="bt Знак"/>
    <w:aliases w:val="Bodytext Знак,AvtalBrцdtext Знак,дndrad Знак,Iiaienu1 Знак,Oaeno1 Знак,Текст1 Знак,Основной текст Знак Знак,body text Знак,body text Char Char Знак,бпОсновной текст Знак,AvtalBr Знак,BodyText Знак,andrad Знак"/>
    <w:uiPriority w:val="99"/>
    <w:semiHidden/>
    <w:locked/>
    <w:rsid w:val="001F2828"/>
    <w:rPr>
      <w:rFonts w:cs="Times New Roman"/>
      <w:lang w:val="ru-RU" w:eastAsia="ru-RU"/>
    </w:rPr>
  </w:style>
  <w:style w:type="paragraph" w:customStyle="1" w:styleId="insideaddress">
    <w:name w:val="insideaddress"/>
    <w:basedOn w:val="a"/>
    <w:uiPriority w:val="99"/>
    <w:rsid w:val="001F2828"/>
    <w:pPr>
      <w:autoSpaceDE w:val="0"/>
      <w:autoSpaceDN w:val="0"/>
      <w:spacing w:after="0" w:line="240" w:lineRule="auto"/>
    </w:pPr>
    <w:rPr>
      <w:rFonts w:ascii="Times New Roman" w:eastAsia="Times New Roman" w:hAnsi="Times New Roman" w:cs="Times New Roman"/>
      <w:sz w:val="24"/>
      <w:szCs w:val="24"/>
      <w:lang w:val="en-US" w:eastAsia="ru-RU"/>
    </w:rPr>
  </w:style>
  <w:style w:type="character" w:customStyle="1" w:styleId="BodyTextIndentChar1">
    <w:name w:val="Body Text Indent Char1"/>
    <w:aliases w:val="Основной текст 1 Char2"/>
    <w:uiPriority w:val="99"/>
    <w:semiHidden/>
    <w:locked/>
    <w:rsid w:val="001F2828"/>
    <w:rPr>
      <w:rFonts w:cs="Times New Roman"/>
      <w:lang w:val="ru-RU" w:eastAsia="en-US"/>
    </w:rPr>
  </w:style>
  <w:style w:type="paragraph" w:customStyle="1" w:styleId="AODocTxt">
    <w:name w:val="AODocTxt"/>
    <w:basedOn w:val="a"/>
    <w:uiPriority w:val="99"/>
    <w:rsid w:val="001F2828"/>
    <w:pPr>
      <w:tabs>
        <w:tab w:val="num" w:pos="1209"/>
      </w:tabs>
      <w:spacing w:before="240" w:after="0" w:line="260" w:lineRule="atLeast"/>
      <w:ind w:left="1209" w:hanging="360"/>
      <w:jc w:val="both"/>
    </w:pPr>
    <w:rPr>
      <w:rFonts w:ascii="Times New Roman" w:eastAsia="SimSun" w:hAnsi="Times New Roman" w:cs="Times New Roman"/>
    </w:rPr>
  </w:style>
  <w:style w:type="paragraph" w:customStyle="1" w:styleId="AODocTxtL1">
    <w:name w:val="AODocTxtL1"/>
    <w:basedOn w:val="AODocTxt"/>
    <w:uiPriority w:val="99"/>
    <w:rsid w:val="001F2828"/>
    <w:pPr>
      <w:tabs>
        <w:tab w:val="num" w:pos="2007"/>
      </w:tabs>
      <w:ind w:left="720"/>
    </w:pPr>
  </w:style>
  <w:style w:type="paragraph" w:customStyle="1" w:styleId="AODocTxtL2">
    <w:name w:val="AODocTxtL2"/>
    <w:basedOn w:val="AODocTxt"/>
    <w:uiPriority w:val="99"/>
    <w:rsid w:val="001F2828"/>
    <w:pPr>
      <w:tabs>
        <w:tab w:val="num" w:pos="2727"/>
      </w:tabs>
      <w:ind w:left="1440"/>
    </w:pPr>
  </w:style>
  <w:style w:type="paragraph" w:customStyle="1" w:styleId="AODocTxtL3">
    <w:name w:val="AODocTxtL3"/>
    <w:basedOn w:val="AODocTxt"/>
    <w:uiPriority w:val="99"/>
    <w:rsid w:val="001F2828"/>
    <w:pPr>
      <w:tabs>
        <w:tab w:val="num" w:pos="3447"/>
      </w:tabs>
      <w:ind w:left="2160"/>
    </w:pPr>
  </w:style>
  <w:style w:type="paragraph" w:customStyle="1" w:styleId="AODocTxtL4">
    <w:name w:val="AODocTxtL4"/>
    <w:basedOn w:val="AODocTxt"/>
    <w:uiPriority w:val="99"/>
    <w:rsid w:val="001F2828"/>
    <w:pPr>
      <w:tabs>
        <w:tab w:val="num" w:pos="4167"/>
      </w:tabs>
      <w:ind w:left="2880"/>
    </w:pPr>
  </w:style>
  <w:style w:type="paragraph" w:customStyle="1" w:styleId="AODocTxtL5">
    <w:name w:val="AODocTxtL5"/>
    <w:basedOn w:val="AODocTxt"/>
    <w:uiPriority w:val="99"/>
    <w:rsid w:val="001F2828"/>
    <w:pPr>
      <w:tabs>
        <w:tab w:val="clear" w:pos="1209"/>
        <w:tab w:val="num" w:pos="4887"/>
      </w:tabs>
      <w:ind w:left="3600"/>
    </w:pPr>
  </w:style>
  <w:style w:type="paragraph" w:customStyle="1" w:styleId="AODocTxtL6">
    <w:name w:val="AODocTxtL6"/>
    <w:basedOn w:val="AODocTxt"/>
    <w:uiPriority w:val="99"/>
    <w:rsid w:val="001F2828"/>
    <w:pPr>
      <w:tabs>
        <w:tab w:val="clear" w:pos="1209"/>
        <w:tab w:val="num" w:pos="5607"/>
      </w:tabs>
      <w:ind w:left="4320"/>
    </w:pPr>
  </w:style>
  <w:style w:type="paragraph" w:customStyle="1" w:styleId="AODocTxtL7">
    <w:name w:val="AODocTxtL7"/>
    <w:basedOn w:val="AODocTxt"/>
    <w:uiPriority w:val="99"/>
    <w:rsid w:val="001F2828"/>
    <w:pPr>
      <w:tabs>
        <w:tab w:val="clear" w:pos="1209"/>
        <w:tab w:val="num" w:pos="6327"/>
      </w:tabs>
      <w:ind w:left="5040"/>
    </w:pPr>
  </w:style>
  <w:style w:type="paragraph" w:customStyle="1" w:styleId="AODocTxtL8">
    <w:name w:val="AODocTxtL8"/>
    <w:basedOn w:val="AODocTxt"/>
    <w:uiPriority w:val="99"/>
    <w:rsid w:val="001F2828"/>
    <w:pPr>
      <w:tabs>
        <w:tab w:val="clear" w:pos="1209"/>
        <w:tab w:val="num" w:pos="7047"/>
      </w:tabs>
      <w:ind w:left="5760"/>
    </w:pPr>
  </w:style>
  <w:style w:type="paragraph" w:customStyle="1" w:styleId="uc0uc0uc0uc0uc0uc0uc0uc0uc03uc0uc0uc02uc0uc0uc0">
    <w:name w:val="Осuc0нuc0оuc0вuc0нuc0оuc0й тuc0еuc0ксuc0т 3 Зuc0нuc0аuc0к2 Зuc0нuc0аuc0к"/>
    <w:basedOn w:val="a"/>
    <w:uiPriority w:val="99"/>
    <w:rsid w:val="001F2828"/>
    <w:pPr>
      <w:autoSpaceDE w:val="0"/>
      <w:autoSpaceDN w:val="0"/>
      <w:adjustRightInd w:val="0"/>
      <w:spacing w:after="120" w:line="240" w:lineRule="auto"/>
    </w:pPr>
    <w:rPr>
      <w:rFonts w:ascii="Times New Roman" w:eastAsia="SimSun" w:hAnsi="Times New Roman" w:cs="Times New Roman"/>
      <w:sz w:val="16"/>
      <w:szCs w:val="16"/>
      <w:lang w:eastAsia="zh-CN"/>
    </w:rPr>
  </w:style>
  <w:style w:type="character" w:customStyle="1" w:styleId="DeltaViewMoveDestination">
    <w:name w:val="DeltaView Move Destination"/>
    <w:uiPriority w:val="99"/>
    <w:rsid w:val="001F2828"/>
    <w:rPr>
      <w:color w:val="auto"/>
      <w:spacing w:val="0"/>
      <w:u w:val="double"/>
    </w:rPr>
  </w:style>
  <w:style w:type="character" w:customStyle="1" w:styleId="93">
    <w:name w:val="Знак Знак9"/>
    <w:uiPriority w:val="99"/>
    <w:semiHidden/>
    <w:locked/>
    <w:rsid w:val="001F2828"/>
    <w:rPr>
      <w:rFonts w:cs="Times New Roman"/>
      <w:lang w:val="ru-RU" w:eastAsia="ru-RU" w:bidi="ar-SA"/>
    </w:rPr>
  </w:style>
  <w:style w:type="paragraph" w:customStyle="1" w:styleId="SubHeading1">
    <w:name w:val="Sub Heading 1"/>
    <w:uiPriority w:val="99"/>
    <w:rsid w:val="001F2828"/>
    <w:pPr>
      <w:widowControl w:val="0"/>
      <w:autoSpaceDE w:val="0"/>
      <w:autoSpaceDN w:val="0"/>
      <w:adjustRightInd w:val="0"/>
      <w:spacing w:before="240" w:after="40" w:line="240" w:lineRule="auto"/>
    </w:pPr>
    <w:rPr>
      <w:rFonts w:ascii="Times New Roman" w:eastAsia="Times New Roman" w:hAnsi="Times New Roman" w:cs="Times New Roman"/>
      <w:lang w:val="en-US"/>
    </w:rPr>
  </w:style>
  <w:style w:type="paragraph" w:customStyle="1" w:styleId="94">
    <w:name w:val="заголовок 9"/>
    <w:basedOn w:val="a"/>
    <w:next w:val="a"/>
    <w:uiPriority w:val="99"/>
    <w:rsid w:val="001F2828"/>
    <w:pPr>
      <w:keepNext/>
      <w:autoSpaceDE w:val="0"/>
      <w:autoSpaceDN w:val="0"/>
      <w:spacing w:after="0" w:line="240" w:lineRule="auto"/>
      <w:jc w:val="center"/>
    </w:pPr>
    <w:rPr>
      <w:rFonts w:ascii="Times New Roman" w:eastAsia="Times New Roman" w:hAnsi="Times New Roman" w:cs="Times New Roman"/>
      <w:sz w:val="28"/>
      <w:szCs w:val="28"/>
    </w:rPr>
  </w:style>
  <w:style w:type="paragraph" w:customStyle="1" w:styleId="aff7">
    <w:name w:val="ﾎ磊隆"/>
    <w:uiPriority w:val="99"/>
    <w:rsid w:val="001F2828"/>
    <w:pPr>
      <w:spacing w:after="0" w:line="240" w:lineRule="auto"/>
    </w:pPr>
    <w:rPr>
      <w:rFonts w:ascii="Times New Roman" w:eastAsia="Times New Roman" w:hAnsi="Times New Roman" w:cs="Times New Roman"/>
      <w:sz w:val="20"/>
      <w:szCs w:val="20"/>
    </w:rPr>
  </w:style>
  <w:style w:type="character" w:customStyle="1" w:styleId="120">
    <w:name w:val="Знак12"/>
    <w:uiPriority w:val="99"/>
    <w:semiHidden/>
    <w:locked/>
    <w:rsid w:val="001F2828"/>
    <w:rPr>
      <w:rFonts w:cs="Times New Roman"/>
      <w:sz w:val="16"/>
      <w:szCs w:val="16"/>
      <w:lang w:val="en-AU" w:eastAsia="en-US"/>
    </w:rPr>
  </w:style>
  <w:style w:type="paragraph" w:customStyle="1" w:styleId="TableText">
    <w:name w:val="Table Text"/>
    <w:link w:val="TableText0"/>
    <w:uiPriority w:val="99"/>
    <w:rsid w:val="001F2828"/>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Heading23">
    <w:name w:val="Heading 23"/>
    <w:uiPriority w:val="99"/>
    <w:rsid w:val="001F2828"/>
    <w:pPr>
      <w:widowControl w:val="0"/>
      <w:autoSpaceDE w:val="0"/>
      <w:autoSpaceDN w:val="0"/>
      <w:spacing w:before="360" w:after="40" w:line="240" w:lineRule="auto"/>
    </w:pPr>
    <w:rPr>
      <w:rFonts w:ascii="Times New Roman" w:eastAsia="Times New Roman" w:hAnsi="Times New Roman" w:cs="Times New Roman"/>
      <w:b/>
      <w:bCs/>
      <w:sz w:val="24"/>
      <w:szCs w:val="24"/>
      <w:lang w:eastAsia="ru-RU"/>
    </w:rPr>
  </w:style>
  <w:style w:type="paragraph" w:customStyle="1" w:styleId="11pt">
    <w:name w:val="Обычный + 11 pt"/>
    <w:aliases w:val="по ширине,Первая строка:  0,95 см"/>
    <w:basedOn w:val="a"/>
    <w:uiPriority w:val="99"/>
    <w:rsid w:val="001F2828"/>
    <w:pPr>
      <w:spacing w:after="0" w:line="240" w:lineRule="auto"/>
      <w:jc w:val="both"/>
    </w:pPr>
    <w:rPr>
      <w:rFonts w:ascii="Times New Roman" w:eastAsia="Times New Roman" w:hAnsi="Times New Roman" w:cs="Times New Roman"/>
    </w:rPr>
  </w:style>
  <w:style w:type="paragraph" w:customStyle="1" w:styleId="Agr4i">
    <w:name w:val="Agr 4(i)"/>
    <w:uiPriority w:val="99"/>
    <w:rsid w:val="001F2828"/>
    <w:pPr>
      <w:spacing w:before="120" w:after="120" w:line="240" w:lineRule="auto"/>
      <w:jc w:val="both"/>
    </w:pPr>
    <w:rPr>
      <w:rFonts w:ascii="Times New Roman" w:eastAsia="Times New Roman" w:hAnsi="Times New Roman" w:cs="Times New Roman"/>
    </w:rPr>
  </w:style>
  <w:style w:type="paragraph" w:customStyle="1" w:styleId="aff8">
    <w:name w:val="Абзац"/>
    <w:basedOn w:val="a"/>
    <w:uiPriority w:val="99"/>
    <w:rsid w:val="001F2828"/>
    <w:pPr>
      <w:spacing w:after="120" w:line="240" w:lineRule="auto"/>
      <w:jc w:val="both"/>
    </w:pPr>
    <w:rPr>
      <w:rFonts w:ascii="Times New Roman" w:eastAsia="Times New Roman" w:hAnsi="Times New Roman" w:cs="Times New Roman"/>
      <w:sz w:val="24"/>
      <w:szCs w:val="24"/>
    </w:rPr>
  </w:style>
  <w:style w:type="paragraph" w:customStyle="1" w:styleId="TableHeader">
    <w:name w:val="Table Header"/>
    <w:uiPriority w:val="99"/>
    <w:rsid w:val="001F2828"/>
    <w:pPr>
      <w:widowControl w:val="0"/>
      <w:autoSpaceDE w:val="0"/>
      <w:autoSpaceDN w:val="0"/>
      <w:spacing w:before="40" w:after="40" w:line="240" w:lineRule="auto"/>
      <w:jc w:val="center"/>
    </w:pPr>
    <w:rPr>
      <w:rFonts w:ascii="Times New Roman" w:eastAsia="Times New Roman" w:hAnsi="Times New Roman" w:cs="Times New Roman"/>
      <w:b/>
      <w:bCs/>
      <w:sz w:val="18"/>
      <w:szCs w:val="18"/>
    </w:rPr>
  </w:style>
  <w:style w:type="paragraph" w:customStyle="1" w:styleId="contents">
    <w:name w:val="contents"/>
    <w:basedOn w:val="a"/>
    <w:uiPriority w:val="99"/>
    <w:rsid w:val="001F2828"/>
    <w:pPr>
      <w:tabs>
        <w:tab w:val="right" w:leader="dot" w:pos="8540"/>
      </w:tabs>
      <w:overflowPunct w:val="0"/>
      <w:autoSpaceDE w:val="0"/>
      <w:autoSpaceDN w:val="0"/>
      <w:adjustRightInd w:val="0"/>
      <w:spacing w:after="0" w:line="280" w:lineRule="atLeast"/>
      <w:jc w:val="both"/>
      <w:textAlignment w:val="baseline"/>
    </w:pPr>
    <w:rPr>
      <w:rFonts w:ascii="Times" w:eastAsia="Times New Roman" w:hAnsi="Times" w:cs="Times"/>
      <w:sz w:val="24"/>
      <w:szCs w:val="24"/>
      <w:lang w:val="en-US"/>
    </w:rPr>
  </w:style>
  <w:style w:type="paragraph" w:customStyle="1" w:styleId="BodyText31">
    <w:name w:val="Body Text 31"/>
    <w:basedOn w:val="a"/>
    <w:uiPriority w:val="99"/>
    <w:rsid w:val="001F2828"/>
    <w:pPr>
      <w:widowControl w:val="0"/>
      <w:spacing w:after="0" w:line="240" w:lineRule="auto"/>
      <w:jc w:val="both"/>
    </w:pPr>
    <w:rPr>
      <w:rFonts w:ascii="Times New Roman" w:eastAsia="Times New Roman" w:hAnsi="Times New Roman" w:cs="Times New Roman"/>
      <w:sz w:val="24"/>
      <w:szCs w:val="24"/>
    </w:rPr>
  </w:style>
  <w:style w:type="paragraph" w:customStyle="1" w:styleId="xl26">
    <w:name w:val="xl26"/>
    <w:basedOn w:val="a"/>
    <w:uiPriority w:val="99"/>
    <w:rsid w:val="001F2828"/>
    <w:pPr>
      <w:pBdr>
        <w:top w:val="single" w:sz="4"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styleId="aff9">
    <w:name w:val="Title"/>
    <w:aliases w:val="Название раздела 1"/>
    <w:basedOn w:val="a"/>
    <w:link w:val="affa"/>
    <w:uiPriority w:val="99"/>
    <w:qFormat/>
    <w:rsid w:val="001F2828"/>
    <w:pPr>
      <w:tabs>
        <w:tab w:val="left" w:pos="3261"/>
      </w:tabs>
      <w:spacing w:after="0" w:line="240" w:lineRule="auto"/>
      <w:jc w:val="center"/>
    </w:pPr>
    <w:rPr>
      <w:rFonts w:ascii="Times New Roman" w:eastAsia="Times New Roman" w:hAnsi="Times New Roman" w:cs="Times New Roman"/>
      <w:b/>
      <w:bCs/>
      <w:sz w:val="28"/>
      <w:szCs w:val="28"/>
      <w:lang w:eastAsia="ru-RU"/>
    </w:rPr>
  </w:style>
  <w:style w:type="character" w:customStyle="1" w:styleId="affa">
    <w:name w:val="Название Знак"/>
    <w:aliases w:val="Название раздела 1 Знак"/>
    <w:basedOn w:val="a1"/>
    <w:link w:val="aff9"/>
    <w:uiPriority w:val="99"/>
    <w:rsid w:val="001F2828"/>
    <w:rPr>
      <w:rFonts w:ascii="Times New Roman" w:eastAsia="Times New Roman" w:hAnsi="Times New Roman" w:cs="Times New Roman"/>
      <w:b/>
      <w:bCs/>
      <w:sz w:val="28"/>
      <w:szCs w:val="28"/>
      <w:lang w:eastAsia="ru-RU"/>
    </w:rPr>
  </w:style>
  <w:style w:type="paragraph" w:customStyle="1" w:styleId="consnormal1">
    <w:name w:val="consnormal"/>
    <w:basedOn w:val="a"/>
    <w:uiPriority w:val="99"/>
    <w:rsid w:val="001F28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0">
    <w:name w:val="consnonformat"/>
    <w:basedOn w:val="a"/>
    <w:uiPriority w:val="99"/>
    <w:rsid w:val="001F28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b">
    <w:name w:val="Îñíîâíîé øðèôò"/>
    <w:uiPriority w:val="99"/>
    <w:rsid w:val="001F2828"/>
  </w:style>
  <w:style w:type="paragraph" w:customStyle="1" w:styleId="Body1">
    <w:name w:val="Body 1"/>
    <w:basedOn w:val="a"/>
    <w:uiPriority w:val="99"/>
    <w:rsid w:val="001F2828"/>
    <w:pPr>
      <w:tabs>
        <w:tab w:val="left" w:pos="680"/>
        <w:tab w:val="num" w:pos="1789"/>
      </w:tabs>
      <w:spacing w:after="140" w:line="290" w:lineRule="auto"/>
      <w:ind w:left="680" w:hanging="360"/>
      <w:jc w:val="both"/>
    </w:pPr>
    <w:rPr>
      <w:rFonts w:ascii="Arial" w:eastAsia="Times New Roman" w:hAnsi="Arial" w:cs="Arial"/>
      <w:kern w:val="20"/>
      <w:sz w:val="20"/>
      <w:szCs w:val="20"/>
      <w:lang w:val="en-GB"/>
    </w:rPr>
  </w:style>
  <w:style w:type="paragraph" w:customStyle="1" w:styleId="xl25">
    <w:name w:val="xl25"/>
    <w:basedOn w:val="a"/>
    <w:uiPriority w:val="99"/>
    <w:rsid w:val="001F2828"/>
    <w:pPr>
      <w:spacing w:before="100" w:after="100" w:line="240" w:lineRule="auto"/>
    </w:pPr>
    <w:rPr>
      <w:rFonts w:ascii="Arial" w:eastAsia="Times New Roman" w:hAnsi="Arial" w:cs="Arial"/>
      <w:sz w:val="16"/>
      <w:szCs w:val="16"/>
    </w:rPr>
  </w:style>
  <w:style w:type="paragraph" w:customStyle="1" w:styleId="affc">
    <w:name w:val="Нормальный"/>
    <w:uiPriority w:val="99"/>
    <w:rsid w:val="001F2828"/>
    <w:pPr>
      <w:spacing w:after="0" w:line="240" w:lineRule="auto"/>
    </w:pPr>
    <w:rPr>
      <w:rFonts w:ascii="Times New Roman" w:eastAsia="Times New Roman" w:hAnsi="Times New Roman" w:cs="Times New Roman"/>
      <w:sz w:val="24"/>
      <w:szCs w:val="24"/>
    </w:rPr>
  </w:style>
  <w:style w:type="paragraph" w:customStyle="1" w:styleId="Normal1">
    <w:name w:val="Normal1"/>
    <w:uiPriority w:val="99"/>
    <w:rsid w:val="001F2828"/>
    <w:pPr>
      <w:widowControl w:val="0"/>
      <w:autoSpaceDE w:val="0"/>
      <w:autoSpaceDN w:val="0"/>
      <w:spacing w:before="20" w:after="40" w:line="240" w:lineRule="auto"/>
    </w:pPr>
    <w:rPr>
      <w:rFonts w:ascii="Times New Roman" w:eastAsia="Times New Roman" w:hAnsi="Times New Roman" w:cs="Times New Roman"/>
    </w:rPr>
  </w:style>
  <w:style w:type="paragraph" w:customStyle="1" w:styleId="FR1">
    <w:name w:val="FR1"/>
    <w:uiPriority w:val="99"/>
    <w:rsid w:val="001F2828"/>
    <w:pPr>
      <w:widowControl w:val="0"/>
      <w:autoSpaceDE w:val="0"/>
      <w:autoSpaceDN w:val="0"/>
      <w:spacing w:after="0" w:line="240" w:lineRule="auto"/>
      <w:jc w:val="both"/>
    </w:pPr>
    <w:rPr>
      <w:rFonts w:ascii="Swiss Light 10pt" w:eastAsia="Times New Roman" w:hAnsi="Swiss Light 10pt" w:cs="Swiss Light 10pt"/>
      <w:sz w:val="20"/>
      <w:szCs w:val="20"/>
    </w:rPr>
  </w:style>
  <w:style w:type="paragraph" w:customStyle="1" w:styleId="xl66">
    <w:name w:val="xl66"/>
    <w:basedOn w:val="a"/>
    <w:uiPriority w:val="99"/>
    <w:rsid w:val="001F2828"/>
    <w:pPr>
      <w:spacing w:before="100" w:after="100" w:line="240" w:lineRule="auto"/>
      <w:jc w:val="center"/>
    </w:pPr>
    <w:rPr>
      <w:rFonts w:ascii="Arial" w:eastAsia="Times New Roman" w:hAnsi="Arial" w:cs="Arial"/>
      <w:lang w:val="en-US"/>
    </w:rPr>
  </w:style>
  <w:style w:type="paragraph" w:styleId="affd">
    <w:name w:val="Block Text"/>
    <w:basedOn w:val="a"/>
    <w:uiPriority w:val="99"/>
    <w:rsid w:val="001F2828"/>
    <w:pPr>
      <w:spacing w:after="0" w:line="240" w:lineRule="auto"/>
      <w:ind w:left="113" w:right="113"/>
    </w:pPr>
    <w:rPr>
      <w:rFonts w:ascii="Times New Roman" w:eastAsia="Times New Roman" w:hAnsi="Times New Roman" w:cs="Times New Roman"/>
      <w:sz w:val="18"/>
      <w:szCs w:val="18"/>
    </w:rPr>
  </w:style>
  <w:style w:type="paragraph" w:customStyle="1" w:styleId="AcntTableHeader2">
    <w:name w:val="Acnt Table Header 2"/>
    <w:uiPriority w:val="99"/>
    <w:rsid w:val="001F2828"/>
    <w:pPr>
      <w:widowControl w:val="0"/>
      <w:spacing w:after="0" w:line="240" w:lineRule="auto"/>
      <w:jc w:val="center"/>
    </w:pPr>
    <w:rPr>
      <w:rFonts w:ascii="Times New Roman" w:eastAsia="Times New Roman" w:hAnsi="Times New Roman" w:cs="Times New Roman"/>
      <w:b/>
      <w:bCs/>
      <w:sz w:val="18"/>
      <w:szCs w:val="18"/>
    </w:rPr>
  </w:style>
  <w:style w:type="paragraph" w:customStyle="1" w:styleId="affe">
    <w:name w:val="Текст отчета"/>
    <w:uiPriority w:val="99"/>
    <w:rsid w:val="001F2828"/>
    <w:pPr>
      <w:spacing w:after="0" w:line="240" w:lineRule="auto"/>
      <w:jc w:val="both"/>
    </w:pPr>
    <w:rPr>
      <w:rFonts w:ascii="Times New Roman" w:eastAsia="Times New Roman" w:hAnsi="Times New Roman" w:cs="Times New Roman"/>
      <w:spacing w:val="4"/>
      <w:sz w:val="24"/>
      <w:szCs w:val="24"/>
    </w:rPr>
  </w:style>
  <w:style w:type="paragraph" w:customStyle="1" w:styleId="Style4">
    <w:name w:val="Style4"/>
    <w:basedOn w:val="a"/>
    <w:uiPriority w:val="99"/>
    <w:rsid w:val="001F2828"/>
    <w:pPr>
      <w:tabs>
        <w:tab w:val="left" w:pos="2160"/>
      </w:tabs>
      <w:autoSpaceDE w:val="0"/>
      <w:autoSpaceDN w:val="0"/>
      <w:adjustRightInd w:val="0"/>
      <w:spacing w:after="0" w:line="240" w:lineRule="auto"/>
      <w:ind w:firstLine="709"/>
      <w:jc w:val="both"/>
    </w:pPr>
    <w:rPr>
      <w:rFonts w:ascii="Times New Roman" w:eastAsia="Times New Roman" w:hAnsi="Times New Roman" w:cs="Times New Roman"/>
      <w:b/>
      <w:bCs/>
      <w:sz w:val="24"/>
      <w:szCs w:val="24"/>
    </w:rPr>
  </w:style>
  <w:style w:type="paragraph" w:customStyle="1" w:styleId="CM45">
    <w:name w:val="CM45"/>
    <w:basedOn w:val="a"/>
    <w:next w:val="a"/>
    <w:uiPriority w:val="99"/>
    <w:rsid w:val="001F2828"/>
    <w:pPr>
      <w:widowControl w:val="0"/>
      <w:autoSpaceDE w:val="0"/>
      <w:autoSpaceDN w:val="0"/>
      <w:adjustRightInd w:val="0"/>
      <w:spacing w:after="230" w:line="240" w:lineRule="auto"/>
    </w:pPr>
    <w:rPr>
      <w:rFonts w:ascii="Arial Narrow" w:eastAsia="Times New Roman" w:hAnsi="Arial Narrow" w:cs="Arial Narrow"/>
      <w:sz w:val="24"/>
      <w:szCs w:val="24"/>
    </w:rPr>
  </w:style>
  <w:style w:type="paragraph" w:customStyle="1" w:styleId="CM53">
    <w:name w:val="CM53"/>
    <w:basedOn w:val="a"/>
    <w:next w:val="a"/>
    <w:uiPriority w:val="99"/>
    <w:rsid w:val="001F2828"/>
    <w:pPr>
      <w:widowControl w:val="0"/>
      <w:autoSpaceDE w:val="0"/>
      <w:autoSpaceDN w:val="0"/>
      <w:adjustRightInd w:val="0"/>
      <w:spacing w:after="118" w:line="240" w:lineRule="auto"/>
    </w:pPr>
    <w:rPr>
      <w:rFonts w:ascii="Arial Narrow" w:eastAsia="Times New Roman" w:hAnsi="Arial Narrow" w:cs="Arial Narrow"/>
      <w:sz w:val="24"/>
      <w:szCs w:val="24"/>
    </w:rPr>
  </w:style>
  <w:style w:type="paragraph" w:customStyle="1" w:styleId="Level2">
    <w:name w:val="Level 2"/>
    <w:basedOn w:val="a"/>
    <w:uiPriority w:val="99"/>
    <w:rsid w:val="001F2828"/>
    <w:pPr>
      <w:spacing w:after="140" w:line="290" w:lineRule="auto"/>
      <w:jc w:val="both"/>
    </w:pPr>
    <w:rPr>
      <w:rFonts w:ascii="Arial" w:eastAsia="Times New Roman" w:hAnsi="Arial" w:cs="Arial"/>
      <w:kern w:val="20"/>
      <w:sz w:val="20"/>
      <w:szCs w:val="20"/>
      <w:lang w:val="en-GB"/>
    </w:rPr>
  </w:style>
  <w:style w:type="paragraph" w:customStyle="1" w:styleId="afff">
    <w:name w:val="Содержимое таблицы"/>
    <w:basedOn w:val="a0"/>
    <w:uiPriority w:val="99"/>
    <w:rsid w:val="001F2828"/>
    <w:pPr>
      <w:widowControl w:val="0"/>
      <w:autoSpaceDE w:val="0"/>
      <w:autoSpaceDN w:val="0"/>
      <w:adjustRightInd w:val="0"/>
      <w:spacing w:after="0" w:line="240" w:lineRule="auto"/>
      <w:ind w:left="0"/>
      <w:jc w:val="left"/>
    </w:pPr>
    <w:rPr>
      <w:rFonts w:hAnsi="Tahoma"/>
      <w:sz w:val="24"/>
      <w:szCs w:val="24"/>
      <w:lang w:val="en-GB"/>
    </w:rPr>
  </w:style>
  <w:style w:type="paragraph" w:customStyle="1" w:styleId="AcntHeading2">
    <w:name w:val="Acnt Heading 2"/>
    <w:uiPriority w:val="99"/>
    <w:rsid w:val="001F2828"/>
    <w:pPr>
      <w:widowControl w:val="0"/>
      <w:autoSpaceDE w:val="0"/>
      <w:autoSpaceDN w:val="0"/>
      <w:adjustRightInd w:val="0"/>
      <w:spacing w:before="360" w:after="40" w:line="240" w:lineRule="auto"/>
      <w:jc w:val="center"/>
    </w:pPr>
    <w:rPr>
      <w:rFonts w:ascii="Times New Roman" w:eastAsia="Times New Roman" w:hAnsi="Times New Roman" w:cs="Times New Roman"/>
      <w:b/>
      <w:bCs/>
      <w:sz w:val="24"/>
      <w:szCs w:val="24"/>
    </w:rPr>
  </w:style>
  <w:style w:type="paragraph" w:customStyle="1" w:styleId="AcntHeading3">
    <w:name w:val="Acnt Heading 3"/>
    <w:uiPriority w:val="99"/>
    <w:rsid w:val="001F2828"/>
    <w:pPr>
      <w:widowControl w:val="0"/>
      <w:autoSpaceDE w:val="0"/>
      <w:autoSpaceDN w:val="0"/>
      <w:spacing w:before="360" w:after="40" w:line="240" w:lineRule="auto"/>
      <w:jc w:val="center"/>
    </w:pPr>
    <w:rPr>
      <w:rFonts w:ascii="Times New Roman" w:eastAsia="Times New Roman" w:hAnsi="Times New Roman" w:cs="Times New Roman"/>
      <w:b/>
      <w:bCs/>
      <w:sz w:val="20"/>
      <w:szCs w:val="20"/>
    </w:rPr>
  </w:style>
  <w:style w:type="paragraph" w:customStyle="1" w:styleId="afff0">
    <w:name w:val="Обратный адрес"/>
    <w:basedOn w:val="a"/>
    <w:uiPriority w:val="99"/>
    <w:rsid w:val="001F2828"/>
    <w:pPr>
      <w:keepLines/>
      <w:framePr w:w="2640" w:h="1018" w:hRule="exact" w:hSpace="180" w:wrap="notBeside" w:vAnchor="page" w:hAnchor="page" w:x="8821" w:y="721" w:anchorLock="1"/>
      <w:spacing w:after="0" w:line="200" w:lineRule="atLeast"/>
      <w:ind w:right="-360"/>
    </w:pPr>
    <w:rPr>
      <w:rFonts w:ascii="Times New Roman" w:eastAsia="Times New Roman" w:hAnsi="Times New Roman" w:cs="Times New Roman"/>
      <w:sz w:val="16"/>
      <w:szCs w:val="16"/>
    </w:rPr>
  </w:style>
  <w:style w:type="paragraph" w:styleId="afff1">
    <w:name w:val="List"/>
    <w:aliases w:val="Номер"/>
    <w:basedOn w:val="a0"/>
    <w:uiPriority w:val="99"/>
    <w:rsid w:val="001F2828"/>
    <w:pPr>
      <w:spacing w:after="220" w:line="220" w:lineRule="atLeast"/>
      <w:ind w:left="1440" w:right="-360" w:hanging="360"/>
      <w:jc w:val="left"/>
    </w:pPr>
    <w:rPr>
      <w:sz w:val="22"/>
      <w:szCs w:val="22"/>
      <w:lang w:val="en-GB"/>
    </w:rPr>
  </w:style>
  <w:style w:type="paragraph" w:customStyle="1" w:styleId="afff2">
    <w:name w:val="Внутренний адрес"/>
    <w:basedOn w:val="a0"/>
    <w:uiPriority w:val="99"/>
    <w:rsid w:val="001F2828"/>
    <w:pPr>
      <w:spacing w:after="0" w:line="220" w:lineRule="atLeast"/>
      <w:ind w:left="840" w:right="-360"/>
      <w:jc w:val="left"/>
    </w:pPr>
    <w:rPr>
      <w:sz w:val="22"/>
      <w:szCs w:val="22"/>
      <w:lang w:val="en-GB"/>
    </w:rPr>
  </w:style>
  <w:style w:type="paragraph" w:styleId="afff3">
    <w:name w:val="Date"/>
    <w:basedOn w:val="a0"/>
    <w:next w:val="afff2"/>
    <w:link w:val="afff4"/>
    <w:uiPriority w:val="99"/>
    <w:rsid w:val="001F2828"/>
    <w:pPr>
      <w:spacing w:after="480" w:line="220" w:lineRule="atLeast"/>
      <w:ind w:left="840" w:right="-360"/>
      <w:jc w:val="left"/>
    </w:pPr>
  </w:style>
  <w:style w:type="character" w:customStyle="1" w:styleId="afff4">
    <w:name w:val="Дата Знак"/>
    <w:basedOn w:val="a1"/>
    <w:link w:val="afff3"/>
    <w:uiPriority w:val="99"/>
    <w:rsid w:val="001F2828"/>
    <w:rPr>
      <w:rFonts w:ascii="Times New Roman" w:eastAsia="Times New Roman" w:hAnsi="Times New Roman" w:cs="Times New Roman"/>
      <w:sz w:val="20"/>
      <w:szCs w:val="20"/>
    </w:rPr>
  </w:style>
  <w:style w:type="paragraph" w:styleId="afff5">
    <w:name w:val="Subtitle"/>
    <w:basedOn w:val="a"/>
    <w:link w:val="afff6"/>
    <w:uiPriority w:val="99"/>
    <w:qFormat/>
    <w:rsid w:val="001F2828"/>
    <w:pPr>
      <w:spacing w:after="0" w:line="240" w:lineRule="auto"/>
      <w:jc w:val="center"/>
    </w:pPr>
    <w:rPr>
      <w:rFonts w:ascii="Times New Roman" w:eastAsia="Times New Roman" w:hAnsi="Times New Roman" w:cs="Times New Roman"/>
      <w:b/>
      <w:bCs/>
      <w:sz w:val="28"/>
      <w:szCs w:val="28"/>
    </w:rPr>
  </w:style>
  <w:style w:type="character" w:customStyle="1" w:styleId="afff6">
    <w:name w:val="Подзаголовок Знак"/>
    <w:basedOn w:val="a1"/>
    <w:link w:val="afff5"/>
    <w:uiPriority w:val="99"/>
    <w:rsid w:val="001F2828"/>
    <w:rPr>
      <w:rFonts w:ascii="Times New Roman" w:eastAsia="Times New Roman" w:hAnsi="Times New Roman" w:cs="Times New Roman"/>
      <w:b/>
      <w:bCs/>
      <w:sz w:val="28"/>
      <w:szCs w:val="28"/>
    </w:rPr>
  </w:style>
  <w:style w:type="paragraph" w:customStyle="1" w:styleId="WW-BodyTextIndent3">
    <w:name w:val="WW-Body Text Indent 3"/>
    <w:basedOn w:val="a"/>
    <w:uiPriority w:val="99"/>
    <w:rsid w:val="001F2828"/>
    <w:pPr>
      <w:widowControl w:val="0"/>
      <w:autoSpaceDE w:val="0"/>
      <w:autoSpaceDN w:val="0"/>
      <w:adjustRightInd w:val="0"/>
      <w:spacing w:after="0" w:line="240" w:lineRule="auto"/>
      <w:ind w:firstLine="709"/>
      <w:jc w:val="both"/>
    </w:pPr>
    <w:rPr>
      <w:rFonts w:ascii="Times New Roman" w:eastAsia="Times New Roman" w:hAnsi="Times New Roman" w:cs="Times New Roman"/>
      <w:sz w:val="20"/>
      <w:szCs w:val="20"/>
    </w:rPr>
  </w:style>
  <w:style w:type="paragraph" w:customStyle="1" w:styleId="WW-BodyTextIndent2">
    <w:name w:val="WW-Body Text Indent 2"/>
    <w:basedOn w:val="a"/>
    <w:uiPriority w:val="99"/>
    <w:rsid w:val="001F2828"/>
    <w:pPr>
      <w:widowControl w:val="0"/>
      <w:autoSpaceDE w:val="0"/>
      <w:autoSpaceDN w:val="0"/>
      <w:adjustRightInd w:val="0"/>
      <w:spacing w:after="0" w:line="240" w:lineRule="auto"/>
      <w:ind w:firstLine="709"/>
      <w:jc w:val="both"/>
    </w:pPr>
    <w:rPr>
      <w:rFonts w:ascii="Times New Roman" w:eastAsia="Times New Roman" w:hAnsi="Times New Roman" w:cs="Times New Roman"/>
      <w:sz w:val="24"/>
      <w:szCs w:val="24"/>
    </w:rPr>
  </w:style>
  <w:style w:type="paragraph" w:customStyle="1" w:styleId="SubHeading2">
    <w:name w:val="Sub Heading 2"/>
    <w:uiPriority w:val="99"/>
    <w:rsid w:val="001F2828"/>
    <w:pPr>
      <w:widowControl w:val="0"/>
      <w:spacing w:before="160" w:after="40" w:line="240" w:lineRule="auto"/>
    </w:pPr>
    <w:rPr>
      <w:rFonts w:ascii="Times New Roman" w:eastAsia="Times New Roman" w:hAnsi="Times New Roman" w:cs="Times New Roman"/>
    </w:rPr>
  </w:style>
  <w:style w:type="paragraph" w:customStyle="1" w:styleId="afff7">
    <w:name w:val="Стиль"/>
    <w:basedOn w:val="a"/>
    <w:next w:val="af3"/>
    <w:uiPriority w:val="99"/>
    <w:rsid w:val="001F2828"/>
    <w:pPr>
      <w:spacing w:before="100" w:after="100" w:line="240" w:lineRule="auto"/>
    </w:pPr>
    <w:rPr>
      <w:rFonts w:ascii="Arial Unicode MS" w:eastAsia="Times New Roman" w:hAnsi="Times New Roman" w:cs="Arial Unicode MS"/>
      <w:sz w:val="24"/>
      <w:szCs w:val="24"/>
      <w:lang w:val="en-US"/>
    </w:rPr>
  </w:style>
  <w:style w:type="paragraph" w:customStyle="1" w:styleId="afff8">
    <w:name w:val="Заголовок таблицы"/>
    <w:basedOn w:val="afff"/>
    <w:uiPriority w:val="99"/>
    <w:rsid w:val="001F2828"/>
    <w:pPr>
      <w:jc w:val="center"/>
    </w:pPr>
    <w:rPr>
      <w:b/>
      <w:bCs/>
      <w:i/>
      <w:iCs/>
    </w:rPr>
  </w:style>
  <w:style w:type="paragraph" w:customStyle="1" w:styleId="TableHeader3">
    <w:name w:val="Table Header 3"/>
    <w:uiPriority w:val="99"/>
    <w:rsid w:val="001F2828"/>
    <w:pPr>
      <w:widowControl w:val="0"/>
      <w:autoSpaceDE w:val="0"/>
      <w:autoSpaceDN w:val="0"/>
      <w:spacing w:before="20" w:after="20" w:line="240" w:lineRule="auto"/>
    </w:pPr>
    <w:rPr>
      <w:rFonts w:ascii="Times New Roman" w:eastAsia="Times New Roman" w:hAnsi="Times New Roman" w:cs="Times New Roman"/>
      <w:b/>
      <w:bCs/>
      <w:sz w:val="18"/>
      <w:szCs w:val="18"/>
    </w:rPr>
  </w:style>
  <w:style w:type="paragraph" w:styleId="afff9">
    <w:name w:val="List Bullet"/>
    <w:aliases w:val="Маркированный список_1"/>
    <w:basedOn w:val="afff1"/>
    <w:autoRedefine/>
    <w:uiPriority w:val="99"/>
    <w:rsid w:val="001F2828"/>
    <w:pPr>
      <w:tabs>
        <w:tab w:val="num" w:pos="1440"/>
        <w:tab w:val="num" w:pos="1571"/>
      </w:tabs>
      <w:spacing w:after="240" w:line="240" w:lineRule="atLeast"/>
      <w:ind w:right="0"/>
      <w:jc w:val="both"/>
    </w:pPr>
    <w:rPr>
      <w:rFonts w:ascii="Arial" w:hAnsi="Arial" w:cs="Arial"/>
      <w:spacing w:val="-5"/>
    </w:rPr>
  </w:style>
  <w:style w:type="paragraph" w:customStyle="1" w:styleId="xl24">
    <w:name w:val="xl24"/>
    <w:basedOn w:val="a"/>
    <w:uiPriority w:val="99"/>
    <w:rsid w:val="001F2828"/>
    <w:pPr>
      <w:spacing w:before="100" w:after="100" w:line="240" w:lineRule="auto"/>
    </w:pPr>
    <w:rPr>
      <w:rFonts w:ascii="Arial" w:eastAsia="Times New Roman" w:hAnsi="Arial" w:cs="Arial"/>
      <w:sz w:val="16"/>
      <w:szCs w:val="16"/>
    </w:rPr>
  </w:style>
  <w:style w:type="paragraph" w:customStyle="1" w:styleId="xl23">
    <w:name w:val="xl23"/>
    <w:basedOn w:val="a"/>
    <w:uiPriority w:val="99"/>
    <w:rsid w:val="001F2828"/>
    <w:pPr>
      <w:spacing w:before="100" w:after="100" w:line="240" w:lineRule="auto"/>
    </w:pPr>
    <w:rPr>
      <w:rFonts w:ascii="Times New Roman" w:eastAsia="Times New Roman" w:hAnsi="Times New Roman" w:cs="Times New Roman"/>
      <w:sz w:val="24"/>
      <w:szCs w:val="24"/>
    </w:rPr>
  </w:style>
  <w:style w:type="paragraph" w:customStyle="1" w:styleId="Iiaienu1Oaeno1">
    <w:name w:val="Основной текст.Iiaienu1.Oaeno1"/>
    <w:basedOn w:val="a"/>
    <w:uiPriority w:val="99"/>
    <w:rsid w:val="001F2828"/>
    <w:pPr>
      <w:widowControl w:val="0"/>
      <w:spacing w:before="120" w:after="0" w:line="240" w:lineRule="auto"/>
      <w:jc w:val="both"/>
    </w:pPr>
    <w:rPr>
      <w:rFonts w:ascii="Times New Roman" w:eastAsia="Times New Roman" w:hAnsi="Tahoma" w:cs="Times New Roman"/>
    </w:rPr>
  </w:style>
  <w:style w:type="paragraph" w:customStyle="1" w:styleId="PageTitle">
    <w:name w:val="PageTitle"/>
    <w:basedOn w:val="a"/>
    <w:uiPriority w:val="99"/>
    <w:rsid w:val="001F2828"/>
    <w:pPr>
      <w:framePr w:w="5954" w:h="3232" w:hSpace="181" w:wrap="auto" w:vAnchor="page" w:hAnchor="page" w:x="2893" w:y="4991"/>
      <w:spacing w:after="0" w:line="240" w:lineRule="auto"/>
      <w:jc w:val="center"/>
    </w:pPr>
    <w:rPr>
      <w:rFonts w:ascii="Times New Roman" w:eastAsia="Times New Roman" w:hAnsi="Times New Roman" w:cs="Times New Roman"/>
      <w:b/>
      <w:bCs/>
      <w:sz w:val="32"/>
      <w:szCs w:val="32"/>
      <w:lang w:val="en-US"/>
    </w:rPr>
  </w:style>
  <w:style w:type="paragraph" w:customStyle="1" w:styleId="tabletext1">
    <w:name w:val="table_text"/>
    <w:basedOn w:val="a"/>
    <w:uiPriority w:val="99"/>
    <w:rsid w:val="001F2828"/>
    <w:pPr>
      <w:numPr>
        <w:ilvl w:val="12"/>
      </w:numPr>
      <w:spacing w:before="65" w:after="65" w:line="240" w:lineRule="auto"/>
    </w:pPr>
    <w:rPr>
      <w:rFonts w:ascii="Times New Roman" w:eastAsia="Times New Roman" w:hAnsi="Times New Roman" w:cs="Times New Roman"/>
      <w:sz w:val="20"/>
      <w:szCs w:val="20"/>
      <w:lang w:val="en-US"/>
    </w:rPr>
  </w:style>
  <w:style w:type="paragraph" w:customStyle="1" w:styleId="numbernegative">
    <w:name w:val="number negative"/>
    <w:basedOn w:val="a"/>
    <w:uiPriority w:val="99"/>
    <w:rsid w:val="001F2828"/>
    <w:pPr>
      <w:overflowPunct w:val="0"/>
      <w:autoSpaceDE w:val="0"/>
      <w:autoSpaceDN w:val="0"/>
      <w:adjustRightInd w:val="0"/>
      <w:spacing w:after="0" w:line="260" w:lineRule="atLeast"/>
      <w:jc w:val="right"/>
      <w:textAlignment w:val="baseline"/>
    </w:pPr>
    <w:rPr>
      <w:rFonts w:ascii="Times New Roman" w:eastAsia="Times New Roman" w:hAnsi="Times New Roman" w:cs="Times New Roman"/>
      <w:sz w:val="20"/>
      <w:szCs w:val="20"/>
      <w:lang w:val="en-GB"/>
    </w:rPr>
  </w:style>
  <w:style w:type="paragraph" w:customStyle="1" w:styleId="Text">
    <w:name w:val="Text"/>
    <w:basedOn w:val="a"/>
    <w:uiPriority w:val="99"/>
    <w:rsid w:val="001F2828"/>
    <w:pPr>
      <w:tabs>
        <w:tab w:val="left" w:pos="284"/>
      </w:tabs>
      <w:overflowPunct w:val="0"/>
      <w:autoSpaceDE w:val="0"/>
      <w:autoSpaceDN w:val="0"/>
      <w:adjustRightInd w:val="0"/>
      <w:spacing w:after="260" w:line="240" w:lineRule="auto"/>
      <w:jc w:val="both"/>
      <w:textAlignment w:val="baseline"/>
    </w:pPr>
    <w:rPr>
      <w:rFonts w:ascii="Times New Roman" w:eastAsia="MS Mincho" w:hAnsi="Times New Roman" w:cs="Times New Roman"/>
      <w:lang w:val="en-GB"/>
    </w:rPr>
  </w:style>
  <w:style w:type="paragraph" w:customStyle="1" w:styleId="Tablenumbers">
    <w:name w:val="Table numbers"/>
    <w:basedOn w:val="a"/>
    <w:uiPriority w:val="99"/>
    <w:rsid w:val="001F2828"/>
    <w:pPr>
      <w:keepNext/>
      <w:keepLines/>
      <w:tabs>
        <w:tab w:val="decimal" w:pos="964"/>
      </w:tabs>
      <w:spacing w:after="0" w:line="220" w:lineRule="exact"/>
    </w:pPr>
    <w:rPr>
      <w:rFonts w:ascii="Times New Roman" w:eastAsia="Times New Roman" w:hAnsi="Times New Roman" w:cs="Times New Roman"/>
      <w:sz w:val="18"/>
      <w:szCs w:val="18"/>
      <w:lang w:val="en-GB"/>
    </w:rPr>
  </w:style>
  <w:style w:type="paragraph" w:customStyle="1" w:styleId="Tabletext2">
    <w:name w:val="Table text"/>
    <w:basedOn w:val="a"/>
    <w:uiPriority w:val="99"/>
    <w:rsid w:val="001F2828"/>
    <w:pPr>
      <w:keepNext/>
      <w:keepLines/>
      <w:spacing w:after="0" w:line="220" w:lineRule="exact"/>
    </w:pPr>
    <w:rPr>
      <w:rFonts w:ascii="Times New Roman" w:eastAsia="Times New Roman" w:hAnsi="Times New Roman" w:cs="Times New Roman"/>
      <w:sz w:val="18"/>
      <w:szCs w:val="18"/>
      <w:lang w:val="en-GB"/>
    </w:rPr>
  </w:style>
  <w:style w:type="paragraph" w:customStyle="1" w:styleId="DocumentTitle">
    <w:name w:val="Document Title"/>
    <w:basedOn w:val="a"/>
    <w:uiPriority w:val="99"/>
    <w:rsid w:val="001F2828"/>
    <w:pPr>
      <w:keepLines/>
      <w:tabs>
        <w:tab w:val="num" w:pos="780"/>
        <w:tab w:val="num" w:pos="1571"/>
      </w:tabs>
      <w:spacing w:after="240" w:line="240" w:lineRule="auto"/>
      <w:ind w:left="1701" w:right="1134" w:hanging="360"/>
      <w:jc w:val="center"/>
    </w:pPr>
    <w:rPr>
      <w:rFonts w:ascii="Times New Roman" w:eastAsia="Times New Roman" w:hAnsi="Times New Roman" w:cs="Times New Roman"/>
      <w:sz w:val="40"/>
      <w:szCs w:val="40"/>
      <w:lang w:val="en-US"/>
    </w:rPr>
  </w:style>
  <w:style w:type="paragraph" w:customStyle="1" w:styleId="Contents0">
    <w:name w:val="Contents"/>
    <w:basedOn w:val="a0"/>
    <w:uiPriority w:val="99"/>
    <w:rsid w:val="001F2828"/>
    <w:pPr>
      <w:keepLines/>
      <w:tabs>
        <w:tab w:val="right" w:pos="9072"/>
      </w:tabs>
      <w:spacing w:line="240" w:lineRule="auto"/>
      <w:ind w:left="567"/>
    </w:pPr>
    <w:rPr>
      <w:sz w:val="32"/>
      <w:szCs w:val="32"/>
      <w:lang w:val="en-GB"/>
    </w:rPr>
  </w:style>
  <w:style w:type="paragraph" w:customStyle="1" w:styleId="TOC2t2">
    <w:name w:val="TOC 2.t2"/>
    <w:basedOn w:val="a"/>
    <w:uiPriority w:val="99"/>
    <w:rsid w:val="001F2828"/>
    <w:pPr>
      <w:tabs>
        <w:tab w:val="right" w:pos="9072"/>
      </w:tabs>
      <w:overflowPunct w:val="0"/>
      <w:autoSpaceDE w:val="0"/>
      <w:autoSpaceDN w:val="0"/>
      <w:adjustRightInd w:val="0"/>
      <w:spacing w:before="80" w:after="0" w:line="-300" w:lineRule="auto"/>
      <w:ind w:left="851" w:right="1270" w:hanging="851"/>
      <w:textAlignment w:val="baseline"/>
    </w:pPr>
    <w:rPr>
      <w:rFonts w:ascii="Times" w:eastAsia="Times New Roman" w:hAnsi="Times" w:cs="Times"/>
      <w:sz w:val="26"/>
      <w:szCs w:val="26"/>
      <w:lang w:val="en-GB"/>
    </w:rPr>
  </w:style>
  <w:style w:type="paragraph" w:customStyle="1" w:styleId="Bullet2">
    <w:name w:val="Bullet 2"/>
    <w:basedOn w:val="a"/>
    <w:uiPriority w:val="99"/>
    <w:rsid w:val="001F2828"/>
    <w:pPr>
      <w:tabs>
        <w:tab w:val="num" w:pos="720"/>
        <w:tab w:val="num" w:pos="1080"/>
        <w:tab w:val="decimal" w:pos="1361"/>
      </w:tabs>
      <w:spacing w:after="140" w:line="290" w:lineRule="auto"/>
      <w:ind w:left="1360" w:hanging="680"/>
      <w:jc w:val="both"/>
    </w:pPr>
    <w:rPr>
      <w:rFonts w:ascii="Arial" w:eastAsia="Times New Roman" w:hAnsi="Arial" w:cs="Arial"/>
      <w:kern w:val="20"/>
      <w:sz w:val="20"/>
      <w:szCs w:val="20"/>
      <w:lang w:val="en-GB" w:eastAsia="ru-RU"/>
    </w:rPr>
  </w:style>
  <w:style w:type="paragraph" w:customStyle="1" w:styleId="Iauiue">
    <w:name w:val="Iau?iue"/>
    <w:uiPriority w:val="99"/>
    <w:rsid w:val="001F282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IndexHeading2">
    <w:name w:val="Index Heading 2"/>
    <w:basedOn w:val="afffa"/>
    <w:uiPriority w:val="99"/>
    <w:rsid w:val="001F2828"/>
    <w:pPr>
      <w:tabs>
        <w:tab w:val="right" w:pos="8280"/>
      </w:tabs>
      <w:spacing w:after="480"/>
    </w:pPr>
    <w:rPr>
      <w:rFonts w:ascii="Times New Roman" w:eastAsia="SimSun" w:hAnsi="Times New Roman" w:cs="Times New Roman"/>
      <w:caps/>
      <w:lang w:val="en-GB" w:eastAsia="zh-CN"/>
    </w:rPr>
  </w:style>
  <w:style w:type="paragraph" w:styleId="afffa">
    <w:name w:val="index heading"/>
    <w:basedOn w:val="a"/>
    <w:next w:val="18"/>
    <w:uiPriority w:val="99"/>
    <w:semiHidden/>
    <w:rsid w:val="001F2828"/>
    <w:pPr>
      <w:spacing w:after="0" w:line="240" w:lineRule="auto"/>
    </w:pPr>
    <w:rPr>
      <w:rFonts w:ascii="Arial" w:eastAsia="Times New Roman" w:hAnsi="Arial" w:cs="Arial"/>
      <w:b/>
      <w:bCs/>
      <w:sz w:val="24"/>
      <w:szCs w:val="24"/>
      <w:lang w:eastAsia="ru-RU"/>
    </w:rPr>
  </w:style>
  <w:style w:type="paragraph" w:customStyle="1" w:styleId="BodyText23">
    <w:name w:val="Body Text 23"/>
    <w:basedOn w:val="a"/>
    <w:uiPriority w:val="99"/>
    <w:rsid w:val="001F2828"/>
    <w:pPr>
      <w:widowControl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FR2">
    <w:name w:val="FR2"/>
    <w:uiPriority w:val="99"/>
    <w:rsid w:val="001F2828"/>
    <w:pPr>
      <w:widowControl w:val="0"/>
      <w:spacing w:after="0" w:line="300" w:lineRule="auto"/>
      <w:ind w:left="3800"/>
      <w:jc w:val="center"/>
    </w:pPr>
    <w:rPr>
      <w:rFonts w:ascii="Times New Roman" w:eastAsia="Times New Roman" w:hAnsi="Times New Roman" w:cs="Times New Roman"/>
      <w:sz w:val="28"/>
      <w:szCs w:val="28"/>
      <w:lang w:eastAsia="ru-RU"/>
    </w:rPr>
  </w:style>
  <w:style w:type="paragraph" w:customStyle="1" w:styleId="xl27">
    <w:name w:val="xl27"/>
    <w:basedOn w:val="a"/>
    <w:uiPriority w:val="99"/>
    <w:rsid w:val="001F2828"/>
    <w:pPr>
      <w:pBdr>
        <w:lef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31">
    <w:name w:val="xl31"/>
    <w:basedOn w:val="a"/>
    <w:uiPriority w:val="99"/>
    <w:rsid w:val="001F2828"/>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1e">
    <w:name w:val="Стиль Абзаца 1"/>
    <w:basedOn w:val="26"/>
    <w:uiPriority w:val="99"/>
    <w:rsid w:val="001F2828"/>
    <w:pPr>
      <w:autoSpaceDE/>
      <w:autoSpaceDN/>
      <w:spacing w:before="120" w:after="0" w:line="240" w:lineRule="auto"/>
      <w:ind w:left="0" w:firstLine="851"/>
      <w:jc w:val="both"/>
    </w:pPr>
    <w:rPr>
      <w:sz w:val="24"/>
      <w:szCs w:val="24"/>
    </w:rPr>
  </w:style>
  <w:style w:type="paragraph" w:customStyle="1" w:styleId="afffb">
    <w:name w:val="Обычный текст"/>
    <w:basedOn w:val="a"/>
    <w:uiPriority w:val="99"/>
    <w:rsid w:val="001F2828"/>
    <w:pPr>
      <w:spacing w:after="0" w:line="240" w:lineRule="auto"/>
      <w:ind w:left="1134" w:firstLine="567"/>
      <w:jc w:val="both"/>
    </w:pPr>
    <w:rPr>
      <w:rFonts w:ascii="Times New Roman" w:eastAsia="MS Mincho" w:hAnsi="Times New Roman" w:cs="Times New Roman"/>
      <w:sz w:val="18"/>
      <w:szCs w:val="18"/>
      <w:lang w:eastAsia="ru-RU"/>
    </w:rPr>
  </w:style>
  <w:style w:type="character" w:customStyle="1" w:styleId="afffc">
    <w:name w:val="Основной шрифт"/>
    <w:uiPriority w:val="99"/>
    <w:rsid w:val="001F2828"/>
  </w:style>
  <w:style w:type="paragraph" w:customStyle="1" w:styleId="bt1">
    <w:name w:val="Основной текст.bt"/>
    <w:basedOn w:val="a"/>
    <w:uiPriority w:val="99"/>
    <w:rsid w:val="001F2828"/>
    <w:pPr>
      <w:autoSpaceDE w:val="0"/>
      <w:autoSpaceDN w:val="0"/>
      <w:spacing w:before="360" w:after="0" w:line="240" w:lineRule="auto"/>
      <w:jc w:val="both"/>
    </w:pPr>
    <w:rPr>
      <w:rFonts w:ascii="Times New Roman" w:eastAsia="Times New Roman" w:hAnsi="Times New Roman" w:cs="Times New Roman"/>
      <w:b/>
      <w:bCs/>
      <w:i/>
      <w:iCs/>
      <w:sz w:val="24"/>
      <w:szCs w:val="24"/>
      <w:lang w:eastAsia="ru-RU"/>
    </w:rPr>
  </w:style>
  <w:style w:type="paragraph" w:customStyle="1" w:styleId="Heading">
    <w:name w:val="Heading"/>
    <w:uiPriority w:val="99"/>
    <w:rsid w:val="001F2828"/>
    <w:pPr>
      <w:autoSpaceDE w:val="0"/>
      <w:autoSpaceDN w:val="0"/>
      <w:adjustRightInd w:val="0"/>
      <w:spacing w:after="0" w:line="240" w:lineRule="auto"/>
    </w:pPr>
    <w:rPr>
      <w:rFonts w:ascii="Arial" w:eastAsia="Times New Roman" w:hAnsi="Arial" w:cs="Arial"/>
      <w:b/>
      <w:bCs/>
      <w:lang w:eastAsia="ru-RU"/>
    </w:rPr>
  </w:style>
  <w:style w:type="paragraph" w:customStyle="1" w:styleId="conscell0">
    <w:name w:val="conscell"/>
    <w:basedOn w:val="a"/>
    <w:uiPriority w:val="99"/>
    <w:rsid w:val="001F2828"/>
    <w:pPr>
      <w:spacing w:after="0" w:line="240" w:lineRule="auto"/>
    </w:pPr>
    <w:rPr>
      <w:rFonts w:ascii="Arial" w:eastAsia="Times New Roman" w:hAnsi="Arial" w:cs="Arial"/>
      <w:sz w:val="20"/>
      <w:szCs w:val="20"/>
      <w:lang w:eastAsia="ru-RU"/>
    </w:rPr>
  </w:style>
  <w:style w:type="paragraph" w:customStyle="1" w:styleId="afffd">
    <w:name w:val="Текст таблицы (лев.)"/>
    <w:basedOn w:val="a"/>
    <w:uiPriority w:val="99"/>
    <w:rsid w:val="001F2828"/>
    <w:pPr>
      <w:keepNext/>
      <w:spacing w:before="20" w:after="0" w:line="240" w:lineRule="auto"/>
    </w:pPr>
    <w:rPr>
      <w:rFonts w:ascii="Times New Roman" w:eastAsia="Times New Roman" w:hAnsi="Times New Roman" w:cs="Times New Roman"/>
      <w:sz w:val="18"/>
      <w:szCs w:val="18"/>
    </w:rPr>
  </w:style>
  <w:style w:type="paragraph" w:customStyle="1" w:styleId="Disclaimer">
    <w:name w:val="Disclaimer"/>
    <w:basedOn w:val="a"/>
    <w:uiPriority w:val="99"/>
    <w:rsid w:val="001F2828"/>
    <w:pPr>
      <w:pBdr>
        <w:top w:val="single" w:sz="8" w:space="1" w:color="auto"/>
        <w:left w:val="single" w:sz="8" w:space="4" w:color="auto"/>
        <w:bottom w:val="single" w:sz="8" w:space="1" w:color="auto"/>
        <w:right w:val="single" w:sz="8" w:space="4" w:color="auto"/>
      </w:pBdr>
      <w:spacing w:after="0" w:line="240" w:lineRule="auto"/>
    </w:pPr>
    <w:rPr>
      <w:rFonts w:ascii="Times New Roman" w:eastAsia="Times New Roman" w:hAnsi="Times New Roman" w:cs="Times New Roman"/>
      <w:b/>
      <w:bCs/>
      <w:sz w:val="18"/>
      <w:szCs w:val="18"/>
    </w:rPr>
  </w:style>
  <w:style w:type="paragraph" w:customStyle="1" w:styleId="afffe">
    <w:name w:val="Примечание"/>
    <w:basedOn w:val="a"/>
    <w:next w:val="a"/>
    <w:uiPriority w:val="99"/>
    <w:rsid w:val="001F2828"/>
    <w:pPr>
      <w:keepLines/>
      <w:tabs>
        <w:tab w:val="left" w:pos="992"/>
      </w:tabs>
      <w:spacing w:before="40" w:after="0" w:line="240" w:lineRule="auto"/>
    </w:pPr>
    <w:rPr>
      <w:rFonts w:ascii="Times New Roman" w:eastAsia="Times New Roman" w:hAnsi="Times New Roman" w:cs="Times New Roman"/>
      <w:sz w:val="16"/>
      <w:szCs w:val="16"/>
    </w:rPr>
  </w:style>
  <w:style w:type="paragraph" w:customStyle="1" w:styleId="affff">
    <w:name w:val="Источник"/>
    <w:basedOn w:val="a"/>
    <w:next w:val="a"/>
    <w:uiPriority w:val="99"/>
    <w:rsid w:val="001F2828"/>
    <w:pPr>
      <w:keepLines/>
      <w:spacing w:before="40" w:after="0" w:line="240" w:lineRule="auto"/>
    </w:pPr>
    <w:rPr>
      <w:rFonts w:ascii="Times New Roman" w:eastAsia="Times New Roman" w:hAnsi="Times New Roman" w:cs="Times New Roman"/>
      <w:i/>
      <w:iCs/>
      <w:sz w:val="16"/>
      <w:szCs w:val="16"/>
    </w:rPr>
  </w:style>
  <w:style w:type="paragraph" w:styleId="affff0">
    <w:name w:val="List Number"/>
    <w:basedOn w:val="a"/>
    <w:uiPriority w:val="99"/>
    <w:rsid w:val="001F2828"/>
    <w:pPr>
      <w:tabs>
        <w:tab w:val="num" w:pos="720"/>
        <w:tab w:val="num" w:pos="780"/>
        <w:tab w:val="num" w:pos="1395"/>
        <w:tab w:val="num" w:pos="1571"/>
      </w:tabs>
      <w:spacing w:after="0" w:line="240" w:lineRule="auto"/>
      <w:ind w:left="1395" w:hanging="855"/>
    </w:pPr>
    <w:rPr>
      <w:rFonts w:ascii="Times New Roman" w:eastAsia="Times New Roman" w:hAnsi="Times New Roman" w:cs="Times New Roman"/>
      <w:sz w:val="20"/>
      <w:szCs w:val="20"/>
    </w:rPr>
  </w:style>
  <w:style w:type="paragraph" w:customStyle="1" w:styleId="affff1">
    <w:name w:val="Шапка таблицы (лев.)"/>
    <w:basedOn w:val="a"/>
    <w:next w:val="afffd"/>
    <w:uiPriority w:val="99"/>
    <w:rsid w:val="001F2828"/>
    <w:pPr>
      <w:keepNext/>
      <w:keepLines/>
      <w:spacing w:before="60" w:after="0" w:line="240" w:lineRule="auto"/>
    </w:pPr>
    <w:rPr>
      <w:rFonts w:ascii="Times New Roman" w:eastAsia="Times New Roman" w:hAnsi="Times New Roman" w:cs="Times New Roman"/>
      <w:b/>
      <w:bCs/>
      <w:sz w:val="18"/>
      <w:szCs w:val="18"/>
    </w:rPr>
  </w:style>
  <w:style w:type="paragraph" w:customStyle="1" w:styleId="affff2">
    <w:name w:val="Текст таблицы (прав.)"/>
    <w:basedOn w:val="afffd"/>
    <w:uiPriority w:val="99"/>
    <w:rsid w:val="001F2828"/>
    <w:pPr>
      <w:jc w:val="right"/>
    </w:pPr>
  </w:style>
  <w:style w:type="paragraph" w:customStyle="1" w:styleId="affff3">
    <w:name w:val="Шапка таблицы (прав.)"/>
    <w:basedOn w:val="affff1"/>
    <w:next w:val="affff2"/>
    <w:uiPriority w:val="99"/>
    <w:rsid w:val="001F2828"/>
    <w:pPr>
      <w:jc w:val="right"/>
    </w:pPr>
  </w:style>
  <w:style w:type="paragraph" w:customStyle="1" w:styleId="xl38">
    <w:name w:val="xl38"/>
    <w:basedOn w:val="a"/>
    <w:uiPriority w:val="99"/>
    <w:rsid w:val="001F2828"/>
    <w:pPr>
      <w:pBdr>
        <w:top w:val="single" w:sz="4" w:space="0" w:color="auto"/>
        <w:left w:val="single" w:sz="4" w:space="0" w:color="auto"/>
        <w:bottom w:val="single" w:sz="4" w:space="0" w:color="auto"/>
        <w:right w:val="single" w:sz="4" w:space="0" w:color="auto"/>
      </w:pBdr>
      <w:shd w:val="clear" w:color="auto" w:fill="00FFFF"/>
      <w:spacing w:before="100" w:after="100" w:line="240" w:lineRule="auto"/>
    </w:pPr>
    <w:rPr>
      <w:rFonts w:ascii="Arial" w:eastAsia="Times New Roman" w:hAnsi="Arial" w:cs="Arial"/>
      <w:b/>
      <w:bCs/>
      <w:sz w:val="16"/>
      <w:szCs w:val="16"/>
    </w:rPr>
  </w:style>
  <w:style w:type="paragraph" w:customStyle="1" w:styleId="xl36">
    <w:name w:val="xl36"/>
    <w:basedOn w:val="a"/>
    <w:uiPriority w:val="99"/>
    <w:rsid w:val="001F2828"/>
    <w:pPr>
      <w:pBdr>
        <w:top w:val="single" w:sz="4" w:space="0" w:color="auto"/>
        <w:left w:val="single" w:sz="4" w:space="0" w:color="auto"/>
        <w:bottom w:val="single" w:sz="4" w:space="0" w:color="auto"/>
        <w:right w:val="single" w:sz="4" w:space="0" w:color="auto"/>
      </w:pBdr>
      <w:shd w:val="clear" w:color="auto" w:fill="00FFFF"/>
      <w:spacing w:before="100" w:after="100" w:line="240" w:lineRule="auto"/>
    </w:pPr>
    <w:rPr>
      <w:rFonts w:ascii="Arial" w:eastAsia="Times New Roman" w:hAnsi="Arial" w:cs="Arial"/>
      <w:b/>
      <w:bCs/>
      <w:sz w:val="16"/>
      <w:szCs w:val="16"/>
    </w:rPr>
  </w:style>
  <w:style w:type="paragraph" w:customStyle="1" w:styleId="AppendixHeading">
    <w:name w:val="Appendix Heading"/>
    <w:basedOn w:val="11"/>
    <w:next w:val="a0"/>
    <w:uiPriority w:val="99"/>
    <w:rsid w:val="001F2828"/>
    <w:pPr>
      <w:pageBreakBefore/>
      <w:tabs>
        <w:tab w:val="num" w:pos="0"/>
      </w:tabs>
      <w:spacing w:before="400" w:after="130" w:line="360" w:lineRule="atLeast"/>
      <w:ind w:hanging="964"/>
      <w:outlineLvl w:val="9"/>
    </w:pPr>
    <w:rPr>
      <w:rFonts w:ascii="Times New Roman" w:eastAsia="Times New Roman" w:hAnsi="Times New Roman" w:cs="Times New Roman"/>
      <w:color w:val="auto"/>
      <w:sz w:val="32"/>
      <w:szCs w:val="32"/>
    </w:rPr>
  </w:style>
  <w:style w:type="paragraph" w:customStyle="1" w:styleId="AppendixHeading2">
    <w:name w:val="Appendix Heading 2"/>
    <w:basedOn w:val="2"/>
    <w:next w:val="a0"/>
    <w:uiPriority w:val="99"/>
    <w:rsid w:val="001F2828"/>
    <w:pPr>
      <w:keepNext/>
      <w:keepLines/>
      <w:tabs>
        <w:tab w:val="clear" w:pos="22"/>
        <w:tab w:val="clear" w:pos="624"/>
        <w:tab w:val="num" w:pos="0"/>
        <w:tab w:val="num" w:pos="2149"/>
      </w:tabs>
      <w:spacing w:before="400" w:after="0" w:line="320" w:lineRule="exact"/>
      <w:ind w:left="2149" w:hanging="964"/>
      <w:jc w:val="left"/>
      <w:outlineLvl w:val="9"/>
    </w:pPr>
    <w:rPr>
      <w:b/>
      <w:bCs/>
      <w:i/>
      <w:iCs/>
      <w:kern w:val="0"/>
      <w:sz w:val="22"/>
      <w:szCs w:val="22"/>
    </w:rPr>
  </w:style>
  <w:style w:type="paragraph" w:customStyle="1" w:styleId="AppendixHeading3">
    <w:name w:val="Appendix Heading 3"/>
    <w:basedOn w:val="3"/>
    <w:next w:val="a0"/>
    <w:uiPriority w:val="99"/>
    <w:rsid w:val="001F2828"/>
    <w:pPr>
      <w:keepLines w:val="0"/>
      <w:tabs>
        <w:tab w:val="num" w:pos="2160"/>
        <w:tab w:val="num" w:pos="2868"/>
      </w:tabs>
      <w:spacing w:before="400" w:line="280" w:lineRule="exact"/>
      <w:ind w:left="2160" w:hanging="360"/>
      <w:jc w:val="both"/>
      <w:outlineLvl w:val="9"/>
    </w:pPr>
    <w:rPr>
      <w:rFonts w:ascii="Times New Roman" w:eastAsia="Times New Roman" w:hAnsi="Times New Roman" w:cs="Times New Roman"/>
      <w:i/>
      <w:iCs/>
      <w:color w:val="auto"/>
      <w:sz w:val="24"/>
      <w:szCs w:val="24"/>
      <w:lang w:val="en-US"/>
    </w:rPr>
  </w:style>
  <w:style w:type="paragraph" w:customStyle="1" w:styleId="AppendixHeading4">
    <w:name w:val="Appendix Heading 4"/>
    <w:basedOn w:val="4"/>
    <w:next w:val="a0"/>
    <w:uiPriority w:val="99"/>
    <w:rsid w:val="001F2828"/>
    <w:pPr>
      <w:widowControl/>
      <w:tabs>
        <w:tab w:val="num" w:pos="2286"/>
        <w:tab w:val="num" w:pos="3087"/>
      </w:tabs>
      <w:autoSpaceDE/>
      <w:autoSpaceDN/>
      <w:spacing w:before="400" w:after="0" w:line="280" w:lineRule="exact"/>
      <w:ind w:left="3087" w:hanging="360"/>
      <w:outlineLvl w:val="9"/>
    </w:pPr>
    <w:rPr>
      <w:b w:val="0"/>
      <w:bCs w:val="0"/>
      <w:i/>
      <w:iCs/>
      <w:sz w:val="24"/>
      <w:szCs w:val="24"/>
      <w:lang w:val="en-US" w:eastAsia="en-US"/>
    </w:rPr>
  </w:style>
  <w:style w:type="paragraph" w:customStyle="1" w:styleId="AppendixHeading5">
    <w:name w:val="Appendix Heading 5"/>
    <w:basedOn w:val="5"/>
    <w:next w:val="a0"/>
    <w:uiPriority w:val="99"/>
    <w:rsid w:val="001F2828"/>
    <w:pPr>
      <w:keepNext/>
      <w:tabs>
        <w:tab w:val="num" w:pos="1020"/>
      </w:tabs>
      <w:autoSpaceDE/>
      <w:autoSpaceDN/>
      <w:spacing w:before="400" w:after="0" w:line="260" w:lineRule="exact"/>
      <w:ind w:left="1020" w:hanging="340"/>
      <w:outlineLvl w:val="9"/>
    </w:pPr>
    <w:rPr>
      <w:b w:val="0"/>
      <w:bCs w:val="0"/>
      <w:i w:val="0"/>
      <w:iCs w:val="0"/>
      <w:sz w:val="22"/>
      <w:szCs w:val="22"/>
      <w:lang w:val="en-US" w:eastAsia="en-US"/>
    </w:rPr>
  </w:style>
  <w:style w:type="paragraph" w:customStyle="1" w:styleId="bullet">
    <w:name w:val="bullet"/>
    <w:basedOn w:val="a"/>
    <w:uiPriority w:val="99"/>
    <w:rsid w:val="001F2828"/>
    <w:pPr>
      <w:tabs>
        <w:tab w:val="left" w:pos="360"/>
      </w:tabs>
      <w:overflowPunct w:val="0"/>
      <w:autoSpaceDE w:val="0"/>
      <w:autoSpaceDN w:val="0"/>
      <w:adjustRightInd w:val="0"/>
      <w:spacing w:after="0" w:line="260" w:lineRule="atLeast"/>
      <w:ind w:left="357" w:hanging="357"/>
      <w:jc w:val="both"/>
      <w:textAlignment w:val="baseline"/>
    </w:pPr>
    <w:rPr>
      <w:rFonts w:ascii="Times New Roman" w:eastAsia="Times New Roman" w:hAnsi="Times New Roman" w:cs="Times New Roman"/>
      <w:sz w:val="20"/>
      <w:szCs w:val="20"/>
      <w:lang w:val="en-GB"/>
    </w:rPr>
  </w:style>
  <w:style w:type="paragraph" w:customStyle="1" w:styleId="alttext">
    <w:name w:val="alt_text"/>
    <w:basedOn w:val="a0"/>
    <w:uiPriority w:val="99"/>
    <w:rsid w:val="001F2828"/>
    <w:pPr>
      <w:spacing w:before="130" w:after="130" w:line="260" w:lineRule="atLeast"/>
      <w:ind w:left="0"/>
    </w:pPr>
    <w:rPr>
      <w:rFonts w:ascii="Arial" w:hAnsi="Arial" w:cs="Arial"/>
      <w:i/>
      <w:iCs/>
      <w:sz w:val="18"/>
      <w:szCs w:val="18"/>
      <w:lang w:val="en-US"/>
    </w:rPr>
  </w:style>
  <w:style w:type="paragraph" w:customStyle="1" w:styleId="LetTLH">
    <w:name w:val="LetTLH"/>
    <w:basedOn w:val="a"/>
    <w:next w:val="a"/>
    <w:uiPriority w:val="99"/>
    <w:rsid w:val="001F2828"/>
    <w:pPr>
      <w:tabs>
        <w:tab w:val="left" w:pos="1463"/>
        <w:tab w:val="left" w:pos="4445"/>
        <w:tab w:val="left" w:pos="7326"/>
      </w:tabs>
      <w:overflowPunct w:val="0"/>
      <w:autoSpaceDE w:val="0"/>
      <w:autoSpaceDN w:val="0"/>
      <w:adjustRightInd w:val="0"/>
      <w:spacing w:after="260" w:line="240" w:lineRule="exact"/>
      <w:textAlignment w:val="baseline"/>
    </w:pPr>
    <w:rPr>
      <w:rFonts w:ascii="Times New Roman" w:eastAsia="Times New Roman" w:hAnsi="Times New Roman" w:cs="Times New Roman"/>
      <w:sz w:val="16"/>
      <w:szCs w:val="16"/>
      <w:lang w:val="en-GB"/>
    </w:rPr>
  </w:style>
  <w:style w:type="paragraph" w:customStyle="1" w:styleId="Address">
    <w:name w:val="Address"/>
    <w:basedOn w:val="a"/>
    <w:next w:val="a"/>
    <w:uiPriority w:val="99"/>
    <w:rsid w:val="001F2828"/>
    <w:pPr>
      <w:tabs>
        <w:tab w:val="right" w:pos="6940"/>
        <w:tab w:val="left" w:pos="7394"/>
      </w:tabs>
      <w:overflowPunct w:val="0"/>
      <w:autoSpaceDE w:val="0"/>
      <w:autoSpaceDN w:val="0"/>
      <w:adjustRightInd w:val="0"/>
      <w:spacing w:after="0" w:line="240" w:lineRule="auto"/>
      <w:jc w:val="both"/>
      <w:textAlignment w:val="baseline"/>
    </w:pPr>
    <w:rPr>
      <w:rFonts w:ascii="Times New Roman" w:eastAsia="Times New Roman" w:hAnsi="Times New Roman" w:cs="Times New Roman"/>
      <w:lang w:val="en-GB"/>
    </w:rPr>
  </w:style>
  <w:style w:type="paragraph" w:customStyle="1" w:styleId="tabelLinks">
    <w:name w:val="tabelLinks"/>
    <w:basedOn w:val="IAS"/>
    <w:uiPriority w:val="99"/>
    <w:rsid w:val="001F2828"/>
    <w:rPr>
      <w:i w:val="0"/>
      <w:iCs w:val="0"/>
      <w:sz w:val="18"/>
      <w:szCs w:val="18"/>
    </w:rPr>
  </w:style>
  <w:style w:type="paragraph" w:customStyle="1" w:styleId="IAS">
    <w:name w:val="IAS"/>
    <w:basedOn w:val="a"/>
    <w:uiPriority w:val="99"/>
    <w:rsid w:val="001F2828"/>
    <w:pPr>
      <w:overflowPunct w:val="0"/>
      <w:autoSpaceDE w:val="0"/>
      <w:autoSpaceDN w:val="0"/>
      <w:adjustRightInd w:val="0"/>
      <w:spacing w:after="0" w:line="-260" w:lineRule="auto"/>
      <w:textAlignment w:val="baseline"/>
    </w:pPr>
    <w:rPr>
      <w:rFonts w:ascii="Times" w:eastAsia="Times New Roman" w:hAnsi="Times" w:cs="Times"/>
      <w:i/>
      <w:iCs/>
      <w:sz w:val="20"/>
      <w:szCs w:val="20"/>
      <w:lang w:val="en-GB"/>
    </w:rPr>
  </w:style>
  <w:style w:type="paragraph" w:customStyle="1" w:styleId="tab">
    <w:name w:val="tab+"/>
    <w:basedOn w:val="IAS"/>
    <w:uiPriority w:val="99"/>
    <w:rsid w:val="001F2828"/>
    <w:pPr>
      <w:ind w:right="91"/>
      <w:jc w:val="right"/>
    </w:pPr>
    <w:rPr>
      <w:rFonts w:ascii="Times New Roman" w:hAnsi="Times New Roman" w:cs="Times New Roman"/>
      <w:i w:val="0"/>
      <w:iCs w:val="0"/>
      <w:sz w:val="18"/>
      <w:szCs w:val="18"/>
    </w:rPr>
  </w:style>
  <w:style w:type="character" w:customStyle="1" w:styleId="PageNumberpn">
    <w:name w:val="Page Number.pn"/>
    <w:uiPriority w:val="99"/>
    <w:rsid w:val="001F2828"/>
    <w:rPr>
      <w:rFonts w:cs="Times New Roman"/>
    </w:rPr>
  </w:style>
  <w:style w:type="paragraph" w:customStyle="1" w:styleId="tabelheading1">
    <w:name w:val="tabelheading1"/>
    <w:basedOn w:val="tabelLinks"/>
    <w:uiPriority w:val="99"/>
    <w:rsid w:val="001F2828"/>
    <w:pPr>
      <w:keepNext/>
    </w:pPr>
    <w:rPr>
      <w:b/>
      <w:bCs/>
    </w:rPr>
  </w:style>
  <w:style w:type="paragraph" w:customStyle="1" w:styleId="tabelt">
    <w:name w:val="tabel=.t="/>
    <w:basedOn w:val="a"/>
    <w:uiPriority w:val="99"/>
    <w:rsid w:val="001F2828"/>
    <w:pPr>
      <w:overflowPunct w:val="0"/>
      <w:autoSpaceDE w:val="0"/>
      <w:autoSpaceDN w:val="0"/>
      <w:adjustRightInd w:val="0"/>
      <w:spacing w:after="120" w:line="-60" w:lineRule="auto"/>
      <w:ind w:right="91"/>
      <w:jc w:val="right"/>
      <w:textAlignment w:val="baseline"/>
    </w:pPr>
    <w:rPr>
      <w:rFonts w:ascii="Times New Roman" w:eastAsia="Times New Roman" w:hAnsi="Times New Roman" w:cs="Times New Roman"/>
      <w:u w:val="double"/>
      <w:lang w:val="en-GB"/>
    </w:rPr>
  </w:style>
  <w:style w:type="paragraph" w:customStyle="1" w:styleId="euroheading">
    <w:name w:val="euro heading"/>
    <w:basedOn w:val="a"/>
    <w:uiPriority w:val="99"/>
    <w:rsid w:val="001F2828"/>
    <w:pPr>
      <w:overflowPunct w:val="0"/>
      <w:autoSpaceDE w:val="0"/>
      <w:autoSpaceDN w:val="0"/>
      <w:adjustRightInd w:val="0"/>
      <w:spacing w:after="0" w:line="260" w:lineRule="atLeast"/>
      <w:jc w:val="both"/>
      <w:textAlignment w:val="baseline"/>
    </w:pPr>
    <w:rPr>
      <w:rFonts w:ascii="Times New Roman" w:eastAsia="Times New Roman" w:hAnsi="Times New Roman" w:cs="Times New Roman"/>
      <w:i/>
      <w:iCs/>
      <w:sz w:val="20"/>
      <w:szCs w:val="20"/>
      <w:lang w:val="en-GB"/>
    </w:rPr>
  </w:style>
  <w:style w:type="paragraph" w:customStyle="1" w:styleId="numbertablehead">
    <w:name w:val="number table head"/>
    <w:basedOn w:val="a"/>
    <w:uiPriority w:val="99"/>
    <w:rsid w:val="001F2828"/>
    <w:pPr>
      <w:overflowPunct w:val="0"/>
      <w:autoSpaceDE w:val="0"/>
      <w:autoSpaceDN w:val="0"/>
      <w:adjustRightInd w:val="0"/>
      <w:spacing w:after="0" w:line="260" w:lineRule="atLeast"/>
      <w:ind w:right="62"/>
      <w:jc w:val="right"/>
      <w:textAlignment w:val="baseline"/>
    </w:pPr>
    <w:rPr>
      <w:rFonts w:ascii="Times New Roman" w:eastAsia="Times New Roman" w:hAnsi="Times New Roman" w:cs="Times New Roman"/>
      <w:b/>
      <w:bCs/>
      <w:sz w:val="20"/>
      <w:szCs w:val="20"/>
      <w:lang w:val="en-GB"/>
    </w:rPr>
  </w:style>
  <w:style w:type="paragraph" w:customStyle="1" w:styleId="numberpositive">
    <w:name w:val="number positive"/>
    <w:basedOn w:val="a"/>
    <w:uiPriority w:val="99"/>
    <w:rsid w:val="001F2828"/>
    <w:pPr>
      <w:overflowPunct w:val="0"/>
      <w:autoSpaceDE w:val="0"/>
      <w:autoSpaceDN w:val="0"/>
      <w:adjustRightInd w:val="0"/>
      <w:spacing w:after="0" w:line="260" w:lineRule="atLeast"/>
      <w:ind w:right="62"/>
      <w:jc w:val="right"/>
      <w:textAlignment w:val="baseline"/>
    </w:pPr>
    <w:rPr>
      <w:rFonts w:ascii="Times New Roman" w:eastAsia="Times New Roman" w:hAnsi="Times New Roman" w:cs="Times New Roman"/>
      <w:sz w:val="20"/>
      <w:szCs w:val="20"/>
      <w:lang w:val="en-GB"/>
    </w:rPr>
  </w:style>
  <w:style w:type="paragraph" w:customStyle="1" w:styleId="notenumber">
    <w:name w:val="note number"/>
    <w:basedOn w:val="a"/>
    <w:uiPriority w:val="99"/>
    <w:rsid w:val="001F2828"/>
    <w:pPr>
      <w:overflowPunct w:val="0"/>
      <w:autoSpaceDE w:val="0"/>
      <w:autoSpaceDN w:val="0"/>
      <w:adjustRightInd w:val="0"/>
      <w:spacing w:after="0" w:line="260" w:lineRule="atLeast"/>
      <w:ind w:right="85"/>
      <w:jc w:val="right"/>
      <w:textAlignment w:val="baseline"/>
    </w:pPr>
    <w:rPr>
      <w:rFonts w:ascii="Times New Roman" w:eastAsia="Times New Roman" w:hAnsi="Times New Roman" w:cs="Times New Roman"/>
      <w:sz w:val="20"/>
      <w:szCs w:val="20"/>
      <w:lang w:val="en-GB"/>
    </w:rPr>
  </w:style>
  <w:style w:type="character" w:customStyle="1" w:styleId="tw4winMark">
    <w:name w:val="tw4winMark"/>
    <w:uiPriority w:val="99"/>
    <w:rsid w:val="001F2828"/>
    <w:rPr>
      <w:rFonts w:ascii="Courier New" w:hAnsi="Courier New"/>
      <w:vanish/>
      <w:color w:val="800080"/>
      <w:sz w:val="24"/>
      <w:vertAlign w:val="subscript"/>
    </w:rPr>
  </w:style>
  <w:style w:type="character" w:customStyle="1" w:styleId="tw4winError">
    <w:name w:val="tw4winError"/>
    <w:uiPriority w:val="99"/>
    <w:rsid w:val="001F2828"/>
    <w:rPr>
      <w:rFonts w:ascii="Courier New" w:hAnsi="Courier New"/>
      <w:color w:val="00FF00"/>
      <w:sz w:val="40"/>
    </w:rPr>
  </w:style>
  <w:style w:type="character" w:customStyle="1" w:styleId="tw4winTerm">
    <w:name w:val="tw4winTerm"/>
    <w:uiPriority w:val="99"/>
    <w:rsid w:val="001F2828"/>
    <w:rPr>
      <w:color w:val="0000FF"/>
    </w:rPr>
  </w:style>
  <w:style w:type="character" w:customStyle="1" w:styleId="tw4winPopup">
    <w:name w:val="tw4winPopup"/>
    <w:uiPriority w:val="99"/>
    <w:rsid w:val="001F2828"/>
    <w:rPr>
      <w:rFonts w:ascii="Courier New" w:hAnsi="Courier New"/>
      <w:noProof/>
      <w:color w:val="008000"/>
    </w:rPr>
  </w:style>
  <w:style w:type="character" w:customStyle="1" w:styleId="tw4winJump">
    <w:name w:val="tw4winJump"/>
    <w:uiPriority w:val="99"/>
    <w:rsid w:val="001F2828"/>
    <w:rPr>
      <w:rFonts w:ascii="Courier New" w:hAnsi="Courier New"/>
      <w:noProof/>
      <w:color w:val="008080"/>
    </w:rPr>
  </w:style>
  <w:style w:type="character" w:customStyle="1" w:styleId="tw4winExternal">
    <w:name w:val="tw4winExternal"/>
    <w:uiPriority w:val="99"/>
    <w:rsid w:val="001F2828"/>
    <w:rPr>
      <w:rFonts w:ascii="Courier New" w:hAnsi="Courier New"/>
      <w:noProof/>
      <w:color w:val="808080"/>
    </w:rPr>
  </w:style>
  <w:style w:type="character" w:customStyle="1" w:styleId="tw4winInternal">
    <w:name w:val="tw4winInternal"/>
    <w:uiPriority w:val="99"/>
    <w:rsid w:val="001F2828"/>
    <w:rPr>
      <w:rFonts w:ascii="Courier New" w:hAnsi="Courier New"/>
      <w:noProof/>
      <w:color w:val="FF0000"/>
    </w:rPr>
  </w:style>
  <w:style w:type="character" w:customStyle="1" w:styleId="DONOTTRANSLATE">
    <w:name w:val="DO_NOT_TRANSLATE"/>
    <w:uiPriority w:val="99"/>
    <w:rsid w:val="001F2828"/>
    <w:rPr>
      <w:rFonts w:ascii="Courier New" w:hAnsi="Courier New"/>
      <w:noProof/>
      <w:color w:val="800000"/>
    </w:rPr>
  </w:style>
  <w:style w:type="paragraph" w:customStyle="1" w:styleId="95">
    <w:name w:val="鈞胛・粽・9"/>
    <w:basedOn w:val="a"/>
    <w:next w:val="a"/>
    <w:uiPriority w:val="99"/>
    <w:rsid w:val="001F2828"/>
    <w:pPr>
      <w:keepNext/>
      <w:autoSpaceDE w:val="0"/>
      <w:autoSpaceDN w:val="0"/>
      <w:adjustRightInd w:val="0"/>
      <w:spacing w:after="0" w:line="240" w:lineRule="auto"/>
      <w:jc w:val="center"/>
    </w:pPr>
    <w:rPr>
      <w:rFonts w:ascii="Times New Roman" w:eastAsia="Times New Roman" w:hAnsi="Times New Roman" w:cs="Times New Roman"/>
      <w:sz w:val="28"/>
      <w:szCs w:val="28"/>
    </w:rPr>
  </w:style>
  <w:style w:type="paragraph" w:customStyle="1" w:styleId="Heading32">
    <w:name w:val="Heading 32"/>
    <w:uiPriority w:val="99"/>
    <w:rsid w:val="001F2828"/>
    <w:pPr>
      <w:widowControl w:val="0"/>
      <w:autoSpaceDE w:val="0"/>
      <w:autoSpaceDN w:val="0"/>
      <w:adjustRightInd w:val="0"/>
      <w:spacing w:before="240" w:after="40" w:line="240" w:lineRule="auto"/>
    </w:pPr>
    <w:rPr>
      <w:rFonts w:ascii="Times New Roman" w:eastAsia="Times New Roman" w:hAnsi="Times New Roman" w:cs="Times New Roman"/>
      <w:b/>
      <w:bCs/>
      <w:lang w:eastAsia="ru-RU"/>
    </w:rPr>
  </w:style>
  <w:style w:type="paragraph" w:customStyle="1" w:styleId="TableNews">
    <w:name w:val="Table News"/>
    <w:basedOn w:val="a"/>
    <w:uiPriority w:val="99"/>
    <w:rsid w:val="001F2828"/>
    <w:pPr>
      <w:widowControl w:val="0"/>
      <w:spacing w:before="60" w:after="60" w:line="280" w:lineRule="exact"/>
      <w:jc w:val="both"/>
    </w:pPr>
    <w:rPr>
      <w:rFonts w:ascii="Courier New Cyr DS" w:eastAsia="Times New Roman" w:hAnsi="Courier New Cyr DS" w:cs="Courier New Cyr DS"/>
      <w:sz w:val="18"/>
      <w:szCs w:val="18"/>
      <w:lang w:val="en-US"/>
    </w:rPr>
  </w:style>
  <w:style w:type="paragraph" w:customStyle="1" w:styleId="FR4">
    <w:name w:val="FR4"/>
    <w:uiPriority w:val="99"/>
    <w:rsid w:val="001F2828"/>
    <w:pPr>
      <w:widowControl w:val="0"/>
      <w:autoSpaceDE w:val="0"/>
      <w:autoSpaceDN w:val="0"/>
      <w:adjustRightInd w:val="0"/>
      <w:spacing w:after="0" w:line="360" w:lineRule="auto"/>
      <w:ind w:firstLine="760"/>
      <w:jc w:val="both"/>
    </w:pPr>
    <w:rPr>
      <w:rFonts w:ascii="Arial" w:eastAsia="Times New Roman" w:hAnsi="Arial" w:cs="Arial"/>
      <w:sz w:val="24"/>
      <w:szCs w:val="24"/>
      <w:lang w:eastAsia="ru-RU"/>
    </w:rPr>
  </w:style>
  <w:style w:type="paragraph" w:customStyle="1" w:styleId="Heading12">
    <w:name w:val="Heading 12"/>
    <w:uiPriority w:val="99"/>
    <w:rsid w:val="001F2828"/>
    <w:pPr>
      <w:widowControl w:val="0"/>
      <w:autoSpaceDE w:val="0"/>
      <w:autoSpaceDN w:val="0"/>
      <w:spacing w:before="360" w:after="40" w:line="240" w:lineRule="auto"/>
    </w:pPr>
    <w:rPr>
      <w:rFonts w:ascii="Times New Roman" w:eastAsia="Times New Roman" w:hAnsi="Times New Roman" w:cs="Times New Roman"/>
      <w:b/>
      <w:bCs/>
      <w:sz w:val="24"/>
      <w:szCs w:val="24"/>
      <w:lang w:eastAsia="ru-RU"/>
    </w:rPr>
  </w:style>
  <w:style w:type="paragraph" w:styleId="38">
    <w:name w:val="List 3"/>
    <w:basedOn w:val="a"/>
    <w:uiPriority w:val="99"/>
    <w:rsid w:val="001F2828"/>
    <w:pPr>
      <w:autoSpaceDE w:val="0"/>
      <w:autoSpaceDN w:val="0"/>
      <w:adjustRightInd w:val="0"/>
      <w:spacing w:after="0" w:line="240" w:lineRule="auto"/>
      <w:ind w:left="849" w:hanging="283"/>
    </w:pPr>
    <w:rPr>
      <w:rFonts w:ascii="Times New Roman" w:eastAsia="Times New Roman" w:hAnsi="Times New Roman" w:cs="Times New Roman"/>
      <w:sz w:val="24"/>
      <w:szCs w:val="24"/>
      <w:lang w:eastAsia="ru-RU"/>
    </w:rPr>
  </w:style>
  <w:style w:type="paragraph" w:customStyle="1" w:styleId="AcntHeading1">
    <w:name w:val="Acnt Heading 1"/>
    <w:uiPriority w:val="99"/>
    <w:rsid w:val="001F2828"/>
    <w:pPr>
      <w:widowControl w:val="0"/>
      <w:autoSpaceDE w:val="0"/>
      <w:autoSpaceDN w:val="0"/>
      <w:spacing w:before="360" w:after="40" w:line="240" w:lineRule="auto"/>
      <w:jc w:val="center"/>
    </w:pPr>
    <w:rPr>
      <w:rFonts w:ascii="Times New Roman" w:eastAsia="Times New Roman" w:hAnsi="Times New Roman" w:cs="Times New Roman"/>
      <w:b/>
      <w:bCs/>
      <w:sz w:val="28"/>
      <w:szCs w:val="28"/>
      <w:lang w:eastAsia="ru-RU"/>
    </w:rPr>
  </w:style>
  <w:style w:type="paragraph" w:customStyle="1" w:styleId="AcntTableHeader">
    <w:name w:val="Acnt Table Header"/>
    <w:uiPriority w:val="99"/>
    <w:rsid w:val="001F2828"/>
    <w:pPr>
      <w:widowControl w:val="0"/>
      <w:autoSpaceDE w:val="0"/>
      <w:autoSpaceDN w:val="0"/>
      <w:spacing w:before="40" w:after="40" w:line="240" w:lineRule="auto"/>
      <w:jc w:val="center"/>
    </w:pPr>
    <w:rPr>
      <w:rFonts w:ascii="Times New Roman" w:eastAsia="Times New Roman" w:hAnsi="Times New Roman" w:cs="Times New Roman"/>
      <w:b/>
      <w:bCs/>
      <w:sz w:val="18"/>
      <w:szCs w:val="18"/>
      <w:lang w:eastAsia="ru-RU"/>
    </w:rPr>
  </w:style>
  <w:style w:type="paragraph" w:customStyle="1" w:styleId="Heading31">
    <w:name w:val="Heading 31"/>
    <w:uiPriority w:val="99"/>
    <w:rsid w:val="001F2828"/>
    <w:pPr>
      <w:widowControl w:val="0"/>
      <w:spacing w:before="240" w:after="40" w:line="240" w:lineRule="auto"/>
    </w:pPr>
    <w:rPr>
      <w:rFonts w:ascii="Times New Roman" w:eastAsia="Times New Roman" w:hAnsi="Times New Roman" w:cs="Times New Roman"/>
      <w:b/>
      <w:bCs/>
      <w:lang w:eastAsia="ru-RU"/>
    </w:rPr>
  </w:style>
  <w:style w:type="paragraph" w:customStyle="1" w:styleId="TableHeaderNumbers">
    <w:name w:val="Table Header Numbers"/>
    <w:uiPriority w:val="99"/>
    <w:rsid w:val="001F2828"/>
    <w:pPr>
      <w:widowControl w:val="0"/>
      <w:spacing w:after="0" w:line="240" w:lineRule="auto"/>
      <w:jc w:val="center"/>
    </w:pPr>
    <w:rPr>
      <w:rFonts w:ascii="Times New Roman" w:eastAsia="Times New Roman" w:hAnsi="Times New Roman" w:cs="Times New Roman"/>
      <w:sz w:val="18"/>
      <w:szCs w:val="18"/>
      <w:lang w:eastAsia="ru-RU"/>
    </w:rPr>
  </w:style>
  <w:style w:type="paragraph" w:customStyle="1" w:styleId="212">
    <w:name w:val="Основной текст 21"/>
    <w:basedOn w:val="a"/>
    <w:uiPriority w:val="99"/>
    <w:rsid w:val="001F2828"/>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paragraph" w:customStyle="1" w:styleId="affff4">
    <w:name w:val="Основной тек"/>
    <w:basedOn w:val="a"/>
    <w:uiPriority w:val="99"/>
    <w:rsid w:val="001F2828"/>
    <w:pPr>
      <w:widowControl w:val="0"/>
      <w:tabs>
        <w:tab w:val="left" w:pos="720"/>
      </w:tabs>
      <w:autoSpaceDE w:val="0"/>
      <w:autoSpaceDN w:val="0"/>
      <w:spacing w:after="0" w:line="240" w:lineRule="auto"/>
      <w:ind w:right="-99"/>
    </w:pPr>
    <w:rPr>
      <w:rFonts w:ascii="Times New Roman" w:eastAsia="Times New Roman" w:hAnsi="Times New Roman" w:cs="Times New Roman"/>
      <w:i/>
      <w:iCs/>
      <w:sz w:val="28"/>
      <w:szCs w:val="28"/>
      <w:lang w:eastAsia="ru-RU"/>
    </w:rPr>
  </w:style>
  <w:style w:type="paragraph" w:customStyle="1" w:styleId="Normal2">
    <w:name w:val="Normal2"/>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Heading21">
    <w:name w:val="Heading 21"/>
    <w:uiPriority w:val="99"/>
    <w:rsid w:val="001F2828"/>
    <w:pPr>
      <w:widowControl w:val="0"/>
      <w:spacing w:before="120" w:after="40" w:line="240" w:lineRule="auto"/>
    </w:pPr>
    <w:rPr>
      <w:rFonts w:ascii="Times New Roman" w:eastAsia="Times New Roman" w:hAnsi="Times New Roman" w:cs="Times New Roman"/>
      <w:b/>
      <w:bCs/>
      <w:lang w:eastAsia="ru-RU"/>
    </w:rPr>
  </w:style>
  <w:style w:type="paragraph" w:customStyle="1" w:styleId="Heading11">
    <w:name w:val="Heading 11"/>
    <w:uiPriority w:val="99"/>
    <w:rsid w:val="001F2828"/>
    <w:pPr>
      <w:widowControl w:val="0"/>
      <w:spacing w:before="360" w:after="40" w:line="240" w:lineRule="auto"/>
    </w:pPr>
    <w:rPr>
      <w:rFonts w:ascii="Times New Roman" w:eastAsia="Times New Roman" w:hAnsi="Times New Roman" w:cs="Times New Roman"/>
      <w:b/>
      <w:bCs/>
      <w:sz w:val="24"/>
      <w:szCs w:val="24"/>
      <w:lang w:eastAsia="ru-RU"/>
    </w:rPr>
  </w:style>
  <w:style w:type="paragraph" w:customStyle="1" w:styleId="SUBST0">
    <w:name w:val="_SUBST"/>
    <w:basedOn w:val="a"/>
    <w:uiPriority w:val="99"/>
    <w:rsid w:val="001F2828"/>
    <w:pPr>
      <w:autoSpaceDE w:val="0"/>
      <w:autoSpaceDN w:val="0"/>
      <w:spacing w:after="0" w:line="240" w:lineRule="auto"/>
    </w:pPr>
    <w:rPr>
      <w:rFonts w:ascii="Times New Roman" w:eastAsia="Times New Roman" w:hAnsi="Times New Roman" w:cs="Times New Roman"/>
      <w:b/>
      <w:bCs/>
      <w:i/>
      <w:iCs/>
      <w:color w:val="000000"/>
      <w:lang w:eastAsia="ru-RU"/>
    </w:rPr>
  </w:style>
  <w:style w:type="paragraph" w:customStyle="1" w:styleId="BodySingle">
    <w:name w:val="Body Single"/>
    <w:uiPriority w:val="99"/>
    <w:rsid w:val="001F2828"/>
    <w:pPr>
      <w:widowControl w:val="0"/>
      <w:tabs>
        <w:tab w:val="left" w:pos="360"/>
        <w:tab w:val="left" w:pos="720"/>
        <w:tab w:val="left" w:pos="1080"/>
        <w:tab w:val="left" w:pos="1440"/>
        <w:tab w:val="left" w:pos="2880"/>
        <w:tab w:val="left" w:pos="4320"/>
        <w:tab w:val="left" w:pos="5775"/>
        <w:tab w:val="left" w:pos="7200"/>
        <w:tab w:val="left" w:pos="8640"/>
        <w:tab w:val="right" w:pos="10425"/>
      </w:tabs>
      <w:spacing w:after="0" w:line="240" w:lineRule="auto"/>
    </w:pPr>
    <w:rPr>
      <w:rFonts w:ascii="Times New Roman" w:eastAsia="Times New Roman" w:hAnsi="Times New Roman" w:cs="Times New Roman"/>
      <w:color w:val="000000"/>
      <w:sz w:val="24"/>
      <w:szCs w:val="24"/>
      <w:lang w:val="en-GB"/>
    </w:rPr>
  </w:style>
  <w:style w:type="paragraph" w:customStyle="1" w:styleId="ReporTxt">
    <w:name w:val="ReporTxt"/>
    <w:basedOn w:val="a"/>
    <w:uiPriority w:val="99"/>
    <w:rsid w:val="001F2828"/>
    <w:pPr>
      <w:autoSpaceDE w:val="0"/>
      <w:autoSpaceDN w:val="0"/>
      <w:spacing w:after="220" w:line="240" w:lineRule="auto"/>
    </w:pPr>
    <w:rPr>
      <w:rFonts w:ascii="Times New Roman" w:eastAsia="Times New Roman" w:hAnsi="Times New Roman" w:cs="Times New Roman"/>
      <w:lang w:val="en-US" w:eastAsia="ru-RU"/>
    </w:rPr>
  </w:style>
  <w:style w:type="paragraph" w:customStyle="1" w:styleId="txt">
    <w:name w:val="txt"/>
    <w:basedOn w:val="a"/>
    <w:uiPriority w:val="99"/>
    <w:rsid w:val="001F2828"/>
    <w:pPr>
      <w:autoSpaceDE w:val="0"/>
      <w:autoSpaceDN w:val="0"/>
      <w:spacing w:before="100" w:after="100" w:line="240" w:lineRule="auto"/>
    </w:pPr>
    <w:rPr>
      <w:rFonts w:ascii="Times New Roman" w:eastAsia="Times New Roman" w:hAnsi="Times New Roman" w:cs="Times New Roman"/>
      <w:color w:val="000000"/>
      <w:sz w:val="18"/>
      <w:szCs w:val="18"/>
      <w:lang w:eastAsia="ru-RU"/>
    </w:rPr>
  </w:style>
  <w:style w:type="paragraph" w:customStyle="1" w:styleId="text0">
    <w:name w:val="text"/>
    <w:uiPriority w:val="99"/>
    <w:rsid w:val="001F2828"/>
    <w:pPr>
      <w:tabs>
        <w:tab w:val="left" w:pos="576"/>
        <w:tab w:val="left" w:pos="720"/>
      </w:tabs>
      <w:spacing w:after="0" w:line="240" w:lineRule="auto"/>
      <w:ind w:firstLine="567"/>
      <w:jc w:val="both"/>
    </w:pPr>
    <w:rPr>
      <w:rFonts w:ascii="Times New Roman" w:eastAsia="Times New Roman" w:hAnsi="Times New Roman" w:cs="Times New Roman"/>
      <w:sz w:val="20"/>
      <w:szCs w:val="20"/>
      <w:lang w:eastAsia="ru-RU"/>
    </w:rPr>
  </w:style>
  <w:style w:type="paragraph" w:customStyle="1" w:styleId="affff5">
    <w:name w:val="Текст норм"/>
    <w:basedOn w:val="ConsNormal"/>
    <w:uiPriority w:val="99"/>
    <w:rsid w:val="001F2828"/>
    <w:pPr>
      <w:autoSpaceDE/>
      <w:autoSpaceDN/>
      <w:ind w:right="0" w:firstLine="567"/>
    </w:pPr>
    <w:rPr>
      <w:rFonts w:ascii="Times New Roman" w:hAnsi="Times New Roman" w:cs="Times New Roman"/>
      <w:sz w:val="24"/>
      <w:szCs w:val="24"/>
      <w:lang w:val="ru-RU"/>
    </w:rPr>
  </w:style>
  <w:style w:type="paragraph" w:customStyle="1" w:styleId="label1">
    <w:name w:val="label1"/>
    <w:basedOn w:val="a"/>
    <w:uiPriority w:val="99"/>
    <w:rsid w:val="001F2828"/>
    <w:pPr>
      <w:spacing w:before="100" w:beforeAutospacing="1" w:after="100" w:afterAutospacing="1" w:line="240" w:lineRule="auto"/>
    </w:pPr>
    <w:rPr>
      <w:rFonts w:ascii="Arial Unicode MS" w:eastAsia="Times New Roman" w:hAnsi="Times New Roman" w:cs="Arial Unicode MS"/>
      <w:sz w:val="24"/>
      <w:szCs w:val="24"/>
      <w:lang w:val="en-US"/>
    </w:rPr>
  </w:style>
  <w:style w:type="paragraph" w:customStyle="1" w:styleId="affff6">
    <w:name w:val="булет"/>
    <w:basedOn w:val="a"/>
    <w:uiPriority w:val="99"/>
    <w:rsid w:val="001F2828"/>
    <w:pPr>
      <w:widowControl w:val="0"/>
      <w:tabs>
        <w:tab w:val="num" w:pos="360"/>
        <w:tab w:val="right" w:leader="dot" w:pos="6237"/>
      </w:tabs>
      <w:spacing w:before="20" w:after="120" w:line="240" w:lineRule="auto"/>
      <w:ind w:left="360" w:hanging="360"/>
    </w:pPr>
    <w:rPr>
      <w:rFonts w:ascii="Times New Roman" w:eastAsia="Times New Roman" w:hAnsi="Times New Roman" w:cs="Times New Roman"/>
      <w:lang w:eastAsia="ru-RU"/>
    </w:rPr>
  </w:style>
  <w:style w:type="paragraph" w:customStyle="1" w:styleId="1f">
    <w:name w:val="Номер1"/>
    <w:basedOn w:val="a"/>
    <w:uiPriority w:val="99"/>
    <w:rsid w:val="001F2828"/>
    <w:pPr>
      <w:widowControl w:val="0"/>
      <w:tabs>
        <w:tab w:val="num" w:pos="360"/>
      </w:tabs>
      <w:spacing w:before="20" w:after="20" w:line="240" w:lineRule="auto"/>
      <w:ind w:left="360" w:hanging="360"/>
      <w:jc w:val="both"/>
    </w:pPr>
    <w:rPr>
      <w:rFonts w:ascii="Times New Roman" w:eastAsia="Times New Roman" w:hAnsi="Times New Roman" w:cs="Times New Roman"/>
      <w:lang w:eastAsia="ru-RU"/>
    </w:rPr>
  </w:style>
  <w:style w:type="paragraph" w:customStyle="1" w:styleId="1f0">
    <w:name w:val="Стиль1"/>
    <w:basedOn w:val="a"/>
    <w:next w:val="affff6"/>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29">
    <w:name w:val="Стиль2"/>
    <w:basedOn w:val="a"/>
    <w:next w:val="ConsNormal"/>
    <w:autoRedefine/>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Style1">
    <w:name w:val="Style1"/>
    <w:basedOn w:val="a"/>
    <w:next w:val="TableHeaderNumbers"/>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Style2">
    <w:name w:val="Style2"/>
    <w:basedOn w:val="a"/>
    <w:next w:val="AcntHeading3"/>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7">
    <w:name w:val="Содержание"/>
    <w:basedOn w:val="11"/>
    <w:next w:val="a"/>
    <w:uiPriority w:val="99"/>
    <w:rsid w:val="001F2828"/>
    <w:pPr>
      <w:keepNext w:val="0"/>
      <w:keepLines w:val="0"/>
      <w:widowControl w:val="0"/>
      <w:autoSpaceDE w:val="0"/>
      <w:autoSpaceDN w:val="0"/>
      <w:spacing w:before="360" w:after="40" w:line="240" w:lineRule="auto"/>
      <w:jc w:val="center"/>
    </w:pPr>
    <w:rPr>
      <w:rFonts w:ascii="Times New Roman" w:eastAsia="Times New Roman" w:hAnsi="Times New Roman" w:cs="Times New Roman"/>
      <w:color w:val="auto"/>
      <w:lang w:eastAsia="ru-RU"/>
    </w:rPr>
  </w:style>
  <w:style w:type="paragraph" w:customStyle="1" w:styleId="2a">
    <w:name w:val="Рекомендуем 2"/>
    <w:basedOn w:val="a"/>
    <w:next w:val="61"/>
    <w:autoRedefine/>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8">
    <w:name w:val="Маркер"/>
    <w:basedOn w:val="a"/>
    <w:next w:val="81"/>
    <w:autoRedefine/>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9">
    <w:name w:val="Название документа"/>
    <w:basedOn w:val="11"/>
    <w:next w:val="18"/>
    <w:uiPriority w:val="99"/>
    <w:rsid w:val="001F2828"/>
    <w:pPr>
      <w:keepNext w:val="0"/>
      <w:keepLines w:val="0"/>
      <w:widowControl w:val="0"/>
      <w:autoSpaceDE w:val="0"/>
      <w:autoSpaceDN w:val="0"/>
      <w:spacing w:before="360" w:after="40" w:line="240" w:lineRule="auto"/>
      <w:jc w:val="center"/>
    </w:pPr>
    <w:rPr>
      <w:rFonts w:ascii="Times New Roman" w:eastAsia="Times New Roman" w:hAnsi="Times New Roman" w:cs="Times New Roman"/>
      <w:color w:val="auto"/>
      <w:lang w:eastAsia="ru-RU"/>
    </w:rPr>
  </w:style>
  <w:style w:type="paragraph" w:customStyle="1" w:styleId="affffa">
    <w:name w:val="Подзаголовок документа"/>
    <w:basedOn w:val="a"/>
    <w:next w:val="affffb"/>
    <w:uiPriority w:val="99"/>
    <w:rsid w:val="001F2828"/>
    <w:pPr>
      <w:widowControl w:val="0"/>
      <w:spacing w:before="20" w:after="40" w:line="240" w:lineRule="auto"/>
    </w:pPr>
    <w:rPr>
      <w:rFonts w:ascii="Times New Roman" w:eastAsia="Times New Roman" w:hAnsi="Times New Roman" w:cs="Times New Roman"/>
      <w:lang w:eastAsia="ru-RU"/>
    </w:rPr>
  </w:style>
  <w:style w:type="paragraph" w:styleId="affffb">
    <w:name w:val="caption"/>
    <w:basedOn w:val="a"/>
    <w:next w:val="a"/>
    <w:uiPriority w:val="99"/>
    <w:qFormat/>
    <w:rsid w:val="001F2828"/>
    <w:pPr>
      <w:autoSpaceDE w:val="0"/>
      <w:autoSpaceDN w:val="0"/>
      <w:spacing w:after="0" w:line="240" w:lineRule="auto"/>
      <w:jc w:val="center"/>
    </w:pPr>
    <w:rPr>
      <w:rFonts w:ascii="Times New Roman" w:eastAsia="Times New Roman" w:hAnsi="Times New Roman" w:cs="Times New Roman"/>
      <w:b/>
      <w:bCs/>
      <w:sz w:val="36"/>
      <w:szCs w:val="36"/>
    </w:rPr>
  </w:style>
  <w:style w:type="paragraph" w:customStyle="1" w:styleId="2b">
    <w:name w:val="Список2"/>
    <w:basedOn w:val="affff7"/>
    <w:next w:val="afffa"/>
    <w:uiPriority w:val="99"/>
    <w:rsid w:val="001F2828"/>
  </w:style>
  <w:style w:type="paragraph" w:customStyle="1" w:styleId="39">
    <w:name w:val="Список3"/>
    <w:basedOn w:val="a"/>
    <w:next w:val="af4"/>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c">
    <w:name w:val="Таблица"/>
    <w:basedOn w:val="a"/>
    <w:next w:val="2a"/>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d">
    <w:name w:val="Гриф"/>
    <w:basedOn w:val="a"/>
    <w:next w:val="aff5"/>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2c">
    <w:name w:val="Номер2"/>
    <w:basedOn w:val="a"/>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e">
    <w:name w:val="Название клиента"/>
    <w:basedOn w:val="18"/>
    <w:uiPriority w:val="99"/>
    <w:rsid w:val="001F2828"/>
    <w:pPr>
      <w:widowControl w:val="0"/>
      <w:autoSpaceDE/>
      <w:autoSpaceDN/>
      <w:spacing w:before="20" w:after="40"/>
      <w:ind w:left="240" w:hanging="240"/>
    </w:pPr>
    <w:rPr>
      <w:sz w:val="22"/>
      <w:szCs w:val="22"/>
    </w:rPr>
  </w:style>
  <w:style w:type="paragraph" w:customStyle="1" w:styleId="afffff">
    <w:name w:val="Шапка ПАКК"/>
    <w:basedOn w:val="11"/>
    <w:next w:val="affff9"/>
    <w:uiPriority w:val="99"/>
    <w:rsid w:val="001F2828"/>
    <w:pPr>
      <w:keepNext w:val="0"/>
      <w:keepLines w:val="0"/>
      <w:widowControl w:val="0"/>
      <w:autoSpaceDE w:val="0"/>
      <w:autoSpaceDN w:val="0"/>
      <w:spacing w:before="360" w:after="40" w:line="240" w:lineRule="auto"/>
      <w:jc w:val="center"/>
    </w:pPr>
    <w:rPr>
      <w:rFonts w:ascii="Times New Roman" w:eastAsia="Times New Roman" w:hAnsi="Times New Roman" w:cs="Times New Roman"/>
      <w:color w:val="auto"/>
      <w:lang w:eastAsia="ru-RU"/>
    </w:rPr>
  </w:style>
  <w:style w:type="paragraph" w:customStyle="1" w:styleId="afffff0">
    <w:name w:val="Компания"/>
    <w:basedOn w:val="a"/>
    <w:next w:val="2b"/>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f1">
    <w:name w:val="Тема письма"/>
    <w:basedOn w:val="a"/>
    <w:next w:val="a5"/>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f2">
    <w:name w:val="Уважаемый"/>
    <w:basedOn w:val="a"/>
    <w:next w:val="a5"/>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f3">
    <w:name w:val="Текст письма"/>
    <w:basedOn w:val="a"/>
    <w:next w:val="affffc"/>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f4">
    <w:name w:val="Термины"/>
    <w:basedOn w:val="Style1"/>
    <w:next w:val="a"/>
    <w:uiPriority w:val="99"/>
    <w:rsid w:val="001F2828"/>
  </w:style>
  <w:style w:type="paragraph" w:customStyle="1" w:styleId="afffff5">
    <w:name w:val="Надпись"/>
    <w:basedOn w:val="a"/>
    <w:next w:val="affffe"/>
    <w:autoRedefine/>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z-BottomofForm1">
    <w:name w:val="z-Bottom of Form1"/>
    <w:next w:val="a"/>
    <w:uiPriority w:val="99"/>
    <w:rsid w:val="001F2828"/>
    <w:pPr>
      <w:spacing w:after="0" w:line="240" w:lineRule="auto"/>
    </w:pPr>
    <w:rPr>
      <w:rFonts w:ascii="Times New Roman" w:eastAsia="Times New Roman" w:hAnsi="Times New Roman" w:cs="Times New Roman"/>
      <w:sz w:val="20"/>
      <w:szCs w:val="20"/>
      <w:lang w:eastAsia="ru-RU"/>
    </w:rPr>
  </w:style>
  <w:style w:type="paragraph" w:customStyle="1" w:styleId="z-TopofForm1">
    <w:name w:val="z-Top of Form1"/>
    <w:next w:val="a"/>
    <w:uiPriority w:val="99"/>
    <w:rsid w:val="001F2828"/>
    <w:pPr>
      <w:spacing w:after="0" w:line="240" w:lineRule="auto"/>
    </w:pPr>
    <w:rPr>
      <w:rFonts w:ascii="Times New Roman" w:eastAsia="Times New Roman" w:hAnsi="Times New Roman" w:cs="Times New Roman"/>
      <w:sz w:val="20"/>
      <w:szCs w:val="20"/>
      <w:lang w:eastAsia="ru-RU"/>
    </w:rPr>
  </w:style>
  <w:style w:type="character" w:customStyle="1" w:styleId="Sample">
    <w:name w:val="Sample"/>
    <w:uiPriority w:val="99"/>
    <w:rsid w:val="001F2828"/>
  </w:style>
  <w:style w:type="character" w:customStyle="1" w:styleId="Typewriter">
    <w:name w:val="Typewriter"/>
    <w:uiPriority w:val="99"/>
    <w:rsid w:val="001F2828"/>
  </w:style>
  <w:style w:type="character" w:customStyle="1" w:styleId="Variable">
    <w:name w:val="Variable"/>
    <w:uiPriority w:val="99"/>
    <w:rsid w:val="001F2828"/>
  </w:style>
  <w:style w:type="paragraph" w:styleId="afffff6">
    <w:name w:val="Signature"/>
    <w:basedOn w:val="a"/>
    <w:link w:val="afffff7"/>
    <w:uiPriority w:val="99"/>
    <w:rsid w:val="001F2828"/>
    <w:pPr>
      <w:widowControl w:val="0"/>
      <w:spacing w:before="20" w:after="40" w:line="240" w:lineRule="auto"/>
      <w:ind w:left="4252"/>
    </w:pPr>
    <w:rPr>
      <w:rFonts w:ascii="Times New Roman" w:eastAsia="Times New Roman" w:hAnsi="Times New Roman" w:cs="Times New Roman"/>
      <w:lang w:eastAsia="ru-RU"/>
    </w:rPr>
  </w:style>
  <w:style w:type="character" w:customStyle="1" w:styleId="afffff7">
    <w:name w:val="Подпись Знак"/>
    <w:basedOn w:val="a1"/>
    <w:link w:val="afffff6"/>
    <w:uiPriority w:val="99"/>
    <w:rsid w:val="001F2828"/>
    <w:rPr>
      <w:rFonts w:ascii="Times New Roman" w:eastAsia="Times New Roman" w:hAnsi="Times New Roman" w:cs="Times New Roman"/>
      <w:lang w:eastAsia="ru-RU"/>
    </w:rPr>
  </w:style>
  <w:style w:type="character" w:customStyle="1" w:styleId="SignatureChar">
    <w:name w:val="Signature Char"/>
    <w:uiPriority w:val="99"/>
    <w:locked/>
    <w:rsid w:val="001F2828"/>
    <w:rPr>
      <w:rFonts w:cs="Times New Roman"/>
      <w:sz w:val="22"/>
      <w:szCs w:val="22"/>
      <w:lang w:val="en-GB" w:eastAsia="en-GB"/>
    </w:rPr>
  </w:style>
  <w:style w:type="character" w:customStyle="1" w:styleId="afffff8">
    <w:name w:val="Знак"/>
    <w:uiPriority w:val="99"/>
    <w:semiHidden/>
    <w:locked/>
    <w:rsid w:val="001F2828"/>
    <w:rPr>
      <w:rFonts w:cs="Times New Roman"/>
      <w:sz w:val="22"/>
      <w:szCs w:val="22"/>
      <w:lang w:val="ru-RU" w:eastAsia="ru-RU"/>
    </w:rPr>
  </w:style>
  <w:style w:type="paragraph" w:customStyle="1" w:styleId="afffff9">
    <w:name w:val="м_норма"/>
    <w:basedOn w:val="a"/>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1f1">
    <w:name w:val="м_список1"/>
    <w:basedOn w:val="a"/>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fa">
    <w:name w:val="Спис_заголовок"/>
    <w:basedOn w:val="a"/>
    <w:next w:val="a"/>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3a">
    <w:name w:val="Список3_без_б"/>
    <w:basedOn w:val="a"/>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fb">
    <w:name w:val="Список_без_б"/>
    <w:basedOn w:val="a"/>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2d">
    <w:name w:val="Список2_без_б"/>
    <w:basedOn w:val="a"/>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fc">
    <w:name w:val="Кому"/>
    <w:basedOn w:val="a"/>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fd">
    <w:name w:val="С уважением"/>
    <w:basedOn w:val="a"/>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punkt">
    <w:name w:val="punkt"/>
    <w:basedOn w:val="afe"/>
    <w:autoRedefine/>
    <w:uiPriority w:val="99"/>
    <w:rsid w:val="001F2828"/>
    <w:pPr>
      <w:widowControl w:val="0"/>
      <w:tabs>
        <w:tab w:val="clear" w:pos="4153"/>
        <w:tab w:val="clear" w:pos="8306"/>
        <w:tab w:val="center" w:pos="4677"/>
        <w:tab w:val="right" w:pos="9355"/>
      </w:tabs>
      <w:autoSpaceDE/>
      <w:autoSpaceDN/>
      <w:spacing w:before="20" w:after="40"/>
    </w:pPr>
    <w:rPr>
      <w:sz w:val="22"/>
      <w:szCs w:val="22"/>
    </w:rPr>
  </w:style>
  <w:style w:type="paragraph" w:customStyle="1" w:styleId="afffffe">
    <w:name w:val="Текст_таблицы"/>
    <w:basedOn w:val="afe"/>
    <w:next w:val="afffff9"/>
    <w:uiPriority w:val="99"/>
    <w:rsid w:val="001F2828"/>
    <w:pPr>
      <w:widowControl w:val="0"/>
      <w:tabs>
        <w:tab w:val="clear" w:pos="4153"/>
        <w:tab w:val="clear" w:pos="8306"/>
        <w:tab w:val="center" w:pos="4677"/>
        <w:tab w:val="right" w:pos="9355"/>
      </w:tabs>
      <w:autoSpaceDE/>
      <w:autoSpaceDN/>
      <w:spacing w:before="20" w:after="40"/>
    </w:pPr>
    <w:rPr>
      <w:sz w:val="22"/>
      <w:szCs w:val="22"/>
    </w:rPr>
  </w:style>
  <w:style w:type="paragraph" w:customStyle="1" w:styleId="affffff">
    <w:name w:val="Список маркированный"/>
    <w:basedOn w:val="a"/>
    <w:next w:val="1f1"/>
    <w:autoRedefine/>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1f2">
    <w:name w:val="Название объекта1"/>
    <w:basedOn w:val="Style2"/>
    <w:next w:val="afffffa"/>
    <w:autoRedefine/>
    <w:uiPriority w:val="99"/>
    <w:rsid w:val="001F2828"/>
  </w:style>
  <w:style w:type="paragraph" w:customStyle="1" w:styleId="affffff0">
    <w:name w:val="Замечание"/>
    <w:basedOn w:val="a"/>
    <w:next w:val="3a"/>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ff1">
    <w:name w:val="Согласовано"/>
    <w:basedOn w:val="a"/>
    <w:next w:val="afffffb"/>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ff2">
    <w:name w:val="Утверждаю"/>
    <w:basedOn w:val="a"/>
    <w:next w:val="2d"/>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ff3">
    <w:name w:val="Доп. листы"/>
    <w:basedOn w:val="a"/>
    <w:next w:val="a"/>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ff4">
    <w:name w:val="Заголовок для таблицы"/>
    <w:basedOn w:val="a"/>
    <w:next w:val="a"/>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ff5">
    <w:name w:val="Список марк."/>
    <w:basedOn w:val="af1"/>
    <w:next w:val="punkt"/>
    <w:uiPriority w:val="99"/>
    <w:rsid w:val="001F2828"/>
    <w:pPr>
      <w:widowControl w:val="0"/>
      <w:autoSpaceDE w:val="0"/>
      <w:autoSpaceDN w:val="0"/>
      <w:spacing w:before="20" w:after="40" w:line="240" w:lineRule="auto"/>
      <w:ind w:left="0"/>
    </w:pPr>
    <w:rPr>
      <w:rFonts w:ascii="Times New Roman" w:eastAsia="Times New Roman" w:hAnsi="Times New Roman" w:cs="Times New Roman"/>
      <w:sz w:val="28"/>
      <w:szCs w:val="28"/>
      <w:lang w:eastAsia="ru-RU"/>
    </w:rPr>
  </w:style>
  <w:style w:type="paragraph" w:customStyle="1" w:styleId="affffff6">
    <w:name w:val="Для таблиц"/>
    <w:basedOn w:val="a"/>
    <w:next w:val="affffff"/>
    <w:uiPriority w:val="99"/>
    <w:rsid w:val="001F2828"/>
    <w:pPr>
      <w:widowControl w:val="0"/>
      <w:spacing w:before="20" w:after="40" w:line="240" w:lineRule="auto"/>
    </w:pPr>
    <w:rPr>
      <w:rFonts w:ascii="Times New Roman" w:eastAsia="Times New Roman" w:hAnsi="Times New Roman" w:cs="Times New Roman"/>
      <w:lang w:eastAsia="ru-RU"/>
    </w:rPr>
  </w:style>
  <w:style w:type="character" w:customStyle="1" w:styleId="affffff7">
    <w:name w:val="Список Знак"/>
    <w:uiPriority w:val="99"/>
    <w:rsid w:val="001F2828"/>
    <w:rPr>
      <w:rFonts w:cs="Times New Roman"/>
    </w:rPr>
  </w:style>
  <w:style w:type="paragraph" w:customStyle="1" w:styleId="BlockQuotation">
    <w:name w:val="Block Quotation"/>
    <w:basedOn w:val="a"/>
    <w:next w:val="afe"/>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BlockQuotationFirst">
    <w:name w:val="Block Quotation First"/>
    <w:basedOn w:val="a"/>
    <w:next w:val="affffff2"/>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BlockQuotationLast">
    <w:name w:val="Block Quotation Last"/>
    <w:basedOn w:val="affffff2"/>
    <w:next w:val="afe"/>
    <w:uiPriority w:val="99"/>
    <w:rsid w:val="001F2828"/>
  </w:style>
  <w:style w:type="paragraph" w:customStyle="1" w:styleId="BodyTextKeep">
    <w:name w:val="Body Text Keep"/>
    <w:basedOn w:val="afe"/>
    <w:next w:val="afe"/>
    <w:uiPriority w:val="99"/>
    <w:rsid w:val="001F2828"/>
    <w:pPr>
      <w:widowControl w:val="0"/>
      <w:tabs>
        <w:tab w:val="clear" w:pos="4153"/>
        <w:tab w:val="clear" w:pos="8306"/>
        <w:tab w:val="center" w:pos="4677"/>
        <w:tab w:val="right" w:pos="9355"/>
      </w:tabs>
      <w:autoSpaceDE/>
      <w:autoSpaceDN/>
      <w:spacing w:before="20" w:after="40"/>
    </w:pPr>
    <w:rPr>
      <w:sz w:val="22"/>
      <w:szCs w:val="22"/>
    </w:rPr>
  </w:style>
  <w:style w:type="paragraph" w:customStyle="1" w:styleId="ChapterLabel">
    <w:name w:val="Chapter Label"/>
    <w:basedOn w:val="a"/>
    <w:next w:val="afe"/>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ChapterSubtitle">
    <w:name w:val="Chapter Subtitle"/>
    <w:basedOn w:val="a"/>
    <w:next w:val="afe"/>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ChapterTitle">
    <w:name w:val="Chapter Title"/>
    <w:basedOn w:val="a"/>
    <w:next w:val="affffff6"/>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CompanyName">
    <w:name w:val="Company Name"/>
    <w:basedOn w:val="a"/>
    <w:next w:val="a"/>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DocumentLabel">
    <w:name w:val="Document Label"/>
    <w:basedOn w:val="a"/>
    <w:next w:val="BlockQuotation"/>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FooterEven">
    <w:name w:val="Footer Even"/>
    <w:basedOn w:val="13"/>
    <w:next w:val="ChapterLabel"/>
    <w:uiPriority w:val="99"/>
    <w:rsid w:val="001F2828"/>
    <w:pPr>
      <w:widowControl w:val="0"/>
      <w:tabs>
        <w:tab w:val="right" w:leader="dot" w:pos="9540"/>
        <w:tab w:val="right" w:leader="dot" w:pos="9629"/>
      </w:tabs>
      <w:autoSpaceDE w:val="0"/>
      <w:autoSpaceDN w:val="0"/>
      <w:spacing w:after="120" w:line="240" w:lineRule="auto"/>
      <w:ind w:right="-185"/>
      <w:jc w:val="both"/>
      <w:outlineLvl w:val="0"/>
    </w:pPr>
    <w:rPr>
      <w:rFonts w:ascii="Times New Roman" w:eastAsia="Times New Roman" w:hAnsi="Times New Roman" w:cs="Times New Roman"/>
      <w:caps/>
      <w:noProof/>
      <w:kern w:val="32"/>
      <w:lang w:eastAsia="ru-RU"/>
    </w:rPr>
  </w:style>
  <w:style w:type="paragraph" w:customStyle="1" w:styleId="FooterFirst">
    <w:name w:val="Footer First"/>
    <w:basedOn w:val="13"/>
    <w:next w:val="ChapterSubtitle"/>
    <w:uiPriority w:val="99"/>
    <w:rsid w:val="001F2828"/>
    <w:pPr>
      <w:widowControl w:val="0"/>
      <w:tabs>
        <w:tab w:val="right" w:leader="dot" w:pos="9540"/>
        <w:tab w:val="right" w:leader="dot" w:pos="9629"/>
      </w:tabs>
      <w:autoSpaceDE w:val="0"/>
      <w:autoSpaceDN w:val="0"/>
      <w:spacing w:after="120" w:line="240" w:lineRule="auto"/>
      <w:ind w:right="-185"/>
      <w:jc w:val="both"/>
      <w:outlineLvl w:val="0"/>
    </w:pPr>
    <w:rPr>
      <w:rFonts w:ascii="Times New Roman" w:eastAsia="Times New Roman" w:hAnsi="Times New Roman" w:cs="Times New Roman"/>
      <w:caps/>
      <w:noProof/>
      <w:kern w:val="32"/>
      <w:lang w:eastAsia="ru-RU"/>
    </w:rPr>
  </w:style>
  <w:style w:type="paragraph" w:customStyle="1" w:styleId="FooterOdd">
    <w:name w:val="Footer Odd"/>
    <w:basedOn w:val="13"/>
    <w:next w:val="ChapterTitle"/>
    <w:uiPriority w:val="99"/>
    <w:rsid w:val="001F2828"/>
    <w:pPr>
      <w:widowControl w:val="0"/>
      <w:tabs>
        <w:tab w:val="right" w:leader="dot" w:pos="9540"/>
        <w:tab w:val="right" w:leader="dot" w:pos="9629"/>
      </w:tabs>
      <w:autoSpaceDE w:val="0"/>
      <w:autoSpaceDN w:val="0"/>
      <w:spacing w:after="120" w:line="240" w:lineRule="auto"/>
      <w:ind w:right="-185"/>
      <w:jc w:val="both"/>
      <w:outlineLvl w:val="0"/>
    </w:pPr>
    <w:rPr>
      <w:rFonts w:ascii="Times New Roman" w:eastAsia="Times New Roman" w:hAnsi="Times New Roman" w:cs="Times New Roman"/>
      <w:caps/>
      <w:noProof/>
      <w:kern w:val="32"/>
      <w:lang w:eastAsia="ru-RU"/>
    </w:rPr>
  </w:style>
  <w:style w:type="paragraph" w:customStyle="1" w:styleId="FootnoteBase">
    <w:name w:val="Footnote Base"/>
    <w:basedOn w:val="a"/>
    <w:next w:val="CompanyName"/>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HeaderBase">
    <w:name w:val="Header Base"/>
    <w:basedOn w:val="a"/>
    <w:next w:val="afff3"/>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HeaderEven">
    <w:name w:val="Header Even"/>
    <w:basedOn w:val="32"/>
    <w:next w:val="DocumentLabel"/>
    <w:uiPriority w:val="99"/>
    <w:rsid w:val="001F2828"/>
    <w:pPr>
      <w:widowControl w:val="0"/>
      <w:spacing w:before="20" w:after="40"/>
      <w:ind w:left="0" w:firstLine="709"/>
    </w:pPr>
    <w:rPr>
      <w:sz w:val="22"/>
      <w:szCs w:val="22"/>
    </w:rPr>
  </w:style>
  <w:style w:type="paragraph" w:customStyle="1" w:styleId="HeaderFirst">
    <w:name w:val="Header First"/>
    <w:basedOn w:val="32"/>
    <w:uiPriority w:val="99"/>
    <w:rsid w:val="001F2828"/>
    <w:pPr>
      <w:widowControl w:val="0"/>
      <w:spacing w:before="20" w:after="40"/>
      <w:ind w:left="0" w:firstLine="709"/>
    </w:pPr>
    <w:rPr>
      <w:sz w:val="22"/>
      <w:szCs w:val="22"/>
    </w:rPr>
  </w:style>
  <w:style w:type="character" w:styleId="affffff8">
    <w:name w:val="Emphasis"/>
    <w:uiPriority w:val="99"/>
    <w:qFormat/>
    <w:rsid w:val="001F2828"/>
    <w:rPr>
      <w:rFonts w:cs="Times New Roman"/>
      <w:i/>
      <w:iCs/>
    </w:rPr>
  </w:style>
  <w:style w:type="paragraph" w:customStyle="1" w:styleId="HeaderOdd">
    <w:name w:val="Header Odd"/>
    <w:basedOn w:val="32"/>
    <w:uiPriority w:val="99"/>
    <w:rsid w:val="001F2828"/>
    <w:pPr>
      <w:widowControl w:val="0"/>
      <w:spacing w:before="20" w:after="40"/>
      <w:ind w:left="0" w:firstLine="709"/>
    </w:pPr>
    <w:rPr>
      <w:sz w:val="22"/>
      <w:szCs w:val="22"/>
    </w:rPr>
  </w:style>
  <w:style w:type="paragraph" w:customStyle="1" w:styleId="HeadingBase">
    <w:name w:val="Heading Base"/>
    <w:basedOn w:val="a"/>
    <w:next w:val="afe"/>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Icon1">
    <w:name w:val="Icon 1"/>
    <w:basedOn w:val="a"/>
    <w:next w:val="FooterEven"/>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IndexBase">
    <w:name w:val="Index Base"/>
    <w:basedOn w:val="a"/>
    <w:next w:val="HeadingBase"/>
    <w:uiPriority w:val="99"/>
    <w:rsid w:val="001F2828"/>
    <w:pPr>
      <w:widowControl w:val="0"/>
      <w:spacing w:before="20" w:after="40" w:line="240" w:lineRule="auto"/>
    </w:pPr>
    <w:rPr>
      <w:rFonts w:ascii="Times New Roman" w:eastAsia="Times New Roman" w:hAnsi="Times New Roman" w:cs="Times New Roman"/>
      <w:lang w:eastAsia="ru-RU"/>
    </w:rPr>
  </w:style>
  <w:style w:type="character" w:customStyle="1" w:styleId="Lead-inEmphasis">
    <w:name w:val="Lead-in Emphasis"/>
    <w:uiPriority w:val="99"/>
    <w:rsid w:val="001F2828"/>
  </w:style>
  <w:style w:type="character" w:customStyle="1" w:styleId="affffff9">
    <w:name w:val="номер страницы"/>
    <w:uiPriority w:val="99"/>
    <w:rsid w:val="001F2828"/>
    <w:rPr>
      <w:rFonts w:cs="Times New Roman"/>
    </w:rPr>
  </w:style>
  <w:style w:type="paragraph" w:customStyle="1" w:styleId="affffffa">
    <w:name w:val="Основной"/>
    <w:basedOn w:val="a"/>
    <w:uiPriority w:val="99"/>
    <w:rsid w:val="001F2828"/>
    <w:pPr>
      <w:spacing w:after="0" w:line="240" w:lineRule="auto"/>
      <w:jc w:val="both"/>
    </w:pPr>
    <w:rPr>
      <w:rFonts w:ascii="Arial" w:eastAsia="Times New Roman" w:hAnsi="Arial" w:cs="Arial"/>
      <w:b/>
      <w:bCs/>
      <w:i/>
      <w:iCs/>
      <w:sz w:val="20"/>
      <w:szCs w:val="20"/>
      <w:lang w:eastAsia="ru-RU"/>
    </w:rPr>
  </w:style>
  <w:style w:type="paragraph" w:customStyle="1" w:styleId="Nonformat">
    <w:name w:val="Nonformat"/>
    <w:basedOn w:val="a"/>
    <w:uiPriority w:val="99"/>
    <w:rsid w:val="001F2828"/>
    <w:pPr>
      <w:autoSpaceDE w:val="0"/>
      <w:autoSpaceDN w:val="0"/>
      <w:adjustRightInd w:val="0"/>
      <w:spacing w:after="0" w:line="240" w:lineRule="auto"/>
    </w:pPr>
    <w:rPr>
      <w:rFonts w:ascii="Consultant" w:eastAsia="Times New Roman" w:hAnsi="Consultant" w:cs="Consultant"/>
      <w:lang w:eastAsia="ru-RU"/>
    </w:rPr>
  </w:style>
  <w:style w:type="paragraph" w:customStyle="1" w:styleId="caaieiaie1">
    <w:name w:val="caaieiaie 1"/>
    <w:basedOn w:val="a"/>
    <w:next w:val="a"/>
    <w:uiPriority w:val="99"/>
    <w:rsid w:val="001F2828"/>
    <w:pPr>
      <w:keepNext/>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36"/>
      <w:szCs w:val="36"/>
      <w:lang w:eastAsia="ru-RU"/>
    </w:rPr>
  </w:style>
  <w:style w:type="paragraph" w:customStyle="1" w:styleId="111">
    <w:name w:val="заголовок 11"/>
    <w:basedOn w:val="a"/>
    <w:next w:val="a"/>
    <w:uiPriority w:val="99"/>
    <w:rsid w:val="001F2828"/>
    <w:pPr>
      <w:keepNext/>
      <w:spacing w:after="0" w:line="240" w:lineRule="auto"/>
      <w:jc w:val="center"/>
    </w:pPr>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rsid w:val="001F2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1F2828"/>
    <w:rPr>
      <w:rFonts w:ascii="Courier New" w:eastAsia="Times New Roman" w:hAnsi="Courier New" w:cs="Times New Roman"/>
      <w:sz w:val="20"/>
      <w:szCs w:val="20"/>
    </w:rPr>
  </w:style>
  <w:style w:type="character" w:customStyle="1" w:styleId="subst1">
    <w:name w:val="subst"/>
    <w:uiPriority w:val="99"/>
    <w:rsid w:val="001F2828"/>
    <w:rPr>
      <w:rFonts w:cs="Times New Roman"/>
    </w:rPr>
  </w:style>
  <w:style w:type="paragraph" w:customStyle="1" w:styleId="TableText10">
    <w:name w:val="Table Text 1"/>
    <w:uiPriority w:val="99"/>
    <w:rsid w:val="001F2828"/>
    <w:pPr>
      <w:widowControl w:val="0"/>
      <w:autoSpaceDE w:val="0"/>
      <w:autoSpaceDN w:val="0"/>
      <w:adjustRightInd w:val="0"/>
      <w:spacing w:before="20" w:after="20" w:line="240" w:lineRule="auto"/>
      <w:ind w:left="200"/>
    </w:pPr>
    <w:rPr>
      <w:rFonts w:ascii="Times New Roman" w:eastAsia="Times New Roman" w:hAnsi="Times New Roman" w:cs="Times New Roman"/>
      <w:sz w:val="20"/>
      <w:szCs w:val="20"/>
      <w:lang w:eastAsia="ru-RU"/>
    </w:rPr>
  </w:style>
  <w:style w:type="paragraph" w:customStyle="1" w:styleId="ctrheading">
    <w:name w:val="ctr heading"/>
    <w:basedOn w:val="a"/>
    <w:uiPriority w:val="99"/>
    <w:rsid w:val="001F2828"/>
    <w:pPr>
      <w:keepNext/>
      <w:autoSpaceDE w:val="0"/>
      <w:autoSpaceDN w:val="0"/>
      <w:spacing w:after="240" w:line="240" w:lineRule="auto"/>
      <w:jc w:val="center"/>
    </w:pPr>
    <w:rPr>
      <w:rFonts w:ascii="Times New Roman Bold" w:eastAsia="Times New Roman" w:hAnsi="Times New Roman Bold" w:cs="Times New Roman Bold"/>
      <w:b/>
      <w:bCs/>
      <w:sz w:val="24"/>
      <w:szCs w:val="24"/>
      <w:lang w:val="en-US" w:eastAsia="ru-RU"/>
    </w:rPr>
  </w:style>
  <w:style w:type="paragraph" w:customStyle="1" w:styleId="1f3">
    <w:name w:val="Ñòèëü Àáçàöà 1"/>
    <w:basedOn w:val="26"/>
    <w:uiPriority w:val="99"/>
    <w:rsid w:val="001F2828"/>
    <w:pPr>
      <w:spacing w:before="120" w:after="0" w:line="240" w:lineRule="auto"/>
      <w:ind w:left="0" w:firstLine="851"/>
      <w:jc w:val="both"/>
    </w:pPr>
    <w:rPr>
      <w:sz w:val="24"/>
      <w:szCs w:val="24"/>
    </w:rPr>
  </w:style>
  <w:style w:type="paragraph" w:customStyle="1" w:styleId="1f4">
    <w:name w:val="Нижний колонтитул.Нижний колонтитул Знак1"/>
    <w:basedOn w:val="a"/>
    <w:uiPriority w:val="99"/>
    <w:rsid w:val="001F2828"/>
    <w:pPr>
      <w:widowControl w:val="0"/>
      <w:tabs>
        <w:tab w:val="center" w:pos="4153"/>
        <w:tab w:val="right" w:pos="8306"/>
      </w:tabs>
      <w:spacing w:before="20" w:after="40" w:line="240" w:lineRule="auto"/>
    </w:pPr>
    <w:rPr>
      <w:rFonts w:ascii="Arial" w:eastAsia="Times New Roman" w:hAnsi="Arial" w:cs="Arial"/>
      <w:lang w:eastAsia="ru-RU"/>
    </w:rPr>
  </w:style>
  <w:style w:type="paragraph" w:customStyle="1" w:styleId="TableText20">
    <w:name w:val="Table Text 2"/>
    <w:uiPriority w:val="99"/>
    <w:rsid w:val="001F2828"/>
    <w:pPr>
      <w:widowControl w:val="0"/>
      <w:autoSpaceDE w:val="0"/>
      <w:autoSpaceDN w:val="0"/>
      <w:adjustRightInd w:val="0"/>
      <w:spacing w:before="20" w:after="20" w:line="240" w:lineRule="auto"/>
      <w:ind w:left="400"/>
    </w:pPr>
    <w:rPr>
      <w:rFonts w:ascii="Times New Roman" w:eastAsia="Times New Roman" w:hAnsi="Times New Roman" w:cs="Times New Roman"/>
      <w:sz w:val="20"/>
      <w:szCs w:val="20"/>
      <w:lang w:eastAsia="ru-RU"/>
    </w:rPr>
  </w:style>
  <w:style w:type="paragraph" w:customStyle="1" w:styleId="TableHeader2">
    <w:name w:val="Table Header 2"/>
    <w:uiPriority w:val="99"/>
    <w:rsid w:val="001F2828"/>
    <w:pPr>
      <w:widowControl w:val="0"/>
      <w:autoSpaceDE w:val="0"/>
      <w:autoSpaceDN w:val="0"/>
      <w:adjustRightInd w:val="0"/>
      <w:spacing w:after="0" w:line="240" w:lineRule="auto"/>
      <w:jc w:val="center"/>
    </w:pPr>
    <w:rPr>
      <w:rFonts w:ascii="Times New Roman" w:eastAsia="Times New Roman" w:hAnsi="Times New Roman" w:cs="Times New Roman"/>
      <w:b/>
      <w:bCs/>
      <w:sz w:val="18"/>
      <w:szCs w:val="18"/>
      <w:lang w:eastAsia="ru-RU"/>
    </w:rPr>
  </w:style>
  <w:style w:type="paragraph" w:customStyle="1" w:styleId="213">
    <w:name w:val="Заголовок 2+1"/>
    <w:basedOn w:val="a"/>
    <w:uiPriority w:val="99"/>
    <w:rsid w:val="001F2828"/>
    <w:pPr>
      <w:numPr>
        <w:ilvl w:val="12"/>
      </w:numPr>
      <w:spacing w:after="0" w:line="240" w:lineRule="auto"/>
      <w:jc w:val="both"/>
    </w:pPr>
    <w:rPr>
      <w:rFonts w:ascii="Times New Roman" w:eastAsia="Times New Roman" w:hAnsi="Times New Roman" w:cs="Times New Roman"/>
      <w:b/>
      <w:bCs/>
      <w:i/>
      <w:iCs/>
      <w:sz w:val="24"/>
      <w:szCs w:val="24"/>
      <w:lang w:eastAsia="ru-RU"/>
    </w:rPr>
  </w:style>
  <w:style w:type="paragraph" w:customStyle="1" w:styleId="Iauiue3">
    <w:name w:val="Iau?iue3"/>
    <w:uiPriority w:val="99"/>
    <w:rsid w:val="001F2828"/>
    <w:pPr>
      <w:keepLines/>
      <w:widowControl w:val="0"/>
      <w:spacing w:after="0" w:line="240" w:lineRule="auto"/>
      <w:ind w:firstLine="720"/>
      <w:jc w:val="both"/>
    </w:pPr>
    <w:rPr>
      <w:rFonts w:ascii="Baltica" w:eastAsia="Times New Roman" w:hAnsi="Baltica" w:cs="Baltica"/>
      <w:sz w:val="24"/>
      <w:szCs w:val="24"/>
      <w:lang w:eastAsia="ru-RU"/>
    </w:rPr>
  </w:style>
  <w:style w:type="character" w:customStyle="1" w:styleId="n1">
    <w:name w:val="n1"/>
    <w:uiPriority w:val="99"/>
    <w:rsid w:val="001F2828"/>
    <w:rPr>
      <w:rFonts w:ascii="Arial" w:hAnsi="Arial" w:cs="Arial"/>
      <w:b/>
      <w:bCs/>
      <w:color w:val="000080"/>
      <w:sz w:val="24"/>
      <w:szCs w:val="24"/>
    </w:rPr>
  </w:style>
  <w:style w:type="paragraph" w:customStyle="1" w:styleId="54">
    <w:name w:val="заголовок 5"/>
    <w:basedOn w:val="a"/>
    <w:next w:val="a"/>
    <w:uiPriority w:val="99"/>
    <w:rsid w:val="001F2828"/>
    <w:pPr>
      <w:tabs>
        <w:tab w:val="num" w:pos="576"/>
        <w:tab w:val="num" w:pos="2149"/>
      </w:tabs>
      <w:spacing w:before="240" w:after="60" w:line="240" w:lineRule="auto"/>
      <w:ind w:left="576" w:hanging="576"/>
    </w:pPr>
    <w:rPr>
      <w:rFonts w:ascii="Times New Roman" w:eastAsia="Times New Roman" w:hAnsi="Times New Roman" w:cs="Times New Roman"/>
      <w:lang w:eastAsia="ru-RU"/>
    </w:rPr>
  </w:style>
  <w:style w:type="paragraph" w:customStyle="1" w:styleId="affffffb">
    <w:name w:val="текст сноски"/>
    <w:basedOn w:val="a"/>
    <w:uiPriority w:val="99"/>
    <w:rsid w:val="001F2828"/>
    <w:pPr>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
    <w:uiPriority w:val="99"/>
    <w:rsid w:val="001F2828"/>
    <w:pPr>
      <w:autoSpaceDE w:val="0"/>
      <w:autoSpaceDN w:val="0"/>
      <w:spacing w:after="0" w:line="240" w:lineRule="auto"/>
      <w:ind w:left="708" w:firstLine="1"/>
      <w:jc w:val="both"/>
    </w:pPr>
    <w:rPr>
      <w:rFonts w:ascii="Times New Roman" w:eastAsia="Times New Roman" w:hAnsi="Times New Roman" w:cs="Times New Roman"/>
      <w:b/>
      <w:bCs/>
      <w:sz w:val="24"/>
      <w:szCs w:val="24"/>
      <w:lang w:eastAsia="ru-RU"/>
    </w:rPr>
  </w:style>
  <w:style w:type="paragraph" w:customStyle="1" w:styleId="3b">
    <w:name w:val="Стиль3"/>
    <w:basedOn w:val="a"/>
    <w:next w:val="af3"/>
    <w:uiPriority w:val="99"/>
    <w:rsid w:val="001F2828"/>
    <w:pPr>
      <w:spacing w:before="100" w:after="100" w:line="240" w:lineRule="auto"/>
    </w:pPr>
    <w:rPr>
      <w:rFonts w:ascii="Arial" w:eastAsia="Times New Roman" w:hAnsi="Arial" w:cs="Arial"/>
      <w:color w:val="000000"/>
      <w:sz w:val="24"/>
      <w:szCs w:val="24"/>
      <w:lang w:eastAsia="ru-RU"/>
    </w:rPr>
  </w:style>
  <w:style w:type="paragraph" w:customStyle="1" w:styleId="footer">
    <w:name w:val="footer.Нижний колонтитул Знак"/>
    <w:basedOn w:val="a"/>
    <w:uiPriority w:val="99"/>
    <w:rsid w:val="001F2828"/>
    <w:pPr>
      <w:tabs>
        <w:tab w:val="center" w:pos="4844"/>
        <w:tab w:val="right" w:pos="9689"/>
      </w:tabs>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tbl">
    <w:name w:val="tbl"/>
    <w:basedOn w:val="a"/>
    <w:uiPriority w:val="99"/>
    <w:rsid w:val="001F2828"/>
    <w:pPr>
      <w:spacing w:before="100" w:beforeAutospacing="1" w:after="100" w:afterAutospacing="1" w:line="240" w:lineRule="auto"/>
    </w:pPr>
    <w:rPr>
      <w:rFonts w:ascii="Verdana" w:eastAsia="Times New Roman" w:hAnsi="Verdana" w:cs="Verdana"/>
      <w:b/>
      <w:bCs/>
      <w:color w:val="000000"/>
      <w:sz w:val="20"/>
      <w:szCs w:val="20"/>
      <w:lang w:eastAsia="ru-RU"/>
    </w:rPr>
  </w:style>
  <w:style w:type="paragraph" w:customStyle="1" w:styleId="1f5">
    <w:name w:val="оглавление 1"/>
    <w:basedOn w:val="a"/>
    <w:next w:val="a"/>
    <w:uiPriority w:val="99"/>
    <w:rsid w:val="001F2828"/>
    <w:pPr>
      <w:autoSpaceDE w:val="0"/>
      <w:autoSpaceDN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Z">
    <w:name w:val="Z."/>
    <w:next w:val="affffffc"/>
    <w:uiPriority w:val="99"/>
    <w:rsid w:val="001F2828"/>
    <w:pPr>
      <w:tabs>
        <w:tab w:val="left" w:pos="397"/>
        <w:tab w:val="left" w:pos="737"/>
      </w:tabs>
      <w:spacing w:before="113" w:after="113" w:line="220" w:lineRule="atLeast"/>
      <w:jc w:val="center"/>
    </w:pPr>
    <w:rPr>
      <w:rFonts w:ascii="Arial" w:eastAsia="Times New Roman" w:hAnsi="Arial" w:cs="Arial"/>
      <w:b/>
      <w:bCs/>
      <w:i/>
      <w:iCs/>
      <w:caps/>
      <w:color w:val="000000"/>
      <w:lang w:val="en-GB" w:eastAsia="ru-RU"/>
    </w:rPr>
  </w:style>
  <w:style w:type="paragraph" w:customStyle="1" w:styleId="affffffc">
    <w:name w:val="Основн"/>
    <w:basedOn w:val="a"/>
    <w:next w:val="a"/>
    <w:uiPriority w:val="99"/>
    <w:rsid w:val="001F2828"/>
    <w:pPr>
      <w:tabs>
        <w:tab w:val="left" w:pos="397"/>
        <w:tab w:val="left" w:pos="737"/>
      </w:tabs>
      <w:spacing w:after="0" w:line="200" w:lineRule="atLeast"/>
      <w:ind w:firstLine="340"/>
    </w:pPr>
    <w:rPr>
      <w:rFonts w:ascii="Arial" w:eastAsia="Times New Roman" w:hAnsi="Arial" w:cs="Arial"/>
      <w:color w:val="000000"/>
      <w:sz w:val="20"/>
      <w:szCs w:val="20"/>
      <w:lang w:val="en-GB" w:eastAsia="ru-RU"/>
    </w:rPr>
  </w:style>
  <w:style w:type="paragraph" w:customStyle="1" w:styleId="prilozhforma">
    <w:name w:val="prilozh forma"/>
    <w:basedOn w:val="a"/>
    <w:uiPriority w:val="99"/>
    <w:rsid w:val="001F2828"/>
    <w:pPr>
      <w:spacing w:before="120" w:after="120" w:line="240" w:lineRule="auto"/>
    </w:pPr>
    <w:rPr>
      <w:rFonts w:ascii="Times New Roman" w:eastAsia="Times New Roman" w:hAnsi="Times New Roman" w:cs="Times New Roman"/>
      <w:sz w:val="24"/>
      <w:szCs w:val="24"/>
      <w:lang w:eastAsia="ru-RU"/>
    </w:rPr>
  </w:style>
  <w:style w:type="paragraph" w:customStyle="1" w:styleId="214">
    <w:name w:val="Заголовок 21"/>
    <w:basedOn w:val="ConsNormal"/>
    <w:uiPriority w:val="99"/>
    <w:rsid w:val="001F2828"/>
    <w:pPr>
      <w:tabs>
        <w:tab w:val="num" w:pos="1077"/>
        <w:tab w:val="num" w:pos="1440"/>
        <w:tab w:val="num" w:pos="1789"/>
      </w:tabs>
      <w:adjustRightInd w:val="0"/>
      <w:spacing w:after="120"/>
      <w:ind w:left="57" w:right="0" w:hanging="57"/>
    </w:pPr>
    <w:rPr>
      <w:rFonts w:ascii="Times New Roman" w:hAnsi="Times New Roman" w:cs="Times New Roman"/>
      <w:b/>
      <w:bCs/>
      <w:i/>
      <w:iCs/>
      <w:sz w:val="28"/>
      <w:szCs w:val="28"/>
      <w:lang w:val="ru-RU" w:eastAsia="en-US"/>
    </w:rPr>
  </w:style>
  <w:style w:type="paragraph" w:customStyle="1" w:styleId="affffffd">
    <w:name w:val="a"/>
    <w:basedOn w:val="a"/>
    <w:uiPriority w:val="99"/>
    <w:rsid w:val="001F2828"/>
    <w:pPr>
      <w:spacing w:after="0" w:line="240" w:lineRule="auto"/>
      <w:ind w:left="1134" w:firstLine="567"/>
      <w:jc w:val="both"/>
    </w:pPr>
    <w:rPr>
      <w:rFonts w:ascii="Times New Roman" w:eastAsia="Times New Roman" w:hAnsi="Times New Roman" w:cs="Times New Roman"/>
      <w:sz w:val="18"/>
      <w:szCs w:val="18"/>
      <w:lang w:eastAsia="ru-RU"/>
    </w:rPr>
  </w:style>
  <w:style w:type="paragraph" w:customStyle="1" w:styleId="a00">
    <w:name w:val="a0"/>
    <w:basedOn w:val="a"/>
    <w:uiPriority w:val="99"/>
    <w:rsid w:val="001F2828"/>
    <w:pPr>
      <w:tabs>
        <w:tab w:val="num" w:pos="720"/>
      </w:tabs>
      <w:spacing w:after="0" w:line="240" w:lineRule="auto"/>
      <w:ind w:left="720" w:hanging="360"/>
      <w:jc w:val="both"/>
    </w:pPr>
    <w:rPr>
      <w:rFonts w:ascii="Times New Roman" w:eastAsia="Times New Roman" w:hAnsi="Times New Roman" w:cs="Times New Roman"/>
      <w:sz w:val="18"/>
      <w:szCs w:val="18"/>
      <w:lang w:eastAsia="ru-RU"/>
    </w:rPr>
  </w:style>
  <w:style w:type="paragraph" w:customStyle="1" w:styleId="NonFormat0">
    <w:name w:val="NonFormat"/>
    <w:basedOn w:val="a"/>
    <w:uiPriority w:val="99"/>
    <w:rsid w:val="001F2828"/>
    <w:pPr>
      <w:widowControl w:val="0"/>
      <w:autoSpaceDE w:val="0"/>
      <w:autoSpaceDN w:val="0"/>
      <w:spacing w:before="20" w:after="40" w:line="240" w:lineRule="auto"/>
    </w:pPr>
    <w:rPr>
      <w:rFonts w:ascii="Courier New" w:eastAsia="Times New Roman" w:hAnsi="Courier New" w:cs="Courier New"/>
      <w:sz w:val="20"/>
      <w:szCs w:val="20"/>
    </w:rPr>
  </w:style>
  <w:style w:type="paragraph" w:customStyle="1" w:styleId="prilozhenieglava">
    <w:name w:val="prilozhenie glava"/>
    <w:basedOn w:val="prikazglava"/>
    <w:uiPriority w:val="99"/>
    <w:rsid w:val="001F2828"/>
    <w:rPr>
      <w:sz w:val="24"/>
      <w:szCs w:val="24"/>
    </w:rPr>
  </w:style>
  <w:style w:type="paragraph" w:customStyle="1" w:styleId="prikazglava">
    <w:name w:val="prikaz glava"/>
    <w:basedOn w:val="a"/>
    <w:uiPriority w:val="99"/>
    <w:rsid w:val="001F2828"/>
    <w:pPr>
      <w:widowControl w:val="0"/>
      <w:autoSpaceDE w:val="0"/>
      <w:autoSpaceDN w:val="0"/>
      <w:spacing w:before="240" w:after="240" w:line="240" w:lineRule="auto"/>
      <w:jc w:val="center"/>
    </w:pPr>
    <w:rPr>
      <w:rFonts w:ascii="Times New Roman" w:eastAsia="Times New Roman" w:hAnsi="Times New Roman" w:cs="Times New Roman"/>
      <w:b/>
      <w:bCs/>
      <w:caps/>
      <w:sz w:val="28"/>
      <w:szCs w:val="28"/>
    </w:rPr>
  </w:style>
  <w:style w:type="paragraph" w:customStyle="1" w:styleId="63">
    <w:name w:val="заголовок 6"/>
    <w:basedOn w:val="a"/>
    <w:next w:val="a"/>
    <w:uiPriority w:val="99"/>
    <w:rsid w:val="001F2828"/>
    <w:pPr>
      <w:keepNext/>
      <w:autoSpaceDE w:val="0"/>
      <w:autoSpaceDN w:val="0"/>
      <w:spacing w:after="0" w:line="240" w:lineRule="auto"/>
    </w:pPr>
    <w:rPr>
      <w:rFonts w:ascii="TimesNewRomanPSMT+1" w:eastAsia="Times New Roman" w:hAnsi="TimesNewRomanPSMT+1" w:cs="TimesNewRomanPSMT+1"/>
      <w:b/>
      <w:bCs/>
      <w:i/>
      <w:iCs/>
      <w:lang w:eastAsia="ru-RU"/>
    </w:rPr>
  </w:style>
  <w:style w:type="paragraph" w:customStyle="1" w:styleId="xl28">
    <w:name w:val="xl28"/>
    <w:basedOn w:val="a"/>
    <w:uiPriority w:val="99"/>
    <w:rsid w:val="001F2828"/>
    <w:pPr>
      <w:pBdr>
        <w:bottom w:val="single" w:sz="4"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29">
    <w:name w:val="xl29"/>
    <w:basedOn w:val="a"/>
    <w:uiPriority w:val="99"/>
    <w:rsid w:val="001F2828"/>
    <w:pPr>
      <w:pBdr>
        <w:top w:val="single" w:sz="4" w:space="0" w:color="auto"/>
        <w:left w:val="single" w:sz="4" w:space="0" w:color="auto"/>
        <w:bottom w:val="single" w:sz="4"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30">
    <w:name w:val="xl30"/>
    <w:basedOn w:val="a"/>
    <w:uiPriority w:val="99"/>
    <w:rsid w:val="001F2828"/>
    <w:pPr>
      <w:pBdr>
        <w:top w:val="single" w:sz="4" w:space="0" w:color="auto"/>
        <w:bottom w:val="single" w:sz="4"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32">
    <w:name w:val="xl32"/>
    <w:basedOn w:val="a"/>
    <w:uiPriority w:val="99"/>
    <w:rsid w:val="001F2828"/>
    <w:pPr>
      <w:spacing w:before="100" w:beforeAutospacing="1" w:after="100" w:afterAutospacing="1" w:line="240" w:lineRule="auto"/>
    </w:pPr>
    <w:rPr>
      <w:rFonts w:ascii="TimesNewRomanPSMT+1" w:eastAsia="Times New Roman" w:hAnsi="TimesNewRomanPSMT+1" w:cs="TimesNewRomanPSMT+1"/>
      <w:sz w:val="16"/>
      <w:szCs w:val="16"/>
      <w:lang w:eastAsia="ru-RU"/>
    </w:rPr>
  </w:style>
  <w:style w:type="paragraph" w:customStyle="1" w:styleId="xl33">
    <w:name w:val="xl33"/>
    <w:basedOn w:val="a"/>
    <w:uiPriority w:val="99"/>
    <w:rsid w:val="001F2828"/>
    <w:pPr>
      <w:pBdr>
        <w:left w:val="single" w:sz="4" w:space="0" w:color="auto"/>
      </w:pBdr>
      <w:spacing w:before="100" w:beforeAutospacing="1" w:after="100" w:afterAutospacing="1" w:line="240" w:lineRule="auto"/>
    </w:pPr>
    <w:rPr>
      <w:rFonts w:ascii="TimesNewRomanPSMT+1" w:eastAsia="Times New Roman" w:hAnsi="TimesNewRomanPSMT+1" w:cs="TimesNewRomanPSMT+1"/>
      <w:sz w:val="16"/>
      <w:szCs w:val="16"/>
      <w:lang w:eastAsia="ru-RU"/>
    </w:rPr>
  </w:style>
  <w:style w:type="paragraph" w:customStyle="1" w:styleId="xl34">
    <w:name w:val="xl34"/>
    <w:basedOn w:val="a"/>
    <w:uiPriority w:val="99"/>
    <w:rsid w:val="001F2828"/>
    <w:pPr>
      <w:pBdr>
        <w:top w:val="single" w:sz="4" w:space="0" w:color="auto"/>
        <w:left w:val="single" w:sz="4"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35">
    <w:name w:val="xl35"/>
    <w:basedOn w:val="a"/>
    <w:uiPriority w:val="99"/>
    <w:rsid w:val="001F2828"/>
    <w:pP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37">
    <w:name w:val="xl37"/>
    <w:basedOn w:val="a"/>
    <w:uiPriority w:val="99"/>
    <w:rsid w:val="001F2828"/>
    <w:pPr>
      <w:spacing w:before="100" w:beforeAutospacing="1" w:after="100" w:afterAutospacing="1" w:line="240" w:lineRule="auto"/>
      <w:jc w:val="right"/>
    </w:pPr>
    <w:rPr>
      <w:rFonts w:ascii="TimesNewRomanPSMT+1" w:eastAsia="Times New Roman" w:hAnsi="TimesNewRomanPSMT+1" w:cs="TimesNewRomanPSMT+1"/>
      <w:sz w:val="24"/>
      <w:szCs w:val="24"/>
      <w:lang w:eastAsia="ru-RU"/>
    </w:rPr>
  </w:style>
  <w:style w:type="paragraph" w:customStyle="1" w:styleId="xl39">
    <w:name w:val="xl39"/>
    <w:basedOn w:val="a"/>
    <w:uiPriority w:val="99"/>
    <w:rsid w:val="001F2828"/>
    <w:pP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40">
    <w:name w:val="xl40"/>
    <w:basedOn w:val="a"/>
    <w:uiPriority w:val="99"/>
    <w:rsid w:val="001F2828"/>
    <w:pPr>
      <w:pBdr>
        <w:top w:val="single" w:sz="4"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41">
    <w:name w:val="xl41"/>
    <w:basedOn w:val="a"/>
    <w:uiPriority w:val="99"/>
    <w:rsid w:val="001F2828"/>
    <w:pPr>
      <w:pBdr>
        <w:top w:val="single" w:sz="4" w:space="0" w:color="auto"/>
        <w:left w:val="single" w:sz="8" w:space="0" w:color="auto"/>
        <w:bottom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42">
    <w:name w:val="xl42"/>
    <w:basedOn w:val="a"/>
    <w:uiPriority w:val="99"/>
    <w:rsid w:val="001F2828"/>
    <w:pPr>
      <w:pBdr>
        <w:top w:val="single" w:sz="4" w:space="0" w:color="auto"/>
        <w:bottom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43">
    <w:name w:val="xl43"/>
    <w:basedOn w:val="a"/>
    <w:uiPriority w:val="99"/>
    <w:rsid w:val="001F2828"/>
    <w:pPr>
      <w:pBdr>
        <w:top w:val="single" w:sz="4" w:space="0" w:color="auto"/>
        <w:left w:val="single" w:sz="4" w:space="0" w:color="auto"/>
        <w:bottom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44">
    <w:name w:val="xl44"/>
    <w:basedOn w:val="a"/>
    <w:uiPriority w:val="99"/>
    <w:rsid w:val="001F2828"/>
    <w:pPr>
      <w:pBdr>
        <w:top w:val="single" w:sz="4" w:space="0" w:color="auto"/>
        <w:bottom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45">
    <w:name w:val="xl45"/>
    <w:basedOn w:val="a"/>
    <w:uiPriority w:val="99"/>
    <w:rsid w:val="001F2828"/>
    <w:pPr>
      <w:pBdr>
        <w:top w:val="single" w:sz="4" w:space="0" w:color="auto"/>
        <w:bottom w:val="single" w:sz="8" w:space="0" w:color="auto"/>
        <w:right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46">
    <w:name w:val="xl46"/>
    <w:basedOn w:val="a"/>
    <w:uiPriority w:val="99"/>
    <w:rsid w:val="001F2828"/>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24"/>
      <w:szCs w:val="24"/>
      <w:lang w:eastAsia="ru-RU"/>
    </w:rPr>
  </w:style>
  <w:style w:type="paragraph" w:customStyle="1" w:styleId="xl47">
    <w:name w:val="xl47"/>
    <w:basedOn w:val="a"/>
    <w:uiPriority w:val="99"/>
    <w:rsid w:val="001F2828"/>
    <w:pPr>
      <w:pBdr>
        <w:bottom w:val="single" w:sz="8"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48">
    <w:name w:val="xl48"/>
    <w:basedOn w:val="a"/>
    <w:uiPriority w:val="99"/>
    <w:rsid w:val="001F2828"/>
    <w:pPr>
      <w:pBdr>
        <w:bottom w:val="single" w:sz="8" w:space="0" w:color="auto"/>
        <w:right w:val="single" w:sz="4"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49">
    <w:name w:val="xl49"/>
    <w:basedOn w:val="a"/>
    <w:uiPriority w:val="99"/>
    <w:rsid w:val="001F2828"/>
    <w:pPr>
      <w:pBdr>
        <w:top w:val="single" w:sz="4" w:space="0" w:color="auto"/>
        <w:left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24"/>
      <w:szCs w:val="24"/>
      <w:lang w:eastAsia="ru-RU"/>
    </w:rPr>
  </w:style>
  <w:style w:type="paragraph" w:customStyle="1" w:styleId="xl50">
    <w:name w:val="xl50"/>
    <w:basedOn w:val="a"/>
    <w:uiPriority w:val="99"/>
    <w:rsid w:val="001F2828"/>
    <w:pPr>
      <w:pBdr>
        <w:top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24"/>
      <w:szCs w:val="24"/>
      <w:lang w:eastAsia="ru-RU"/>
    </w:rPr>
  </w:style>
  <w:style w:type="paragraph" w:customStyle="1" w:styleId="xl51">
    <w:name w:val="xl51"/>
    <w:basedOn w:val="a"/>
    <w:uiPriority w:val="99"/>
    <w:rsid w:val="001F2828"/>
    <w:pPr>
      <w:pBdr>
        <w:top w:val="single" w:sz="4" w:space="0" w:color="auto"/>
        <w:right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24"/>
      <w:szCs w:val="24"/>
      <w:lang w:eastAsia="ru-RU"/>
    </w:rPr>
  </w:style>
  <w:style w:type="paragraph" w:customStyle="1" w:styleId="xl52">
    <w:name w:val="xl52"/>
    <w:basedOn w:val="a"/>
    <w:uiPriority w:val="99"/>
    <w:rsid w:val="001F2828"/>
    <w:pPr>
      <w:pBdr>
        <w:left w:val="single" w:sz="4" w:space="0" w:color="auto"/>
        <w:bottom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24"/>
      <w:szCs w:val="24"/>
      <w:lang w:eastAsia="ru-RU"/>
    </w:rPr>
  </w:style>
  <w:style w:type="paragraph" w:customStyle="1" w:styleId="xl53">
    <w:name w:val="xl53"/>
    <w:basedOn w:val="a"/>
    <w:uiPriority w:val="99"/>
    <w:rsid w:val="001F2828"/>
    <w:pPr>
      <w:pBdr>
        <w:bottom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24"/>
      <w:szCs w:val="24"/>
      <w:lang w:eastAsia="ru-RU"/>
    </w:rPr>
  </w:style>
  <w:style w:type="paragraph" w:customStyle="1" w:styleId="xl54">
    <w:name w:val="xl54"/>
    <w:basedOn w:val="a"/>
    <w:uiPriority w:val="99"/>
    <w:rsid w:val="001F2828"/>
    <w:pPr>
      <w:pBdr>
        <w:bottom w:val="single" w:sz="4" w:space="0" w:color="auto"/>
        <w:right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24"/>
      <w:szCs w:val="24"/>
      <w:lang w:eastAsia="ru-RU"/>
    </w:rPr>
  </w:style>
  <w:style w:type="paragraph" w:customStyle="1" w:styleId="xl55">
    <w:name w:val="xl55"/>
    <w:basedOn w:val="a"/>
    <w:uiPriority w:val="99"/>
    <w:rsid w:val="001F2828"/>
    <w:pPr>
      <w:pBdr>
        <w:top w:val="single" w:sz="4" w:space="0" w:color="auto"/>
        <w:lef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56">
    <w:name w:val="xl56"/>
    <w:basedOn w:val="a"/>
    <w:uiPriority w:val="99"/>
    <w:rsid w:val="001F2828"/>
    <w:pPr>
      <w:pBdr>
        <w:top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57">
    <w:name w:val="xl57"/>
    <w:basedOn w:val="a"/>
    <w:uiPriority w:val="99"/>
    <w:rsid w:val="001F2828"/>
    <w:pPr>
      <w:pBdr>
        <w:top w:val="single" w:sz="4"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58">
    <w:name w:val="xl58"/>
    <w:basedOn w:val="a"/>
    <w:uiPriority w:val="99"/>
    <w:rsid w:val="001F2828"/>
    <w:pPr>
      <w:pBdr>
        <w:top w:val="single" w:sz="4" w:space="0" w:color="auto"/>
        <w:left w:val="single" w:sz="4"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59">
    <w:name w:val="xl59"/>
    <w:basedOn w:val="a"/>
    <w:uiPriority w:val="99"/>
    <w:rsid w:val="001F2828"/>
    <w:pPr>
      <w:pBdr>
        <w:top w:val="single" w:sz="4"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60">
    <w:name w:val="xl60"/>
    <w:basedOn w:val="a"/>
    <w:uiPriority w:val="99"/>
    <w:rsid w:val="001F282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61">
    <w:name w:val="xl61"/>
    <w:basedOn w:val="a"/>
    <w:uiPriority w:val="99"/>
    <w:rsid w:val="001F282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24"/>
      <w:szCs w:val="24"/>
      <w:lang w:eastAsia="ru-RU"/>
    </w:rPr>
  </w:style>
  <w:style w:type="paragraph" w:customStyle="1" w:styleId="xl62">
    <w:name w:val="xl62"/>
    <w:basedOn w:val="a"/>
    <w:uiPriority w:val="99"/>
    <w:rsid w:val="001F2828"/>
    <w:pPr>
      <w:pBdr>
        <w:top w:val="single" w:sz="4" w:space="0" w:color="auto"/>
        <w:bottom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24"/>
      <w:szCs w:val="24"/>
      <w:lang w:eastAsia="ru-RU"/>
    </w:rPr>
  </w:style>
  <w:style w:type="paragraph" w:customStyle="1" w:styleId="xl63">
    <w:name w:val="xl63"/>
    <w:basedOn w:val="a"/>
    <w:uiPriority w:val="99"/>
    <w:rsid w:val="001F2828"/>
    <w:pPr>
      <w:pBdr>
        <w:top w:val="single" w:sz="4" w:space="0" w:color="auto"/>
        <w:bottom w:val="single" w:sz="8"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64">
    <w:name w:val="xl64"/>
    <w:basedOn w:val="a"/>
    <w:uiPriority w:val="99"/>
    <w:rsid w:val="001F2828"/>
    <w:pPr>
      <w:pBdr>
        <w:top w:val="single" w:sz="4" w:space="0" w:color="auto"/>
        <w:bottom w:val="single" w:sz="8"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65">
    <w:name w:val="xl65"/>
    <w:basedOn w:val="a"/>
    <w:uiPriority w:val="99"/>
    <w:rsid w:val="001F2828"/>
    <w:pPr>
      <w:pBdr>
        <w:top w:val="single" w:sz="4" w:space="0" w:color="auto"/>
        <w:bottom w:val="single" w:sz="8"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67">
    <w:name w:val="xl67"/>
    <w:basedOn w:val="a"/>
    <w:uiPriority w:val="99"/>
    <w:rsid w:val="001F2828"/>
    <w:pP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68">
    <w:name w:val="xl68"/>
    <w:basedOn w:val="a"/>
    <w:uiPriority w:val="99"/>
    <w:rsid w:val="001F2828"/>
    <w:pPr>
      <w:pBdr>
        <w:bottom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69">
    <w:name w:val="xl69"/>
    <w:basedOn w:val="a"/>
    <w:uiPriority w:val="99"/>
    <w:rsid w:val="001F2828"/>
    <w:pPr>
      <w:pBdr>
        <w:top w:val="single" w:sz="4" w:space="0" w:color="auto"/>
        <w:right w:val="single" w:sz="4"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70">
    <w:name w:val="xl70"/>
    <w:basedOn w:val="a"/>
    <w:uiPriority w:val="99"/>
    <w:rsid w:val="001F2828"/>
    <w:pPr>
      <w:pBdr>
        <w:right w:val="single" w:sz="4"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71">
    <w:name w:val="xl71"/>
    <w:basedOn w:val="a"/>
    <w:uiPriority w:val="99"/>
    <w:rsid w:val="001F2828"/>
    <w:pPr>
      <w:pBdr>
        <w:bottom w:val="single" w:sz="4"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72">
    <w:name w:val="xl72"/>
    <w:basedOn w:val="a"/>
    <w:uiPriority w:val="99"/>
    <w:rsid w:val="001F2828"/>
    <w:pPr>
      <w:pBdr>
        <w:bottom w:val="single" w:sz="4" w:space="0" w:color="auto"/>
        <w:right w:val="single" w:sz="4"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73">
    <w:name w:val="xl73"/>
    <w:basedOn w:val="a"/>
    <w:uiPriority w:val="99"/>
    <w:rsid w:val="001F2828"/>
    <w:pPr>
      <w:pBdr>
        <w:top w:val="single" w:sz="4" w:space="0" w:color="auto"/>
        <w:bottom w:val="single" w:sz="4" w:space="0" w:color="auto"/>
        <w:right w:val="single" w:sz="4"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74">
    <w:name w:val="xl74"/>
    <w:basedOn w:val="a"/>
    <w:uiPriority w:val="99"/>
    <w:rsid w:val="001F2828"/>
    <w:pPr>
      <w:pBdr>
        <w:top w:val="single" w:sz="8" w:space="0" w:color="auto"/>
        <w:left w:val="single" w:sz="4" w:space="0" w:color="auto"/>
      </w:pBdr>
      <w:spacing w:before="100" w:beforeAutospacing="1" w:after="100" w:afterAutospacing="1" w:line="240" w:lineRule="auto"/>
      <w:jc w:val="right"/>
    </w:pPr>
    <w:rPr>
      <w:rFonts w:ascii="TimesNewRomanPSMT+1" w:eastAsia="Times New Roman" w:hAnsi="TimesNewRomanPSMT+1" w:cs="TimesNewRomanPSMT+1"/>
      <w:sz w:val="24"/>
      <w:szCs w:val="24"/>
      <w:lang w:eastAsia="ru-RU"/>
    </w:rPr>
  </w:style>
  <w:style w:type="paragraph" w:customStyle="1" w:styleId="xl75">
    <w:name w:val="xl75"/>
    <w:basedOn w:val="a"/>
    <w:uiPriority w:val="99"/>
    <w:rsid w:val="001F2828"/>
    <w:pPr>
      <w:pBdr>
        <w:top w:val="single" w:sz="8" w:space="0" w:color="auto"/>
      </w:pBdr>
      <w:spacing w:before="100" w:beforeAutospacing="1" w:after="100" w:afterAutospacing="1" w:line="240" w:lineRule="auto"/>
      <w:jc w:val="right"/>
    </w:pPr>
    <w:rPr>
      <w:rFonts w:ascii="TimesNewRomanPSMT+1" w:eastAsia="Times New Roman" w:hAnsi="TimesNewRomanPSMT+1" w:cs="TimesNewRomanPSMT+1"/>
      <w:sz w:val="24"/>
      <w:szCs w:val="24"/>
      <w:lang w:eastAsia="ru-RU"/>
    </w:rPr>
  </w:style>
  <w:style w:type="paragraph" w:customStyle="1" w:styleId="xl76">
    <w:name w:val="xl76"/>
    <w:basedOn w:val="a"/>
    <w:uiPriority w:val="99"/>
    <w:rsid w:val="001F2828"/>
    <w:pPr>
      <w:pBdr>
        <w:left w:val="single" w:sz="4" w:space="0" w:color="auto"/>
      </w:pBdr>
      <w:spacing w:before="100" w:beforeAutospacing="1" w:after="100" w:afterAutospacing="1" w:line="240" w:lineRule="auto"/>
      <w:jc w:val="right"/>
    </w:pPr>
    <w:rPr>
      <w:rFonts w:ascii="TimesNewRomanPSMT+1" w:eastAsia="Times New Roman" w:hAnsi="TimesNewRomanPSMT+1" w:cs="TimesNewRomanPSMT+1"/>
      <w:sz w:val="24"/>
      <w:szCs w:val="24"/>
      <w:lang w:eastAsia="ru-RU"/>
    </w:rPr>
  </w:style>
  <w:style w:type="paragraph" w:customStyle="1" w:styleId="xl77">
    <w:name w:val="xl77"/>
    <w:basedOn w:val="a"/>
    <w:uiPriority w:val="99"/>
    <w:rsid w:val="001F2828"/>
    <w:pPr>
      <w:pBdr>
        <w:left w:val="single" w:sz="4" w:space="0" w:color="auto"/>
        <w:bottom w:val="single" w:sz="4" w:space="0" w:color="auto"/>
      </w:pBdr>
      <w:spacing w:before="100" w:beforeAutospacing="1" w:after="100" w:afterAutospacing="1" w:line="240" w:lineRule="auto"/>
      <w:jc w:val="right"/>
    </w:pPr>
    <w:rPr>
      <w:rFonts w:ascii="TimesNewRomanPSMT+1" w:eastAsia="Times New Roman" w:hAnsi="TimesNewRomanPSMT+1" w:cs="TimesNewRomanPSMT+1"/>
      <w:sz w:val="24"/>
      <w:szCs w:val="24"/>
      <w:lang w:eastAsia="ru-RU"/>
    </w:rPr>
  </w:style>
  <w:style w:type="paragraph" w:customStyle="1" w:styleId="xl78">
    <w:name w:val="xl78"/>
    <w:basedOn w:val="a"/>
    <w:uiPriority w:val="99"/>
    <w:rsid w:val="001F2828"/>
    <w:pPr>
      <w:pBdr>
        <w:bottom w:val="single" w:sz="4" w:space="0" w:color="auto"/>
      </w:pBdr>
      <w:spacing w:before="100" w:beforeAutospacing="1" w:after="100" w:afterAutospacing="1" w:line="240" w:lineRule="auto"/>
      <w:jc w:val="right"/>
    </w:pPr>
    <w:rPr>
      <w:rFonts w:ascii="TimesNewRomanPSMT+1" w:eastAsia="Times New Roman" w:hAnsi="TimesNewRomanPSMT+1" w:cs="TimesNewRomanPSMT+1"/>
      <w:sz w:val="24"/>
      <w:szCs w:val="24"/>
      <w:lang w:eastAsia="ru-RU"/>
    </w:rPr>
  </w:style>
  <w:style w:type="paragraph" w:customStyle="1" w:styleId="xl79">
    <w:name w:val="xl79"/>
    <w:basedOn w:val="a"/>
    <w:uiPriority w:val="99"/>
    <w:rsid w:val="001F2828"/>
    <w:pPr>
      <w:pBdr>
        <w:top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80">
    <w:name w:val="xl80"/>
    <w:basedOn w:val="a"/>
    <w:uiPriority w:val="99"/>
    <w:rsid w:val="001F2828"/>
    <w:pPr>
      <w:pBdr>
        <w:top w:val="single" w:sz="8"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81">
    <w:name w:val="xl81"/>
    <w:basedOn w:val="a"/>
    <w:uiPriority w:val="99"/>
    <w:rsid w:val="001F2828"/>
    <w:pPr>
      <w:pBdr>
        <w:top w:val="single" w:sz="8" w:space="0" w:color="auto"/>
        <w:right w:val="single" w:sz="4"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82">
    <w:name w:val="xl82"/>
    <w:basedOn w:val="a"/>
    <w:uiPriority w:val="99"/>
    <w:rsid w:val="001F2828"/>
    <w:pPr>
      <w:pBdr>
        <w:top w:val="single" w:sz="8" w:space="0" w:color="auto"/>
        <w:lef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83">
    <w:name w:val="xl83"/>
    <w:basedOn w:val="a"/>
    <w:uiPriority w:val="99"/>
    <w:rsid w:val="001F2828"/>
    <w:pPr>
      <w:pBdr>
        <w:top w:val="single" w:sz="8" w:space="0" w:color="auto"/>
        <w:right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84">
    <w:name w:val="xl84"/>
    <w:basedOn w:val="a"/>
    <w:uiPriority w:val="99"/>
    <w:rsid w:val="001F2828"/>
    <w:pPr>
      <w:pBdr>
        <w:lef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85">
    <w:name w:val="xl85"/>
    <w:basedOn w:val="a"/>
    <w:uiPriority w:val="99"/>
    <w:rsid w:val="001F2828"/>
    <w:pPr>
      <w:pBdr>
        <w:right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86">
    <w:name w:val="xl86"/>
    <w:basedOn w:val="a"/>
    <w:uiPriority w:val="99"/>
    <w:rsid w:val="001F2828"/>
    <w:pPr>
      <w:pBdr>
        <w:left w:val="single" w:sz="4"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87">
    <w:name w:val="xl87"/>
    <w:basedOn w:val="a"/>
    <w:uiPriority w:val="99"/>
    <w:rsid w:val="001F2828"/>
    <w:pPr>
      <w:pBdr>
        <w:bottom w:val="single" w:sz="4" w:space="0" w:color="auto"/>
        <w:right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88">
    <w:name w:val="xl88"/>
    <w:basedOn w:val="a"/>
    <w:uiPriority w:val="99"/>
    <w:rsid w:val="001F2828"/>
    <w:pPr>
      <w:pBdr>
        <w:top w:val="single" w:sz="4" w:space="0" w:color="auto"/>
        <w:left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89">
    <w:name w:val="xl89"/>
    <w:basedOn w:val="a"/>
    <w:uiPriority w:val="99"/>
    <w:rsid w:val="001F2828"/>
    <w:pPr>
      <w:pBdr>
        <w:top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90">
    <w:name w:val="xl90"/>
    <w:basedOn w:val="a"/>
    <w:uiPriority w:val="99"/>
    <w:rsid w:val="001F2828"/>
    <w:pPr>
      <w:pBdr>
        <w:top w:val="single" w:sz="8" w:space="0" w:color="auto"/>
        <w:left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91">
    <w:name w:val="xl91"/>
    <w:basedOn w:val="a"/>
    <w:uiPriority w:val="99"/>
    <w:rsid w:val="001F2828"/>
    <w:pPr>
      <w:pBdr>
        <w:top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92">
    <w:name w:val="xl92"/>
    <w:basedOn w:val="a"/>
    <w:uiPriority w:val="99"/>
    <w:rsid w:val="001F2828"/>
    <w:pPr>
      <w:pBdr>
        <w:top w:val="single" w:sz="8"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93">
    <w:name w:val="xl93"/>
    <w:basedOn w:val="a"/>
    <w:uiPriority w:val="99"/>
    <w:rsid w:val="001F2828"/>
    <w:pPr>
      <w:pBdr>
        <w:left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94">
    <w:name w:val="xl94"/>
    <w:basedOn w:val="a"/>
    <w:uiPriority w:val="99"/>
    <w:rsid w:val="001F2828"/>
    <w:pP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95">
    <w:name w:val="xl95"/>
    <w:basedOn w:val="a"/>
    <w:uiPriority w:val="99"/>
    <w:rsid w:val="001F2828"/>
    <w:pPr>
      <w:pBdr>
        <w:righ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96">
    <w:name w:val="xl96"/>
    <w:basedOn w:val="a"/>
    <w:uiPriority w:val="99"/>
    <w:rsid w:val="001F2828"/>
    <w:pPr>
      <w:pBdr>
        <w:left w:val="single" w:sz="8"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97">
    <w:name w:val="xl97"/>
    <w:basedOn w:val="a"/>
    <w:uiPriority w:val="99"/>
    <w:rsid w:val="001F2828"/>
    <w:pPr>
      <w:pBdr>
        <w:bottom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98">
    <w:name w:val="xl98"/>
    <w:basedOn w:val="a"/>
    <w:uiPriority w:val="99"/>
    <w:rsid w:val="001F2828"/>
    <w:pPr>
      <w:pBdr>
        <w:bottom w:val="single" w:sz="4"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99">
    <w:name w:val="xl99"/>
    <w:basedOn w:val="a"/>
    <w:uiPriority w:val="99"/>
    <w:rsid w:val="001F2828"/>
    <w:pPr>
      <w:pBdr>
        <w:top w:val="single" w:sz="8"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00">
    <w:name w:val="xl100"/>
    <w:basedOn w:val="a"/>
    <w:uiPriority w:val="99"/>
    <w:rsid w:val="001F2828"/>
    <w:pPr>
      <w:pBdr>
        <w:righ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01">
    <w:name w:val="xl101"/>
    <w:basedOn w:val="a"/>
    <w:uiPriority w:val="99"/>
    <w:rsid w:val="001F2828"/>
    <w:pPr>
      <w:pBdr>
        <w:bottom w:val="single" w:sz="4"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02">
    <w:name w:val="xl102"/>
    <w:basedOn w:val="a"/>
    <w:uiPriority w:val="99"/>
    <w:rsid w:val="001F2828"/>
    <w:pPr>
      <w:pBdr>
        <w:top w:val="single" w:sz="4" w:space="0" w:color="auto"/>
        <w:left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16"/>
      <w:szCs w:val="16"/>
      <w:lang w:eastAsia="ru-RU"/>
    </w:rPr>
  </w:style>
  <w:style w:type="paragraph" w:customStyle="1" w:styleId="xl103">
    <w:name w:val="xl103"/>
    <w:basedOn w:val="a"/>
    <w:uiPriority w:val="99"/>
    <w:rsid w:val="001F2828"/>
    <w:pPr>
      <w:pBdr>
        <w:top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16"/>
      <w:szCs w:val="16"/>
      <w:lang w:eastAsia="ru-RU"/>
    </w:rPr>
  </w:style>
  <w:style w:type="paragraph" w:customStyle="1" w:styleId="xl104">
    <w:name w:val="xl104"/>
    <w:basedOn w:val="a"/>
    <w:uiPriority w:val="99"/>
    <w:rsid w:val="001F2828"/>
    <w:pPr>
      <w:pBdr>
        <w:top w:val="single" w:sz="4" w:space="0" w:color="auto"/>
        <w:left w:val="single" w:sz="8"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05">
    <w:name w:val="xl105"/>
    <w:basedOn w:val="a"/>
    <w:uiPriority w:val="99"/>
    <w:rsid w:val="001F2828"/>
    <w:pPr>
      <w:pBdr>
        <w:top w:val="single" w:sz="4"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06">
    <w:name w:val="xl106"/>
    <w:basedOn w:val="a"/>
    <w:uiPriority w:val="99"/>
    <w:rsid w:val="001F282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07">
    <w:name w:val="xl107"/>
    <w:basedOn w:val="a"/>
    <w:uiPriority w:val="99"/>
    <w:rsid w:val="001F2828"/>
    <w:pPr>
      <w:pBdr>
        <w:top w:val="single" w:sz="4" w:space="0" w:color="auto"/>
        <w:bottom w:val="single" w:sz="4" w:space="0" w:color="auto"/>
        <w:right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08">
    <w:name w:val="xl108"/>
    <w:basedOn w:val="a"/>
    <w:uiPriority w:val="99"/>
    <w:rsid w:val="001F2828"/>
    <w:pPr>
      <w:pBdr>
        <w:left w:val="single" w:sz="4" w:space="0" w:color="auto"/>
        <w:bottom w:val="single" w:sz="8" w:space="0" w:color="auto"/>
      </w:pBdr>
      <w:spacing w:before="100" w:beforeAutospacing="1" w:after="100" w:afterAutospacing="1" w:line="240" w:lineRule="auto"/>
      <w:jc w:val="right"/>
    </w:pPr>
    <w:rPr>
      <w:rFonts w:ascii="TimesNewRomanPSMT+1" w:eastAsia="Times New Roman" w:hAnsi="TimesNewRomanPSMT+1" w:cs="TimesNewRomanPSMT+1"/>
      <w:sz w:val="24"/>
      <w:szCs w:val="24"/>
      <w:lang w:eastAsia="ru-RU"/>
    </w:rPr>
  </w:style>
  <w:style w:type="paragraph" w:customStyle="1" w:styleId="xl109">
    <w:name w:val="xl109"/>
    <w:basedOn w:val="a"/>
    <w:uiPriority w:val="99"/>
    <w:rsid w:val="001F2828"/>
    <w:pPr>
      <w:pBdr>
        <w:bottom w:val="single" w:sz="8" w:space="0" w:color="auto"/>
      </w:pBdr>
      <w:spacing w:before="100" w:beforeAutospacing="1" w:after="100" w:afterAutospacing="1" w:line="240" w:lineRule="auto"/>
      <w:jc w:val="right"/>
    </w:pPr>
    <w:rPr>
      <w:rFonts w:ascii="TimesNewRomanPSMT+1" w:eastAsia="Times New Roman" w:hAnsi="TimesNewRomanPSMT+1" w:cs="TimesNewRomanPSMT+1"/>
      <w:sz w:val="24"/>
      <w:szCs w:val="24"/>
      <w:lang w:eastAsia="ru-RU"/>
    </w:rPr>
  </w:style>
  <w:style w:type="paragraph" w:customStyle="1" w:styleId="xl110">
    <w:name w:val="xl110"/>
    <w:basedOn w:val="a"/>
    <w:uiPriority w:val="99"/>
    <w:rsid w:val="001F2828"/>
    <w:pPr>
      <w:pBdr>
        <w:bottom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11">
    <w:name w:val="xl111"/>
    <w:basedOn w:val="a"/>
    <w:uiPriority w:val="99"/>
    <w:rsid w:val="001F2828"/>
    <w:pPr>
      <w:pBdr>
        <w:top w:val="single" w:sz="4" w:space="0" w:color="auto"/>
        <w:right w:val="single" w:sz="8" w:space="0" w:color="auto"/>
      </w:pBdr>
      <w:spacing w:before="100" w:beforeAutospacing="1" w:after="100" w:afterAutospacing="1" w:line="240" w:lineRule="auto"/>
      <w:jc w:val="center"/>
      <w:textAlignment w:val="top"/>
    </w:pPr>
    <w:rPr>
      <w:rFonts w:ascii="TimesNewRomanPSMT+1" w:eastAsia="Times New Roman" w:hAnsi="TimesNewRomanPSMT+1" w:cs="TimesNewRomanPSMT+1"/>
      <w:sz w:val="16"/>
      <w:szCs w:val="16"/>
      <w:lang w:eastAsia="ru-RU"/>
    </w:rPr>
  </w:style>
  <w:style w:type="paragraph" w:customStyle="1" w:styleId="xl112">
    <w:name w:val="xl112"/>
    <w:basedOn w:val="a"/>
    <w:uiPriority w:val="99"/>
    <w:rsid w:val="001F2828"/>
    <w:pPr>
      <w:pBdr>
        <w:top w:val="single" w:sz="4" w:space="0" w:color="auto"/>
        <w:left w:val="single" w:sz="4" w:space="0" w:color="auto"/>
        <w:bottom w:val="single" w:sz="4" w:space="0" w:color="auto"/>
      </w:pBdr>
      <w:spacing w:before="100" w:beforeAutospacing="1" w:after="100" w:afterAutospacing="1" w:line="240" w:lineRule="auto"/>
      <w:jc w:val="right"/>
    </w:pPr>
    <w:rPr>
      <w:rFonts w:ascii="TimesNewRomanPSMT+1" w:eastAsia="Times New Roman" w:hAnsi="TimesNewRomanPSMT+1" w:cs="TimesNewRomanPSMT+1"/>
      <w:sz w:val="24"/>
      <w:szCs w:val="24"/>
      <w:lang w:eastAsia="ru-RU"/>
    </w:rPr>
  </w:style>
  <w:style w:type="paragraph" w:customStyle="1" w:styleId="xl113">
    <w:name w:val="xl113"/>
    <w:basedOn w:val="a"/>
    <w:uiPriority w:val="99"/>
    <w:rsid w:val="001F2828"/>
    <w:pPr>
      <w:pBdr>
        <w:top w:val="single" w:sz="4" w:space="0" w:color="auto"/>
        <w:bottom w:val="single" w:sz="4" w:space="0" w:color="auto"/>
      </w:pBdr>
      <w:spacing w:before="100" w:beforeAutospacing="1" w:after="100" w:afterAutospacing="1" w:line="240" w:lineRule="auto"/>
      <w:jc w:val="right"/>
    </w:pPr>
    <w:rPr>
      <w:rFonts w:ascii="TimesNewRomanPSMT+1" w:eastAsia="Times New Roman" w:hAnsi="TimesNewRomanPSMT+1" w:cs="TimesNewRomanPSMT+1"/>
      <w:sz w:val="24"/>
      <w:szCs w:val="24"/>
      <w:lang w:eastAsia="ru-RU"/>
    </w:rPr>
  </w:style>
  <w:style w:type="paragraph" w:customStyle="1" w:styleId="xl114">
    <w:name w:val="xl114"/>
    <w:basedOn w:val="a"/>
    <w:uiPriority w:val="99"/>
    <w:rsid w:val="001F2828"/>
    <w:pPr>
      <w:pBdr>
        <w:top w:val="single" w:sz="4" w:space="0" w:color="auto"/>
        <w:left w:val="single" w:sz="4" w:space="0" w:color="auto"/>
      </w:pBdr>
      <w:spacing w:before="100" w:beforeAutospacing="1" w:after="100" w:afterAutospacing="1" w:line="240" w:lineRule="auto"/>
      <w:jc w:val="right"/>
    </w:pPr>
    <w:rPr>
      <w:rFonts w:ascii="TimesNewRomanPSMT+1" w:eastAsia="Times New Roman" w:hAnsi="TimesNewRomanPSMT+1" w:cs="TimesNewRomanPSMT+1"/>
      <w:sz w:val="24"/>
      <w:szCs w:val="24"/>
      <w:lang w:eastAsia="ru-RU"/>
    </w:rPr>
  </w:style>
  <w:style w:type="paragraph" w:customStyle="1" w:styleId="xl115">
    <w:name w:val="xl115"/>
    <w:basedOn w:val="a"/>
    <w:uiPriority w:val="99"/>
    <w:rsid w:val="001F2828"/>
    <w:pPr>
      <w:pBdr>
        <w:top w:val="single" w:sz="4" w:space="0" w:color="auto"/>
      </w:pBdr>
      <w:spacing w:before="100" w:beforeAutospacing="1" w:after="100" w:afterAutospacing="1" w:line="240" w:lineRule="auto"/>
      <w:jc w:val="right"/>
    </w:pPr>
    <w:rPr>
      <w:rFonts w:ascii="TimesNewRomanPSMT+1" w:eastAsia="Times New Roman" w:hAnsi="TimesNewRomanPSMT+1" w:cs="TimesNewRomanPSMT+1"/>
      <w:sz w:val="24"/>
      <w:szCs w:val="24"/>
      <w:lang w:eastAsia="ru-RU"/>
    </w:rPr>
  </w:style>
  <w:style w:type="paragraph" w:customStyle="1" w:styleId="xl116">
    <w:name w:val="xl116"/>
    <w:basedOn w:val="a"/>
    <w:uiPriority w:val="99"/>
    <w:rsid w:val="001F2828"/>
    <w:pPr>
      <w:pBdr>
        <w:top w:val="single" w:sz="4" w:space="0" w:color="auto"/>
        <w:left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17">
    <w:name w:val="xl117"/>
    <w:basedOn w:val="a"/>
    <w:uiPriority w:val="99"/>
    <w:rsid w:val="001F2828"/>
    <w:pPr>
      <w:pBdr>
        <w:top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18">
    <w:name w:val="xl118"/>
    <w:basedOn w:val="a"/>
    <w:uiPriority w:val="99"/>
    <w:rsid w:val="001F2828"/>
    <w:pPr>
      <w:pBdr>
        <w:top w:val="single" w:sz="4"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19">
    <w:name w:val="xl119"/>
    <w:basedOn w:val="a"/>
    <w:uiPriority w:val="99"/>
    <w:rsid w:val="001F2828"/>
    <w:pPr>
      <w:pBdr>
        <w:left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20">
    <w:name w:val="xl120"/>
    <w:basedOn w:val="a"/>
    <w:uiPriority w:val="99"/>
    <w:rsid w:val="001F2828"/>
    <w:pPr>
      <w:pBdr>
        <w:top w:val="single" w:sz="4" w:space="0" w:color="auto"/>
        <w:left w:val="single" w:sz="4" w:space="0" w:color="auto"/>
        <w:bottom w:val="single" w:sz="8" w:space="0" w:color="auto"/>
      </w:pBdr>
      <w:spacing w:before="100" w:beforeAutospacing="1" w:after="100" w:afterAutospacing="1" w:line="240" w:lineRule="auto"/>
      <w:jc w:val="right"/>
    </w:pPr>
    <w:rPr>
      <w:rFonts w:ascii="TimesNewRomanPSMT+1" w:eastAsia="Times New Roman" w:hAnsi="TimesNewRomanPSMT+1" w:cs="TimesNewRomanPSMT+1"/>
      <w:sz w:val="24"/>
      <w:szCs w:val="24"/>
      <w:lang w:eastAsia="ru-RU"/>
    </w:rPr>
  </w:style>
  <w:style w:type="paragraph" w:customStyle="1" w:styleId="xl121">
    <w:name w:val="xl121"/>
    <w:basedOn w:val="a"/>
    <w:uiPriority w:val="99"/>
    <w:rsid w:val="001F2828"/>
    <w:pPr>
      <w:pBdr>
        <w:top w:val="single" w:sz="4" w:space="0" w:color="auto"/>
        <w:bottom w:val="single" w:sz="8" w:space="0" w:color="auto"/>
      </w:pBdr>
      <w:spacing w:before="100" w:beforeAutospacing="1" w:after="100" w:afterAutospacing="1" w:line="240" w:lineRule="auto"/>
      <w:jc w:val="right"/>
    </w:pPr>
    <w:rPr>
      <w:rFonts w:ascii="TimesNewRomanPSMT+1" w:eastAsia="Times New Roman" w:hAnsi="TimesNewRomanPSMT+1" w:cs="TimesNewRomanPSMT+1"/>
      <w:sz w:val="24"/>
      <w:szCs w:val="24"/>
      <w:lang w:eastAsia="ru-RU"/>
    </w:rPr>
  </w:style>
  <w:style w:type="paragraph" w:customStyle="1" w:styleId="xl122">
    <w:name w:val="xl122"/>
    <w:basedOn w:val="a"/>
    <w:uiPriority w:val="99"/>
    <w:rsid w:val="001F2828"/>
    <w:pPr>
      <w:pBdr>
        <w:top w:val="single" w:sz="4" w:space="0" w:color="auto"/>
        <w:right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23">
    <w:name w:val="xl123"/>
    <w:basedOn w:val="a"/>
    <w:uiPriority w:val="99"/>
    <w:rsid w:val="001F2828"/>
    <w:pPr>
      <w:pBdr>
        <w:top w:val="single" w:sz="8"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24">
    <w:name w:val="xl124"/>
    <w:basedOn w:val="a"/>
    <w:uiPriority w:val="99"/>
    <w:rsid w:val="001F2828"/>
    <w:pPr>
      <w:pBdr>
        <w:top w:val="single" w:sz="8" w:space="0" w:color="auto"/>
        <w:left w:val="single" w:sz="4"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25">
    <w:name w:val="xl125"/>
    <w:basedOn w:val="a"/>
    <w:uiPriority w:val="99"/>
    <w:rsid w:val="001F2828"/>
    <w:pPr>
      <w:pBdr>
        <w:top w:val="single" w:sz="8" w:space="0" w:color="auto"/>
        <w:bottom w:val="single" w:sz="4"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26">
    <w:name w:val="xl126"/>
    <w:basedOn w:val="a"/>
    <w:uiPriority w:val="99"/>
    <w:rsid w:val="001F2828"/>
    <w:pPr>
      <w:pBdr>
        <w:top w:val="single" w:sz="8" w:space="0" w:color="auto"/>
        <w:bottom w:val="single" w:sz="4"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127">
    <w:name w:val="xl127"/>
    <w:basedOn w:val="a"/>
    <w:uiPriority w:val="99"/>
    <w:rsid w:val="001F2828"/>
    <w:pPr>
      <w:pBdr>
        <w:top w:val="single" w:sz="8" w:space="0" w:color="auto"/>
        <w:bottom w:val="single" w:sz="4" w:space="0" w:color="auto"/>
        <w:right w:val="single" w:sz="4"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128">
    <w:name w:val="xl128"/>
    <w:basedOn w:val="a"/>
    <w:uiPriority w:val="99"/>
    <w:rsid w:val="001F2828"/>
    <w:pPr>
      <w:pBdr>
        <w:top w:val="single" w:sz="4" w:space="0" w:color="auto"/>
        <w:left w:val="single" w:sz="4" w:space="0" w:color="auto"/>
        <w:bottom w:val="single" w:sz="8"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29">
    <w:name w:val="xl129"/>
    <w:basedOn w:val="a"/>
    <w:uiPriority w:val="99"/>
    <w:rsid w:val="001F2828"/>
    <w:pPr>
      <w:pBdr>
        <w:top w:val="single" w:sz="4" w:space="0" w:color="auto"/>
        <w:bottom w:val="single" w:sz="8"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30">
    <w:name w:val="xl130"/>
    <w:basedOn w:val="a"/>
    <w:uiPriority w:val="99"/>
    <w:rsid w:val="001F2828"/>
    <w:pPr>
      <w:pBdr>
        <w:top w:val="single" w:sz="4" w:space="0" w:color="auto"/>
        <w:bottom w:val="single" w:sz="8"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31">
    <w:name w:val="xl131"/>
    <w:basedOn w:val="a"/>
    <w:uiPriority w:val="99"/>
    <w:rsid w:val="001F2828"/>
    <w:pPr>
      <w:pBdr>
        <w:top w:val="single" w:sz="4" w:space="0" w:color="auto"/>
        <w:bottom w:val="single" w:sz="8"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32">
    <w:name w:val="xl132"/>
    <w:basedOn w:val="a"/>
    <w:uiPriority w:val="99"/>
    <w:rsid w:val="001F2828"/>
    <w:pPr>
      <w:pBdr>
        <w:top w:val="single" w:sz="4" w:space="0" w:color="auto"/>
        <w:bottom w:val="single" w:sz="8" w:space="0" w:color="auto"/>
        <w:right w:val="single" w:sz="8"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33">
    <w:name w:val="xl133"/>
    <w:basedOn w:val="a"/>
    <w:uiPriority w:val="99"/>
    <w:rsid w:val="001F2828"/>
    <w:pPr>
      <w:pBdr>
        <w:top w:val="single" w:sz="8" w:space="0" w:color="auto"/>
        <w:left w:val="single" w:sz="4" w:space="0" w:color="auto"/>
        <w:bottom w:val="single" w:sz="4" w:space="0" w:color="auto"/>
      </w:pBdr>
      <w:spacing w:before="100" w:beforeAutospacing="1" w:after="100" w:afterAutospacing="1" w:line="240" w:lineRule="auto"/>
      <w:jc w:val="right"/>
    </w:pPr>
    <w:rPr>
      <w:rFonts w:ascii="TimesNewRomanPSMT+1" w:eastAsia="Times New Roman" w:hAnsi="TimesNewRomanPSMT+1" w:cs="TimesNewRomanPSMT+1"/>
      <w:sz w:val="24"/>
      <w:szCs w:val="24"/>
      <w:lang w:eastAsia="ru-RU"/>
    </w:rPr>
  </w:style>
  <w:style w:type="paragraph" w:customStyle="1" w:styleId="xl134">
    <w:name w:val="xl134"/>
    <w:basedOn w:val="a"/>
    <w:uiPriority w:val="99"/>
    <w:rsid w:val="001F2828"/>
    <w:pPr>
      <w:pBdr>
        <w:top w:val="single" w:sz="8" w:space="0" w:color="auto"/>
        <w:bottom w:val="single" w:sz="4" w:space="0" w:color="auto"/>
      </w:pBdr>
      <w:spacing w:before="100" w:beforeAutospacing="1" w:after="100" w:afterAutospacing="1" w:line="240" w:lineRule="auto"/>
      <w:jc w:val="right"/>
    </w:pPr>
    <w:rPr>
      <w:rFonts w:ascii="TimesNewRomanPSMT+1" w:eastAsia="Times New Roman" w:hAnsi="TimesNewRomanPSMT+1" w:cs="TimesNewRomanPSMT+1"/>
      <w:sz w:val="24"/>
      <w:szCs w:val="24"/>
      <w:lang w:eastAsia="ru-RU"/>
    </w:rPr>
  </w:style>
  <w:style w:type="paragraph" w:customStyle="1" w:styleId="xl135">
    <w:name w:val="xl135"/>
    <w:basedOn w:val="a"/>
    <w:uiPriority w:val="99"/>
    <w:rsid w:val="001F2828"/>
    <w:pPr>
      <w:pBdr>
        <w:top w:val="single" w:sz="4" w:space="0" w:color="auto"/>
        <w:bottom w:val="single" w:sz="4"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136">
    <w:name w:val="xl136"/>
    <w:basedOn w:val="a"/>
    <w:uiPriority w:val="99"/>
    <w:rsid w:val="001F2828"/>
    <w:pPr>
      <w:pBdr>
        <w:bottom w:val="single" w:sz="4" w:space="0" w:color="auto"/>
        <w:right w:val="single" w:sz="8"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137">
    <w:name w:val="xl137"/>
    <w:basedOn w:val="a"/>
    <w:uiPriority w:val="99"/>
    <w:rsid w:val="001F2828"/>
    <w:pPr>
      <w:pBdr>
        <w:top w:val="single" w:sz="4"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138">
    <w:name w:val="xl138"/>
    <w:basedOn w:val="a"/>
    <w:uiPriority w:val="99"/>
    <w:rsid w:val="001F2828"/>
    <w:pPr>
      <w:pBdr>
        <w:top w:val="single" w:sz="4" w:space="0" w:color="auto"/>
        <w:left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24"/>
      <w:szCs w:val="24"/>
      <w:lang w:eastAsia="ru-RU"/>
    </w:rPr>
  </w:style>
  <w:style w:type="paragraph" w:customStyle="1" w:styleId="xl139">
    <w:name w:val="xl139"/>
    <w:basedOn w:val="a"/>
    <w:uiPriority w:val="99"/>
    <w:rsid w:val="001F2828"/>
    <w:pPr>
      <w:pBdr>
        <w:top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24"/>
      <w:szCs w:val="24"/>
      <w:lang w:eastAsia="ru-RU"/>
    </w:rPr>
  </w:style>
  <w:style w:type="paragraph" w:customStyle="1" w:styleId="xl140">
    <w:name w:val="xl140"/>
    <w:basedOn w:val="a"/>
    <w:uiPriority w:val="99"/>
    <w:rsid w:val="001F2828"/>
    <w:pPr>
      <w:pBdr>
        <w:top w:val="single" w:sz="4" w:space="0" w:color="auto"/>
        <w:right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24"/>
      <w:szCs w:val="24"/>
      <w:lang w:eastAsia="ru-RU"/>
    </w:rPr>
  </w:style>
  <w:style w:type="paragraph" w:customStyle="1" w:styleId="xl141">
    <w:name w:val="xl141"/>
    <w:basedOn w:val="a"/>
    <w:uiPriority w:val="99"/>
    <w:rsid w:val="001F2828"/>
    <w:pPr>
      <w:pBdr>
        <w:left w:val="single" w:sz="4" w:space="0" w:color="auto"/>
        <w:bottom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24"/>
      <w:szCs w:val="24"/>
      <w:lang w:eastAsia="ru-RU"/>
    </w:rPr>
  </w:style>
  <w:style w:type="paragraph" w:customStyle="1" w:styleId="xl142">
    <w:name w:val="xl142"/>
    <w:basedOn w:val="a"/>
    <w:uiPriority w:val="99"/>
    <w:rsid w:val="001F2828"/>
    <w:pPr>
      <w:pBdr>
        <w:bottom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24"/>
      <w:szCs w:val="24"/>
      <w:lang w:eastAsia="ru-RU"/>
    </w:rPr>
  </w:style>
  <w:style w:type="paragraph" w:customStyle="1" w:styleId="xl143">
    <w:name w:val="xl143"/>
    <w:basedOn w:val="a"/>
    <w:uiPriority w:val="99"/>
    <w:rsid w:val="001F2828"/>
    <w:pPr>
      <w:pBdr>
        <w:bottom w:val="single" w:sz="4" w:space="0" w:color="auto"/>
        <w:right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24"/>
      <w:szCs w:val="24"/>
      <w:lang w:eastAsia="ru-RU"/>
    </w:rPr>
  </w:style>
  <w:style w:type="paragraph" w:customStyle="1" w:styleId="xl144">
    <w:name w:val="xl144"/>
    <w:basedOn w:val="a"/>
    <w:uiPriority w:val="99"/>
    <w:rsid w:val="001F2828"/>
    <w:pPr>
      <w:pBdr>
        <w:top w:val="single" w:sz="8" w:space="0" w:color="auto"/>
        <w:bottom w:val="single" w:sz="4" w:space="0" w:color="auto"/>
        <w:right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45">
    <w:name w:val="xl145"/>
    <w:basedOn w:val="a"/>
    <w:uiPriority w:val="99"/>
    <w:rsid w:val="001F2828"/>
    <w:pPr>
      <w:pBdr>
        <w:top w:val="single" w:sz="4" w:space="0" w:color="auto"/>
        <w:left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46">
    <w:name w:val="xl146"/>
    <w:basedOn w:val="a"/>
    <w:uiPriority w:val="99"/>
    <w:rsid w:val="001F2828"/>
    <w:pPr>
      <w:pBdr>
        <w:top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47">
    <w:name w:val="xl147"/>
    <w:basedOn w:val="a"/>
    <w:uiPriority w:val="99"/>
    <w:rsid w:val="001F2828"/>
    <w:pPr>
      <w:pBdr>
        <w:top w:val="single" w:sz="4"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48">
    <w:name w:val="xl148"/>
    <w:basedOn w:val="a"/>
    <w:uiPriority w:val="99"/>
    <w:rsid w:val="001F2828"/>
    <w:pPr>
      <w:pBdr>
        <w:left w:val="single" w:sz="4"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49">
    <w:name w:val="xl149"/>
    <w:basedOn w:val="a"/>
    <w:uiPriority w:val="99"/>
    <w:rsid w:val="001F2828"/>
    <w:pPr>
      <w:pBdr>
        <w:bottom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50">
    <w:name w:val="xl150"/>
    <w:basedOn w:val="a"/>
    <w:uiPriority w:val="99"/>
    <w:rsid w:val="001F2828"/>
    <w:pPr>
      <w:pBdr>
        <w:bottom w:val="single" w:sz="4"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51">
    <w:name w:val="xl151"/>
    <w:basedOn w:val="a"/>
    <w:uiPriority w:val="99"/>
    <w:rsid w:val="001F2828"/>
    <w:pPr>
      <w:pBdr>
        <w:top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52">
    <w:name w:val="xl152"/>
    <w:basedOn w:val="a"/>
    <w:uiPriority w:val="99"/>
    <w:rsid w:val="001F2828"/>
    <w:pPr>
      <w:pBdr>
        <w:top w:val="single" w:sz="4" w:space="0" w:color="auto"/>
        <w:right w:val="single" w:sz="8"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53">
    <w:name w:val="xl153"/>
    <w:basedOn w:val="a"/>
    <w:uiPriority w:val="99"/>
    <w:rsid w:val="001F2828"/>
    <w:pPr>
      <w:pBdr>
        <w:left w:val="single" w:sz="4"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54">
    <w:name w:val="xl154"/>
    <w:basedOn w:val="a"/>
    <w:uiPriority w:val="99"/>
    <w:rsid w:val="001F2828"/>
    <w:pPr>
      <w:pBdr>
        <w:bottom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55">
    <w:name w:val="xl155"/>
    <w:basedOn w:val="a"/>
    <w:uiPriority w:val="99"/>
    <w:rsid w:val="001F2828"/>
    <w:pPr>
      <w:pBdr>
        <w:bottom w:val="single" w:sz="4" w:space="0" w:color="auto"/>
        <w:right w:val="single" w:sz="8"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56">
    <w:name w:val="xl156"/>
    <w:basedOn w:val="a"/>
    <w:uiPriority w:val="99"/>
    <w:rsid w:val="001F2828"/>
    <w:pPr>
      <w:pBdr>
        <w:top w:val="single" w:sz="8" w:space="0" w:color="auto"/>
        <w:left w:val="single" w:sz="8"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57">
    <w:name w:val="xl157"/>
    <w:basedOn w:val="a"/>
    <w:uiPriority w:val="99"/>
    <w:rsid w:val="001F2828"/>
    <w:pPr>
      <w:pBdr>
        <w:top w:val="single" w:sz="8"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58">
    <w:name w:val="xl158"/>
    <w:basedOn w:val="a"/>
    <w:uiPriority w:val="99"/>
    <w:rsid w:val="001F2828"/>
    <w:pPr>
      <w:pBdr>
        <w:top w:val="single" w:sz="8" w:space="0" w:color="auto"/>
        <w:bottom w:val="single" w:sz="4"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59">
    <w:name w:val="xl159"/>
    <w:basedOn w:val="a"/>
    <w:uiPriority w:val="99"/>
    <w:rsid w:val="001F2828"/>
    <w:pPr>
      <w:pBdr>
        <w:top w:val="single" w:sz="4" w:space="0" w:color="auto"/>
        <w:left w:val="single" w:sz="4"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60">
    <w:name w:val="xl160"/>
    <w:basedOn w:val="a"/>
    <w:uiPriority w:val="99"/>
    <w:rsid w:val="001F2828"/>
    <w:pPr>
      <w:pBdr>
        <w:top w:val="single" w:sz="4"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61">
    <w:name w:val="xl161"/>
    <w:basedOn w:val="a"/>
    <w:uiPriority w:val="99"/>
    <w:rsid w:val="001F282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62">
    <w:name w:val="xl162"/>
    <w:basedOn w:val="a"/>
    <w:uiPriority w:val="99"/>
    <w:rsid w:val="001F2828"/>
    <w:pPr>
      <w:pBdr>
        <w:top w:val="single" w:sz="4" w:space="0" w:color="auto"/>
        <w:bottom w:val="single" w:sz="8" w:space="0" w:color="auto"/>
        <w:right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63">
    <w:name w:val="xl163"/>
    <w:basedOn w:val="a"/>
    <w:uiPriority w:val="99"/>
    <w:rsid w:val="001F2828"/>
    <w:pPr>
      <w:pBdr>
        <w:top w:val="single" w:sz="4" w:space="0" w:color="auto"/>
        <w:bottom w:val="single" w:sz="4" w:space="0" w:color="auto"/>
        <w:right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64">
    <w:name w:val="xl164"/>
    <w:basedOn w:val="a"/>
    <w:uiPriority w:val="99"/>
    <w:rsid w:val="001F2828"/>
    <w:pP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65">
    <w:name w:val="xl165"/>
    <w:basedOn w:val="a"/>
    <w:uiPriority w:val="99"/>
    <w:rsid w:val="001F2828"/>
    <w:pPr>
      <w:pBdr>
        <w:top w:val="single" w:sz="8" w:space="0" w:color="auto"/>
        <w:bottom w:val="single" w:sz="4" w:space="0" w:color="auto"/>
        <w:right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66">
    <w:name w:val="xl166"/>
    <w:basedOn w:val="a"/>
    <w:uiPriority w:val="99"/>
    <w:rsid w:val="001F2828"/>
    <w:pPr>
      <w:pBdr>
        <w:top w:val="single" w:sz="4" w:space="0" w:color="auto"/>
        <w:left w:val="single" w:sz="4"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67">
    <w:name w:val="xl167"/>
    <w:basedOn w:val="a"/>
    <w:uiPriority w:val="99"/>
    <w:rsid w:val="001F2828"/>
    <w:pPr>
      <w:pBdr>
        <w:top w:val="single" w:sz="4" w:space="0" w:color="auto"/>
        <w:lef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68">
    <w:name w:val="xl168"/>
    <w:basedOn w:val="a"/>
    <w:uiPriority w:val="99"/>
    <w:rsid w:val="001F2828"/>
    <w:pPr>
      <w:pBdr>
        <w:top w:val="single" w:sz="4" w:space="0" w:color="auto"/>
        <w:right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69">
    <w:name w:val="xl169"/>
    <w:basedOn w:val="a"/>
    <w:uiPriority w:val="99"/>
    <w:rsid w:val="001F2828"/>
    <w:pPr>
      <w:pBdr>
        <w:left w:val="single" w:sz="4"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70">
    <w:name w:val="xl170"/>
    <w:basedOn w:val="a"/>
    <w:uiPriority w:val="99"/>
    <w:rsid w:val="001F2828"/>
    <w:pPr>
      <w:pBdr>
        <w:bottom w:val="single" w:sz="4" w:space="0" w:color="auto"/>
        <w:right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71">
    <w:name w:val="xl171"/>
    <w:basedOn w:val="a"/>
    <w:uiPriority w:val="99"/>
    <w:rsid w:val="001F2828"/>
    <w:pPr>
      <w:pBdr>
        <w:top w:val="single" w:sz="4"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72">
    <w:name w:val="xl172"/>
    <w:basedOn w:val="a"/>
    <w:uiPriority w:val="99"/>
    <w:rsid w:val="001F2828"/>
    <w:pPr>
      <w:pBdr>
        <w:top w:val="single" w:sz="4" w:space="0" w:color="auto"/>
        <w:bottom w:val="single" w:sz="4" w:space="0" w:color="auto"/>
        <w:right w:val="single" w:sz="8"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73">
    <w:name w:val="xl173"/>
    <w:basedOn w:val="a"/>
    <w:uiPriority w:val="99"/>
    <w:rsid w:val="001F2828"/>
    <w:pPr>
      <w:pBdr>
        <w:top w:val="single" w:sz="4" w:space="0" w:color="auto"/>
        <w:left w:val="single" w:sz="4"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74">
    <w:name w:val="xl174"/>
    <w:basedOn w:val="a"/>
    <w:uiPriority w:val="99"/>
    <w:rsid w:val="001F2828"/>
    <w:pPr>
      <w:pBdr>
        <w:top w:val="single" w:sz="4"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75">
    <w:name w:val="xl175"/>
    <w:basedOn w:val="a"/>
    <w:uiPriority w:val="99"/>
    <w:rsid w:val="001F282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76">
    <w:name w:val="xl176"/>
    <w:basedOn w:val="a"/>
    <w:uiPriority w:val="99"/>
    <w:rsid w:val="001F2828"/>
    <w:pPr>
      <w:pBdr>
        <w:top w:val="single" w:sz="4" w:space="0" w:color="auto"/>
        <w:bottom w:val="single" w:sz="4" w:space="0" w:color="auto"/>
        <w:right w:val="single" w:sz="8"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77">
    <w:name w:val="xl177"/>
    <w:basedOn w:val="a"/>
    <w:uiPriority w:val="99"/>
    <w:rsid w:val="001F2828"/>
    <w:pPr>
      <w:pBdr>
        <w:top w:val="single" w:sz="4" w:space="0" w:color="auto"/>
        <w:bottom w:val="single" w:sz="4" w:space="0" w:color="auto"/>
      </w:pBdr>
      <w:spacing w:before="100" w:beforeAutospacing="1" w:after="100" w:afterAutospacing="1" w:line="240" w:lineRule="auto"/>
      <w:jc w:val="right"/>
    </w:pPr>
    <w:rPr>
      <w:rFonts w:ascii="TimesNewRomanPSMT+1" w:eastAsia="Times New Roman" w:hAnsi="TimesNewRomanPSMT+1" w:cs="TimesNewRomanPSMT+1"/>
      <w:b/>
      <w:bCs/>
      <w:sz w:val="24"/>
      <w:szCs w:val="24"/>
      <w:lang w:eastAsia="ru-RU"/>
    </w:rPr>
  </w:style>
  <w:style w:type="paragraph" w:customStyle="1" w:styleId="xl178">
    <w:name w:val="xl178"/>
    <w:basedOn w:val="a"/>
    <w:uiPriority w:val="99"/>
    <w:rsid w:val="001F2828"/>
    <w:pPr>
      <w:pBdr>
        <w:top w:val="single" w:sz="4"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79">
    <w:name w:val="xl179"/>
    <w:basedOn w:val="a"/>
    <w:uiPriority w:val="99"/>
    <w:rsid w:val="001F2828"/>
    <w:pPr>
      <w:pBdr>
        <w:top w:val="single" w:sz="4" w:space="0" w:color="auto"/>
      </w:pBdr>
      <w:spacing w:before="100" w:beforeAutospacing="1" w:after="100" w:afterAutospacing="1" w:line="240" w:lineRule="auto"/>
      <w:jc w:val="center"/>
    </w:pPr>
    <w:rPr>
      <w:rFonts w:ascii="TimesNewRomanPSMT+1" w:eastAsia="Times New Roman" w:hAnsi="TimesNewRomanPSMT+1" w:cs="TimesNewRomanPSMT+1"/>
      <w:sz w:val="16"/>
      <w:szCs w:val="16"/>
      <w:lang w:eastAsia="ru-RU"/>
    </w:rPr>
  </w:style>
  <w:style w:type="paragraph" w:customStyle="1" w:styleId="xl180">
    <w:name w:val="xl180"/>
    <w:basedOn w:val="a"/>
    <w:uiPriority w:val="99"/>
    <w:rsid w:val="001F2828"/>
    <w:pPr>
      <w:pBdr>
        <w:top w:val="single" w:sz="4" w:space="0" w:color="auto"/>
        <w:left w:val="single" w:sz="4"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81">
    <w:name w:val="xl181"/>
    <w:basedOn w:val="a"/>
    <w:uiPriority w:val="99"/>
    <w:rsid w:val="001F282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82">
    <w:name w:val="xl182"/>
    <w:basedOn w:val="a"/>
    <w:uiPriority w:val="99"/>
    <w:rsid w:val="001F2828"/>
    <w:pPr>
      <w:pBdr>
        <w:top w:val="single" w:sz="8" w:space="0" w:color="auto"/>
        <w:left w:val="single" w:sz="8" w:space="0" w:color="auto"/>
        <w:bottom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83">
    <w:name w:val="xl183"/>
    <w:basedOn w:val="a"/>
    <w:uiPriority w:val="99"/>
    <w:rsid w:val="001F2828"/>
    <w:pPr>
      <w:pBdr>
        <w:top w:val="single" w:sz="8" w:space="0" w:color="auto"/>
        <w:bottom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84">
    <w:name w:val="xl184"/>
    <w:basedOn w:val="a"/>
    <w:uiPriority w:val="99"/>
    <w:rsid w:val="001F2828"/>
    <w:pPr>
      <w:pBdr>
        <w:top w:val="single" w:sz="8" w:space="0" w:color="auto"/>
        <w:bottom w:val="single" w:sz="8"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85">
    <w:name w:val="xl185"/>
    <w:basedOn w:val="a"/>
    <w:uiPriority w:val="99"/>
    <w:rsid w:val="001F2828"/>
    <w:pPr>
      <w:pBdr>
        <w:top w:val="single" w:sz="8" w:space="0" w:color="auto"/>
        <w:left w:val="single" w:sz="4" w:space="0" w:color="auto"/>
        <w:bottom w:val="single" w:sz="8"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86">
    <w:name w:val="xl186"/>
    <w:basedOn w:val="a"/>
    <w:uiPriority w:val="99"/>
    <w:rsid w:val="001F2828"/>
    <w:pPr>
      <w:pBdr>
        <w:top w:val="single" w:sz="8" w:space="0" w:color="auto"/>
        <w:bottom w:val="single" w:sz="8"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87">
    <w:name w:val="xl187"/>
    <w:basedOn w:val="a"/>
    <w:uiPriority w:val="99"/>
    <w:rsid w:val="001F2828"/>
    <w:pPr>
      <w:pBdr>
        <w:top w:val="single" w:sz="8" w:space="0" w:color="auto"/>
        <w:bottom w:val="single" w:sz="8"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88">
    <w:name w:val="xl188"/>
    <w:basedOn w:val="a"/>
    <w:uiPriority w:val="99"/>
    <w:rsid w:val="001F2828"/>
    <w:pPr>
      <w:pBdr>
        <w:top w:val="single" w:sz="8" w:space="0" w:color="auto"/>
        <w:bottom w:val="single" w:sz="8" w:space="0" w:color="auto"/>
        <w:right w:val="single" w:sz="8"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89">
    <w:name w:val="xl189"/>
    <w:basedOn w:val="a"/>
    <w:uiPriority w:val="99"/>
    <w:rsid w:val="001F282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24"/>
      <w:szCs w:val="24"/>
      <w:lang w:eastAsia="ru-RU"/>
    </w:rPr>
  </w:style>
  <w:style w:type="paragraph" w:customStyle="1" w:styleId="xl190">
    <w:name w:val="xl190"/>
    <w:basedOn w:val="a"/>
    <w:uiPriority w:val="99"/>
    <w:rsid w:val="001F2828"/>
    <w:pPr>
      <w:pBdr>
        <w:top w:val="single" w:sz="4" w:space="0" w:color="auto"/>
        <w:bottom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24"/>
      <w:szCs w:val="24"/>
      <w:lang w:eastAsia="ru-RU"/>
    </w:rPr>
  </w:style>
  <w:style w:type="paragraph" w:customStyle="1" w:styleId="xl191">
    <w:name w:val="xl191"/>
    <w:basedOn w:val="a"/>
    <w:uiPriority w:val="99"/>
    <w:rsid w:val="001F2828"/>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24"/>
      <w:szCs w:val="24"/>
      <w:lang w:eastAsia="ru-RU"/>
    </w:rPr>
  </w:style>
  <w:style w:type="paragraph" w:customStyle="1" w:styleId="xl192">
    <w:name w:val="xl192"/>
    <w:basedOn w:val="a"/>
    <w:uiPriority w:val="99"/>
    <w:rsid w:val="001F2828"/>
    <w:pPr>
      <w:pBdr>
        <w:top w:val="single" w:sz="8" w:space="0" w:color="auto"/>
        <w:lef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93">
    <w:name w:val="xl193"/>
    <w:basedOn w:val="a"/>
    <w:uiPriority w:val="99"/>
    <w:rsid w:val="001F2828"/>
    <w:pPr>
      <w:pBdr>
        <w:lef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94">
    <w:name w:val="xl194"/>
    <w:basedOn w:val="a"/>
    <w:uiPriority w:val="99"/>
    <w:rsid w:val="001F2828"/>
    <w:pPr>
      <w:pBdr>
        <w:bottom w:val="single" w:sz="4" w:space="0" w:color="auto"/>
        <w:right w:val="single" w:sz="8"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195">
    <w:name w:val="xl195"/>
    <w:basedOn w:val="a"/>
    <w:uiPriority w:val="99"/>
    <w:rsid w:val="001F2828"/>
    <w:pPr>
      <w:pBdr>
        <w:top w:val="single" w:sz="4" w:space="0" w:color="auto"/>
        <w:right w:val="single" w:sz="8"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196">
    <w:name w:val="xl196"/>
    <w:basedOn w:val="a"/>
    <w:uiPriority w:val="99"/>
    <w:rsid w:val="001F2828"/>
    <w:pPr>
      <w:pBdr>
        <w:bottom w:val="single" w:sz="4" w:space="0" w:color="auto"/>
        <w:right w:val="single" w:sz="8"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197">
    <w:name w:val="xl197"/>
    <w:basedOn w:val="a"/>
    <w:uiPriority w:val="99"/>
    <w:rsid w:val="001F2828"/>
    <w:pPr>
      <w:pBdr>
        <w:top w:val="single" w:sz="4" w:space="0" w:color="auto"/>
        <w:right w:val="single" w:sz="8"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2e">
    <w:name w:val="Îñíîâíîé òåêñò ñ îòñòóïîì 2"/>
    <w:basedOn w:val="a"/>
    <w:uiPriority w:val="99"/>
    <w:rsid w:val="001F2828"/>
    <w:pPr>
      <w:spacing w:after="0" w:line="240" w:lineRule="auto"/>
      <w:ind w:hanging="709"/>
      <w:jc w:val="both"/>
    </w:pPr>
    <w:rPr>
      <w:rFonts w:ascii="TimesNewRomanPSMT+1" w:eastAsia="Times New Roman" w:hAnsi="TimesNewRomanPSMT+1" w:cs="TimesNewRomanPSMT+1"/>
      <w:kern w:val="24"/>
      <w:sz w:val="14"/>
      <w:szCs w:val="14"/>
      <w:lang w:eastAsia="ru-RU"/>
    </w:rPr>
  </w:style>
  <w:style w:type="paragraph" w:customStyle="1" w:styleId="font5">
    <w:name w:val="font5"/>
    <w:basedOn w:val="a"/>
    <w:uiPriority w:val="99"/>
    <w:rsid w:val="001F2828"/>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uiPriority w:val="99"/>
    <w:rsid w:val="001F2828"/>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
    <w:uiPriority w:val="99"/>
    <w:rsid w:val="001F2828"/>
    <w:pPr>
      <w:spacing w:before="100" w:beforeAutospacing="1" w:after="100" w:afterAutospacing="1" w:line="240" w:lineRule="auto"/>
    </w:pPr>
    <w:rPr>
      <w:rFonts w:ascii="Tahoma" w:eastAsia="Times New Roman" w:hAnsi="Tahoma" w:cs="Tahoma"/>
      <w:color w:val="000000"/>
      <w:sz w:val="28"/>
      <w:szCs w:val="28"/>
      <w:lang w:eastAsia="ru-RU"/>
    </w:rPr>
  </w:style>
  <w:style w:type="paragraph" w:customStyle="1" w:styleId="font8">
    <w:name w:val="font8"/>
    <w:basedOn w:val="a"/>
    <w:uiPriority w:val="99"/>
    <w:rsid w:val="001F2828"/>
    <w:pPr>
      <w:spacing w:before="100" w:beforeAutospacing="1" w:after="100" w:afterAutospacing="1" w:line="240" w:lineRule="auto"/>
    </w:pPr>
    <w:rPr>
      <w:rFonts w:ascii="Tahoma" w:eastAsia="Times New Roman" w:hAnsi="Tahoma" w:cs="Tahoma"/>
      <w:b/>
      <w:bCs/>
      <w:color w:val="000000"/>
      <w:sz w:val="28"/>
      <w:szCs w:val="28"/>
      <w:lang w:eastAsia="ru-RU"/>
    </w:rPr>
  </w:style>
  <w:style w:type="paragraph" w:customStyle="1" w:styleId="40address">
    <w:name w:val="40 address"/>
    <w:basedOn w:val="a"/>
    <w:uiPriority w:val="99"/>
    <w:rsid w:val="001F2828"/>
    <w:pPr>
      <w:spacing w:after="0" w:line="360" w:lineRule="auto"/>
      <w:ind w:firstLine="709"/>
      <w:jc w:val="both"/>
    </w:pPr>
    <w:rPr>
      <w:rFonts w:ascii="TimesNewRomanPSMT+1" w:eastAsia="Times New Roman" w:hAnsi="TimesNewRomanPSMT+1" w:cs="TimesNewRomanPSMT+1"/>
      <w:sz w:val="28"/>
      <w:szCs w:val="28"/>
      <w:lang w:eastAsia="ru-RU"/>
    </w:rPr>
  </w:style>
  <w:style w:type="paragraph" w:customStyle="1" w:styleId="1f6">
    <w:name w:val="аб1"/>
    <w:basedOn w:val="a"/>
    <w:uiPriority w:val="99"/>
    <w:rsid w:val="001F2828"/>
    <w:pPr>
      <w:widowControl w:val="0"/>
      <w:snapToGrid w:val="0"/>
      <w:spacing w:after="0" w:line="360" w:lineRule="auto"/>
      <w:ind w:firstLine="720"/>
      <w:jc w:val="both"/>
    </w:pPr>
    <w:rPr>
      <w:rFonts w:ascii="Tahoma" w:eastAsia="Times New Roman" w:hAnsi="Tahoma" w:cs="Tahoma"/>
      <w:sz w:val="28"/>
      <w:szCs w:val="28"/>
      <w:lang w:eastAsia="ru-RU"/>
    </w:rPr>
  </w:style>
  <w:style w:type="paragraph" w:customStyle="1" w:styleId="DefaultText">
    <w:name w:val="Default Text"/>
    <w:uiPriority w:val="99"/>
    <w:rsid w:val="001F2828"/>
    <w:pPr>
      <w:spacing w:after="0" w:line="240" w:lineRule="auto"/>
      <w:jc w:val="both"/>
    </w:pPr>
    <w:rPr>
      <w:rFonts w:ascii="TimesNewRomanPSMT+1" w:eastAsia="Times New Roman" w:hAnsi="TimesNewRomanPSMT+1" w:cs="TimesNewRomanPSMT+1"/>
      <w:sz w:val="24"/>
      <w:szCs w:val="24"/>
    </w:rPr>
  </w:style>
  <w:style w:type="paragraph" w:customStyle="1" w:styleId="font0">
    <w:name w:val="font0"/>
    <w:basedOn w:val="a"/>
    <w:uiPriority w:val="99"/>
    <w:rsid w:val="001F2828"/>
    <w:pPr>
      <w:spacing w:before="100" w:beforeAutospacing="1" w:after="100" w:afterAutospacing="1" w:line="240" w:lineRule="auto"/>
    </w:pPr>
    <w:rPr>
      <w:rFonts w:ascii="Arial" w:eastAsia="Times New Roman" w:hAnsi="Arial" w:cs="Arial"/>
      <w:sz w:val="20"/>
      <w:szCs w:val="20"/>
      <w:lang w:eastAsia="ru-RU"/>
    </w:rPr>
  </w:style>
  <w:style w:type="paragraph" w:customStyle="1" w:styleId="xl22">
    <w:name w:val="xl22"/>
    <w:basedOn w:val="a"/>
    <w:uiPriority w:val="99"/>
    <w:rsid w:val="001F28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Times New Roman" w:hAnsi="TimesNewRomanPSMT+1" w:cs="Arial Unicode MS"/>
      <w:sz w:val="24"/>
      <w:szCs w:val="24"/>
      <w:lang w:eastAsia="ru-RU"/>
    </w:rPr>
  </w:style>
  <w:style w:type="character" w:customStyle="1" w:styleId="textnorm1">
    <w:name w:val="textnorm1"/>
    <w:uiPriority w:val="99"/>
    <w:rsid w:val="001F2828"/>
    <w:rPr>
      <w:rFonts w:ascii="Arial" w:hAnsi="Arial" w:cs="Arial"/>
      <w:sz w:val="18"/>
      <w:szCs w:val="18"/>
    </w:rPr>
  </w:style>
  <w:style w:type="character" w:customStyle="1" w:styleId="body10">
    <w:name w:val="body1"/>
    <w:uiPriority w:val="99"/>
    <w:rsid w:val="001F2828"/>
    <w:rPr>
      <w:rFonts w:ascii="Arial" w:hAnsi="Arial" w:cs="Arial"/>
      <w:color w:val="auto"/>
      <w:sz w:val="16"/>
      <w:szCs w:val="16"/>
    </w:rPr>
  </w:style>
  <w:style w:type="paragraph" w:customStyle="1" w:styleId="affffffe">
    <w:name w:val="Текст таблицы"/>
    <w:basedOn w:val="a"/>
    <w:uiPriority w:val="99"/>
    <w:rsid w:val="001F2828"/>
    <w:pPr>
      <w:widowControl w:val="0"/>
      <w:autoSpaceDE w:val="0"/>
      <w:autoSpaceDN w:val="0"/>
      <w:adjustRightInd w:val="0"/>
      <w:spacing w:after="0" w:line="240" w:lineRule="auto"/>
    </w:pPr>
    <w:rPr>
      <w:rFonts w:ascii="TimesNewRomanPSMT+1" w:eastAsia="Times New Roman" w:hAnsi="TimesNewRomanPSMT+1" w:cs="TimesNewRomanPSMT+1"/>
      <w:sz w:val="18"/>
      <w:szCs w:val="18"/>
    </w:rPr>
  </w:style>
  <w:style w:type="paragraph" w:customStyle="1" w:styleId="afffffff">
    <w:name w:val="Заголовок таблиц и графиков"/>
    <w:basedOn w:val="a"/>
    <w:next w:val="a"/>
    <w:uiPriority w:val="99"/>
    <w:rsid w:val="001F2828"/>
    <w:pPr>
      <w:autoSpaceDE w:val="0"/>
      <w:autoSpaceDN w:val="0"/>
      <w:adjustRightInd w:val="0"/>
      <w:spacing w:after="0" w:line="240" w:lineRule="auto"/>
      <w:jc w:val="center"/>
    </w:pPr>
    <w:rPr>
      <w:rFonts w:ascii="TimesNewRomanPSMT+1" w:eastAsia="Times New Roman" w:hAnsi="TimesNewRomanPSMT+1" w:cs="TimesNewRomanPSMT+1"/>
      <w:b/>
      <w:bCs/>
      <w:sz w:val="18"/>
      <w:szCs w:val="18"/>
    </w:rPr>
  </w:style>
  <w:style w:type="paragraph" w:customStyle="1" w:styleId="AA1stlevelbullet">
    <w:name w:val="AA 1st level bullet"/>
    <w:basedOn w:val="a"/>
    <w:uiPriority w:val="99"/>
    <w:rsid w:val="001F2828"/>
    <w:pPr>
      <w:tabs>
        <w:tab w:val="num" w:pos="0"/>
        <w:tab w:val="left" w:pos="227"/>
        <w:tab w:val="num" w:pos="643"/>
        <w:tab w:val="num" w:pos="1571"/>
      </w:tabs>
      <w:spacing w:after="0" w:line="240" w:lineRule="atLeast"/>
      <w:ind w:left="227" w:hanging="227"/>
    </w:pPr>
    <w:rPr>
      <w:rFonts w:ascii="Arial" w:eastAsia="Times New Roman" w:hAnsi="Arial" w:cs="Arial"/>
      <w:sz w:val="18"/>
      <w:szCs w:val="18"/>
      <w:lang w:val="en-US"/>
    </w:rPr>
  </w:style>
  <w:style w:type="paragraph" w:customStyle="1" w:styleId="AA2ndlevelbullet">
    <w:name w:val="AA 2nd level bullet"/>
    <w:basedOn w:val="AA1stlevelbullet"/>
    <w:uiPriority w:val="99"/>
    <w:rsid w:val="001F2828"/>
    <w:pPr>
      <w:tabs>
        <w:tab w:val="clear" w:pos="0"/>
        <w:tab w:val="clear" w:pos="227"/>
        <w:tab w:val="clear" w:pos="643"/>
        <w:tab w:val="left" w:pos="454"/>
        <w:tab w:val="left" w:pos="680"/>
        <w:tab w:val="left" w:pos="907"/>
        <w:tab w:val="num" w:pos="1209"/>
        <w:tab w:val="num" w:pos="1440"/>
      </w:tabs>
      <w:ind w:left="454" w:hanging="360"/>
    </w:pPr>
  </w:style>
  <w:style w:type="paragraph" w:customStyle="1" w:styleId="AANumbering">
    <w:name w:val="AA Numbering"/>
    <w:basedOn w:val="a"/>
    <w:uiPriority w:val="99"/>
    <w:rsid w:val="001F2828"/>
    <w:pPr>
      <w:tabs>
        <w:tab w:val="left" w:pos="284"/>
        <w:tab w:val="num" w:pos="680"/>
        <w:tab w:val="num" w:pos="720"/>
        <w:tab w:val="num" w:pos="1492"/>
      </w:tabs>
      <w:spacing w:after="0" w:line="240" w:lineRule="atLeast"/>
      <w:ind w:left="680" w:hanging="340"/>
    </w:pPr>
    <w:rPr>
      <w:rFonts w:ascii="Arial" w:eastAsia="Times New Roman" w:hAnsi="Arial" w:cs="Arial"/>
      <w:sz w:val="18"/>
      <w:szCs w:val="18"/>
      <w:lang w:val="en-US"/>
    </w:rPr>
  </w:style>
  <w:style w:type="paragraph" w:customStyle="1" w:styleId="PictureInText">
    <w:name w:val="PictureInText"/>
    <w:basedOn w:val="a"/>
    <w:next w:val="a"/>
    <w:uiPriority w:val="99"/>
    <w:rsid w:val="001F2828"/>
    <w:pPr>
      <w:framePr w:w="6973" w:h="1134" w:hSpace="180" w:vSpace="180" w:wrap="notBeside" w:vAnchor="text" w:hAnchor="margin" w:x="1" w:y="7"/>
      <w:tabs>
        <w:tab w:val="left" w:pos="227"/>
        <w:tab w:val="left" w:pos="454"/>
        <w:tab w:val="left" w:pos="680"/>
        <w:tab w:val="num" w:pos="720"/>
        <w:tab w:val="left" w:pos="907"/>
        <w:tab w:val="num" w:pos="1020"/>
        <w:tab w:val="num" w:pos="1080"/>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240" w:line="240" w:lineRule="atLeast"/>
      <w:ind w:left="1020" w:hanging="340"/>
    </w:pPr>
    <w:rPr>
      <w:rFonts w:ascii="Arial" w:eastAsia="Times New Roman" w:hAnsi="Arial" w:cs="Arial"/>
      <w:sz w:val="18"/>
      <w:szCs w:val="18"/>
      <w:lang w:val="en-US"/>
    </w:rPr>
  </w:style>
  <w:style w:type="paragraph" w:customStyle="1" w:styleId="StandaardOpinion">
    <w:name w:val="StandaardOpinion"/>
    <w:basedOn w:val="a"/>
    <w:uiPriority w:val="99"/>
    <w:rsid w:val="001F2828"/>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80" w:lineRule="atLeast"/>
    </w:pPr>
    <w:rPr>
      <w:rFonts w:ascii="TimesNewRomanPSMT+1" w:eastAsia="Times New Roman" w:hAnsi="TimesNewRomanPSMT+1" w:cs="TimesNewRomanPSMT+1"/>
      <w:lang w:val="en-US"/>
    </w:rPr>
  </w:style>
  <w:style w:type="paragraph" w:customStyle="1" w:styleId="AAheadingwocontents">
    <w:name w:val="AA heading wo contents"/>
    <w:basedOn w:val="a"/>
    <w:uiPriority w:val="99"/>
    <w:rsid w:val="001F2828"/>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80" w:lineRule="atLeast"/>
    </w:pPr>
    <w:rPr>
      <w:rFonts w:ascii="TimesNewRomanPSMT+1" w:eastAsia="Times New Roman" w:hAnsi="TimesNewRomanPSMT+1" w:cs="TimesNewRomanPSMT+1"/>
      <w:b/>
      <w:bCs/>
      <w:lang w:val="en-US"/>
    </w:rPr>
  </w:style>
  <w:style w:type="paragraph" w:customStyle="1" w:styleId="HalfInchIndent">
    <w:name w:val="HalfInchIndent"/>
    <w:basedOn w:val="a"/>
    <w:uiPriority w:val="99"/>
    <w:rsid w:val="001F2828"/>
    <w:pPr>
      <w:spacing w:after="0" w:line="240" w:lineRule="auto"/>
      <w:ind w:left="720"/>
    </w:pPr>
    <w:rPr>
      <w:rFonts w:ascii="CG Times (WN)" w:eastAsia="Times New Roman" w:hAnsi="CG Times (WN)" w:cs="CG Times (WN)"/>
      <w:sz w:val="20"/>
      <w:szCs w:val="20"/>
      <w:lang w:val="en-GB"/>
    </w:rPr>
  </w:style>
  <w:style w:type="paragraph" w:customStyle="1" w:styleId="ABLOCKPARA">
    <w:name w:val="A BLOCK PARA"/>
    <w:basedOn w:val="a"/>
    <w:uiPriority w:val="99"/>
    <w:rsid w:val="001F2828"/>
    <w:pPr>
      <w:spacing w:after="0" w:line="240" w:lineRule="auto"/>
    </w:pPr>
    <w:rPr>
      <w:rFonts w:ascii="TimesNewRomanPSMT+1" w:eastAsia="Times New Roman" w:hAnsi="TimesNewRomanPSMT+1" w:cs="TimesNewRomanPSMT+1"/>
      <w:sz w:val="20"/>
      <w:szCs w:val="20"/>
      <w:lang w:val="en-US"/>
    </w:rPr>
  </w:style>
  <w:style w:type="paragraph" w:customStyle="1" w:styleId="SingleSpacing">
    <w:name w:val="Single Spacing"/>
    <w:aliases w:val="ss,Single spacing"/>
    <w:basedOn w:val="a"/>
    <w:uiPriority w:val="99"/>
    <w:rsid w:val="001F2828"/>
    <w:pPr>
      <w:overflowPunct w:val="0"/>
      <w:autoSpaceDE w:val="0"/>
      <w:autoSpaceDN w:val="0"/>
      <w:adjustRightInd w:val="0"/>
      <w:spacing w:after="0" w:line="280" w:lineRule="atLeast"/>
      <w:jc w:val="both"/>
      <w:textAlignment w:val="baseline"/>
    </w:pPr>
    <w:rPr>
      <w:rFonts w:ascii="Times" w:eastAsia="Times New Roman" w:hAnsi="Times" w:cs="Times"/>
      <w:sz w:val="24"/>
      <w:szCs w:val="24"/>
      <w:lang w:val="en-US"/>
    </w:rPr>
  </w:style>
  <w:style w:type="paragraph" w:customStyle="1" w:styleId="TableFigure2">
    <w:name w:val="Table Figure 2"/>
    <w:basedOn w:val="a"/>
    <w:next w:val="a"/>
    <w:uiPriority w:val="99"/>
    <w:rsid w:val="001F2828"/>
    <w:pPr>
      <w:spacing w:after="0" w:line="290" w:lineRule="atLeast"/>
    </w:pPr>
    <w:rPr>
      <w:rFonts w:ascii="TimesNewRomanPSMT+1" w:eastAsia="Times New Roman" w:hAnsi="TimesNewRomanPSMT+1" w:cs="TimesNewRomanPSMT+1"/>
      <w:sz w:val="16"/>
      <w:szCs w:val="16"/>
      <w:lang w:val="en-GB"/>
    </w:rPr>
  </w:style>
  <w:style w:type="paragraph" w:customStyle="1" w:styleId="ParagraphNumbering">
    <w:name w:val="Paragraph Numbering"/>
    <w:basedOn w:val="afc"/>
    <w:uiPriority w:val="99"/>
    <w:rsid w:val="001F2828"/>
    <w:pPr>
      <w:tabs>
        <w:tab w:val="clear" w:pos="4153"/>
        <w:tab w:val="clear" w:pos="8306"/>
        <w:tab w:val="left" w:pos="284"/>
      </w:tabs>
      <w:autoSpaceDE/>
      <w:autoSpaceDN/>
      <w:spacing w:line="240" w:lineRule="atLeast"/>
    </w:pPr>
    <w:rPr>
      <w:rFonts w:ascii="Arial" w:hAnsi="Arial" w:cs="Arial"/>
      <w:sz w:val="18"/>
      <w:szCs w:val="18"/>
      <w:lang w:val="en-US" w:eastAsia="en-US"/>
    </w:rPr>
  </w:style>
  <w:style w:type="paragraph" w:customStyle="1" w:styleId="subst2">
    <w:name w:val="_subst"/>
    <w:basedOn w:val="xl26"/>
    <w:uiPriority w:val="99"/>
    <w:rsid w:val="001F2828"/>
    <w:pPr>
      <w:pBdr>
        <w:top w:val="none" w:sz="0" w:space="0" w:color="auto"/>
      </w:pBdr>
      <w:textAlignment w:val="center"/>
    </w:pPr>
    <w:rPr>
      <w:rFonts w:ascii="Arial Unicode MS" w:hAnsi="Times New Roman" w:cs="Arial Unicode MS"/>
      <w:shadow/>
      <w:sz w:val="36"/>
      <w:szCs w:val="36"/>
    </w:rPr>
  </w:style>
  <w:style w:type="paragraph" w:customStyle="1" w:styleId="eva3">
    <w:name w:val="eva 3"/>
    <w:basedOn w:val="a7"/>
    <w:autoRedefine/>
    <w:uiPriority w:val="99"/>
    <w:rsid w:val="001F2828"/>
    <w:pPr>
      <w:tabs>
        <w:tab w:val="left" w:pos="-900"/>
      </w:tabs>
      <w:spacing w:before="60"/>
      <w:ind w:firstLine="540"/>
    </w:pPr>
    <w:rPr>
      <w:sz w:val="22"/>
      <w:szCs w:val="22"/>
      <w:lang w:eastAsia="en-US"/>
    </w:rPr>
  </w:style>
  <w:style w:type="paragraph" w:customStyle="1" w:styleId="TimesNewRoman">
    <w:name w:val="Times New Roman"/>
    <w:basedOn w:val="a"/>
    <w:uiPriority w:val="99"/>
    <w:rsid w:val="001F2828"/>
    <w:pPr>
      <w:autoSpaceDE w:val="0"/>
      <w:autoSpaceDN w:val="0"/>
      <w:spacing w:after="0" w:line="240" w:lineRule="auto"/>
    </w:pPr>
    <w:rPr>
      <w:rFonts w:ascii="Times New Roman" w:eastAsia="Times New Roman" w:hAnsi="Times New Roman" w:cs="Times New Roman"/>
      <w:sz w:val="20"/>
      <w:szCs w:val="20"/>
      <w:lang w:eastAsia="ru-RU"/>
    </w:rPr>
  </w:style>
  <w:style w:type="paragraph" w:styleId="44">
    <w:name w:val="List Number 4"/>
    <w:basedOn w:val="a"/>
    <w:uiPriority w:val="99"/>
    <w:rsid w:val="001F2828"/>
    <w:pPr>
      <w:tabs>
        <w:tab w:val="num" w:pos="1080"/>
      </w:tabs>
      <w:autoSpaceDE w:val="0"/>
      <w:autoSpaceDN w:val="0"/>
      <w:spacing w:after="0" w:line="240" w:lineRule="auto"/>
      <w:ind w:left="1080" w:hanging="360"/>
    </w:pPr>
    <w:rPr>
      <w:rFonts w:ascii="Times New Roman" w:eastAsia="Times New Roman" w:hAnsi="Times New Roman" w:cs="Times New Roman"/>
      <w:sz w:val="20"/>
      <w:szCs w:val="20"/>
      <w:lang w:eastAsia="ru-RU"/>
    </w:rPr>
  </w:style>
  <w:style w:type="paragraph" w:customStyle="1" w:styleId="afffffff0">
    <w:name w:val="Нижний колонтитул.Нижний колонтитул Знак"/>
    <w:basedOn w:val="a"/>
    <w:uiPriority w:val="99"/>
    <w:rsid w:val="001F2828"/>
    <w:pPr>
      <w:widowControl w:val="0"/>
      <w:tabs>
        <w:tab w:val="center" w:pos="4320"/>
        <w:tab w:val="right" w:pos="8640"/>
      </w:tabs>
      <w:autoSpaceDE w:val="0"/>
      <w:autoSpaceDN w:val="0"/>
      <w:spacing w:before="20" w:after="40" w:line="240" w:lineRule="auto"/>
    </w:pPr>
    <w:rPr>
      <w:rFonts w:ascii="Times New Roman" w:eastAsia="Times New Roman" w:hAnsi="Times New Roman" w:cs="Times New Roman"/>
      <w:lang w:val="en-US" w:eastAsia="ru-RU"/>
    </w:rPr>
  </w:style>
  <w:style w:type="paragraph" w:customStyle="1" w:styleId="3Level1-1">
    <w:name w:val="Заголовок 3.курсив.жирный.Level 1 - 1"/>
    <w:basedOn w:val="a"/>
    <w:next w:val="a"/>
    <w:uiPriority w:val="99"/>
    <w:rsid w:val="001F2828"/>
    <w:pPr>
      <w:keepNext/>
      <w:autoSpaceDE w:val="0"/>
      <w:autoSpaceDN w:val="0"/>
      <w:spacing w:after="0" w:line="240" w:lineRule="auto"/>
      <w:jc w:val="both"/>
    </w:pPr>
    <w:rPr>
      <w:rFonts w:ascii="Times New Roman" w:eastAsia="Times New Roman" w:hAnsi="Times New Roman" w:cs="Times New Roman"/>
      <w:b/>
      <w:bCs/>
      <w:lang w:eastAsia="ru-RU"/>
    </w:rPr>
  </w:style>
  <w:style w:type="paragraph" w:customStyle="1" w:styleId="afffffff1">
    <w:name w:val="Рабочий"/>
    <w:basedOn w:val="a"/>
    <w:uiPriority w:val="99"/>
    <w:rsid w:val="001F2828"/>
    <w:pPr>
      <w:autoSpaceDE w:val="0"/>
      <w:autoSpaceDN w:val="0"/>
      <w:spacing w:after="120" w:line="240" w:lineRule="auto"/>
      <w:jc w:val="both"/>
    </w:pPr>
    <w:rPr>
      <w:rFonts w:ascii="Times New Roman" w:eastAsia="Times New Roman" w:hAnsi="Times New Roman" w:cs="Times New Roman"/>
      <w:sz w:val="20"/>
      <w:szCs w:val="20"/>
      <w:lang w:eastAsia="ru-RU"/>
    </w:rPr>
  </w:style>
  <w:style w:type="paragraph" w:customStyle="1" w:styleId="afffffff2">
    <w:name w:val="Заголовок"/>
    <w:basedOn w:val="a"/>
    <w:uiPriority w:val="99"/>
    <w:rsid w:val="001F2828"/>
    <w:pPr>
      <w:shd w:val="pct10" w:color="auto" w:fill="auto"/>
      <w:spacing w:after="0" w:line="240" w:lineRule="auto"/>
      <w:jc w:val="center"/>
    </w:pPr>
    <w:rPr>
      <w:rFonts w:ascii="Times New Roman" w:eastAsia="MS PGothic" w:hAnsi="Times New Roman" w:cs="Times New Roman"/>
      <w:b/>
      <w:bCs/>
      <w:i/>
      <w:iCs/>
      <w:lang w:eastAsia="zh-CN"/>
    </w:rPr>
  </w:style>
  <w:style w:type="character" w:customStyle="1" w:styleId="disclvalue11">
    <w:name w:val="disclvalue11"/>
    <w:uiPriority w:val="99"/>
    <w:rsid w:val="001F2828"/>
    <w:rPr>
      <w:rFonts w:cs="Times New Roman"/>
      <w:b/>
      <w:bCs/>
      <w:sz w:val="20"/>
      <w:szCs w:val="20"/>
    </w:rPr>
  </w:style>
  <w:style w:type="paragraph" w:customStyle="1" w:styleId="1f7">
    <w:name w:val="1"/>
    <w:basedOn w:val="a"/>
    <w:next w:val="af3"/>
    <w:uiPriority w:val="99"/>
    <w:rsid w:val="001F2828"/>
    <w:pPr>
      <w:spacing w:before="100" w:beforeAutospacing="1" w:after="100" w:afterAutospacing="1" w:line="240" w:lineRule="auto"/>
    </w:pPr>
    <w:rPr>
      <w:rFonts w:ascii="Arial Unicode MS" w:eastAsia="Times New Roman" w:hAnsi="Times New Roman" w:cs="Arial Unicode MS"/>
      <w:sz w:val="24"/>
      <w:szCs w:val="24"/>
      <w:lang w:eastAsia="ru-RU"/>
    </w:rPr>
  </w:style>
  <w:style w:type="paragraph" w:customStyle="1" w:styleId="112">
    <w:name w:val="Обычный + 11 пт"/>
    <w:aliases w:val="Черный,Масштаб знаков: 100%,разреженный на  0,05 пт"/>
    <w:basedOn w:val="a"/>
    <w:uiPriority w:val="99"/>
    <w:rsid w:val="001F2828"/>
    <w:pPr>
      <w:shd w:val="clear" w:color="auto" w:fill="FFFFFF"/>
      <w:autoSpaceDE w:val="0"/>
      <w:autoSpaceDN w:val="0"/>
      <w:spacing w:before="605" w:after="456" w:line="480" w:lineRule="exact"/>
      <w:ind w:left="19"/>
    </w:pPr>
    <w:rPr>
      <w:rFonts w:ascii="Times New Roman" w:eastAsia="Times New Roman" w:hAnsi="Times New Roman" w:cs="Times New Roman"/>
      <w:color w:val="000000"/>
      <w:spacing w:val="1"/>
      <w:w w:val="94"/>
      <w:lang w:eastAsia="ru-RU"/>
    </w:rPr>
  </w:style>
  <w:style w:type="paragraph" w:customStyle="1" w:styleId="Iniiaiieoaeno1Ioiaiaaiiuenienie1">
    <w:name w:val="Основной текст с отступом.Iniiaiie oaeno 1.Ioia?iaaiiue nienie !!.Основной текст 1.Нумерованный список !!"/>
    <w:basedOn w:val="a"/>
    <w:uiPriority w:val="99"/>
    <w:rsid w:val="001F2828"/>
    <w:pPr>
      <w:widowControl w:val="0"/>
      <w:autoSpaceDE w:val="0"/>
      <w:autoSpaceDN w:val="0"/>
      <w:spacing w:before="20" w:after="40" w:line="240" w:lineRule="auto"/>
      <w:jc w:val="both"/>
    </w:pPr>
    <w:rPr>
      <w:rFonts w:ascii="Times New Roman" w:eastAsia="Times New Roman" w:hAnsi="Times New Roman" w:cs="Times New Roman"/>
      <w:color w:val="FF0000"/>
      <w:lang w:eastAsia="ru-RU"/>
    </w:rPr>
  </w:style>
  <w:style w:type="paragraph" w:customStyle="1" w:styleId="btBodytextAvtalBrodtextandradAvtalBr">
    <w:name w:val="Основной текст.bt.Bodytext.AvtalBrodtext.andrad.AvtalBr"/>
    <w:basedOn w:val="a"/>
    <w:uiPriority w:val="99"/>
    <w:rsid w:val="001F2828"/>
    <w:pPr>
      <w:widowControl w:val="0"/>
      <w:autoSpaceDE w:val="0"/>
      <w:autoSpaceDN w:val="0"/>
      <w:spacing w:before="20" w:after="40" w:line="240" w:lineRule="auto"/>
      <w:jc w:val="both"/>
    </w:pPr>
    <w:rPr>
      <w:rFonts w:ascii="Times New Roman" w:eastAsia="Times New Roman" w:hAnsi="Times New Roman" w:cs="Times New Roman"/>
      <w:b/>
      <w:bCs/>
      <w:i/>
      <w:iCs/>
      <w:lang w:eastAsia="ru-RU"/>
    </w:rPr>
  </w:style>
  <w:style w:type="paragraph" w:customStyle="1" w:styleId="3Level1-10">
    <w:name w:val="Заголовок 3.Level 1 - 1"/>
    <w:basedOn w:val="a"/>
    <w:uiPriority w:val="99"/>
    <w:rsid w:val="001F2828"/>
    <w:pPr>
      <w:widowControl w:val="0"/>
      <w:autoSpaceDE w:val="0"/>
      <w:autoSpaceDN w:val="0"/>
      <w:spacing w:before="240" w:after="40" w:line="240" w:lineRule="auto"/>
      <w:outlineLvl w:val="2"/>
    </w:pPr>
    <w:rPr>
      <w:rFonts w:ascii="Times New Roman" w:eastAsia="Times New Roman" w:hAnsi="Times New Roman" w:cs="Times New Roman"/>
      <w:b/>
      <w:bCs/>
      <w:lang w:eastAsia="ru-RU"/>
    </w:rPr>
  </w:style>
  <w:style w:type="paragraph" w:customStyle="1" w:styleId="2TimesNewRoman">
    <w:name w:val="Стиль Заголовок 2 + (сложные знаки) Times New Roman (латиница) кур..."/>
    <w:basedOn w:val="2"/>
    <w:uiPriority w:val="99"/>
    <w:rsid w:val="001F2828"/>
    <w:pPr>
      <w:keepNext/>
      <w:tabs>
        <w:tab w:val="clear" w:pos="22"/>
        <w:tab w:val="clear" w:pos="624"/>
      </w:tabs>
      <w:autoSpaceDE w:val="0"/>
      <w:autoSpaceDN w:val="0"/>
      <w:spacing w:before="240" w:after="60" w:line="240" w:lineRule="auto"/>
      <w:ind w:left="0" w:firstLine="0"/>
      <w:jc w:val="left"/>
    </w:pPr>
    <w:rPr>
      <w:b/>
      <w:bCs/>
      <w:kern w:val="0"/>
      <w:sz w:val="28"/>
      <w:szCs w:val="28"/>
      <w:lang w:eastAsia="ru-RU"/>
    </w:rPr>
  </w:style>
  <w:style w:type="paragraph" w:customStyle="1" w:styleId="ABC-paragrahinNotes">
    <w:name w:val="ABC - paragrah in Notes"/>
    <w:uiPriority w:val="99"/>
    <w:rsid w:val="001F2828"/>
    <w:pPr>
      <w:spacing w:after="240" w:line="240" w:lineRule="auto"/>
      <w:jc w:val="both"/>
    </w:pPr>
    <w:rPr>
      <w:rFonts w:ascii="Times New Roman" w:eastAsia="Times New Roman" w:hAnsi="Times New Roman" w:cs="Times New Roman"/>
      <w:sz w:val="20"/>
      <w:szCs w:val="20"/>
      <w:lang w:val="en-GB"/>
    </w:rPr>
  </w:style>
  <w:style w:type="paragraph" w:customStyle="1" w:styleId="SPMarkedList">
    <w:name w:val="S&amp;P Marked List"/>
    <w:basedOn w:val="SPMemo"/>
    <w:autoRedefine/>
    <w:uiPriority w:val="99"/>
    <w:rsid w:val="001F2828"/>
    <w:pPr>
      <w:tabs>
        <w:tab w:val="num" w:pos="720"/>
        <w:tab w:val="num" w:pos="1080"/>
        <w:tab w:val="num" w:pos="1209"/>
        <w:tab w:val="num" w:pos="1571"/>
      </w:tabs>
      <w:ind w:left="1571" w:hanging="360"/>
    </w:pPr>
    <w:rPr>
      <w:color w:val="000000"/>
    </w:rPr>
  </w:style>
  <w:style w:type="paragraph" w:customStyle="1" w:styleId="SPMemo">
    <w:name w:val="S&amp;P Memo Знак Знак"/>
    <w:basedOn w:val="a"/>
    <w:uiPriority w:val="99"/>
    <w:rsid w:val="001F2828"/>
    <w:pPr>
      <w:spacing w:after="180" w:line="240" w:lineRule="auto"/>
      <w:jc w:val="both"/>
    </w:pPr>
    <w:rPr>
      <w:rFonts w:ascii="Palatino Linotype" w:eastAsia="Times New Roman" w:hAnsi="Palatino Linotype" w:cs="Palatino Linotype"/>
      <w:lang w:eastAsia="ru-RU"/>
    </w:rPr>
  </w:style>
  <w:style w:type="paragraph" w:customStyle="1" w:styleId="afffffff3">
    <w:name w:val="Текст.Текст Знак Знак Знак Знак Знак Знак Знак Знак Знак Знак"/>
    <w:basedOn w:val="a"/>
    <w:uiPriority w:val="99"/>
    <w:rsid w:val="001F2828"/>
    <w:pPr>
      <w:spacing w:after="0" w:line="240" w:lineRule="auto"/>
      <w:jc w:val="both"/>
    </w:pPr>
    <w:rPr>
      <w:rFonts w:ascii="Times New Roman" w:eastAsia="Times New Roman" w:hAnsi="Times New Roman" w:cs="Times New Roman"/>
      <w:sz w:val="24"/>
      <w:szCs w:val="24"/>
      <w:lang w:eastAsia="ru-RU"/>
    </w:rPr>
  </w:style>
  <w:style w:type="paragraph" w:customStyle="1" w:styleId="11pt095">
    <w:name w:val="Обычный + 11 pt.по ширине.Первая строка:  0.95 см"/>
    <w:basedOn w:val="a"/>
    <w:uiPriority w:val="99"/>
    <w:rsid w:val="001F2828"/>
    <w:pPr>
      <w:autoSpaceDE w:val="0"/>
      <w:autoSpaceDN w:val="0"/>
      <w:spacing w:after="0" w:line="240" w:lineRule="auto"/>
      <w:jc w:val="both"/>
    </w:pPr>
    <w:rPr>
      <w:rFonts w:ascii="Times New Roman" w:eastAsia="Times New Roman" w:hAnsi="Times New Roman" w:cs="Times New Roman"/>
      <w:lang w:eastAsia="ru-RU"/>
    </w:rPr>
  </w:style>
  <w:style w:type="paragraph" w:customStyle="1" w:styleId="11pt0951">
    <w:name w:val="Обычный + 11 pt.по ширине.Первая строка:  0.95 см1"/>
    <w:basedOn w:val="a"/>
    <w:uiPriority w:val="99"/>
    <w:rsid w:val="001F2828"/>
    <w:pPr>
      <w:autoSpaceDE w:val="0"/>
      <w:autoSpaceDN w:val="0"/>
      <w:spacing w:after="0" w:line="240" w:lineRule="auto"/>
      <w:jc w:val="both"/>
    </w:pPr>
    <w:rPr>
      <w:rFonts w:ascii="Times New Roman" w:eastAsia="Times New Roman" w:hAnsi="Times New Roman" w:cs="Times New Roman"/>
      <w:lang w:eastAsia="ru-RU"/>
    </w:rPr>
  </w:style>
  <w:style w:type="paragraph" w:customStyle="1" w:styleId="ConsPlusTitle">
    <w:name w:val="ConsPlusTitle"/>
    <w:uiPriority w:val="99"/>
    <w:rsid w:val="001F2828"/>
    <w:pPr>
      <w:spacing w:after="0" w:line="240" w:lineRule="auto"/>
    </w:pPr>
    <w:rPr>
      <w:rFonts w:ascii="Arial" w:eastAsia="Times New Roman" w:hAnsi="Arial" w:cs="Arial"/>
      <w:b/>
      <w:bCs/>
      <w:sz w:val="20"/>
      <w:szCs w:val="20"/>
    </w:rPr>
  </w:style>
  <w:style w:type="paragraph" w:customStyle="1" w:styleId="FAXTEKST">
    <w:name w:val="FAXTEKST"/>
    <w:basedOn w:val="a"/>
    <w:uiPriority w:val="99"/>
    <w:rsid w:val="001F2828"/>
    <w:pPr>
      <w:spacing w:after="0" w:line="240" w:lineRule="auto"/>
    </w:pPr>
    <w:rPr>
      <w:rFonts w:ascii="Times New Roman" w:eastAsia="Times New Roman" w:hAnsi="Times New Roman" w:cs="Times New Roman"/>
      <w:sz w:val="24"/>
      <w:szCs w:val="24"/>
      <w:lang w:val="en-GB" w:eastAsia="ru-RU"/>
    </w:rPr>
  </w:style>
  <w:style w:type="paragraph" w:customStyle="1" w:styleId="ListArabic4">
    <w:name w:val="List Arabic 4"/>
    <w:basedOn w:val="a"/>
    <w:next w:val="a"/>
    <w:uiPriority w:val="99"/>
    <w:rsid w:val="001F2828"/>
    <w:pPr>
      <w:tabs>
        <w:tab w:val="left" w:pos="86"/>
        <w:tab w:val="num" w:pos="1209"/>
        <w:tab w:val="num" w:pos="2438"/>
      </w:tabs>
      <w:spacing w:line="288" w:lineRule="auto"/>
      <w:ind w:left="2438" w:hanging="510"/>
      <w:jc w:val="both"/>
    </w:pPr>
    <w:rPr>
      <w:rFonts w:ascii="Times New Roman" w:eastAsia="Times New Roman" w:hAnsi="Times New Roman" w:cs="Times New Roman"/>
      <w:lang w:val="en-GB" w:eastAsia="en-GB"/>
    </w:rPr>
  </w:style>
  <w:style w:type="paragraph" w:customStyle="1" w:styleId="ListLegal2">
    <w:name w:val="List Legal 2"/>
    <w:basedOn w:val="a"/>
    <w:next w:val="a0"/>
    <w:uiPriority w:val="99"/>
    <w:rsid w:val="001F2828"/>
    <w:pPr>
      <w:tabs>
        <w:tab w:val="left" w:pos="22"/>
        <w:tab w:val="num" w:pos="624"/>
        <w:tab w:val="num" w:pos="1209"/>
      </w:tabs>
      <w:spacing w:line="288" w:lineRule="auto"/>
      <w:ind w:left="624" w:hanging="624"/>
      <w:jc w:val="both"/>
    </w:pPr>
    <w:rPr>
      <w:rFonts w:ascii="Times New Roman" w:eastAsia="Times New Roman" w:hAnsi="Times New Roman" w:cs="Times New Roman"/>
      <w:lang w:val="en-GB" w:eastAsia="en-GB"/>
    </w:rPr>
  </w:style>
  <w:style w:type="paragraph" w:customStyle="1" w:styleId="ListRoman1">
    <w:name w:val="List Roman 1"/>
    <w:basedOn w:val="a"/>
    <w:next w:val="a0"/>
    <w:uiPriority w:val="99"/>
    <w:rsid w:val="001F2828"/>
    <w:pPr>
      <w:tabs>
        <w:tab w:val="left" w:pos="22"/>
        <w:tab w:val="num" w:pos="624"/>
        <w:tab w:val="num" w:pos="1571"/>
      </w:tabs>
      <w:spacing w:line="288" w:lineRule="auto"/>
      <w:ind w:left="624" w:hanging="624"/>
      <w:jc w:val="both"/>
    </w:pPr>
    <w:rPr>
      <w:rFonts w:ascii="Times New Roman" w:eastAsia="Times New Roman" w:hAnsi="Times New Roman" w:cs="Times New Roman"/>
      <w:lang w:val="en-GB" w:eastAsia="en-GB"/>
    </w:rPr>
  </w:style>
  <w:style w:type="paragraph" w:customStyle="1" w:styleId="ListRoman3">
    <w:name w:val="List Roman 3"/>
    <w:basedOn w:val="a"/>
    <w:next w:val="35"/>
    <w:uiPriority w:val="99"/>
    <w:rsid w:val="001F2828"/>
    <w:pPr>
      <w:tabs>
        <w:tab w:val="left" w:pos="68"/>
        <w:tab w:val="num" w:pos="1440"/>
        <w:tab w:val="num" w:pos="1928"/>
        <w:tab w:val="num" w:pos="2727"/>
      </w:tabs>
      <w:spacing w:line="288" w:lineRule="auto"/>
      <w:ind w:left="1928" w:hanging="511"/>
      <w:jc w:val="both"/>
    </w:pPr>
    <w:rPr>
      <w:rFonts w:ascii="Times New Roman" w:eastAsia="Times New Roman" w:hAnsi="Times New Roman" w:cs="Times New Roman"/>
      <w:lang w:val="en-GB" w:eastAsia="en-GB"/>
    </w:rPr>
  </w:style>
  <w:style w:type="paragraph" w:customStyle="1" w:styleId="ListAlpha3">
    <w:name w:val="List Alpha 3"/>
    <w:basedOn w:val="a"/>
    <w:next w:val="35"/>
    <w:uiPriority w:val="99"/>
    <w:rsid w:val="001F2828"/>
    <w:pPr>
      <w:tabs>
        <w:tab w:val="left" w:pos="68"/>
        <w:tab w:val="num" w:pos="1209"/>
        <w:tab w:val="num" w:pos="1928"/>
      </w:tabs>
      <w:spacing w:line="288" w:lineRule="auto"/>
      <w:ind w:left="1928" w:hanging="511"/>
      <w:jc w:val="both"/>
    </w:pPr>
    <w:rPr>
      <w:rFonts w:ascii="Times New Roman" w:eastAsia="Times New Roman" w:hAnsi="Times New Roman" w:cs="Times New Roman"/>
      <w:lang w:val="en-GB" w:eastAsia="en-GB"/>
    </w:rPr>
  </w:style>
  <w:style w:type="paragraph" w:customStyle="1" w:styleId="text10">
    <w:name w:val="text 10"/>
    <w:basedOn w:val="a"/>
    <w:uiPriority w:val="99"/>
    <w:rsid w:val="001F2828"/>
    <w:pPr>
      <w:autoSpaceDE w:val="0"/>
      <w:autoSpaceDN w:val="0"/>
      <w:spacing w:before="120" w:after="0" w:line="240" w:lineRule="auto"/>
      <w:jc w:val="both"/>
    </w:pPr>
    <w:rPr>
      <w:rFonts w:ascii="Times New Roman" w:eastAsia="Times New Roman" w:hAnsi="Times New Roman" w:cs="Times New Roman"/>
      <w:lang w:eastAsia="ru-RU"/>
    </w:rPr>
  </w:style>
  <w:style w:type="paragraph" w:customStyle="1" w:styleId="ListArabic1">
    <w:name w:val="List Arabic 1"/>
    <w:basedOn w:val="a"/>
    <w:next w:val="a0"/>
    <w:uiPriority w:val="99"/>
    <w:rsid w:val="001F2828"/>
    <w:pPr>
      <w:tabs>
        <w:tab w:val="left" w:pos="22"/>
        <w:tab w:val="num" w:pos="624"/>
        <w:tab w:val="num" w:pos="1571"/>
      </w:tabs>
      <w:spacing w:line="288" w:lineRule="auto"/>
      <w:ind w:left="624" w:hanging="624"/>
      <w:jc w:val="both"/>
    </w:pPr>
    <w:rPr>
      <w:rFonts w:ascii="Times New Roman" w:eastAsia="Times New Roman" w:hAnsi="Times New Roman" w:cs="Times New Roman"/>
      <w:lang w:val="en-GB"/>
    </w:rPr>
  </w:style>
  <w:style w:type="paragraph" w:customStyle="1" w:styleId="ListArabic3">
    <w:name w:val="List Arabic 3"/>
    <w:basedOn w:val="a"/>
    <w:next w:val="35"/>
    <w:uiPriority w:val="99"/>
    <w:rsid w:val="001F2828"/>
    <w:pPr>
      <w:tabs>
        <w:tab w:val="left" w:pos="68"/>
        <w:tab w:val="num" w:pos="1928"/>
        <w:tab w:val="num" w:pos="2727"/>
      </w:tabs>
      <w:spacing w:line="288" w:lineRule="auto"/>
      <w:ind w:left="1928" w:hanging="511"/>
      <w:jc w:val="both"/>
    </w:pPr>
    <w:rPr>
      <w:rFonts w:ascii="Times New Roman" w:eastAsia="Times New Roman" w:hAnsi="Times New Roman" w:cs="Times New Roman"/>
      <w:lang w:val="en-GB"/>
    </w:rPr>
  </w:style>
  <w:style w:type="paragraph" w:customStyle="1" w:styleId="ListALPHACAPS1">
    <w:name w:val="List ALPHA CAPS 1"/>
    <w:basedOn w:val="a"/>
    <w:next w:val="a0"/>
    <w:uiPriority w:val="99"/>
    <w:rsid w:val="001F2828"/>
    <w:pPr>
      <w:tabs>
        <w:tab w:val="left" w:pos="22"/>
        <w:tab w:val="num" w:pos="624"/>
        <w:tab w:val="num" w:pos="720"/>
      </w:tabs>
      <w:spacing w:line="288" w:lineRule="auto"/>
      <w:ind w:left="624" w:hanging="624"/>
      <w:jc w:val="both"/>
    </w:pPr>
    <w:rPr>
      <w:rFonts w:ascii="Times New Roman" w:eastAsia="Times New Roman" w:hAnsi="Times New Roman" w:cs="Times New Roman"/>
      <w:lang w:val="en-GB" w:eastAsia="en-GB"/>
    </w:rPr>
  </w:style>
  <w:style w:type="paragraph" w:customStyle="1" w:styleId="LISTALPHACAPS2">
    <w:name w:val="LIST ALPHA CAPS 2"/>
    <w:basedOn w:val="a"/>
    <w:next w:val="23"/>
    <w:uiPriority w:val="99"/>
    <w:rsid w:val="001F2828"/>
    <w:pPr>
      <w:tabs>
        <w:tab w:val="left" w:pos="50"/>
        <w:tab w:val="num" w:pos="1417"/>
      </w:tabs>
      <w:spacing w:line="288" w:lineRule="auto"/>
      <w:ind w:left="1417" w:hanging="793"/>
      <w:jc w:val="both"/>
    </w:pPr>
    <w:rPr>
      <w:rFonts w:ascii="Times New Roman" w:eastAsia="Times New Roman" w:hAnsi="Times New Roman" w:cs="Times New Roman"/>
      <w:lang w:val="en-GB" w:eastAsia="en-GB"/>
    </w:rPr>
  </w:style>
  <w:style w:type="paragraph" w:customStyle="1" w:styleId="LISTALPHACAPS3">
    <w:name w:val="LIST ALPHA CAPS 3"/>
    <w:basedOn w:val="a"/>
    <w:next w:val="35"/>
    <w:uiPriority w:val="99"/>
    <w:rsid w:val="001F2828"/>
    <w:pPr>
      <w:tabs>
        <w:tab w:val="left" w:pos="68"/>
        <w:tab w:val="num" w:pos="1928"/>
        <w:tab w:val="num" w:pos="2160"/>
      </w:tabs>
      <w:spacing w:line="288" w:lineRule="auto"/>
      <w:ind w:left="1928" w:hanging="511"/>
      <w:jc w:val="both"/>
    </w:pPr>
    <w:rPr>
      <w:rFonts w:ascii="Times New Roman" w:eastAsia="Times New Roman" w:hAnsi="Times New Roman" w:cs="Times New Roman"/>
      <w:lang w:val="en-GB" w:eastAsia="en-GB"/>
    </w:rPr>
  </w:style>
  <w:style w:type="paragraph" w:customStyle="1" w:styleId="LOGO">
    <w:name w:val="LOGO"/>
    <w:basedOn w:val="a"/>
    <w:next w:val="a"/>
    <w:uiPriority w:val="99"/>
    <w:rsid w:val="001F2828"/>
    <w:pPr>
      <w:spacing w:after="0" w:line="288" w:lineRule="auto"/>
      <w:jc w:val="center"/>
    </w:pPr>
    <w:rPr>
      <w:rFonts w:ascii="Copperplate33bc" w:eastAsia="Times New Roman" w:hAnsi="Copperplate33bc" w:cs="Copperplate33bc"/>
      <w:caps/>
      <w:sz w:val="36"/>
      <w:szCs w:val="36"/>
      <w:lang w:val="en-GB"/>
    </w:rPr>
  </w:style>
  <w:style w:type="paragraph" w:customStyle="1" w:styleId="COVERPAGE">
    <w:name w:val="COVERPAGE"/>
    <w:basedOn w:val="a"/>
    <w:uiPriority w:val="99"/>
    <w:rsid w:val="001F2828"/>
    <w:pPr>
      <w:spacing w:after="0" w:line="288" w:lineRule="auto"/>
    </w:pPr>
    <w:rPr>
      <w:rFonts w:ascii="Times New Roman" w:eastAsia="Times New Roman" w:hAnsi="Times New Roman" w:cs="Times New Roman"/>
      <w:lang w:val="en-GB"/>
    </w:rPr>
  </w:style>
  <w:style w:type="paragraph" w:customStyle="1" w:styleId="afffffff4">
    <w:name w:val="МДМ Текст"/>
    <w:basedOn w:val="a"/>
    <w:uiPriority w:val="99"/>
    <w:rsid w:val="001F2828"/>
    <w:pPr>
      <w:spacing w:after="0" w:line="240" w:lineRule="auto"/>
      <w:ind w:firstLine="720"/>
      <w:jc w:val="both"/>
    </w:pPr>
    <w:rPr>
      <w:rFonts w:ascii="Arial Narrow" w:eastAsia="Times New Roman" w:hAnsi="Arial Narrow" w:cs="Arial Narrow"/>
      <w:sz w:val="24"/>
      <w:szCs w:val="24"/>
    </w:rPr>
  </w:style>
  <w:style w:type="character" w:customStyle="1" w:styleId="afffffff5">
    <w:name w:val="МДМ Текст Знак"/>
    <w:uiPriority w:val="99"/>
    <w:locked/>
    <w:rsid w:val="001F2828"/>
    <w:rPr>
      <w:rFonts w:ascii="Arial Narrow" w:hAnsi="Arial Narrow" w:cs="Arial Narrow"/>
      <w:sz w:val="24"/>
      <w:szCs w:val="24"/>
      <w:lang w:val="ru-RU" w:eastAsia="en-US"/>
    </w:rPr>
  </w:style>
  <w:style w:type="paragraph" w:customStyle="1" w:styleId="BodyText4">
    <w:name w:val="Body Text 4"/>
    <w:basedOn w:val="a"/>
    <w:uiPriority w:val="99"/>
    <w:rsid w:val="001F2828"/>
    <w:pPr>
      <w:spacing w:line="288" w:lineRule="auto"/>
      <w:ind w:left="2438"/>
      <w:jc w:val="both"/>
    </w:pPr>
    <w:rPr>
      <w:rFonts w:ascii="Times New Roman" w:eastAsia="Times New Roman" w:hAnsi="Times New Roman" w:cs="Times New Roman"/>
      <w:lang w:val="en-GB" w:eastAsia="en-GB"/>
    </w:rPr>
  </w:style>
  <w:style w:type="paragraph" w:customStyle="1" w:styleId="BodyText5">
    <w:name w:val="Body Text 5"/>
    <w:basedOn w:val="a"/>
    <w:uiPriority w:val="99"/>
    <w:rsid w:val="001F2828"/>
    <w:pPr>
      <w:spacing w:line="288" w:lineRule="auto"/>
      <w:ind w:left="2948"/>
      <w:jc w:val="both"/>
    </w:pPr>
    <w:rPr>
      <w:rFonts w:ascii="Times New Roman" w:eastAsia="Times New Roman" w:hAnsi="Times New Roman" w:cs="Times New Roman"/>
      <w:lang w:val="en-GB" w:eastAsia="en-GB"/>
    </w:rPr>
  </w:style>
  <w:style w:type="paragraph" w:customStyle="1" w:styleId="NotesAlpha">
    <w:name w:val="Notes Alpha"/>
    <w:basedOn w:val="a"/>
    <w:uiPriority w:val="99"/>
    <w:rsid w:val="001F2828"/>
    <w:pPr>
      <w:tabs>
        <w:tab w:val="num" w:pos="624"/>
        <w:tab w:val="num" w:pos="720"/>
      </w:tabs>
      <w:spacing w:after="100" w:line="288" w:lineRule="auto"/>
      <w:ind w:left="624" w:hanging="624"/>
      <w:jc w:val="both"/>
    </w:pPr>
    <w:rPr>
      <w:rFonts w:ascii="Times New Roman" w:eastAsia="Times New Roman" w:hAnsi="Times New Roman" w:cs="Times New Roman"/>
      <w:lang w:val="en-GB" w:eastAsia="en-GB"/>
    </w:rPr>
  </w:style>
  <w:style w:type="paragraph" w:customStyle="1" w:styleId="NotesArabic">
    <w:name w:val="Notes Arabic"/>
    <w:basedOn w:val="a"/>
    <w:uiPriority w:val="99"/>
    <w:rsid w:val="001F2828"/>
    <w:pPr>
      <w:tabs>
        <w:tab w:val="num" w:pos="624"/>
        <w:tab w:val="num" w:pos="1440"/>
      </w:tabs>
      <w:spacing w:after="100" w:line="288" w:lineRule="auto"/>
      <w:ind w:left="624" w:hanging="624"/>
      <w:jc w:val="both"/>
    </w:pPr>
    <w:rPr>
      <w:rFonts w:ascii="Times New Roman" w:eastAsia="Times New Roman" w:hAnsi="Times New Roman" w:cs="Times New Roman"/>
      <w:lang w:val="en-GB" w:eastAsia="en-GB"/>
    </w:rPr>
  </w:style>
  <w:style w:type="paragraph" w:customStyle="1" w:styleId="RightTab">
    <w:name w:val="Right Tab"/>
    <w:basedOn w:val="a"/>
    <w:next w:val="a"/>
    <w:uiPriority w:val="99"/>
    <w:rsid w:val="001F2828"/>
    <w:pPr>
      <w:tabs>
        <w:tab w:val="right" w:pos="8505"/>
      </w:tabs>
      <w:spacing w:after="100" w:line="288" w:lineRule="auto"/>
      <w:jc w:val="both"/>
    </w:pPr>
    <w:rPr>
      <w:rFonts w:ascii="Times New Roman" w:eastAsia="Times New Roman" w:hAnsi="Times New Roman" w:cs="Times New Roman"/>
      <w:lang w:val="en-GB" w:eastAsia="en-GB"/>
    </w:rPr>
  </w:style>
  <w:style w:type="paragraph" w:customStyle="1" w:styleId="PartHeadings">
    <w:name w:val="Part Headings"/>
    <w:basedOn w:val="a"/>
    <w:next w:val="a"/>
    <w:uiPriority w:val="99"/>
    <w:rsid w:val="001F2828"/>
    <w:pPr>
      <w:tabs>
        <w:tab w:val="num" w:pos="720"/>
      </w:tabs>
      <w:suppressAutoHyphens/>
      <w:spacing w:after="300" w:line="312" w:lineRule="auto"/>
      <w:ind w:left="360" w:hanging="360"/>
      <w:jc w:val="center"/>
      <w:outlineLvl w:val="2"/>
    </w:pPr>
    <w:rPr>
      <w:rFonts w:ascii="Times New Roman" w:eastAsia="Times New Roman" w:hAnsi="Times New Roman" w:cs="Times New Roman"/>
      <w:b/>
      <w:bCs/>
      <w:sz w:val="21"/>
      <w:szCs w:val="21"/>
      <w:lang w:val="en-GB" w:eastAsia="en-GB"/>
    </w:rPr>
  </w:style>
  <w:style w:type="paragraph" w:customStyle="1" w:styleId="11CharChar2CharCharCharCharCharChar">
    <w:name w:val="Знак Знак1 Знак Знак Знак1 Знак Знак Знак Знак Char Знак Char Знак Знак Знак2 Знак Char Char Знак Знак Char Char Знак Знак Char Char Знак Знак Знак"/>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uc0uc0uc0uc0uc0uc0uc0uc0uc0">
    <w:name w:val="Тuc0еuc0кuc0сuc0т вuc0ынuc0оuc0сuc0кuc0и"/>
    <w:basedOn w:val="a"/>
    <w:uiPriority w:val="99"/>
    <w:rsid w:val="001F2828"/>
    <w:pPr>
      <w:autoSpaceDE w:val="0"/>
      <w:autoSpaceDN w:val="0"/>
      <w:adjustRightInd w:val="0"/>
      <w:spacing w:after="0" w:line="240" w:lineRule="auto"/>
    </w:pPr>
    <w:rPr>
      <w:rFonts w:ascii="Tahoma" w:eastAsia="Times New Roman" w:hAnsi="Tahoma" w:cs="Tahoma"/>
      <w:sz w:val="16"/>
      <w:szCs w:val="16"/>
      <w:lang w:val="en-GB"/>
    </w:rPr>
  </w:style>
  <w:style w:type="paragraph" w:customStyle="1" w:styleId="DeltaViewTableHeading">
    <w:name w:val="DeltaView Table Heading"/>
    <w:basedOn w:val="a"/>
    <w:uiPriority w:val="99"/>
    <w:rsid w:val="001F2828"/>
    <w:pPr>
      <w:autoSpaceDE w:val="0"/>
      <w:autoSpaceDN w:val="0"/>
      <w:adjustRightInd w:val="0"/>
      <w:spacing w:after="120" w:line="240" w:lineRule="auto"/>
    </w:pPr>
    <w:rPr>
      <w:rFonts w:ascii="Arial" w:eastAsia="Times New Roman" w:hAnsi="Arial" w:cs="Arial"/>
      <w:b/>
      <w:bCs/>
      <w:sz w:val="24"/>
      <w:szCs w:val="24"/>
      <w:lang w:val="en-US"/>
    </w:rPr>
  </w:style>
  <w:style w:type="paragraph" w:customStyle="1" w:styleId="DeltaViewTableBody">
    <w:name w:val="DeltaView Table Body"/>
    <w:basedOn w:val="a"/>
    <w:uiPriority w:val="99"/>
    <w:rsid w:val="001F2828"/>
    <w:pPr>
      <w:autoSpaceDE w:val="0"/>
      <w:autoSpaceDN w:val="0"/>
      <w:adjustRightInd w:val="0"/>
      <w:spacing w:after="0" w:line="240" w:lineRule="auto"/>
    </w:pPr>
    <w:rPr>
      <w:rFonts w:ascii="Arial" w:eastAsia="Times New Roman" w:hAnsi="Arial" w:cs="Arial"/>
      <w:sz w:val="24"/>
      <w:szCs w:val="24"/>
      <w:lang w:val="en-US"/>
    </w:rPr>
  </w:style>
  <w:style w:type="paragraph" w:customStyle="1" w:styleId="DeltaViewAnnounce">
    <w:name w:val="DeltaView Announce"/>
    <w:uiPriority w:val="99"/>
    <w:rsid w:val="001F2828"/>
    <w:pPr>
      <w:autoSpaceDE w:val="0"/>
      <w:autoSpaceDN w:val="0"/>
      <w:adjustRightInd w:val="0"/>
      <w:spacing w:before="100" w:beforeAutospacing="1" w:after="100" w:afterAutospacing="1" w:line="240" w:lineRule="auto"/>
    </w:pPr>
    <w:rPr>
      <w:rFonts w:ascii="Arial" w:eastAsia="Times New Roman" w:hAnsi="Arial" w:cs="Arial"/>
      <w:sz w:val="24"/>
      <w:szCs w:val="24"/>
      <w:lang w:val="en-GB"/>
    </w:rPr>
  </w:style>
  <w:style w:type="character" w:customStyle="1" w:styleId="DeltaViewMoveSource">
    <w:name w:val="DeltaView Move Source"/>
    <w:uiPriority w:val="99"/>
    <w:rsid w:val="001F2828"/>
    <w:rPr>
      <w:strike/>
      <w:color w:val="auto"/>
      <w:spacing w:val="0"/>
    </w:rPr>
  </w:style>
  <w:style w:type="character" w:customStyle="1" w:styleId="DeltaViewChangeNumber">
    <w:name w:val="DeltaView Change Number"/>
    <w:uiPriority w:val="99"/>
    <w:rsid w:val="001F2828"/>
    <w:rPr>
      <w:color w:val="000000"/>
      <w:spacing w:val="0"/>
      <w:vertAlign w:val="superscript"/>
    </w:rPr>
  </w:style>
  <w:style w:type="character" w:customStyle="1" w:styleId="DeltaViewDelimiter">
    <w:name w:val="DeltaView Delimiter"/>
    <w:uiPriority w:val="99"/>
    <w:rsid w:val="001F2828"/>
    <w:rPr>
      <w:spacing w:val="0"/>
    </w:rPr>
  </w:style>
  <w:style w:type="character" w:customStyle="1" w:styleId="DeltaViewFormatChange">
    <w:name w:val="DeltaView Format Change"/>
    <w:uiPriority w:val="99"/>
    <w:rsid w:val="001F2828"/>
    <w:rPr>
      <w:color w:val="000000"/>
      <w:spacing w:val="0"/>
    </w:rPr>
  </w:style>
  <w:style w:type="character" w:customStyle="1" w:styleId="DeltaViewMovedDeletion">
    <w:name w:val="DeltaView Moved Deletion"/>
    <w:uiPriority w:val="99"/>
    <w:rsid w:val="001F2828"/>
    <w:rPr>
      <w:strike/>
      <w:color w:val="auto"/>
      <w:spacing w:val="0"/>
    </w:rPr>
  </w:style>
  <w:style w:type="character" w:customStyle="1" w:styleId="DeltaViewEditorComment">
    <w:name w:val="DeltaView Editor Comment"/>
    <w:uiPriority w:val="99"/>
    <w:rsid w:val="001F2828"/>
    <w:rPr>
      <w:rFonts w:cs="Times New Roman"/>
      <w:color w:val="0000FF"/>
      <w:spacing w:val="0"/>
      <w:u w:val="double"/>
    </w:rPr>
  </w:style>
  <w:style w:type="character" w:customStyle="1" w:styleId="DeltaViewStyleChangeText">
    <w:name w:val="DeltaView Style Change Text"/>
    <w:uiPriority w:val="99"/>
    <w:rsid w:val="001F2828"/>
    <w:rPr>
      <w:color w:val="000000"/>
      <w:spacing w:val="0"/>
      <w:u w:val="double"/>
    </w:rPr>
  </w:style>
  <w:style w:type="character" w:customStyle="1" w:styleId="DeltaViewStyleChangeLabel">
    <w:name w:val="DeltaView Style Change Label"/>
    <w:uiPriority w:val="99"/>
    <w:rsid w:val="001F2828"/>
    <w:rPr>
      <w:color w:val="000000"/>
      <w:spacing w:val="0"/>
    </w:rPr>
  </w:style>
  <w:style w:type="paragraph" w:customStyle="1" w:styleId="CommentSubject1">
    <w:name w:val="Comment Subject1"/>
    <w:basedOn w:val="a5"/>
    <w:next w:val="a5"/>
    <w:uiPriority w:val="99"/>
    <w:rsid w:val="001F2828"/>
    <w:pPr>
      <w:autoSpaceDE w:val="0"/>
      <w:autoSpaceDN w:val="0"/>
      <w:adjustRightInd w:val="0"/>
      <w:spacing w:after="0"/>
    </w:pPr>
    <w:rPr>
      <w:rFonts w:ascii="Times New Roman" w:eastAsia="Times New Roman" w:hAnsi="Times New Roman" w:cs="Times New Roman"/>
      <w:b/>
      <w:bCs/>
      <w:lang w:val="en-GB"/>
    </w:rPr>
  </w:style>
  <w:style w:type="character" w:styleId="afffffff6">
    <w:name w:val="endnote reference"/>
    <w:uiPriority w:val="99"/>
    <w:semiHidden/>
    <w:rsid w:val="001F2828"/>
    <w:rPr>
      <w:rFonts w:ascii="Times New Roman" w:hAnsi="Times New Roman" w:cs="Times New Roman"/>
      <w:vertAlign w:val="superscript"/>
    </w:rPr>
  </w:style>
  <w:style w:type="paragraph" w:styleId="afffffff7">
    <w:name w:val="endnote text"/>
    <w:basedOn w:val="a"/>
    <w:link w:val="afffffff8"/>
    <w:uiPriority w:val="99"/>
    <w:semiHidden/>
    <w:rsid w:val="001F2828"/>
    <w:pPr>
      <w:tabs>
        <w:tab w:val="left" w:pos="113"/>
      </w:tabs>
      <w:spacing w:after="100" w:line="288" w:lineRule="auto"/>
      <w:ind w:left="113" w:hanging="113"/>
      <w:jc w:val="both"/>
    </w:pPr>
    <w:rPr>
      <w:rFonts w:ascii="Times New Roman" w:eastAsia="Times New Roman" w:hAnsi="Times New Roman" w:cs="Times New Roman"/>
      <w:sz w:val="18"/>
      <w:szCs w:val="18"/>
      <w:lang w:val="en-GB" w:eastAsia="en-GB"/>
    </w:rPr>
  </w:style>
  <w:style w:type="character" w:customStyle="1" w:styleId="afffffff8">
    <w:name w:val="Текст концевой сноски Знак"/>
    <w:basedOn w:val="a1"/>
    <w:link w:val="afffffff7"/>
    <w:uiPriority w:val="99"/>
    <w:semiHidden/>
    <w:rsid w:val="001F2828"/>
    <w:rPr>
      <w:rFonts w:ascii="Times New Roman" w:eastAsia="Times New Roman" w:hAnsi="Times New Roman" w:cs="Times New Roman"/>
      <w:sz w:val="18"/>
      <w:szCs w:val="18"/>
      <w:lang w:val="en-GB" w:eastAsia="en-GB"/>
    </w:rPr>
  </w:style>
  <w:style w:type="character" w:customStyle="1" w:styleId="320">
    <w:name w:val="Основной текст 3 Знак2 Знак Знак"/>
    <w:uiPriority w:val="99"/>
    <w:rsid w:val="001F2828"/>
    <w:rPr>
      <w:rFonts w:cs="Times New Roman"/>
      <w:b/>
      <w:bCs/>
      <w:i/>
      <w:iCs/>
      <w:sz w:val="24"/>
      <w:szCs w:val="24"/>
      <w:lang w:val="ru-RU" w:eastAsia="ru-RU"/>
    </w:rPr>
  </w:style>
  <w:style w:type="paragraph" w:customStyle="1" w:styleId="CharChar">
    <w:name w:val="Char Char"/>
    <w:basedOn w:val="a"/>
    <w:uiPriority w:val="99"/>
    <w:rsid w:val="001F2828"/>
    <w:pPr>
      <w:tabs>
        <w:tab w:val="num" w:pos="720"/>
      </w:tabs>
      <w:spacing w:after="160" w:line="240" w:lineRule="exact"/>
      <w:ind w:left="720" w:hanging="720"/>
      <w:jc w:val="both"/>
    </w:pPr>
    <w:rPr>
      <w:rFonts w:ascii="Verdana" w:eastAsia="Times New Roman" w:hAnsi="Verdana" w:cs="Verdana"/>
      <w:sz w:val="20"/>
      <w:szCs w:val="20"/>
      <w:lang w:val="en-US"/>
    </w:rPr>
  </w:style>
  <w:style w:type="paragraph" w:customStyle="1" w:styleId="CharCharCharChar">
    <w:name w:val="Знак Знак Char Char Знак Знак Char Char"/>
    <w:basedOn w:val="a"/>
    <w:uiPriority w:val="99"/>
    <w:rsid w:val="001F2828"/>
    <w:pPr>
      <w:tabs>
        <w:tab w:val="num" w:pos="360"/>
      </w:tabs>
      <w:spacing w:after="160" w:line="240" w:lineRule="exact"/>
    </w:pPr>
    <w:rPr>
      <w:rFonts w:ascii="Verdana" w:eastAsia="Times New Roman" w:hAnsi="Verdana" w:cs="Verdana"/>
      <w:sz w:val="20"/>
      <w:szCs w:val="20"/>
      <w:lang w:val="en-US"/>
    </w:rPr>
  </w:style>
  <w:style w:type="paragraph" w:customStyle="1" w:styleId="afffffff9">
    <w:name w:val="Отчетный период"/>
    <w:basedOn w:val="ConsNormal"/>
    <w:autoRedefine/>
    <w:uiPriority w:val="99"/>
    <w:rsid w:val="001F2828"/>
    <w:pPr>
      <w:widowControl w:val="0"/>
      <w:tabs>
        <w:tab w:val="left" w:pos="1134"/>
      </w:tabs>
      <w:adjustRightInd w:val="0"/>
      <w:spacing w:before="120" w:after="120"/>
      <w:ind w:right="0" w:firstLine="0"/>
    </w:pPr>
    <w:rPr>
      <w:rFonts w:ascii="Times New Roman" w:eastAsia="SimSun" w:hAnsi="Times New Roman" w:cs="Times New Roman"/>
      <w:b/>
      <w:bCs/>
      <w:i/>
      <w:iCs/>
      <w:sz w:val="18"/>
      <w:szCs w:val="22"/>
      <w:lang w:val="ru-RU"/>
    </w:rPr>
  </w:style>
  <w:style w:type="character" w:customStyle="1" w:styleId="51">
    <w:name w:val="Заголовок 5 Знак1"/>
    <w:aliases w:val="Level 3 - i Знак"/>
    <w:link w:val="5"/>
    <w:uiPriority w:val="99"/>
    <w:locked/>
    <w:rsid w:val="001F2828"/>
    <w:rPr>
      <w:rFonts w:ascii="Times New Roman" w:eastAsia="Times New Roman" w:hAnsi="Times New Roman" w:cs="Times New Roman"/>
      <w:b/>
      <w:bCs/>
      <w:i/>
      <w:iCs/>
      <w:sz w:val="26"/>
      <w:szCs w:val="26"/>
      <w:lang w:eastAsia="ru-RU"/>
    </w:rPr>
  </w:style>
  <w:style w:type="character" w:customStyle="1" w:styleId="130">
    <w:name w:val="Заголовок 1 Знак3"/>
    <w:aliases w:val="Заголовок 1 Знак Знак1,h1 Знак1,Заголовок 1 Знак1 Знак2,Заголовок 1 Знак2 Знак Знак1,Заголовок 1 Знак1 Знак Знак Знак1,Заголовок 1 Знак Знак Знак Знак Знак Знак1,Заголовок 1 Знак2 Знак2,Заголовок 1 Знак1 Знак Знак2,051 Знак"/>
    <w:uiPriority w:val="99"/>
    <w:locked/>
    <w:rsid w:val="001F2828"/>
    <w:rPr>
      <w:rFonts w:cs="Times New Roman"/>
      <w:b/>
      <w:bCs/>
      <w:lang w:val="ru-RU" w:eastAsia="ru-RU" w:bidi="ar-SA"/>
    </w:rPr>
  </w:style>
  <w:style w:type="character" w:customStyle="1" w:styleId="311">
    <w:name w:val="Заголовок 3 Знак1"/>
    <w:aliases w:val="курсив Знак2,жирный Знак2,Level 1 - 1 Знак1,Заголовок 3 Знак2 Знак1,Заголовок 3 Знак1 Знак Знак1,Заголовок 3 Знак2 Знак Знак Знак1,Заголовок 3 Знак1 Знак Знак Знак Знак1,Заголовок 3 Знак Знак Знак Знак Знак Знак Знак2,курсив Знак Знак1"/>
    <w:uiPriority w:val="99"/>
    <w:locked/>
    <w:rsid w:val="001F2828"/>
    <w:rPr>
      <w:rFonts w:ascii="Arial" w:hAnsi="Arial" w:cs="Arial"/>
      <w:b/>
      <w:bCs/>
      <w:sz w:val="26"/>
      <w:szCs w:val="26"/>
      <w:lang w:val="ru-RU" w:eastAsia="ru-RU" w:bidi="ar-SA"/>
    </w:rPr>
  </w:style>
  <w:style w:type="paragraph" w:customStyle="1" w:styleId="Heading13">
    <w:name w:val="Heading 13"/>
    <w:uiPriority w:val="99"/>
    <w:rsid w:val="001F2828"/>
    <w:pPr>
      <w:widowControl w:val="0"/>
      <w:autoSpaceDE w:val="0"/>
      <w:autoSpaceDN w:val="0"/>
      <w:spacing w:before="360" w:after="40" w:line="240" w:lineRule="auto"/>
    </w:pPr>
    <w:rPr>
      <w:rFonts w:ascii="Times New Roman" w:eastAsia="Times New Roman" w:hAnsi="Times New Roman" w:cs="Times New Roman"/>
      <w:b/>
      <w:bCs/>
      <w:sz w:val="24"/>
      <w:szCs w:val="24"/>
      <w:lang w:eastAsia="ru-RU"/>
    </w:rPr>
  </w:style>
  <w:style w:type="paragraph" w:customStyle="1" w:styleId="afffffffa">
    <w:name w:val="Знак Знак Знак Знак Знак Знак Знак Знак"/>
    <w:basedOn w:val="a"/>
    <w:uiPriority w:val="99"/>
    <w:rsid w:val="001F2828"/>
    <w:pPr>
      <w:tabs>
        <w:tab w:val="num" w:pos="360"/>
      </w:tabs>
      <w:spacing w:after="160" w:line="240" w:lineRule="exact"/>
    </w:pPr>
    <w:rPr>
      <w:rFonts w:ascii="Calibri" w:eastAsia="Times New Roman" w:hAnsi="Calibri" w:cs="Calibri"/>
      <w:noProof/>
      <w:sz w:val="24"/>
      <w:szCs w:val="24"/>
      <w:lang w:val="en-US" w:eastAsia="ru-RU"/>
    </w:rPr>
  </w:style>
  <w:style w:type="table" w:customStyle="1" w:styleId="1f8">
    <w:name w:val="Сетка таблицы1"/>
    <w:basedOn w:val="a2"/>
    <w:next w:val="af0"/>
    <w:uiPriority w:val="99"/>
    <w:rsid w:val="001F28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b">
    <w:name w:val="Знак Знак Знак Знак Знак Знак Знак"/>
    <w:basedOn w:val="a"/>
    <w:uiPriority w:val="99"/>
    <w:rsid w:val="001F2828"/>
    <w:pPr>
      <w:spacing w:after="160" w:line="240" w:lineRule="exact"/>
    </w:pPr>
    <w:rPr>
      <w:rFonts w:ascii="Tahoma" w:eastAsia="Times New Roman" w:hAnsi="Tahoma" w:cs="Tahoma"/>
      <w:sz w:val="20"/>
      <w:szCs w:val="20"/>
      <w:lang w:val="en-US"/>
    </w:rPr>
  </w:style>
  <w:style w:type="character" w:customStyle="1" w:styleId="1f9">
    <w:name w:val="Основной текст с отступом Знак1"/>
    <w:aliases w:val="Основной текст 1 Знак"/>
    <w:uiPriority w:val="99"/>
    <w:locked/>
    <w:rsid w:val="001F2828"/>
    <w:rPr>
      <w:rFonts w:cs="Times New Roman"/>
      <w:lang w:val="ru-RU" w:eastAsia="en-US" w:bidi="ar-SA"/>
    </w:rPr>
  </w:style>
  <w:style w:type="paragraph" w:customStyle="1" w:styleId="CharCharCharChar0">
    <w:name w:val="Знак Char Знак Char Знак Char Char Знак"/>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CharChar0">
    <w:name w:val="Char Char Знак"/>
    <w:basedOn w:val="a"/>
    <w:uiPriority w:val="99"/>
    <w:rsid w:val="001F2828"/>
    <w:pPr>
      <w:tabs>
        <w:tab w:val="num" w:pos="360"/>
      </w:tabs>
      <w:spacing w:after="160" w:line="240" w:lineRule="exact"/>
    </w:pPr>
    <w:rPr>
      <w:rFonts w:ascii="Calibri" w:eastAsia="Times New Roman" w:hAnsi="Calibri" w:cs="Calibri"/>
      <w:noProof/>
      <w:sz w:val="24"/>
      <w:szCs w:val="24"/>
      <w:lang w:val="en-US" w:eastAsia="ru-RU"/>
    </w:rPr>
  </w:style>
  <w:style w:type="paragraph" w:customStyle="1" w:styleId="afffffffc">
    <w:name w:val="Знак Знак Знак Знак"/>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afffffffd">
    <w:name w:val="Приложения"/>
    <w:basedOn w:val="25"/>
    <w:uiPriority w:val="99"/>
    <w:rsid w:val="001F2828"/>
    <w:pPr>
      <w:tabs>
        <w:tab w:val="num" w:pos="360"/>
        <w:tab w:val="right" w:leader="dot" w:pos="9360"/>
        <w:tab w:val="right" w:leader="dot" w:pos="10065"/>
      </w:tabs>
      <w:autoSpaceDE w:val="0"/>
      <w:autoSpaceDN w:val="0"/>
      <w:spacing w:before="240" w:after="0" w:line="240" w:lineRule="auto"/>
      <w:ind w:left="360" w:right="424" w:hanging="360"/>
      <w:jc w:val="both"/>
    </w:pPr>
    <w:rPr>
      <w:rFonts w:ascii="Arial" w:eastAsia="Times New Roman" w:hAnsi="Arial" w:cs="Arial"/>
      <w:bCs/>
      <w:iCs/>
      <w:noProof/>
      <w:lang w:eastAsia="ru-RU"/>
    </w:rPr>
  </w:style>
  <w:style w:type="paragraph" w:customStyle="1" w:styleId="Iiiaeuiue">
    <w:name w:val="Ii?iaeuiue"/>
    <w:uiPriority w:val="99"/>
    <w:rsid w:val="001F2828"/>
    <w:pPr>
      <w:spacing w:after="0" w:line="240" w:lineRule="auto"/>
    </w:pPr>
    <w:rPr>
      <w:rFonts w:ascii="Times New Roman" w:eastAsia="Times New Roman" w:hAnsi="Times New Roman" w:cs="Times New Roman"/>
      <w:sz w:val="24"/>
      <w:szCs w:val="20"/>
      <w:lang w:eastAsia="ru-RU"/>
    </w:rPr>
  </w:style>
  <w:style w:type="paragraph" w:customStyle="1" w:styleId="Stb">
    <w:name w:val="Stb"/>
    <w:basedOn w:val="a"/>
    <w:uiPriority w:val="99"/>
    <w:rsid w:val="001F2828"/>
    <w:pPr>
      <w:spacing w:before="200" w:after="0" w:line="240" w:lineRule="auto"/>
      <w:ind w:firstLine="567"/>
    </w:pPr>
    <w:rPr>
      <w:rFonts w:ascii="PragmaticaC" w:eastAsia="Times New Roman" w:hAnsi="PragmaticaC" w:cs="PragmaticaC"/>
      <w:sz w:val="18"/>
      <w:szCs w:val="18"/>
      <w:lang w:val="en-US" w:eastAsia="ru-RU"/>
    </w:rPr>
  </w:style>
  <w:style w:type="paragraph" w:customStyle="1" w:styleId="Heading41">
    <w:name w:val="Heading 41"/>
    <w:uiPriority w:val="99"/>
    <w:rsid w:val="001F2828"/>
    <w:pPr>
      <w:widowControl w:val="0"/>
      <w:autoSpaceDE w:val="0"/>
      <w:autoSpaceDN w:val="0"/>
      <w:spacing w:before="160" w:after="80" w:line="240" w:lineRule="auto"/>
    </w:pPr>
    <w:rPr>
      <w:rFonts w:ascii="Times New Roman" w:eastAsia="Times New Roman" w:hAnsi="Times New Roman" w:cs="Times New Roman"/>
      <w:b/>
      <w:bCs/>
      <w:lang w:eastAsia="ru-RU"/>
    </w:rPr>
  </w:style>
  <w:style w:type="character" w:customStyle="1" w:styleId="SectionHeading">
    <w:name w:val="Section Heading Знак"/>
    <w:uiPriority w:val="99"/>
    <w:rsid w:val="001F2828"/>
    <w:rPr>
      <w:rFonts w:ascii="Arial" w:hAnsi="Arial" w:cs="Arial"/>
      <w:b/>
      <w:bCs/>
      <w:kern w:val="32"/>
      <w:sz w:val="32"/>
      <w:szCs w:val="32"/>
      <w:lang w:val="ru-RU" w:eastAsia="ru-RU" w:bidi="ar-SA"/>
    </w:rPr>
  </w:style>
  <w:style w:type="paragraph" w:customStyle="1" w:styleId="ABC-BulletsinNotes">
    <w:name w:val="ABC - Bullets in Notes"/>
    <w:basedOn w:val="a"/>
    <w:uiPriority w:val="99"/>
    <w:rsid w:val="001F2828"/>
    <w:pPr>
      <w:widowControl w:val="0"/>
      <w:numPr>
        <w:numId w:val="17"/>
      </w:numPr>
      <w:tabs>
        <w:tab w:val="left" w:pos="360"/>
      </w:tabs>
      <w:overflowPunct w:val="0"/>
      <w:autoSpaceDE w:val="0"/>
      <w:autoSpaceDN w:val="0"/>
      <w:adjustRightInd w:val="0"/>
      <w:spacing w:after="240" w:line="240" w:lineRule="auto"/>
      <w:ind w:left="360"/>
      <w:jc w:val="both"/>
      <w:textAlignment w:val="baseline"/>
    </w:pPr>
    <w:rPr>
      <w:rFonts w:ascii="Times New Roman" w:eastAsia="Times New Roman" w:hAnsi="Times New Roman" w:cs="Times New Roman"/>
      <w:sz w:val="20"/>
      <w:szCs w:val="20"/>
      <w:lang w:val="en-GB"/>
    </w:rPr>
  </w:style>
  <w:style w:type="paragraph" w:styleId="2f">
    <w:name w:val="List Continue 2"/>
    <w:basedOn w:val="a"/>
    <w:uiPriority w:val="99"/>
    <w:rsid w:val="001F2828"/>
    <w:pPr>
      <w:spacing w:after="120" w:line="240" w:lineRule="auto"/>
      <w:ind w:left="566"/>
    </w:pPr>
    <w:rPr>
      <w:rFonts w:ascii="Times New Roman" w:eastAsia="Times New Roman" w:hAnsi="Times New Roman" w:cs="Times New Roman"/>
      <w:sz w:val="20"/>
      <w:szCs w:val="20"/>
      <w:lang w:eastAsia="ru-RU"/>
    </w:rPr>
  </w:style>
  <w:style w:type="paragraph" w:customStyle="1" w:styleId="Heading24">
    <w:name w:val="Heading 24"/>
    <w:uiPriority w:val="99"/>
    <w:rsid w:val="001F2828"/>
    <w:pPr>
      <w:widowControl w:val="0"/>
      <w:autoSpaceDE w:val="0"/>
      <w:autoSpaceDN w:val="0"/>
      <w:spacing w:before="240" w:after="120" w:line="240" w:lineRule="auto"/>
      <w:jc w:val="center"/>
    </w:pPr>
    <w:rPr>
      <w:rFonts w:ascii="Times New Roman" w:eastAsia="Times New Roman" w:hAnsi="Times New Roman" w:cs="Times New Roman"/>
      <w:b/>
      <w:bCs/>
      <w:sz w:val="24"/>
      <w:szCs w:val="24"/>
      <w:lang w:eastAsia="ru-RU"/>
    </w:rPr>
  </w:style>
  <w:style w:type="paragraph" w:customStyle="1" w:styleId="main">
    <w:name w:val="main"/>
    <w:basedOn w:val="a"/>
    <w:uiPriority w:val="99"/>
    <w:rsid w:val="001F2828"/>
    <w:pPr>
      <w:spacing w:before="375" w:after="375" w:line="240" w:lineRule="auto"/>
      <w:ind w:left="375" w:right="375"/>
      <w:jc w:val="both"/>
    </w:pPr>
    <w:rPr>
      <w:rFonts w:ascii="Tahoma" w:eastAsia="Times New Roman" w:hAnsi="Tahoma" w:cs="Tahoma"/>
      <w:sz w:val="21"/>
      <w:szCs w:val="21"/>
      <w:lang w:eastAsia="ru-RU"/>
    </w:rPr>
  </w:style>
  <w:style w:type="paragraph" w:customStyle="1" w:styleId="Heading33">
    <w:name w:val="Heading 33"/>
    <w:uiPriority w:val="99"/>
    <w:rsid w:val="001F2828"/>
    <w:pPr>
      <w:widowControl w:val="0"/>
      <w:autoSpaceDE w:val="0"/>
      <w:autoSpaceDN w:val="0"/>
      <w:spacing w:before="240" w:after="40" w:line="240" w:lineRule="auto"/>
    </w:pPr>
    <w:rPr>
      <w:rFonts w:ascii="Times New Roman" w:eastAsia="Times New Roman" w:hAnsi="Times New Roman" w:cs="Times New Roman"/>
      <w:b/>
      <w:bCs/>
      <w:lang w:eastAsia="ru-RU"/>
    </w:rPr>
  </w:style>
  <w:style w:type="character" w:customStyle="1" w:styleId="bat1">
    <w:name w:val="bat1"/>
    <w:uiPriority w:val="99"/>
    <w:rsid w:val="001F2828"/>
    <w:rPr>
      <w:rFonts w:ascii="Arial" w:hAnsi="Arial" w:cs="Arial"/>
      <w:color w:val="000000"/>
      <w:sz w:val="18"/>
      <w:szCs w:val="18"/>
    </w:rPr>
  </w:style>
  <w:style w:type="character" w:customStyle="1" w:styleId="bat0">
    <w:name w:val="bat0"/>
    <w:uiPriority w:val="99"/>
    <w:rsid w:val="001F2828"/>
    <w:rPr>
      <w:rFonts w:ascii="Times New Roman" w:hAnsi="Times New Roman" w:cs="Times New Roman"/>
      <w:color w:val="000000"/>
      <w:sz w:val="27"/>
      <w:szCs w:val="27"/>
    </w:rPr>
  </w:style>
  <w:style w:type="character" w:customStyle="1" w:styleId="bat4">
    <w:name w:val="bat4"/>
    <w:uiPriority w:val="99"/>
    <w:rsid w:val="001F2828"/>
    <w:rPr>
      <w:rFonts w:ascii="Times New Roman" w:hAnsi="Times New Roman" w:cs="Times New Roman"/>
      <w:color w:val="000000"/>
      <w:sz w:val="18"/>
      <w:szCs w:val="18"/>
    </w:rPr>
  </w:style>
  <w:style w:type="paragraph" w:customStyle="1" w:styleId="copy">
    <w:name w:val="copy"/>
    <w:basedOn w:val="a"/>
    <w:uiPriority w:val="99"/>
    <w:rsid w:val="001F2828"/>
    <w:pPr>
      <w:spacing w:before="120" w:after="100" w:afterAutospacing="1" w:line="210" w:lineRule="atLeast"/>
    </w:pPr>
    <w:rPr>
      <w:rFonts w:ascii="Helvetica" w:eastAsia="Times New Roman" w:hAnsi="Helvetica" w:cs="Times New Roman"/>
      <w:color w:val="000000"/>
      <w:sz w:val="18"/>
      <w:szCs w:val="18"/>
      <w:lang w:eastAsia="ru-RU"/>
    </w:rPr>
  </w:style>
  <w:style w:type="paragraph" w:customStyle="1" w:styleId="H4">
    <w:name w:val="H4"/>
    <w:basedOn w:val="a"/>
    <w:next w:val="a"/>
    <w:uiPriority w:val="99"/>
    <w:rsid w:val="001F2828"/>
    <w:pPr>
      <w:keepNext/>
      <w:spacing w:before="100" w:after="100" w:line="240" w:lineRule="auto"/>
      <w:outlineLvl w:val="4"/>
    </w:pPr>
    <w:rPr>
      <w:rFonts w:ascii="Times New Roman" w:eastAsia="Times New Roman" w:hAnsi="Times New Roman" w:cs="Times New Roman"/>
      <w:b/>
      <w:bCs/>
      <w:sz w:val="24"/>
      <w:szCs w:val="24"/>
      <w:lang w:val="en-US"/>
    </w:rPr>
  </w:style>
  <w:style w:type="paragraph" w:customStyle="1" w:styleId="afffffffe">
    <w:name w:val="Современный"/>
    <w:basedOn w:val="a"/>
    <w:uiPriority w:val="99"/>
    <w:rsid w:val="001F2828"/>
    <w:pPr>
      <w:autoSpaceDE w:val="0"/>
      <w:autoSpaceDN w:val="0"/>
      <w:spacing w:after="120" w:line="240" w:lineRule="auto"/>
      <w:jc w:val="both"/>
    </w:pPr>
    <w:rPr>
      <w:rFonts w:ascii="Times New Roman" w:eastAsia="Times New Roman" w:hAnsi="Times New Roman" w:cs="Times New Roman"/>
      <w:sz w:val="24"/>
      <w:szCs w:val="24"/>
      <w:lang w:eastAsia="ru-RU"/>
    </w:rPr>
  </w:style>
  <w:style w:type="paragraph" w:customStyle="1" w:styleId="NotesNo">
    <w:name w:val="Notes No"/>
    <w:basedOn w:val="a0"/>
    <w:uiPriority w:val="99"/>
    <w:rsid w:val="001F2828"/>
    <w:pPr>
      <w:spacing w:after="0" w:line="240" w:lineRule="auto"/>
      <w:ind w:left="0"/>
      <w:jc w:val="center"/>
    </w:pPr>
    <w:rPr>
      <w:sz w:val="22"/>
      <w:szCs w:val="22"/>
      <w:lang w:val="en-GB"/>
    </w:rPr>
  </w:style>
  <w:style w:type="paragraph" w:customStyle="1" w:styleId="170">
    <w:name w:val="Знак Знак17 Знак Знак Знак Знак"/>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character" w:customStyle="1" w:styleId="15">
    <w:name w:val="Верхний колонтитул Знак1"/>
    <w:aliases w:val="hd Знак1,Guideline Знак"/>
    <w:link w:val="afc"/>
    <w:uiPriority w:val="99"/>
    <w:locked/>
    <w:rsid w:val="001F2828"/>
    <w:rPr>
      <w:rFonts w:ascii="Times New Roman" w:eastAsia="Times New Roman" w:hAnsi="Times New Roman" w:cs="Times New Roman"/>
      <w:sz w:val="20"/>
      <w:szCs w:val="20"/>
      <w:lang w:eastAsia="ru-RU"/>
    </w:rPr>
  </w:style>
  <w:style w:type="character" w:customStyle="1" w:styleId="3c">
    <w:name w:val="Знак Знак3"/>
    <w:uiPriority w:val="99"/>
    <w:locked/>
    <w:rsid w:val="001F2828"/>
    <w:rPr>
      <w:rFonts w:cs="Times New Roman"/>
    </w:rPr>
  </w:style>
  <w:style w:type="paragraph" w:customStyle="1" w:styleId="affffffff">
    <w:name w:val="Знак Знак Знак Знак Знак Знак Знак Знак Знак"/>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character" w:customStyle="1" w:styleId="1fa">
    <w:name w:val="Текст примечания Знак1"/>
    <w:uiPriority w:val="99"/>
    <w:semiHidden/>
    <w:locked/>
    <w:rsid w:val="001F2828"/>
    <w:rPr>
      <w:rFonts w:cs="Times New Roman"/>
      <w:lang w:val="en-AU" w:eastAsia="ru-RU" w:bidi="ar-SA"/>
    </w:rPr>
  </w:style>
  <w:style w:type="paragraph" w:customStyle="1" w:styleId="113">
    <w:name w:val="Знак Знак Знак Знак Знак1 Знак Знак Знак1 Знак Знак Знак Знак"/>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Web">
    <w:name w:val="Обычный (Web)"/>
    <w:basedOn w:val="a"/>
    <w:uiPriority w:val="99"/>
    <w:rsid w:val="001F2828"/>
    <w:pPr>
      <w:spacing w:before="100" w:after="100" w:line="240" w:lineRule="auto"/>
    </w:pPr>
    <w:rPr>
      <w:rFonts w:ascii="Times New Roman" w:eastAsia="Times New Roman" w:hAnsi="Times New Roman" w:cs="Times New Roman"/>
      <w:color w:val="000000"/>
      <w:sz w:val="24"/>
      <w:szCs w:val="24"/>
      <w:lang w:eastAsia="ru-RU"/>
    </w:rPr>
  </w:style>
  <w:style w:type="paragraph" w:customStyle="1" w:styleId="CharChar1CharChar">
    <w:name w:val="Char Char1 Char Char Знак Знак"/>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83">
    <w:name w:val="заголовок 8"/>
    <w:basedOn w:val="a"/>
    <w:next w:val="a"/>
    <w:uiPriority w:val="99"/>
    <w:rsid w:val="001F2828"/>
    <w:pPr>
      <w:keepNext/>
      <w:widowControl w:val="0"/>
      <w:autoSpaceDE w:val="0"/>
      <w:autoSpaceDN w:val="0"/>
      <w:spacing w:after="0" w:line="240" w:lineRule="auto"/>
      <w:jc w:val="center"/>
    </w:pPr>
    <w:rPr>
      <w:rFonts w:ascii="Times New Roman" w:eastAsia="Times New Roman" w:hAnsi="Times New Roman" w:cs="Times New Roman"/>
      <w:sz w:val="20"/>
      <w:szCs w:val="20"/>
      <w:lang w:eastAsia="ru-RU"/>
    </w:rPr>
  </w:style>
  <w:style w:type="paragraph" w:customStyle="1" w:styleId="BodyTextIndent2">
    <w:name w:val="Body Text Indent2"/>
    <w:basedOn w:val="a"/>
    <w:uiPriority w:val="99"/>
    <w:rsid w:val="001F2828"/>
    <w:pPr>
      <w:widowControl w:val="0"/>
      <w:autoSpaceDE w:val="0"/>
      <w:autoSpaceDN w:val="0"/>
      <w:adjustRightInd w:val="0"/>
      <w:spacing w:before="20" w:after="120" w:line="240" w:lineRule="auto"/>
      <w:ind w:left="283"/>
    </w:pPr>
    <w:rPr>
      <w:rFonts w:ascii="Times New Roman" w:eastAsia="Times New Roman" w:hAnsi="Times New Roman" w:cs="Times New Roman"/>
      <w:lang w:eastAsia="ru-RU"/>
    </w:rPr>
  </w:style>
  <w:style w:type="paragraph" w:customStyle="1" w:styleId="CharChar1">
    <w:name w:val="Знак Знак Знак Знак Знак Знак Знак Знак Знак Char Char"/>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CharChar2">
    <w:name w:val="Знак Char Знак Char"/>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CharChar10">
    <w:name w:val="Знак Char Знак Char1"/>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CharCharCharCharCharCharCharChar">
    <w:name w:val="Знак Знак Знак Знак Знак Знак Знак Знак Знак Char Char Знак Знак Знак Char Char Знак Знак Char Char Знак Знак Char Char Знак Знак"/>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CharChar3">
    <w:name w:val="Знак Знак Знак Знак Знак Знак Знак Знак Знак Char Char Знак Знак"/>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CharCharCharChar1">
    <w:name w:val="Знак Знак Знак Знак Знак Знак Знак Знак Знак Char Char Знак Char Char"/>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CharChar4">
    <w:name w:val="Знак Знак Знак Знак Знак Знак Знак Знак Знак Char Char Знак"/>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CharChar5">
    <w:name w:val="Char Char Знак Знак"/>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2f0">
    <w:name w:val="Знак Знак2 Знак Знак Знак Знак Знак Знак Знак Знак Знак Знак"/>
    <w:basedOn w:val="a"/>
    <w:uiPriority w:val="99"/>
    <w:rsid w:val="001F2828"/>
    <w:pPr>
      <w:tabs>
        <w:tab w:val="num" w:pos="720"/>
      </w:tabs>
      <w:spacing w:after="160" w:line="240" w:lineRule="exact"/>
      <w:ind w:left="720" w:hanging="720"/>
      <w:jc w:val="both"/>
    </w:pPr>
    <w:rPr>
      <w:rFonts w:ascii="Verdana" w:eastAsia="Times New Roman" w:hAnsi="Verdana" w:cs="Verdana"/>
      <w:sz w:val="20"/>
      <w:szCs w:val="20"/>
      <w:lang w:val="en-US"/>
    </w:rPr>
  </w:style>
  <w:style w:type="character" w:customStyle="1" w:styleId="211">
    <w:name w:val="Основной текст с отступом 2 Знак1"/>
    <w:link w:val="26"/>
    <w:uiPriority w:val="99"/>
    <w:locked/>
    <w:rsid w:val="001F2828"/>
    <w:rPr>
      <w:rFonts w:ascii="Times New Roman" w:eastAsia="Times New Roman" w:hAnsi="Times New Roman" w:cs="Times New Roman"/>
      <w:sz w:val="20"/>
      <w:szCs w:val="20"/>
      <w:lang w:eastAsia="ru-RU"/>
    </w:rPr>
  </w:style>
  <w:style w:type="paragraph" w:customStyle="1" w:styleId="AcntTableText1">
    <w:name w:val="Acnt Table Text 1"/>
    <w:uiPriority w:val="99"/>
    <w:rsid w:val="001F2828"/>
    <w:pPr>
      <w:widowControl w:val="0"/>
      <w:autoSpaceDE w:val="0"/>
      <w:autoSpaceDN w:val="0"/>
      <w:spacing w:after="0" w:line="240" w:lineRule="auto"/>
      <w:ind w:left="200"/>
    </w:pPr>
    <w:rPr>
      <w:rFonts w:ascii="Times New Roman" w:eastAsia="Times New Roman" w:hAnsi="Times New Roman" w:cs="Times New Roman"/>
      <w:sz w:val="18"/>
      <w:szCs w:val="18"/>
      <w:lang w:eastAsia="ru-RU"/>
    </w:rPr>
  </w:style>
  <w:style w:type="paragraph" w:customStyle="1" w:styleId="AcntTableText2">
    <w:name w:val="Acnt Table Text 2"/>
    <w:uiPriority w:val="99"/>
    <w:rsid w:val="001F2828"/>
    <w:pPr>
      <w:widowControl w:val="0"/>
      <w:autoSpaceDE w:val="0"/>
      <w:autoSpaceDN w:val="0"/>
      <w:spacing w:after="0" w:line="240" w:lineRule="auto"/>
      <w:ind w:left="400"/>
    </w:pPr>
    <w:rPr>
      <w:rFonts w:ascii="Times New Roman" w:eastAsia="Times New Roman" w:hAnsi="Times New Roman" w:cs="Times New Roman"/>
      <w:sz w:val="18"/>
      <w:szCs w:val="18"/>
      <w:lang w:eastAsia="ru-RU"/>
    </w:rPr>
  </w:style>
  <w:style w:type="paragraph" w:customStyle="1" w:styleId="AcntTableHeaderNumbers">
    <w:name w:val="Acnt Table Header Numbers"/>
    <w:uiPriority w:val="99"/>
    <w:rsid w:val="001F2828"/>
    <w:pPr>
      <w:widowControl w:val="0"/>
      <w:autoSpaceDE w:val="0"/>
      <w:autoSpaceDN w:val="0"/>
      <w:spacing w:after="0" w:line="240" w:lineRule="auto"/>
      <w:jc w:val="center"/>
    </w:pPr>
    <w:rPr>
      <w:rFonts w:ascii="Times New Roman" w:eastAsia="Times New Roman" w:hAnsi="Times New Roman" w:cs="Times New Roman"/>
      <w:sz w:val="18"/>
      <w:szCs w:val="18"/>
      <w:lang w:eastAsia="ru-RU"/>
    </w:rPr>
  </w:style>
  <w:style w:type="paragraph" w:customStyle="1" w:styleId="AcntTableHeader3">
    <w:name w:val="Acnt Table Header 3"/>
    <w:uiPriority w:val="99"/>
    <w:rsid w:val="001F2828"/>
    <w:pPr>
      <w:widowControl w:val="0"/>
      <w:autoSpaceDE w:val="0"/>
      <w:autoSpaceDN w:val="0"/>
      <w:spacing w:before="20" w:after="20" w:line="240" w:lineRule="auto"/>
    </w:pPr>
    <w:rPr>
      <w:rFonts w:ascii="Times New Roman" w:eastAsia="Times New Roman" w:hAnsi="Times New Roman" w:cs="Times New Roman"/>
      <w:b/>
      <w:bCs/>
      <w:sz w:val="18"/>
      <w:szCs w:val="18"/>
      <w:lang w:eastAsia="ru-RU"/>
    </w:rPr>
  </w:style>
  <w:style w:type="paragraph" w:styleId="45">
    <w:name w:val="List 4"/>
    <w:basedOn w:val="a"/>
    <w:uiPriority w:val="99"/>
    <w:rsid w:val="001F2828"/>
    <w:pPr>
      <w:autoSpaceDE w:val="0"/>
      <w:autoSpaceDN w:val="0"/>
      <w:spacing w:after="0" w:line="240" w:lineRule="auto"/>
      <w:ind w:left="1132" w:hanging="283"/>
    </w:pPr>
    <w:rPr>
      <w:rFonts w:ascii="Times New Roman" w:eastAsia="Times New Roman" w:hAnsi="Times New Roman" w:cs="Times New Roman"/>
      <w:sz w:val="20"/>
      <w:szCs w:val="20"/>
      <w:lang w:eastAsia="ru-RU"/>
    </w:rPr>
  </w:style>
  <w:style w:type="paragraph" w:customStyle="1" w:styleId="class2">
    <w:name w:val="class2"/>
    <w:basedOn w:val="a"/>
    <w:uiPriority w:val="99"/>
    <w:rsid w:val="001F2828"/>
    <w:pPr>
      <w:spacing w:before="100" w:beforeAutospacing="1" w:after="100" w:afterAutospacing="1" w:line="240" w:lineRule="auto"/>
    </w:pPr>
    <w:rPr>
      <w:rFonts w:ascii="Arial" w:eastAsia="Times New Roman" w:hAnsi="Arial" w:cs="Arial"/>
      <w:color w:val="FFFFFF"/>
      <w:sz w:val="15"/>
      <w:szCs w:val="15"/>
      <w:lang w:eastAsia="ru-RU"/>
    </w:rPr>
  </w:style>
  <w:style w:type="paragraph" w:customStyle="1" w:styleId="H20">
    <w:name w:val="H2"/>
    <w:basedOn w:val="a"/>
    <w:uiPriority w:val="99"/>
    <w:rsid w:val="001F2828"/>
    <w:pPr>
      <w:widowControl w:val="0"/>
      <w:overflowPunct w:val="0"/>
      <w:autoSpaceDE w:val="0"/>
      <w:autoSpaceDN w:val="0"/>
      <w:adjustRightInd w:val="0"/>
      <w:spacing w:after="0" w:line="240" w:lineRule="auto"/>
      <w:jc w:val="both"/>
      <w:textAlignment w:val="baseline"/>
    </w:pPr>
    <w:rPr>
      <w:rFonts w:ascii="NewtonC" w:eastAsia="Times New Roman" w:hAnsi="NewtonC" w:cs="NewtonC"/>
      <w:b/>
      <w:bCs/>
      <w:caps/>
      <w:sz w:val="20"/>
      <w:szCs w:val="20"/>
      <w:lang w:val="en-US"/>
    </w:rPr>
  </w:style>
  <w:style w:type="paragraph" w:customStyle="1" w:styleId="Bullet0">
    <w:name w:val="Bullet"/>
    <w:basedOn w:val="a"/>
    <w:uiPriority w:val="99"/>
    <w:rsid w:val="001F2828"/>
    <w:pPr>
      <w:widowControl w:val="0"/>
      <w:tabs>
        <w:tab w:val="num" w:pos="644"/>
        <w:tab w:val="num" w:pos="900"/>
      </w:tabs>
      <w:spacing w:after="120" w:line="240" w:lineRule="auto"/>
      <w:ind w:left="360" w:hanging="360"/>
    </w:pPr>
    <w:rPr>
      <w:rFonts w:ascii="Times New Roman" w:eastAsia="Times New Roman" w:hAnsi="Times New Roman" w:cs="Times New Roman"/>
      <w:sz w:val="20"/>
      <w:szCs w:val="20"/>
      <w:lang w:val="en-GB"/>
    </w:rPr>
  </w:style>
  <w:style w:type="paragraph" w:customStyle="1" w:styleId="Level1">
    <w:name w:val="Level 1"/>
    <w:basedOn w:val="a0"/>
    <w:uiPriority w:val="99"/>
    <w:rsid w:val="001F2828"/>
    <w:pPr>
      <w:widowControl w:val="0"/>
      <w:tabs>
        <w:tab w:val="num" w:pos="900"/>
        <w:tab w:val="num" w:pos="1080"/>
      </w:tabs>
      <w:spacing w:after="360" w:line="240" w:lineRule="auto"/>
      <w:ind w:left="1080" w:hanging="360"/>
    </w:pPr>
    <w:rPr>
      <w:b/>
      <w:bCs/>
      <w:caps/>
      <w:sz w:val="24"/>
      <w:szCs w:val="24"/>
      <w:lang w:val="en-GB"/>
    </w:rPr>
  </w:style>
  <w:style w:type="paragraph" w:customStyle="1" w:styleId="TableSBelow">
    <w:name w:val="Table S Below"/>
    <w:basedOn w:val="TableText"/>
    <w:uiPriority w:val="99"/>
    <w:rsid w:val="001F2828"/>
    <w:pPr>
      <w:pBdr>
        <w:bottom w:val="single" w:sz="12" w:space="0" w:color="auto"/>
      </w:pBdr>
      <w:autoSpaceDE/>
      <w:autoSpaceDN/>
      <w:adjustRightInd/>
    </w:pPr>
    <w:rPr>
      <w:lang w:val="en-GB"/>
    </w:rPr>
  </w:style>
  <w:style w:type="paragraph" w:customStyle="1" w:styleId="zlettdetail">
    <w:name w:val="zlettdetail"/>
    <w:uiPriority w:val="99"/>
    <w:rsid w:val="001F2828"/>
    <w:pPr>
      <w:tabs>
        <w:tab w:val="left" w:pos="360"/>
        <w:tab w:val="left" w:pos="720"/>
        <w:tab w:val="left" w:pos="1080"/>
        <w:tab w:val="left" w:pos="1440"/>
        <w:tab w:val="left" w:pos="2880"/>
        <w:tab w:val="left" w:pos="4320"/>
        <w:tab w:val="left" w:pos="5760"/>
        <w:tab w:val="left" w:pos="7200"/>
        <w:tab w:val="left" w:pos="8640"/>
        <w:tab w:val="right" w:pos="10440"/>
      </w:tabs>
      <w:spacing w:after="288" w:line="115" w:lineRule="atLeast"/>
    </w:pPr>
    <w:rPr>
      <w:rFonts w:ascii="Arial" w:eastAsia="Times New Roman" w:hAnsi="Arial" w:cs="Arial"/>
      <w:color w:val="000000"/>
      <w:sz w:val="16"/>
      <w:szCs w:val="16"/>
      <w:lang w:val="en-GB"/>
    </w:rPr>
  </w:style>
  <w:style w:type="paragraph" w:customStyle="1" w:styleId="Indent">
    <w:name w:val="Indent"/>
    <w:uiPriority w:val="99"/>
    <w:rsid w:val="001F2828"/>
    <w:pPr>
      <w:tabs>
        <w:tab w:val="left" w:pos="1425"/>
        <w:tab w:val="left" w:pos="2175"/>
        <w:tab w:val="left" w:pos="2895"/>
      </w:tabs>
      <w:spacing w:after="288" w:line="240" w:lineRule="auto"/>
      <w:ind w:left="720"/>
    </w:pPr>
    <w:rPr>
      <w:rFonts w:ascii="Times New Roman" w:eastAsia="Times New Roman" w:hAnsi="Times New Roman" w:cs="Times New Roman"/>
      <w:color w:val="000000"/>
      <w:sz w:val="24"/>
      <w:szCs w:val="24"/>
      <w:lang w:val="en-GB"/>
    </w:rPr>
  </w:style>
  <w:style w:type="paragraph" w:customStyle="1" w:styleId="affffffff0">
    <w:name w:val="Òåêñò ïðèìå÷àíèÿ"/>
    <w:basedOn w:val="a"/>
    <w:uiPriority w:val="99"/>
    <w:rsid w:val="001F2828"/>
    <w:pPr>
      <w:spacing w:before="120" w:after="120" w:line="240" w:lineRule="auto"/>
      <w:jc w:val="both"/>
    </w:pPr>
    <w:rPr>
      <w:rFonts w:ascii="NTTimes/Cyrillic" w:eastAsia="Times New Roman" w:hAnsi="NTTimes/Cyrillic" w:cs="NTTimes/Cyrillic"/>
      <w:sz w:val="20"/>
      <w:szCs w:val="20"/>
    </w:rPr>
  </w:style>
  <w:style w:type="paragraph" w:customStyle="1" w:styleId="Oaenoieiaaiey">
    <w:name w:val="Oaeno i?eia?aiey"/>
    <w:basedOn w:val="a"/>
    <w:uiPriority w:val="99"/>
    <w:rsid w:val="001F2828"/>
    <w:pPr>
      <w:widowControl w:val="0"/>
      <w:spacing w:before="120" w:after="120" w:line="240" w:lineRule="auto"/>
      <w:jc w:val="both"/>
    </w:pPr>
    <w:rPr>
      <w:rFonts w:ascii="NTHelvetica/Cyrillic" w:eastAsia="Times New Roman" w:hAnsi="NTHelvetica/Cyrillic" w:cs="NTHelvetica/Cyrillic"/>
      <w:sz w:val="18"/>
      <w:szCs w:val="18"/>
    </w:rPr>
  </w:style>
  <w:style w:type="paragraph" w:customStyle="1" w:styleId="affffffff1">
    <w:name w:val="Íîðìàëüíûé"/>
    <w:uiPriority w:val="99"/>
    <w:rsid w:val="001F2828"/>
    <w:pPr>
      <w:spacing w:after="0" w:line="240" w:lineRule="auto"/>
    </w:pPr>
    <w:rPr>
      <w:rFonts w:ascii="CG Times" w:eastAsia="Times New Roman" w:hAnsi="CG Times" w:cs="CG Times"/>
      <w:sz w:val="24"/>
      <w:szCs w:val="24"/>
      <w:lang w:val="en-GB"/>
    </w:rPr>
  </w:style>
  <w:style w:type="paragraph" w:customStyle="1" w:styleId="Textbody">
    <w:name w:val="Text body"/>
    <w:basedOn w:val="a"/>
    <w:uiPriority w:val="99"/>
    <w:rsid w:val="001F2828"/>
    <w:pPr>
      <w:widowControl w:val="0"/>
      <w:tabs>
        <w:tab w:val="left" w:pos="6521"/>
      </w:tabs>
      <w:autoSpaceDE w:val="0"/>
      <w:autoSpaceDN w:val="0"/>
      <w:adjustRightInd w:val="0"/>
      <w:spacing w:before="120" w:after="120" w:line="240" w:lineRule="auto"/>
      <w:jc w:val="both"/>
    </w:pPr>
    <w:rPr>
      <w:rFonts w:ascii="Times New Roman" w:eastAsia="Times New Roman" w:hAnsi="Times New Roman" w:cs="Times New Roman"/>
      <w:sz w:val="20"/>
      <w:szCs w:val="20"/>
      <w:lang w:val="en-US"/>
    </w:rPr>
  </w:style>
  <w:style w:type="paragraph" w:customStyle="1" w:styleId="ABCFootnote">
    <w:name w:val="ABC Footnote"/>
    <w:basedOn w:val="af4"/>
    <w:uiPriority w:val="99"/>
    <w:rsid w:val="001F2828"/>
    <w:pPr>
      <w:widowControl w:val="0"/>
      <w:overflowPunct w:val="0"/>
      <w:adjustRightInd w:val="0"/>
      <w:textAlignment w:val="baseline"/>
    </w:pPr>
    <w:rPr>
      <w:sz w:val="18"/>
      <w:szCs w:val="18"/>
      <w:lang w:val="en-GB" w:eastAsia="en-US"/>
    </w:rPr>
  </w:style>
  <w:style w:type="paragraph" w:customStyle="1" w:styleId="ioeoeiaaio">
    <w:name w:val="io?eo. eiaaio"/>
    <w:basedOn w:val="a"/>
    <w:uiPriority w:val="99"/>
    <w:rsid w:val="001F2828"/>
    <w:pPr>
      <w:widowControl w:val="0"/>
      <w:tabs>
        <w:tab w:val="left" w:pos="-108"/>
        <w:tab w:val="left" w:pos="0"/>
        <w:tab w:val="left" w:pos="737"/>
        <w:tab w:val="left" w:pos="1332"/>
        <w:tab w:val="decimal" w:pos="9457"/>
      </w:tabs>
      <w:suppressAutoHyphens/>
      <w:overflowPunct w:val="0"/>
      <w:autoSpaceDE w:val="0"/>
      <w:autoSpaceDN w:val="0"/>
      <w:adjustRightInd w:val="0"/>
      <w:spacing w:after="0" w:line="240" w:lineRule="auto"/>
      <w:ind w:left="-567"/>
      <w:jc w:val="both"/>
      <w:textAlignment w:val="baseline"/>
    </w:pPr>
    <w:rPr>
      <w:rFonts w:ascii="NTTimes/Cyrillic" w:eastAsia="Times New Roman" w:hAnsi="NTTimes/Cyrillic" w:cs="NTTimes/Cyrillic"/>
      <w:b/>
      <w:bCs/>
      <w:spacing w:val="-2"/>
      <w:sz w:val="20"/>
      <w:szCs w:val="20"/>
      <w:lang w:val="en-AU"/>
    </w:rPr>
  </w:style>
  <w:style w:type="paragraph" w:customStyle="1" w:styleId="Notebody">
    <w:name w:val="Note body"/>
    <w:basedOn w:val="a"/>
    <w:uiPriority w:val="99"/>
    <w:rsid w:val="001F2828"/>
    <w:pPr>
      <w:suppressAutoHyphens/>
      <w:spacing w:after="120" w:line="240" w:lineRule="auto"/>
      <w:jc w:val="both"/>
    </w:pPr>
    <w:rPr>
      <w:rFonts w:ascii="Times New Roman" w:eastAsia="Times New Roman" w:hAnsi="Times New Roman" w:cs="Times New Roman"/>
      <w:sz w:val="18"/>
      <w:szCs w:val="18"/>
      <w:lang w:val="en-US" w:eastAsia="ru-RU"/>
    </w:rPr>
  </w:style>
  <w:style w:type="paragraph" w:customStyle="1" w:styleId="lena1">
    <w:name w:val="lena1"/>
    <w:basedOn w:val="5"/>
    <w:uiPriority w:val="99"/>
    <w:rsid w:val="001F2828"/>
    <w:pPr>
      <w:keepNext/>
      <w:autoSpaceDE/>
      <w:autoSpaceDN/>
      <w:spacing w:before="0" w:after="0"/>
      <w:ind w:left="645" w:hanging="645"/>
      <w:jc w:val="both"/>
    </w:pPr>
    <w:rPr>
      <w:b w:val="0"/>
      <w:bCs w:val="0"/>
      <w:i w:val="0"/>
      <w:iCs w:val="0"/>
      <w:sz w:val="24"/>
      <w:szCs w:val="24"/>
      <w:u w:val="single"/>
    </w:rPr>
  </w:style>
  <w:style w:type="paragraph" w:customStyle="1" w:styleId="lena">
    <w:name w:val="lena"/>
    <w:basedOn w:val="2"/>
    <w:uiPriority w:val="99"/>
    <w:rsid w:val="001F2828"/>
    <w:pPr>
      <w:keepNext/>
      <w:tabs>
        <w:tab w:val="clear" w:pos="22"/>
        <w:tab w:val="clear" w:pos="624"/>
        <w:tab w:val="num" w:pos="720"/>
      </w:tabs>
      <w:spacing w:after="0" w:line="240" w:lineRule="auto"/>
      <w:ind w:left="720" w:hanging="360"/>
    </w:pPr>
    <w:rPr>
      <w:b/>
      <w:bCs/>
      <w:kern w:val="0"/>
      <w:sz w:val="28"/>
      <w:szCs w:val="28"/>
      <w:lang w:eastAsia="ru-RU"/>
    </w:rPr>
  </w:style>
  <w:style w:type="paragraph" w:customStyle="1" w:styleId="Text-in-table">
    <w:name w:val="Text-in-table"/>
    <w:basedOn w:val="a"/>
    <w:uiPriority w:val="99"/>
    <w:rsid w:val="001F2828"/>
    <w:pPr>
      <w:spacing w:after="0" w:line="240" w:lineRule="auto"/>
    </w:pPr>
    <w:rPr>
      <w:rFonts w:ascii="Times New Roman" w:eastAsia="Times New Roman" w:hAnsi="Times New Roman" w:cs="Times New Roman"/>
      <w:sz w:val="24"/>
      <w:szCs w:val="24"/>
    </w:rPr>
  </w:style>
  <w:style w:type="character" w:styleId="HTML1">
    <w:name w:val="HTML Typewriter"/>
    <w:uiPriority w:val="99"/>
    <w:rsid w:val="001F2828"/>
    <w:rPr>
      <w:rFonts w:ascii="Arial Unicode MS" w:hAnsi="Arial Unicode MS" w:cs="Arial Unicode MS"/>
      <w:sz w:val="20"/>
      <w:szCs w:val="20"/>
    </w:rPr>
  </w:style>
  <w:style w:type="paragraph" w:customStyle="1" w:styleId="affffffff2">
    <w:name w:val="Устав"/>
    <w:basedOn w:val="26"/>
    <w:autoRedefine/>
    <w:uiPriority w:val="99"/>
    <w:rsid w:val="001F2828"/>
    <w:pPr>
      <w:widowControl w:val="0"/>
      <w:adjustRightInd w:val="0"/>
      <w:spacing w:after="0" w:line="240" w:lineRule="auto"/>
      <w:ind w:left="0" w:firstLine="720"/>
      <w:jc w:val="both"/>
    </w:pPr>
    <w:rPr>
      <w:b/>
      <w:bCs/>
      <w:i/>
      <w:iCs/>
      <w:sz w:val="21"/>
      <w:szCs w:val="21"/>
      <w:lang w:eastAsia="en-US"/>
    </w:rPr>
  </w:style>
  <w:style w:type="paragraph" w:customStyle="1" w:styleId="affffffff3">
    <w:name w:val="текст примечания"/>
    <w:basedOn w:val="a"/>
    <w:autoRedefine/>
    <w:uiPriority w:val="99"/>
    <w:rsid w:val="001F2828"/>
    <w:pPr>
      <w:spacing w:after="0" w:line="240" w:lineRule="auto"/>
    </w:pPr>
    <w:rPr>
      <w:rFonts w:ascii="Arial" w:eastAsia="Times New Roman" w:hAnsi="Arial" w:cs="Times New Roman"/>
      <w:sz w:val="20"/>
      <w:szCs w:val="20"/>
      <w:lang w:eastAsia="ru-RU"/>
    </w:rPr>
  </w:style>
  <w:style w:type="paragraph" w:customStyle="1" w:styleId="215">
    <w:name w:val="Знак Знак2 Знак Знак Знак Знак Знак Знак Знак Знак Знак Знак1"/>
    <w:basedOn w:val="a"/>
    <w:uiPriority w:val="99"/>
    <w:rsid w:val="001F2828"/>
    <w:pPr>
      <w:tabs>
        <w:tab w:val="num" w:pos="720"/>
      </w:tabs>
      <w:spacing w:after="160" w:line="240" w:lineRule="exact"/>
      <w:ind w:left="720" w:hanging="720"/>
      <w:jc w:val="both"/>
    </w:pPr>
    <w:rPr>
      <w:rFonts w:ascii="Verdana" w:eastAsia="Times New Roman" w:hAnsi="Verdana" w:cs="Verdana"/>
      <w:sz w:val="20"/>
      <w:szCs w:val="20"/>
      <w:lang w:val="en-US"/>
    </w:rPr>
  </w:style>
  <w:style w:type="paragraph" w:customStyle="1" w:styleId="Guideline">
    <w:name w:val="Верхний колонтитул.Guideline"/>
    <w:basedOn w:val="a"/>
    <w:uiPriority w:val="99"/>
    <w:rsid w:val="001F282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customStyle="1" w:styleId="1fb">
    <w:name w:val="ÇÀÃ1"/>
    <w:basedOn w:val="11"/>
    <w:next w:val="a"/>
    <w:uiPriority w:val="99"/>
    <w:rsid w:val="001F2828"/>
    <w:pPr>
      <w:suppressAutoHyphens/>
      <w:overflowPunct w:val="0"/>
      <w:autoSpaceDE w:val="0"/>
      <w:autoSpaceDN w:val="0"/>
      <w:adjustRightInd w:val="0"/>
      <w:spacing w:before="120" w:line="240" w:lineRule="auto"/>
      <w:jc w:val="center"/>
      <w:textAlignment w:val="baseline"/>
      <w:outlineLvl w:val="9"/>
    </w:pPr>
    <w:rPr>
      <w:rFonts w:ascii="SchoolBook" w:eastAsia="Times New Roman" w:hAnsi="SchoolBook" w:cs="SchoolBook"/>
      <w:color w:val="auto"/>
      <w:kern w:val="28"/>
      <w:lang w:eastAsia="ru-RU"/>
    </w:rPr>
  </w:style>
  <w:style w:type="paragraph" w:customStyle="1" w:styleId="1fc">
    <w:name w:val="Основной текст с отступом.Основной текст 1"/>
    <w:basedOn w:val="a"/>
    <w:uiPriority w:val="99"/>
    <w:rsid w:val="001F2828"/>
    <w:pPr>
      <w:spacing w:after="0" w:line="240" w:lineRule="auto"/>
      <w:jc w:val="both"/>
    </w:pPr>
    <w:rPr>
      <w:rFonts w:ascii="Times New Roman" w:eastAsia="Times New Roman" w:hAnsi="Times New Roman" w:cs="Times New Roman"/>
      <w:lang w:eastAsia="ru-RU"/>
    </w:rPr>
  </w:style>
  <w:style w:type="paragraph" w:customStyle="1" w:styleId="46">
    <w:name w:val="Стиль4"/>
    <w:uiPriority w:val="99"/>
    <w:rsid w:val="001F2828"/>
    <w:pPr>
      <w:widowControl w:val="0"/>
      <w:autoSpaceDE w:val="0"/>
      <w:autoSpaceDN w:val="0"/>
      <w:spacing w:before="20" w:after="40" w:line="240" w:lineRule="auto"/>
    </w:pPr>
    <w:rPr>
      <w:rFonts w:ascii="Times New Roman" w:eastAsia="Times New Roman" w:hAnsi="Times New Roman" w:cs="Times New Roman"/>
      <w:lang w:eastAsia="ru-RU"/>
    </w:rPr>
  </w:style>
  <w:style w:type="paragraph" w:customStyle="1" w:styleId="2f1">
    <w:name w:val="çàãîëîâîê 2"/>
    <w:basedOn w:val="a"/>
    <w:next w:val="a"/>
    <w:uiPriority w:val="99"/>
    <w:rsid w:val="001F2828"/>
    <w:pPr>
      <w:keepNext/>
      <w:spacing w:after="0" w:line="240" w:lineRule="auto"/>
      <w:jc w:val="center"/>
    </w:pPr>
    <w:rPr>
      <w:rFonts w:ascii="Times New Roman" w:eastAsia="Times New Roman" w:hAnsi="Times New Roman" w:cs="Times New Roman"/>
      <w:b/>
      <w:bCs/>
      <w:color w:val="000000"/>
      <w:sz w:val="24"/>
      <w:szCs w:val="24"/>
      <w:lang w:eastAsia="ru-RU"/>
    </w:rPr>
  </w:style>
  <w:style w:type="paragraph" w:customStyle="1" w:styleId="Ieieeeieiioeooe">
    <w:name w:val="Ie?iee eieiioeooe"/>
    <w:basedOn w:val="Iauiue"/>
    <w:uiPriority w:val="99"/>
    <w:rsid w:val="001F2828"/>
    <w:pPr>
      <w:widowControl/>
      <w:tabs>
        <w:tab w:val="center" w:pos="4153"/>
        <w:tab w:val="right" w:pos="8306"/>
      </w:tabs>
      <w:overflowPunct/>
      <w:autoSpaceDE/>
      <w:autoSpaceDN/>
      <w:adjustRightInd/>
      <w:textAlignment w:val="auto"/>
    </w:pPr>
    <w:rPr>
      <w:sz w:val="20"/>
      <w:szCs w:val="20"/>
    </w:rPr>
  </w:style>
  <w:style w:type="paragraph" w:customStyle="1" w:styleId="affffffff4">
    <w:name w:val="Îáû÷íûé"/>
    <w:uiPriority w:val="99"/>
    <w:rsid w:val="001F2828"/>
    <w:pPr>
      <w:spacing w:after="0" w:line="240" w:lineRule="auto"/>
    </w:pPr>
    <w:rPr>
      <w:rFonts w:ascii="Times New Roman" w:eastAsia="Times New Roman" w:hAnsi="Times New Roman" w:cs="Times New Roman"/>
      <w:sz w:val="20"/>
      <w:szCs w:val="20"/>
      <w:lang w:eastAsia="ru-RU"/>
    </w:rPr>
  </w:style>
  <w:style w:type="paragraph" w:customStyle="1" w:styleId="Normal97">
    <w:name w:val="Normal 97"/>
    <w:uiPriority w:val="99"/>
    <w:rsid w:val="001F2828"/>
    <w:pPr>
      <w:spacing w:after="0" w:line="240" w:lineRule="auto"/>
      <w:jc w:val="both"/>
    </w:pPr>
    <w:rPr>
      <w:rFonts w:ascii="Times New Roman" w:eastAsia="Times New Roman" w:hAnsi="Times New Roman" w:cs="Times New Roman"/>
      <w:sz w:val="24"/>
      <w:szCs w:val="24"/>
      <w:lang w:eastAsia="ru-RU"/>
    </w:rPr>
  </w:style>
  <w:style w:type="paragraph" w:customStyle="1" w:styleId="2Resetnumbering">
    <w:name w:val="Заголовок 2.Reset numbering"/>
    <w:basedOn w:val="a"/>
    <w:uiPriority w:val="99"/>
    <w:rsid w:val="001F2828"/>
    <w:pPr>
      <w:widowControl w:val="0"/>
      <w:autoSpaceDE w:val="0"/>
      <w:autoSpaceDN w:val="0"/>
      <w:spacing w:before="120" w:after="40" w:line="240" w:lineRule="auto"/>
      <w:outlineLvl w:val="1"/>
    </w:pPr>
    <w:rPr>
      <w:rFonts w:ascii="Times New Roman" w:eastAsia="Times New Roman" w:hAnsi="Times New Roman" w:cs="Times New Roman"/>
      <w:b/>
      <w:bCs/>
      <w:lang w:eastAsia="ru-RU"/>
    </w:rPr>
  </w:style>
  <w:style w:type="paragraph" w:customStyle="1" w:styleId="NoeeuAacaoa1">
    <w:name w:val="Noeeu Aacaoa 1"/>
    <w:basedOn w:val="26"/>
    <w:uiPriority w:val="99"/>
    <w:rsid w:val="001F2828"/>
    <w:pPr>
      <w:spacing w:before="120" w:after="0" w:line="240" w:lineRule="auto"/>
      <w:ind w:left="0" w:firstLine="851"/>
      <w:jc w:val="both"/>
    </w:pPr>
    <w:rPr>
      <w:sz w:val="24"/>
      <w:szCs w:val="24"/>
    </w:rPr>
  </w:style>
  <w:style w:type="paragraph" w:styleId="2f2">
    <w:name w:val="List Number 2"/>
    <w:basedOn w:val="a"/>
    <w:uiPriority w:val="99"/>
    <w:rsid w:val="001F2828"/>
    <w:pPr>
      <w:tabs>
        <w:tab w:val="num" w:pos="360"/>
        <w:tab w:val="num" w:pos="720"/>
        <w:tab w:val="num" w:pos="1191"/>
      </w:tabs>
      <w:autoSpaceDE w:val="0"/>
      <w:autoSpaceDN w:val="0"/>
      <w:spacing w:after="290" w:line="290" w:lineRule="atLeast"/>
      <w:ind w:left="1191" w:hanging="360"/>
    </w:pPr>
    <w:rPr>
      <w:rFonts w:ascii="Times New Roman" w:eastAsia="Times New Roman" w:hAnsi="Times New Roman" w:cs="Times New Roman"/>
      <w:sz w:val="24"/>
      <w:szCs w:val="24"/>
      <w:lang w:eastAsia="ru-RU"/>
    </w:rPr>
  </w:style>
  <w:style w:type="paragraph" w:styleId="3d">
    <w:name w:val="List Number 3"/>
    <w:basedOn w:val="a"/>
    <w:uiPriority w:val="99"/>
    <w:rsid w:val="001F2828"/>
    <w:pPr>
      <w:tabs>
        <w:tab w:val="num" w:pos="360"/>
        <w:tab w:val="num" w:pos="1440"/>
        <w:tab w:val="num" w:pos="1786"/>
      </w:tabs>
      <w:autoSpaceDE w:val="0"/>
      <w:autoSpaceDN w:val="0"/>
      <w:spacing w:after="290" w:line="290" w:lineRule="atLeast"/>
      <w:ind w:left="1786" w:hanging="360"/>
    </w:pPr>
    <w:rPr>
      <w:rFonts w:ascii="Times New Roman" w:eastAsia="Times New Roman" w:hAnsi="Times New Roman" w:cs="Times New Roman"/>
      <w:sz w:val="24"/>
      <w:szCs w:val="24"/>
      <w:lang w:val="en-GB" w:eastAsia="ru-RU"/>
    </w:rPr>
  </w:style>
  <w:style w:type="paragraph" w:styleId="55">
    <w:name w:val="List Number 5"/>
    <w:basedOn w:val="a"/>
    <w:uiPriority w:val="99"/>
    <w:rsid w:val="001F2828"/>
    <w:pPr>
      <w:tabs>
        <w:tab w:val="num" w:pos="360"/>
        <w:tab w:val="num" w:pos="2880"/>
        <w:tab w:val="num" w:pos="2976"/>
      </w:tabs>
      <w:autoSpaceDE w:val="0"/>
      <w:autoSpaceDN w:val="0"/>
      <w:spacing w:after="290" w:line="290" w:lineRule="atLeast"/>
      <w:ind w:left="2976" w:hanging="360"/>
    </w:pPr>
    <w:rPr>
      <w:rFonts w:ascii="Times New Roman" w:eastAsia="Times New Roman" w:hAnsi="Times New Roman" w:cs="Times New Roman"/>
      <w:sz w:val="24"/>
      <w:szCs w:val="24"/>
      <w:lang w:val="en-GB" w:eastAsia="ru-RU"/>
    </w:rPr>
  </w:style>
  <w:style w:type="paragraph" w:customStyle="1" w:styleId="Iiiaeuiue1">
    <w:name w:val="Ii?iaeuiue1"/>
    <w:uiPriority w:val="99"/>
    <w:rsid w:val="001F2828"/>
    <w:pPr>
      <w:autoSpaceDE w:val="0"/>
      <w:autoSpaceDN w:val="0"/>
      <w:spacing w:after="0" w:line="240" w:lineRule="auto"/>
    </w:pPr>
    <w:rPr>
      <w:rFonts w:ascii="Swiss Light 10pt" w:eastAsia="Times New Roman" w:hAnsi="Swiss Light 10pt" w:cs="Swiss Light 10pt"/>
      <w:sz w:val="20"/>
      <w:szCs w:val="20"/>
      <w:lang w:val="en-GB" w:eastAsia="ru-RU"/>
    </w:rPr>
  </w:style>
  <w:style w:type="paragraph" w:customStyle="1" w:styleId="Iauiue2">
    <w:name w:val="Iau?iue2"/>
    <w:uiPriority w:val="99"/>
    <w:rsid w:val="001F2828"/>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auiue1">
    <w:name w:val="Iau?iue1"/>
    <w:uiPriority w:val="99"/>
    <w:rsid w:val="001F2828"/>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Noeeu1">
    <w:name w:val="Noeeu1"/>
    <w:uiPriority w:val="99"/>
    <w:rsid w:val="001F2828"/>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114">
    <w:name w:val="Заголовок 11"/>
    <w:basedOn w:val="3"/>
    <w:uiPriority w:val="99"/>
    <w:rsid w:val="001F2828"/>
    <w:pPr>
      <w:keepLines w:val="0"/>
      <w:autoSpaceDE w:val="0"/>
      <w:autoSpaceDN w:val="0"/>
      <w:spacing w:before="240" w:after="60" w:line="240" w:lineRule="auto"/>
      <w:ind w:left="720"/>
    </w:pPr>
    <w:rPr>
      <w:rFonts w:ascii="Times New Roman" w:eastAsia="Times New Roman" w:hAnsi="Times New Roman" w:cs="Times New Roman"/>
      <w:i/>
      <w:iCs/>
      <w:color w:val="auto"/>
      <w:sz w:val="26"/>
      <w:szCs w:val="26"/>
      <w:lang w:eastAsia="ru-RU"/>
    </w:rPr>
  </w:style>
  <w:style w:type="paragraph" w:customStyle="1" w:styleId="1fd">
    <w:name w:val="Знак Знак Знак Знак Знак Знак Знак Знак Знак1"/>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styleId="2f3">
    <w:name w:val="List Bullet 2"/>
    <w:basedOn w:val="a"/>
    <w:uiPriority w:val="99"/>
    <w:rsid w:val="001F2828"/>
    <w:pPr>
      <w:tabs>
        <w:tab w:val="num" w:pos="1183"/>
        <w:tab w:val="num" w:pos="1428"/>
      </w:tabs>
      <w:spacing w:after="0" w:line="240" w:lineRule="auto"/>
      <w:ind w:left="1183" w:hanging="360"/>
    </w:pPr>
    <w:rPr>
      <w:rFonts w:ascii="Times New Roman" w:eastAsia="Times New Roman" w:hAnsi="Times New Roman" w:cs="Times New Roman"/>
      <w:sz w:val="24"/>
      <w:szCs w:val="24"/>
      <w:lang w:eastAsia="ru-RU"/>
    </w:rPr>
  </w:style>
  <w:style w:type="character" w:customStyle="1" w:styleId="grey1">
    <w:name w:val="grey1"/>
    <w:uiPriority w:val="99"/>
    <w:rsid w:val="001F2828"/>
    <w:rPr>
      <w:rFonts w:ascii="Arial" w:hAnsi="Arial" w:cs="Arial"/>
      <w:color w:val="666666"/>
      <w:sz w:val="18"/>
      <w:szCs w:val="18"/>
    </w:rPr>
  </w:style>
  <w:style w:type="paragraph" w:customStyle="1" w:styleId="consplusnormal0">
    <w:name w:val="consplusnormal"/>
    <w:basedOn w:val="a"/>
    <w:uiPriority w:val="99"/>
    <w:rsid w:val="001F282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115">
    <w:name w:val="Знак Знак Знак Знак Знак1 Знак Знак Знак1 Знак"/>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affffffff5">
    <w:name w:val="Знак Знак Знак"/>
    <w:basedOn w:val="a"/>
    <w:uiPriority w:val="99"/>
    <w:rsid w:val="001F2828"/>
    <w:pPr>
      <w:tabs>
        <w:tab w:val="num" w:pos="360"/>
      </w:tabs>
      <w:spacing w:after="160" w:line="240" w:lineRule="exact"/>
    </w:pPr>
    <w:rPr>
      <w:rFonts w:ascii="Calibri" w:eastAsia="Times New Roman" w:hAnsi="Calibri" w:cs="Calibri"/>
      <w:noProof/>
      <w:sz w:val="24"/>
      <w:szCs w:val="24"/>
      <w:lang w:val="en-US" w:eastAsia="ru-RU"/>
    </w:rPr>
  </w:style>
  <w:style w:type="character" w:customStyle="1" w:styleId="s1">
    <w:name w:val="s1"/>
    <w:uiPriority w:val="99"/>
    <w:rsid w:val="001F2828"/>
    <w:rPr>
      <w:rFonts w:ascii="Arial" w:hAnsi="Arial" w:cs="Arial"/>
      <w:sz w:val="18"/>
      <w:szCs w:val="18"/>
    </w:rPr>
  </w:style>
  <w:style w:type="character" w:customStyle="1" w:styleId="pi">
    <w:name w:val="pi"/>
    <w:uiPriority w:val="99"/>
    <w:rsid w:val="001F2828"/>
    <w:rPr>
      <w:rFonts w:cs="Times New Roman"/>
    </w:rPr>
  </w:style>
  <w:style w:type="character" w:customStyle="1" w:styleId="p1">
    <w:name w:val="p1"/>
    <w:uiPriority w:val="99"/>
    <w:rsid w:val="001F2828"/>
    <w:rPr>
      <w:rFonts w:ascii="Arial" w:hAnsi="Arial" w:cs="Arial"/>
      <w:b/>
      <w:bCs/>
      <w:sz w:val="18"/>
      <w:szCs w:val="18"/>
    </w:rPr>
  </w:style>
  <w:style w:type="character" w:customStyle="1" w:styleId="m1">
    <w:name w:val="m1"/>
    <w:uiPriority w:val="99"/>
    <w:rsid w:val="001F2828"/>
    <w:rPr>
      <w:rFonts w:ascii="Arial" w:hAnsi="Arial" w:cs="Arial"/>
      <w:i/>
      <w:iCs/>
      <w:sz w:val="18"/>
      <w:szCs w:val="18"/>
    </w:rPr>
  </w:style>
  <w:style w:type="character" w:customStyle="1" w:styleId="i1">
    <w:name w:val="i1"/>
    <w:uiPriority w:val="99"/>
    <w:rsid w:val="001F2828"/>
    <w:rPr>
      <w:rFonts w:ascii="Arial" w:hAnsi="Arial" w:cs="Arial"/>
      <w:b/>
      <w:bCs/>
      <w:color w:val="0000FF"/>
      <w:sz w:val="18"/>
      <w:szCs w:val="18"/>
    </w:rPr>
  </w:style>
  <w:style w:type="paragraph" w:customStyle="1" w:styleId="-1">
    <w:name w:val="Проспект - подвопрос"/>
    <w:basedOn w:val="a"/>
    <w:uiPriority w:val="99"/>
    <w:rsid w:val="001F2828"/>
    <w:pPr>
      <w:widowControl w:val="0"/>
      <w:autoSpaceDE w:val="0"/>
      <w:autoSpaceDN w:val="0"/>
      <w:spacing w:before="20" w:after="40" w:line="240" w:lineRule="auto"/>
      <w:jc w:val="both"/>
    </w:pPr>
    <w:rPr>
      <w:rFonts w:ascii="Calibri" w:eastAsia="Times New Roman" w:hAnsi="Calibri" w:cs="Calibri"/>
      <w:b/>
      <w:bCs/>
      <w:lang w:eastAsia="ru-RU"/>
    </w:rPr>
  </w:style>
  <w:style w:type="paragraph" w:customStyle="1" w:styleId="BodyText221">
    <w:name w:val="Body Text 221"/>
    <w:basedOn w:val="a"/>
    <w:uiPriority w:val="99"/>
    <w:rsid w:val="001F2828"/>
    <w:pPr>
      <w:numPr>
        <w:ilvl w:val="12"/>
      </w:numPr>
      <w:autoSpaceDE w:val="0"/>
      <w:autoSpaceDN w:val="0"/>
      <w:spacing w:after="0" w:line="240" w:lineRule="auto"/>
      <w:jc w:val="center"/>
      <w:outlineLvl w:val="0"/>
    </w:pPr>
    <w:rPr>
      <w:rFonts w:ascii="Calibri" w:eastAsia="Times New Roman" w:hAnsi="Calibri" w:cs="Calibri"/>
      <w:b/>
      <w:bCs/>
      <w:i/>
      <w:iCs/>
      <w:spacing w:val="-2"/>
      <w:sz w:val="24"/>
      <w:szCs w:val="24"/>
      <w:lang w:eastAsia="ru-RU"/>
    </w:rPr>
  </w:style>
  <w:style w:type="character" w:customStyle="1" w:styleId="216">
    <w:name w:val="Знак Знак21"/>
    <w:uiPriority w:val="99"/>
    <w:rsid w:val="001F2828"/>
    <w:rPr>
      <w:rFonts w:ascii="Calibri" w:hAnsi="Calibri" w:cs="Calibri"/>
      <w:b/>
      <w:bCs/>
      <w:caps/>
      <w:kern w:val="28"/>
      <w:lang w:val="en-GB" w:eastAsia="en-GB"/>
    </w:rPr>
  </w:style>
  <w:style w:type="character" w:customStyle="1" w:styleId="200">
    <w:name w:val="Знак Знак20"/>
    <w:uiPriority w:val="99"/>
    <w:rsid w:val="001F2828"/>
    <w:rPr>
      <w:rFonts w:ascii="Calibri" w:hAnsi="Calibri" w:cs="Calibri"/>
      <w:kern w:val="24"/>
      <w:sz w:val="22"/>
      <w:szCs w:val="22"/>
      <w:lang w:val="en-GB" w:eastAsia="en-GB"/>
    </w:rPr>
  </w:style>
  <w:style w:type="character" w:customStyle="1" w:styleId="121">
    <w:name w:val="Знак Знак12"/>
    <w:uiPriority w:val="99"/>
    <w:rsid w:val="001F2828"/>
    <w:rPr>
      <w:rFonts w:ascii="Calibri" w:hAnsi="Calibri" w:cs="Calibri"/>
      <w:lang w:val="ru-RU" w:eastAsia="en-US"/>
    </w:rPr>
  </w:style>
  <w:style w:type="character" w:customStyle="1" w:styleId="190">
    <w:name w:val="Знак Знак19"/>
    <w:uiPriority w:val="99"/>
    <w:rsid w:val="001F2828"/>
    <w:rPr>
      <w:rFonts w:ascii="Calibri" w:hAnsi="Calibri" w:cs="Calibri"/>
      <w:sz w:val="22"/>
      <w:szCs w:val="22"/>
      <w:lang w:val="en-GB" w:eastAsia="en-GB"/>
    </w:rPr>
  </w:style>
  <w:style w:type="character" w:customStyle="1" w:styleId="116">
    <w:name w:val="Знак Знак11"/>
    <w:uiPriority w:val="99"/>
    <w:rsid w:val="001F2828"/>
    <w:rPr>
      <w:rFonts w:ascii="Calibri" w:hAnsi="Calibri" w:cs="Calibri"/>
      <w:sz w:val="22"/>
      <w:szCs w:val="22"/>
      <w:lang w:val="en-GB" w:eastAsia="en-GB"/>
    </w:rPr>
  </w:style>
  <w:style w:type="character" w:customStyle="1" w:styleId="180">
    <w:name w:val="Знак Знак18"/>
    <w:uiPriority w:val="99"/>
    <w:rsid w:val="001F2828"/>
    <w:rPr>
      <w:rFonts w:ascii="Calibri" w:hAnsi="Calibri" w:cs="Calibri"/>
      <w:sz w:val="22"/>
      <w:szCs w:val="22"/>
      <w:lang w:val="en-GB" w:eastAsia="en-GB"/>
    </w:rPr>
  </w:style>
  <w:style w:type="character" w:customStyle="1" w:styleId="171">
    <w:name w:val="Знак Знак17"/>
    <w:uiPriority w:val="99"/>
    <w:rsid w:val="001F2828"/>
    <w:rPr>
      <w:rFonts w:ascii="Calibri" w:hAnsi="Calibri" w:cs="Calibri"/>
      <w:sz w:val="22"/>
      <w:szCs w:val="22"/>
      <w:lang w:val="en-GB" w:eastAsia="en-GB"/>
    </w:rPr>
  </w:style>
  <w:style w:type="character" w:customStyle="1" w:styleId="160">
    <w:name w:val="Знак Знак16"/>
    <w:uiPriority w:val="99"/>
    <w:rsid w:val="001F2828"/>
    <w:rPr>
      <w:rFonts w:ascii="Calibri" w:hAnsi="Calibri" w:cs="Calibri"/>
      <w:sz w:val="22"/>
      <w:szCs w:val="22"/>
      <w:lang w:val="en-GB" w:eastAsia="en-GB"/>
    </w:rPr>
  </w:style>
  <w:style w:type="character" w:customStyle="1" w:styleId="150">
    <w:name w:val="Знак Знак15"/>
    <w:uiPriority w:val="99"/>
    <w:rsid w:val="001F2828"/>
    <w:rPr>
      <w:rFonts w:ascii="Calibri" w:hAnsi="Calibri" w:cs="Calibri"/>
      <w:sz w:val="22"/>
      <w:szCs w:val="22"/>
      <w:lang w:val="en-GB" w:eastAsia="en-GB"/>
    </w:rPr>
  </w:style>
  <w:style w:type="character" w:customStyle="1" w:styleId="140">
    <w:name w:val="Знак Знак14"/>
    <w:uiPriority w:val="99"/>
    <w:rsid w:val="001F2828"/>
    <w:rPr>
      <w:rFonts w:ascii="Calibri" w:hAnsi="Calibri" w:cs="Calibri"/>
      <w:sz w:val="22"/>
      <w:szCs w:val="22"/>
      <w:lang w:val="en-GB" w:eastAsia="en-GB"/>
    </w:rPr>
  </w:style>
  <w:style w:type="character" w:customStyle="1" w:styleId="131">
    <w:name w:val="Знак Знак13"/>
    <w:uiPriority w:val="99"/>
    <w:rsid w:val="001F2828"/>
    <w:rPr>
      <w:rFonts w:ascii="Calibri" w:hAnsi="Calibri" w:cs="Calibri"/>
      <w:b/>
      <w:bCs/>
      <w:smallCaps/>
      <w:sz w:val="21"/>
      <w:szCs w:val="21"/>
      <w:lang w:val="en-GB" w:eastAsia="en-GB"/>
    </w:rPr>
  </w:style>
  <w:style w:type="character" w:customStyle="1" w:styleId="84">
    <w:name w:val="Знак Знак8"/>
    <w:uiPriority w:val="99"/>
    <w:rsid w:val="001F2828"/>
    <w:rPr>
      <w:rFonts w:ascii="Calibri" w:hAnsi="Calibri" w:cs="Calibri"/>
      <w:sz w:val="16"/>
      <w:szCs w:val="16"/>
      <w:lang w:val="en-GB" w:eastAsia="en-GB"/>
    </w:rPr>
  </w:style>
  <w:style w:type="character" w:customStyle="1" w:styleId="73">
    <w:name w:val="Знак Знак7"/>
    <w:uiPriority w:val="99"/>
    <w:rsid w:val="001F2828"/>
    <w:rPr>
      <w:rFonts w:ascii="Calibri" w:hAnsi="Calibri" w:cs="Calibri"/>
      <w:sz w:val="16"/>
      <w:szCs w:val="16"/>
      <w:lang w:val="en-GB" w:eastAsia="en-GB"/>
    </w:rPr>
  </w:style>
  <w:style w:type="character" w:customStyle="1" w:styleId="64">
    <w:name w:val="Знак Знак6"/>
    <w:uiPriority w:val="99"/>
    <w:rsid w:val="001F2828"/>
    <w:rPr>
      <w:rFonts w:ascii="Calibri" w:hAnsi="Calibri" w:cs="Calibri"/>
      <w:sz w:val="22"/>
      <w:szCs w:val="22"/>
      <w:lang w:val="en-GB" w:eastAsia="en-GB"/>
    </w:rPr>
  </w:style>
  <w:style w:type="character" w:customStyle="1" w:styleId="312">
    <w:name w:val="Знак Знак31"/>
    <w:uiPriority w:val="99"/>
    <w:rsid w:val="001F2828"/>
    <w:rPr>
      <w:rFonts w:ascii="Calibri" w:hAnsi="Calibri" w:cs="Calibri"/>
      <w:sz w:val="22"/>
      <w:szCs w:val="22"/>
      <w:lang w:val="ru-RU" w:eastAsia="ru-RU"/>
    </w:rPr>
  </w:style>
  <w:style w:type="character" w:customStyle="1" w:styleId="affffffff6">
    <w:name w:val="Знак Знак"/>
    <w:uiPriority w:val="99"/>
    <w:rsid w:val="001F2828"/>
    <w:rPr>
      <w:rFonts w:ascii="Calibri" w:hAnsi="Calibri" w:cs="Calibri"/>
      <w:sz w:val="16"/>
      <w:szCs w:val="16"/>
      <w:lang w:val="en-GB" w:eastAsia="en-GB"/>
    </w:rPr>
  </w:style>
  <w:style w:type="character" w:customStyle="1" w:styleId="affffffff7">
    <w:name w:val="Текст Знак Знак Знак Знак Знак Знак Знак Знак Знак Знак Знак Знак"/>
    <w:uiPriority w:val="99"/>
    <w:rsid w:val="001F2828"/>
    <w:rPr>
      <w:rFonts w:ascii="Calibri" w:hAnsi="Calibri" w:cs="Calibri"/>
      <w:sz w:val="24"/>
      <w:szCs w:val="24"/>
      <w:lang w:val="ru-RU" w:eastAsia="ru-RU"/>
    </w:rPr>
  </w:style>
  <w:style w:type="character" w:customStyle="1" w:styleId="132">
    <w:name w:val="Знак13"/>
    <w:uiPriority w:val="99"/>
    <w:locked/>
    <w:rsid w:val="001F2828"/>
    <w:rPr>
      <w:rFonts w:ascii="Times New Roman" w:hAnsi="Times New Roman" w:cs="Times New Roman"/>
      <w:lang w:val="en-GB" w:eastAsia="en-GB"/>
    </w:rPr>
  </w:style>
  <w:style w:type="paragraph" w:customStyle="1" w:styleId="ConsPlusDocList">
    <w:name w:val="ConsPlusDocList"/>
    <w:uiPriority w:val="99"/>
    <w:rsid w:val="001F282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710">
    <w:name w:val="Знак Знак17 Знак Знак Знак Знак1"/>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CharChar1CharCharCharCharCharChar">
    <w:name w:val="Char Char1 Char Char Знак Знак Char Char Знак Знак Char Char"/>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text1">
    <w:name w:val="text Знак"/>
    <w:basedOn w:val="a"/>
    <w:uiPriority w:val="99"/>
    <w:rsid w:val="001F2828"/>
    <w:pPr>
      <w:autoSpaceDE w:val="0"/>
      <w:autoSpaceDN w:val="0"/>
      <w:spacing w:before="120" w:after="0" w:line="240" w:lineRule="auto"/>
      <w:jc w:val="both"/>
    </w:pPr>
    <w:rPr>
      <w:rFonts w:ascii="Times New Roman" w:eastAsia="Times New Roman" w:hAnsi="Times New Roman" w:cs="Times New Roman"/>
      <w:lang w:eastAsia="ru-RU"/>
    </w:rPr>
  </w:style>
  <w:style w:type="paragraph" w:customStyle="1" w:styleId="-2">
    <w:name w:val="Проспект - ответ"/>
    <w:basedOn w:val="a"/>
    <w:autoRedefine/>
    <w:uiPriority w:val="99"/>
    <w:rsid w:val="001F2828"/>
    <w:pPr>
      <w:widowControl w:val="0"/>
      <w:autoSpaceDE w:val="0"/>
      <w:autoSpaceDN w:val="0"/>
      <w:spacing w:after="0" w:line="240" w:lineRule="auto"/>
      <w:jc w:val="both"/>
    </w:pPr>
    <w:rPr>
      <w:rFonts w:ascii="Times New Roman" w:eastAsia="Times New Roman" w:hAnsi="Times New Roman" w:cs="Times New Roman"/>
      <w:b/>
      <w:bCs/>
      <w:i/>
      <w:iCs/>
      <w:sz w:val="20"/>
      <w:szCs w:val="20"/>
      <w:lang w:eastAsia="ru-RU"/>
    </w:rPr>
  </w:style>
  <w:style w:type="character" w:customStyle="1" w:styleId="117">
    <w:name w:val="Основной текст 1 Знак1"/>
    <w:aliases w:val="Нумерованный список !! Знак1,Body Text 2 Char Знак Знак,Основной текст 1 Знак11"/>
    <w:uiPriority w:val="99"/>
    <w:locked/>
    <w:rsid w:val="001F2828"/>
    <w:rPr>
      <w:rFonts w:cs="Times New Roman"/>
      <w:color w:val="000000"/>
      <w:sz w:val="24"/>
      <w:szCs w:val="24"/>
      <w:lang w:val="ru-RU" w:eastAsia="ru-RU" w:bidi="ar-SA"/>
    </w:rPr>
  </w:style>
  <w:style w:type="paragraph" w:customStyle="1" w:styleId="affffffff8">
    <w:name w:val="БДО текст под списком"/>
    <w:basedOn w:val="a"/>
    <w:uiPriority w:val="99"/>
    <w:rsid w:val="001F2828"/>
    <w:pPr>
      <w:spacing w:after="120" w:line="240" w:lineRule="auto"/>
      <w:ind w:left="340"/>
      <w:jc w:val="both"/>
    </w:pPr>
    <w:rPr>
      <w:rFonts w:ascii="Garamond" w:eastAsia="Times New Roman" w:hAnsi="Garamond" w:cs="Times New Roman"/>
      <w:bCs/>
      <w:noProof/>
      <w:kern w:val="28"/>
      <w:sz w:val="24"/>
      <w:szCs w:val="24"/>
      <w:lang w:eastAsia="ru-RU"/>
    </w:rPr>
  </w:style>
  <w:style w:type="paragraph" w:customStyle="1" w:styleId="BodyText24">
    <w:name w:val="Body Text 24"/>
    <w:basedOn w:val="a"/>
    <w:uiPriority w:val="99"/>
    <w:rsid w:val="001F2828"/>
    <w:pPr>
      <w:spacing w:after="0" w:line="240" w:lineRule="auto"/>
      <w:ind w:firstLine="284"/>
      <w:jc w:val="both"/>
    </w:pPr>
    <w:rPr>
      <w:rFonts w:ascii="Times New Roman" w:eastAsia="Times New Roman" w:hAnsi="Times New Roman" w:cs="Times New Roman"/>
      <w:sz w:val="20"/>
      <w:szCs w:val="20"/>
      <w:lang w:eastAsia="ru-RU"/>
    </w:rPr>
  </w:style>
  <w:style w:type="paragraph" w:customStyle="1" w:styleId="BodyTextIndent3">
    <w:name w:val="Body Text Indent3"/>
    <w:basedOn w:val="a"/>
    <w:uiPriority w:val="99"/>
    <w:rsid w:val="001F2828"/>
    <w:pPr>
      <w:autoSpaceDE w:val="0"/>
      <w:autoSpaceDN w:val="0"/>
      <w:spacing w:after="0" w:line="240" w:lineRule="atLeast"/>
    </w:pPr>
    <w:rPr>
      <w:rFonts w:ascii="Times New Roman" w:eastAsia="Times New Roman" w:hAnsi="Times New Roman" w:cs="Times New Roman"/>
      <w:b/>
      <w:bCs/>
      <w:i/>
      <w:iCs/>
      <w:color w:val="000000"/>
      <w:lang w:eastAsia="ru-RU"/>
    </w:rPr>
  </w:style>
  <w:style w:type="paragraph" w:customStyle="1" w:styleId="172">
    <w:name w:val="Знак Знак17 Знак Знак Знак Знак2"/>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1110">
    <w:name w:val="Знак Знак Знак Знак Знак1 Знак Знак Знак1 Знак Знак Знак Знак1"/>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141">
    <w:name w:val="Знак14"/>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220">
    <w:name w:val="Знак Знак2 Знак Знак Знак Знак Знак Знак Знак Знак Знак Знак2"/>
    <w:basedOn w:val="a"/>
    <w:uiPriority w:val="99"/>
    <w:rsid w:val="001F2828"/>
    <w:pPr>
      <w:tabs>
        <w:tab w:val="num" w:pos="720"/>
      </w:tabs>
      <w:spacing w:after="160" w:line="240" w:lineRule="exact"/>
      <w:ind w:left="720" w:hanging="720"/>
      <w:jc w:val="both"/>
    </w:pPr>
    <w:rPr>
      <w:rFonts w:ascii="Verdana" w:eastAsia="Times New Roman" w:hAnsi="Verdana" w:cs="Verdana"/>
      <w:sz w:val="20"/>
      <w:szCs w:val="20"/>
      <w:lang w:val="en-US"/>
    </w:rPr>
  </w:style>
  <w:style w:type="paragraph" w:customStyle="1" w:styleId="2f4">
    <w:name w:val="Знак Знак Знак Знак Знак Знак Знак Знак Знак2"/>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1fe">
    <w:name w:val="Знак Знак Знак Знак1"/>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Normal3">
    <w:name w:val="Normal3"/>
    <w:uiPriority w:val="99"/>
    <w:rsid w:val="001F2828"/>
    <w:pPr>
      <w:spacing w:after="0" w:line="240" w:lineRule="auto"/>
    </w:pPr>
    <w:rPr>
      <w:rFonts w:ascii="Times New Roman" w:eastAsia="Times New Roman" w:hAnsi="Times New Roman" w:cs="Times New Roman"/>
      <w:sz w:val="20"/>
      <w:szCs w:val="20"/>
      <w:lang w:eastAsia="ru-RU"/>
    </w:rPr>
  </w:style>
  <w:style w:type="paragraph" w:customStyle="1" w:styleId="CharChar1CharCharCharCharCharChar1">
    <w:name w:val="Char Char1 Char Char Знак Знак Char Char Знак Знак Char Char1"/>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character" w:customStyle="1" w:styleId="TableText0">
    <w:name w:val="Table Text Знак"/>
    <w:link w:val="TableText"/>
    <w:uiPriority w:val="99"/>
    <w:locked/>
    <w:rsid w:val="001F2828"/>
    <w:rPr>
      <w:rFonts w:ascii="Times New Roman" w:eastAsia="Times New Roman" w:hAnsi="Times New Roman" w:cs="Times New Roman"/>
      <w:sz w:val="20"/>
      <w:szCs w:val="20"/>
      <w:lang w:val="en-US"/>
    </w:rPr>
  </w:style>
  <w:style w:type="paragraph" w:customStyle="1" w:styleId="CharChar11">
    <w:name w:val="Char Char1"/>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character" w:customStyle="1" w:styleId="paragraph">
    <w:name w:val="paragraph"/>
    <w:uiPriority w:val="99"/>
    <w:rsid w:val="001F2828"/>
    <w:rPr>
      <w:rFonts w:cs="Times New Roman"/>
    </w:rPr>
  </w:style>
  <w:style w:type="character" w:customStyle="1" w:styleId="1410">
    <w:name w:val="Знак Знак141"/>
    <w:uiPriority w:val="99"/>
    <w:semiHidden/>
    <w:locked/>
    <w:rsid w:val="001F2828"/>
    <w:rPr>
      <w:rFonts w:cs="Times New Roman"/>
      <w:sz w:val="20"/>
      <w:szCs w:val="20"/>
      <w:lang w:val="en-GB" w:eastAsia="en-GB"/>
    </w:rPr>
  </w:style>
  <w:style w:type="paragraph" w:customStyle="1" w:styleId="Attention">
    <w:name w:val="Attention"/>
    <w:basedOn w:val="a"/>
    <w:next w:val="a"/>
    <w:uiPriority w:val="99"/>
    <w:rsid w:val="001F2828"/>
    <w:pPr>
      <w:spacing w:before="200" w:after="0" w:line="288" w:lineRule="auto"/>
    </w:pPr>
    <w:rPr>
      <w:rFonts w:ascii="Times New Roman" w:eastAsia="Times New Roman" w:hAnsi="Times New Roman" w:cs="Times New Roman"/>
      <w:b/>
      <w:lang w:val="en-GB" w:eastAsia="en-GB"/>
    </w:rPr>
  </w:style>
  <w:style w:type="character" w:customStyle="1" w:styleId="221">
    <w:name w:val="Знак Знак22"/>
    <w:uiPriority w:val="99"/>
    <w:locked/>
    <w:rsid w:val="001F2828"/>
    <w:rPr>
      <w:rFonts w:cs="Times New Roman"/>
      <w:kern w:val="24"/>
      <w:sz w:val="22"/>
      <w:szCs w:val="22"/>
      <w:lang w:val="en-GB" w:eastAsia="en-GB" w:bidi="ar-SA"/>
    </w:rPr>
  </w:style>
  <w:style w:type="character" w:customStyle="1" w:styleId="201">
    <w:name w:val="Знак Знак201"/>
    <w:uiPriority w:val="99"/>
    <w:locked/>
    <w:rsid w:val="001F2828"/>
    <w:rPr>
      <w:rFonts w:cs="Times New Roman"/>
      <w:sz w:val="22"/>
      <w:szCs w:val="22"/>
      <w:lang w:val="en-GB" w:eastAsia="en-GB" w:bidi="ar-SA"/>
    </w:rPr>
  </w:style>
  <w:style w:type="character" w:customStyle="1" w:styleId="191">
    <w:name w:val="Знак Знак191"/>
    <w:uiPriority w:val="99"/>
    <w:locked/>
    <w:rsid w:val="001F2828"/>
    <w:rPr>
      <w:rFonts w:cs="Times New Roman"/>
      <w:sz w:val="22"/>
      <w:szCs w:val="22"/>
      <w:lang w:val="en-GB" w:eastAsia="en-GB" w:bidi="ar-SA"/>
    </w:rPr>
  </w:style>
  <w:style w:type="character" w:customStyle="1" w:styleId="1711">
    <w:name w:val="Знак Знак171"/>
    <w:uiPriority w:val="99"/>
    <w:locked/>
    <w:rsid w:val="001F2828"/>
    <w:rPr>
      <w:rFonts w:cs="Times New Roman"/>
      <w:sz w:val="22"/>
      <w:szCs w:val="22"/>
      <w:lang w:val="en-GB" w:eastAsia="en-GB" w:bidi="ar-SA"/>
    </w:rPr>
  </w:style>
  <w:style w:type="character" w:customStyle="1" w:styleId="161">
    <w:name w:val="Знак Знак161"/>
    <w:uiPriority w:val="99"/>
    <w:locked/>
    <w:rsid w:val="001F2828"/>
    <w:rPr>
      <w:rFonts w:cs="Times New Roman"/>
      <w:sz w:val="22"/>
      <w:szCs w:val="22"/>
      <w:lang w:val="en-GB" w:eastAsia="en-GB" w:bidi="ar-SA"/>
    </w:rPr>
  </w:style>
  <w:style w:type="character" w:customStyle="1" w:styleId="151">
    <w:name w:val="Знак Знак151"/>
    <w:uiPriority w:val="99"/>
    <w:locked/>
    <w:rsid w:val="001F2828"/>
    <w:rPr>
      <w:rFonts w:cs="Times New Roman"/>
      <w:b/>
      <w:bCs/>
      <w:smallCaps/>
      <w:sz w:val="21"/>
      <w:szCs w:val="21"/>
      <w:lang w:val="en-GB" w:eastAsia="en-GB" w:bidi="ar-SA"/>
    </w:rPr>
  </w:style>
  <w:style w:type="character" w:customStyle="1" w:styleId="230">
    <w:name w:val="Знак Знак23"/>
    <w:uiPriority w:val="99"/>
    <w:locked/>
    <w:rsid w:val="001F2828"/>
    <w:rPr>
      <w:rFonts w:cs="Times New Roman"/>
      <w:b/>
      <w:bCs/>
      <w:caps/>
      <w:kern w:val="28"/>
      <w:lang w:val="en-GB" w:eastAsia="en-GB" w:bidi="ar-SA"/>
    </w:rPr>
  </w:style>
  <w:style w:type="character" w:customStyle="1" w:styleId="2110">
    <w:name w:val="Знак Знак211"/>
    <w:uiPriority w:val="99"/>
    <w:locked/>
    <w:rsid w:val="001F2828"/>
    <w:rPr>
      <w:rFonts w:cs="Times New Roman"/>
      <w:sz w:val="22"/>
      <w:szCs w:val="22"/>
      <w:lang w:val="en-GB" w:eastAsia="en-GB" w:bidi="ar-SA"/>
    </w:rPr>
  </w:style>
  <w:style w:type="character" w:customStyle="1" w:styleId="181">
    <w:name w:val="Знак Знак181"/>
    <w:uiPriority w:val="99"/>
    <w:locked/>
    <w:rsid w:val="001F2828"/>
    <w:rPr>
      <w:rFonts w:cs="Times New Roman"/>
      <w:sz w:val="22"/>
      <w:szCs w:val="22"/>
      <w:lang w:val="en-GB" w:eastAsia="en-GB" w:bidi="ar-SA"/>
    </w:rPr>
  </w:style>
  <w:style w:type="character" w:customStyle="1" w:styleId="16">
    <w:name w:val="Нижний колонтитул Знак1"/>
    <w:link w:val="afe"/>
    <w:uiPriority w:val="99"/>
    <w:locked/>
    <w:rsid w:val="001F2828"/>
    <w:rPr>
      <w:rFonts w:ascii="Times New Roman" w:eastAsia="Times New Roman" w:hAnsi="Times New Roman" w:cs="Times New Roman"/>
      <w:sz w:val="20"/>
      <w:szCs w:val="20"/>
      <w:lang w:eastAsia="ru-RU"/>
    </w:rPr>
  </w:style>
  <w:style w:type="paragraph" w:customStyle="1" w:styleId="CharChar6">
    <w:name w:val="Char Знак Знак Char Знак Знак Знак Знак Знак Знак Знак Знак Знак Знак Знак Знак Знак Знак Знак Знак"/>
    <w:basedOn w:val="a"/>
    <w:uiPriority w:val="99"/>
    <w:rsid w:val="001F2828"/>
    <w:pPr>
      <w:spacing w:after="0" w:line="240" w:lineRule="auto"/>
    </w:pPr>
    <w:rPr>
      <w:rFonts w:ascii="Verdana" w:eastAsia="Times New Roman" w:hAnsi="Verdana" w:cs="Verdana"/>
      <w:sz w:val="20"/>
      <w:szCs w:val="20"/>
      <w:lang w:val="en-US"/>
    </w:rPr>
  </w:style>
  <w:style w:type="character" w:customStyle="1" w:styleId="FootnoteTextChar1">
    <w:name w:val="Footnote Text Char1"/>
    <w:uiPriority w:val="99"/>
    <w:semiHidden/>
    <w:locked/>
    <w:rsid w:val="001F2828"/>
    <w:rPr>
      <w:rFonts w:cs="Times New Roman"/>
      <w:sz w:val="18"/>
      <w:szCs w:val="18"/>
      <w:lang w:val="en-GB" w:eastAsia="en-GB" w:bidi="ar-SA"/>
    </w:rPr>
  </w:style>
  <w:style w:type="paragraph" w:customStyle="1" w:styleId="Revision1">
    <w:name w:val="Revision1"/>
    <w:hidden/>
    <w:uiPriority w:val="99"/>
    <w:semiHidden/>
    <w:rsid w:val="001F2828"/>
    <w:pPr>
      <w:spacing w:after="0" w:line="240" w:lineRule="auto"/>
    </w:pPr>
    <w:rPr>
      <w:rFonts w:ascii="Times New Roman" w:eastAsia="Times New Roman" w:hAnsi="Times New Roman" w:cs="Times New Roman"/>
      <w:lang w:val="en-GB" w:eastAsia="en-GB"/>
    </w:rPr>
  </w:style>
  <w:style w:type="paragraph" w:customStyle="1" w:styleId="bodytextbt0">
    <w:name w:val="bodytextbt"/>
    <w:basedOn w:val="a"/>
    <w:uiPriority w:val="99"/>
    <w:rsid w:val="001F2828"/>
    <w:pPr>
      <w:autoSpaceDE w:val="0"/>
      <w:autoSpaceDN w:val="0"/>
      <w:spacing w:after="0" w:line="240" w:lineRule="auto"/>
      <w:jc w:val="both"/>
    </w:pPr>
    <w:rPr>
      <w:rFonts w:ascii="Times New Roman" w:eastAsia="Times New Roman" w:hAnsi="Times New Roman" w:cs="Times New Roman"/>
      <w:b/>
      <w:bCs/>
      <w:i/>
      <w:iCs/>
      <w:lang w:eastAsia="ru-RU"/>
    </w:rPr>
  </w:style>
  <w:style w:type="character" w:customStyle="1" w:styleId="1310">
    <w:name w:val="Знак Знак131"/>
    <w:uiPriority w:val="99"/>
    <w:semiHidden/>
    <w:locked/>
    <w:rsid w:val="001F2828"/>
    <w:rPr>
      <w:rFonts w:cs="Times New Roman"/>
      <w:lang w:val="en-GB" w:eastAsia="en-GB"/>
    </w:rPr>
  </w:style>
  <w:style w:type="character" w:customStyle="1" w:styleId="2210">
    <w:name w:val="Знак Знак221"/>
    <w:uiPriority w:val="99"/>
    <w:locked/>
    <w:rsid w:val="001F2828"/>
    <w:rPr>
      <w:rFonts w:cs="Times New Roman"/>
      <w:kern w:val="24"/>
      <w:sz w:val="22"/>
      <w:szCs w:val="22"/>
      <w:lang w:val="en-GB" w:eastAsia="en-GB" w:bidi="ar-SA"/>
    </w:rPr>
  </w:style>
  <w:style w:type="character" w:customStyle="1" w:styleId="231">
    <w:name w:val="Знак Знак231"/>
    <w:uiPriority w:val="99"/>
    <w:locked/>
    <w:rsid w:val="001F2828"/>
    <w:rPr>
      <w:rFonts w:cs="Times New Roman"/>
      <w:b/>
      <w:bCs/>
      <w:caps/>
      <w:kern w:val="28"/>
      <w:lang w:val="en-GB" w:eastAsia="en-GB" w:bidi="ar-SA"/>
    </w:rPr>
  </w:style>
  <w:style w:type="character" w:customStyle="1" w:styleId="101">
    <w:name w:val="Знак Знак10"/>
    <w:uiPriority w:val="99"/>
    <w:semiHidden/>
    <w:locked/>
    <w:rsid w:val="001F2828"/>
    <w:rPr>
      <w:rFonts w:cs="Times New Roman"/>
      <w:lang w:val="en-GB" w:eastAsia="en-GB"/>
    </w:rPr>
  </w:style>
  <w:style w:type="character" w:customStyle="1" w:styleId="910">
    <w:name w:val="Знак Знак91"/>
    <w:uiPriority w:val="99"/>
    <w:semiHidden/>
    <w:locked/>
    <w:rsid w:val="001F2828"/>
    <w:rPr>
      <w:rFonts w:cs="Times New Roman"/>
      <w:sz w:val="16"/>
      <w:szCs w:val="16"/>
      <w:lang w:val="en-GB" w:eastAsia="en-GB"/>
    </w:rPr>
  </w:style>
  <w:style w:type="character" w:customStyle="1" w:styleId="56">
    <w:name w:val="Знак Знак5"/>
    <w:uiPriority w:val="99"/>
    <w:semiHidden/>
    <w:locked/>
    <w:rsid w:val="001F2828"/>
    <w:rPr>
      <w:rFonts w:cs="Times New Roman"/>
      <w:lang w:val="en-GB" w:eastAsia="en-GB"/>
    </w:rPr>
  </w:style>
  <w:style w:type="character" w:customStyle="1" w:styleId="47">
    <w:name w:val="Знак Знак4"/>
    <w:uiPriority w:val="99"/>
    <w:semiHidden/>
    <w:locked/>
    <w:rsid w:val="001F2828"/>
    <w:rPr>
      <w:rFonts w:ascii="Tahoma" w:hAnsi="Tahoma" w:cs="Tahoma"/>
      <w:sz w:val="16"/>
      <w:szCs w:val="16"/>
      <w:lang w:val="en-GB" w:eastAsia="en-GB"/>
    </w:rPr>
  </w:style>
  <w:style w:type="character" w:customStyle="1" w:styleId="2f5">
    <w:name w:val="Знак Знак2"/>
    <w:uiPriority w:val="99"/>
    <w:semiHidden/>
    <w:locked/>
    <w:rsid w:val="001F2828"/>
    <w:rPr>
      <w:rFonts w:ascii="Tahoma" w:hAnsi="Tahoma" w:cs="Tahoma"/>
      <w:sz w:val="16"/>
      <w:szCs w:val="16"/>
      <w:lang w:val="en-GB" w:eastAsia="en-GB"/>
    </w:rPr>
  </w:style>
  <w:style w:type="character" w:customStyle="1" w:styleId="1ff">
    <w:name w:val="Знак Знак1"/>
    <w:uiPriority w:val="99"/>
    <w:locked/>
    <w:rsid w:val="001F2828"/>
    <w:rPr>
      <w:rFonts w:cs="Times New Roman"/>
      <w:lang w:val="en-GB" w:eastAsia="en-GB"/>
    </w:rPr>
  </w:style>
  <w:style w:type="character" w:customStyle="1" w:styleId="Subst3">
    <w:name w:val="Subst"/>
    <w:uiPriority w:val="99"/>
    <w:rsid w:val="001F2828"/>
    <w:rPr>
      <w:b/>
      <w:i/>
    </w:rPr>
  </w:style>
  <w:style w:type="paragraph" w:customStyle="1" w:styleId="AOGenNum2">
    <w:name w:val="AOGenNum2"/>
    <w:basedOn w:val="a"/>
    <w:next w:val="AOGenNum2Para"/>
    <w:uiPriority w:val="99"/>
    <w:rsid w:val="001F2828"/>
    <w:pPr>
      <w:keepNext/>
      <w:numPr>
        <w:numId w:val="19"/>
      </w:numPr>
      <w:spacing w:before="240" w:after="0" w:line="260" w:lineRule="atLeast"/>
      <w:jc w:val="both"/>
    </w:pPr>
    <w:rPr>
      <w:rFonts w:ascii="Times New Roman" w:eastAsia="Times New Roman" w:hAnsi="Times New Roman" w:cs="Times New Roman"/>
      <w:b/>
      <w:szCs w:val="20"/>
      <w:lang w:val="en-GB"/>
    </w:rPr>
  </w:style>
  <w:style w:type="paragraph" w:customStyle="1" w:styleId="AOGenNum2Para">
    <w:name w:val="AOGenNum2Para"/>
    <w:basedOn w:val="AOGenNum2"/>
    <w:next w:val="AOGenNum2List"/>
    <w:uiPriority w:val="99"/>
    <w:rsid w:val="001F2828"/>
    <w:pPr>
      <w:keepNext w:val="0"/>
      <w:numPr>
        <w:ilvl w:val="1"/>
      </w:numPr>
      <w:tabs>
        <w:tab w:val="num" w:pos="1704"/>
      </w:tabs>
      <w:ind w:left="1704" w:hanging="624"/>
    </w:pPr>
    <w:rPr>
      <w:b w:val="0"/>
    </w:rPr>
  </w:style>
  <w:style w:type="paragraph" w:customStyle="1" w:styleId="AOGenNum2List">
    <w:name w:val="AOGenNum2List"/>
    <w:basedOn w:val="AOGenNum2"/>
    <w:uiPriority w:val="99"/>
    <w:rsid w:val="001F2828"/>
    <w:pPr>
      <w:keepNext w:val="0"/>
      <w:numPr>
        <w:ilvl w:val="2"/>
      </w:numPr>
      <w:tabs>
        <w:tab w:val="num" w:pos="2160"/>
      </w:tabs>
      <w:ind w:left="2160" w:hanging="360"/>
    </w:pPr>
    <w:rPr>
      <w:b w:val="0"/>
    </w:rPr>
  </w:style>
  <w:style w:type="paragraph" w:styleId="affffffff9">
    <w:name w:val="Salutation"/>
    <w:basedOn w:val="a"/>
    <w:next w:val="a"/>
    <w:link w:val="affffffffa"/>
    <w:uiPriority w:val="99"/>
    <w:rsid w:val="001F2828"/>
    <w:pPr>
      <w:spacing w:before="200" w:line="288" w:lineRule="auto"/>
      <w:jc w:val="both"/>
    </w:pPr>
    <w:rPr>
      <w:rFonts w:ascii="Times New Roman" w:eastAsia="Times New Roman" w:hAnsi="Times New Roman" w:cs="Times New Roman"/>
      <w:sz w:val="20"/>
      <w:szCs w:val="20"/>
    </w:rPr>
  </w:style>
  <w:style w:type="character" w:customStyle="1" w:styleId="affffffffa">
    <w:name w:val="Приветствие Знак"/>
    <w:basedOn w:val="a1"/>
    <w:link w:val="affffffff9"/>
    <w:uiPriority w:val="99"/>
    <w:rsid w:val="001F2828"/>
    <w:rPr>
      <w:rFonts w:ascii="Times New Roman" w:eastAsia="Times New Roman" w:hAnsi="Times New Roman" w:cs="Times New Roman"/>
      <w:sz w:val="20"/>
      <w:szCs w:val="20"/>
    </w:rPr>
  </w:style>
  <w:style w:type="character" w:customStyle="1" w:styleId="Heading1Char1">
    <w:name w:val="Heading 1 Char1"/>
    <w:uiPriority w:val="99"/>
    <w:locked/>
    <w:rsid w:val="001F2828"/>
    <w:rPr>
      <w:rFonts w:cs="Times New Roman"/>
      <w:b/>
      <w:bCs/>
      <w:caps/>
      <w:kern w:val="28"/>
      <w:lang w:val="en-GB" w:eastAsia="en-GB" w:bidi="ar-SA"/>
    </w:rPr>
  </w:style>
  <w:style w:type="character" w:customStyle="1" w:styleId="Heading3Char1">
    <w:name w:val="Heading 3 Char1"/>
    <w:uiPriority w:val="99"/>
    <w:locked/>
    <w:rsid w:val="001F2828"/>
    <w:rPr>
      <w:rFonts w:cs="Times New Roman"/>
      <w:sz w:val="22"/>
      <w:szCs w:val="22"/>
      <w:lang w:val="en-GB" w:eastAsia="en-GB" w:bidi="ar-SA"/>
    </w:rPr>
  </w:style>
  <w:style w:type="character" w:customStyle="1" w:styleId="Heading4Char1">
    <w:name w:val="Heading 4 Char1"/>
    <w:uiPriority w:val="99"/>
    <w:locked/>
    <w:rsid w:val="001F2828"/>
    <w:rPr>
      <w:rFonts w:cs="Times New Roman"/>
      <w:sz w:val="22"/>
      <w:szCs w:val="22"/>
      <w:lang w:val="en-GB" w:eastAsia="en-GB" w:bidi="ar-SA"/>
    </w:rPr>
  </w:style>
  <w:style w:type="character" w:customStyle="1" w:styleId="Heading6Char1">
    <w:name w:val="Heading 6 Char1"/>
    <w:uiPriority w:val="99"/>
    <w:locked/>
    <w:rsid w:val="001F2828"/>
    <w:rPr>
      <w:rFonts w:cs="Times New Roman"/>
      <w:sz w:val="22"/>
      <w:szCs w:val="22"/>
      <w:lang w:val="en-GB" w:eastAsia="en-GB" w:bidi="ar-SA"/>
    </w:rPr>
  </w:style>
  <w:style w:type="paragraph" w:customStyle="1" w:styleId="1ff0">
    <w:name w:val="Знак1 Знак Знак Знак Знак Знак Знак Знак"/>
    <w:basedOn w:val="a"/>
    <w:uiPriority w:val="99"/>
    <w:rsid w:val="001F2828"/>
    <w:pPr>
      <w:tabs>
        <w:tab w:val="num" w:pos="360"/>
      </w:tabs>
      <w:spacing w:after="160" w:line="240" w:lineRule="exact"/>
      <w:ind w:left="360" w:hanging="360"/>
      <w:jc w:val="both"/>
    </w:pPr>
    <w:rPr>
      <w:rFonts w:ascii="Verdana" w:eastAsia="Times New Roman" w:hAnsi="Verdana" w:cs="Verdana"/>
      <w:sz w:val="20"/>
      <w:szCs w:val="20"/>
      <w:lang w:val="en-US"/>
    </w:rPr>
  </w:style>
  <w:style w:type="paragraph" w:customStyle="1" w:styleId="affffffffb">
    <w:name w:val="Знак Знак Знак Знак Знак Знак"/>
    <w:basedOn w:val="a"/>
    <w:uiPriority w:val="99"/>
    <w:rsid w:val="001F2828"/>
    <w:pPr>
      <w:tabs>
        <w:tab w:val="num" w:pos="360"/>
      </w:tabs>
      <w:spacing w:after="160" w:line="240" w:lineRule="exact"/>
      <w:ind w:left="360" w:hanging="360"/>
      <w:jc w:val="both"/>
    </w:pPr>
    <w:rPr>
      <w:rFonts w:ascii="Verdana" w:eastAsia="Times New Roman" w:hAnsi="Verdana" w:cs="Verdana"/>
      <w:sz w:val="20"/>
      <w:szCs w:val="20"/>
      <w:lang w:val="en-US"/>
    </w:rPr>
  </w:style>
  <w:style w:type="character" w:customStyle="1" w:styleId="apple-style-span">
    <w:name w:val="apple-style-span"/>
    <w:uiPriority w:val="99"/>
    <w:rsid w:val="001F2828"/>
    <w:rPr>
      <w:rFonts w:cs="Times New Roman"/>
    </w:rPr>
  </w:style>
  <w:style w:type="character" w:customStyle="1" w:styleId="apple-converted-space">
    <w:name w:val="apple-converted-space"/>
    <w:uiPriority w:val="99"/>
    <w:rsid w:val="001F2828"/>
    <w:rPr>
      <w:rFonts w:cs="Times New Roman"/>
    </w:rPr>
  </w:style>
  <w:style w:type="character" w:customStyle="1" w:styleId="b-news-groupsnews-description">
    <w:name w:val="b-news-groups__news-description"/>
    <w:uiPriority w:val="99"/>
    <w:rsid w:val="001F2828"/>
    <w:rPr>
      <w:rFonts w:cs="Times New Roman"/>
    </w:rPr>
  </w:style>
  <w:style w:type="paragraph" w:customStyle="1" w:styleId="10">
    <w:name w:val="Обычный + 10"/>
    <w:aliases w:val="5 пт,По ширине,Справа:  -0 см"/>
    <w:basedOn w:val="a"/>
    <w:uiPriority w:val="99"/>
    <w:rsid w:val="001F2828"/>
    <w:pPr>
      <w:numPr>
        <w:ilvl w:val="1"/>
        <w:numId w:val="20"/>
      </w:numPr>
      <w:spacing w:after="0" w:line="240" w:lineRule="auto"/>
      <w:ind w:right="-1"/>
      <w:jc w:val="both"/>
    </w:pPr>
    <w:rPr>
      <w:rFonts w:ascii="Times New Roman" w:eastAsia="Times New Roman" w:hAnsi="Times New Roman" w:cs="Times New Roman"/>
      <w:sz w:val="21"/>
      <w:szCs w:val="21"/>
      <w:lang w:eastAsia="ru-RU"/>
    </w:rPr>
  </w:style>
  <w:style w:type="character" w:customStyle="1" w:styleId="CommentTextChar2">
    <w:name w:val="Comment Text Char2"/>
    <w:locked/>
    <w:rsid w:val="001F2828"/>
    <w:rPr>
      <w:rFonts w:cs="Times New Roman"/>
      <w:lang w:val="en-GB" w:eastAsia="en-GB" w:bidi="ar-SA"/>
    </w:rPr>
  </w:style>
  <w:style w:type="character" w:customStyle="1" w:styleId="epm">
    <w:name w:val="epm"/>
    <w:uiPriority w:val="99"/>
    <w:rsid w:val="001F2828"/>
    <w:rPr>
      <w:rFonts w:cs="Times New Roman"/>
    </w:rPr>
  </w:style>
  <w:style w:type="character" w:customStyle="1" w:styleId="1111">
    <w:name w:val="Знак Знак111"/>
    <w:uiPriority w:val="99"/>
    <w:locked/>
    <w:rsid w:val="001F2828"/>
    <w:rPr>
      <w:rFonts w:cs="Times New Roman"/>
      <w:lang w:val="en-GB" w:eastAsia="en-GB" w:bidi="ar-SA"/>
    </w:rPr>
  </w:style>
  <w:style w:type="character" w:customStyle="1" w:styleId="CommentTextChar3">
    <w:name w:val="Comment Text Char3"/>
    <w:locked/>
    <w:rsid w:val="001F2828"/>
    <w:rPr>
      <w:rFonts w:cs="Times New Roman"/>
      <w:lang w:val="en-GB" w:eastAsia="en-GB" w:bidi="ar-SA"/>
    </w:rPr>
  </w:style>
  <w:style w:type="numbering" w:customStyle="1" w:styleId="14pt2">
    <w:name w:val="Стиль маркированный 14 pt2"/>
    <w:rsid w:val="001F2828"/>
    <w:pPr>
      <w:numPr>
        <w:numId w:val="18"/>
      </w:numPr>
    </w:pPr>
  </w:style>
  <w:style w:type="character" w:customStyle="1" w:styleId="BodyTextChar1">
    <w:name w:val="Body Text Char1"/>
    <w:uiPriority w:val="99"/>
    <w:locked/>
    <w:rsid w:val="001F2828"/>
    <w:rPr>
      <w:rFonts w:cs="Times New Roman"/>
      <w:sz w:val="24"/>
      <w:szCs w:val="24"/>
    </w:rPr>
  </w:style>
  <w:style w:type="paragraph" w:customStyle="1" w:styleId="1ff1">
    <w:name w:val="Абзац списка1"/>
    <w:basedOn w:val="a"/>
    <w:rsid w:val="001F282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22">
    <w:name w:val="Абзац списка12"/>
    <w:basedOn w:val="a"/>
    <w:uiPriority w:val="99"/>
    <w:rsid w:val="001F2828"/>
    <w:pPr>
      <w:ind w:left="720"/>
    </w:pPr>
    <w:rPr>
      <w:rFonts w:ascii="Calibri" w:eastAsia="MS Mincho" w:hAnsi="Calibri" w:cs="Times New Roman"/>
    </w:rPr>
  </w:style>
  <w:style w:type="character" w:customStyle="1" w:styleId="1ff2">
    <w:name w:val="Тема примечания Знак1"/>
    <w:uiPriority w:val="99"/>
    <w:semiHidden/>
    <w:rsid w:val="001F2828"/>
    <w:rPr>
      <w:rFonts w:cs="Times New Roman"/>
      <w:b/>
      <w:bCs/>
      <w:lang w:val="ru-RU" w:eastAsia="ru-RU" w:bidi="ar-SA"/>
    </w:rPr>
  </w:style>
  <w:style w:type="character" w:customStyle="1" w:styleId="142">
    <w:name w:val="Тема примечания Знак14"/>
    <w:uiPriority w:val="99"/>
    <w:semiHidden/>
    <w:rsid w:val="001F2828"/>
    <w:rPr>
      <w:rFonts w:cs="Times New Roman"/>
      <w:b/>
      <w:bCs/>
      <w:lang w:val="ru-RU" w:eastAsia="ru-RU" w:bidi="ar-SA"/>
    </w:rPr>
  </w:style>
  <w:style w:type="character" w:customStyle="1" w:styleId="133">
    <w:name w:val="Тема примечания Знак13"/>
    <w:uiPriority w:val="99"/>
    <w:semiHidden/>
    <w:rsid w:val="001F2828"/>
    <w:rPr>
      <w:rFonts w:cs="Times New Roman"/>
      <w:b/>
      <w:bCs/>
      <w:lang w:val="ru-RU" w:eastAsia="ru-RU" w:bidi="ar-SA"/>
    </w:rPr>
  </w:style>
  <w:style w:type="character" w:customStyle="1" w:styleId="123">
    <w:name w:val="Тема примечания Знак12"/>
    <w:uiPriority w:val="99"/>
    <w:semiHidden/>
    <w:rsid w:val="001F2828"/>
    <w:rPr>
      <w:rFonts w:cs="Times New Roman"/>
      <w:b/>
      <w:bCs/>
      <w:lang w:val="ru-RU" w:eastAsia="ru-RU" w:bidi="ar-SA"/>
    </w:rPr>
  </w:style>
  <w:style w:type="character" w:customStyle="1" w:styleId="118">
    <w:name w:val="Тема примечания Знак11"/>
    <w:uiPriority w:val="99"/>
    <w:semiHidden/>
    <w:rsid w:val="001F2828"/>
    <w:rPr>
      <w:rFonts w:cs="Times New Roman"/>
      <w:b/>
      <w:bCs/>
      <w:lang w:val="ru-RU" w:eastAsia="ru-RU" w:bidi="ar-SA"/>
    </w:rPr>
  </w:style>
  <w:style w:type="character" w:customStyle="1" w:styleId="1ff3">
    <w:name w:val="Подпись Знак1"/>
    <w:basedOn w:val="a1"/>
    <w:uiPriority w:val="99"/>
    <w:semiHidden/>
    <w:rsid w:val="001F2828"/>
  </w:style>
  <w:style w:type="character" w:customStyle="1" w:styleId="143">
    <w:name w:val="Подпись Знак14"/>
    <w:uiPriority w:val="99"/>
    <w:semiHidden/>
    <w:rsid w:val="001F2828"/>
    <w:rPr>
      <w:rFonts w:cs="Times New Roman"/>
    </w:rPr>
  </w:style>
  <w:style w:type="character" w:customStyle="1" w:styleId="134">
    <w:name w:val="Подпись Знак13"/>
    <w:uiPriority w:val="99"/>
    <w:semiHidden/>
    <w:rsid w:val="001F2828"/>
    <w:rPr>
      <w:rFonts w:cs="Times New Roman"/>
    </w:rPr>
  </w:style>
  <w:style w:type="character" w:customStyle="1" w:styleId="124">
    <w:name w:val="Подпись Знак12"/>
    <w:uiPriority w:val="99"/>
    <w:semiHidden/>
    <w:rsid w:val="001F2828"/>
    <w:rPr>
      <w:rFonts w:cs="Times New Roman"/>
    </w:rPr>
  </w:style>
  <w:style w:type="character" w:customStyle="1" w:styleId="119">
    <w:name w:val="Подпись Знак11"/>
    <w:uiPriority w:val="99"/>
    <w:semiHidden/>
    <w:rsid w:val="001F2828"/>
    <w:rPr>
      <w:rFonts w:cs="Times New Roman"/>
    </w:rPr>
  </w:style>
  <w:style w:type="paragraph" w:customStyle="1" w:styleId="1ff4">
    <w:name w:val="Рецензия1"/>
    <w:hidden/>
    <w:uiPriority w:val="99"/>
    <w:semiHidden/>
    <w:rsid w:val="001F2828"/>
    <w:pPr>
      <w:spacing w:after="0" w:line="240" w:lineRule="auto"/>
    </w:pPr>
    <w:rPr>
      <w:rFonts w:ascii="Times New Roman" w:eastAsia="MS Mincho" w:hAnsi="Times New Roman" w:cs="Times New Roman"/>
      <w:sz w:val="20"/>
      <w:szCs w:val="20"/>
      <w:lang w:val="en-AU" w:eastAsia="ru-RU"/>
    </w:rPr>
  </w:style>
  <w:style w:type="paragraph" w:customStyle="1" w:styleId="1ff5">
    <w:name w:val="Заголовок оглавления1"/>
    <w:basedOn w:val="11"/>
    <w:next w:val="a"/>
    <w:uiPriority w:val="99"/>
    <w:rsid w:val="001F2828"/>
    <w:pPr>
      <w:outlineLvl w:val="9"/>
    </w:pPr>
    <w:rPr>
      <w:rFonts w:ascii="Cambria" w:eastAsia="MS Mincho" w:hAnsi="Cambria" w:cs="Times New Roman"/>
      <w:color w:val="365F91"/>
    </w:rPr>
  </w:style>
  <w:style w:type="character" w:customStyle="1" w:styleId="2f6">
    <w:name w:val="Основной текст с отступом Знак2"/>
    <w:uiPriority w:val="99"/>
    <w:locked/>
    <w:rsid w:val="001F2828"/>
    <w:rPr>
      <w:rFonts w:cs="Times New Roman"/>
      <w:sz w:val="22"/>
      <w:szCs w:val="22"/>
      <w:lang w:val="ru-RU" w:eastAsia="ru-RU"/>
    </w:rPr>
  </w:style>
  <w:style w:type="paragraph" w:customStyle="1" w:styleId="11a">
    <w:name w:val="Абзац списка11"/>
    <w:basedOn w:val="a"/>
    <w:uiPriority w:val="99"/>
    <w:rsid w:val="001F2828"/>
    <w:pPr>
      <w:spacing w:after="0" w:line="240" w:lineRule="auto"/>
      <w:ind w:left="720"/>
    </w:pPr>
    <w:rPr>
      <w:rFonts w:ascii="Times New Roman" w:eastAsia="MS Mincho" w:hAnsi="Times New Roman" w:cs="Times New Roman"/>
      <w:sz w:val="24"/>
      <w:szCs w:val="24"/>
      <w:lang w:eastAsia="ru-RU"/>
    </w:rPr>
  </w:style>
  <w:style w:type="character" w:customStyle="1" w:styleId="Normal12ptChar">
    <w:name w:val="Normal + 12 pt Char"/>
    <w:aliases w:val="Black Char,Justified Char,Left:  0 cm Char,Hanging:  1 Char,25 cm Char"/>
    <w:uiPriority w:val="99"/>
    <w:rsid w:val="001F2828"/>
    <w:rPr>
      <w:color w:val="000000"/>
      <w:sz w:val="24"/>
      <w:lang w:val="ru-RU" w:eastAsia="en-US"/>
    </w:rPr>
  </w:style>
  <w:style w:type="character" w:customStyle="1" w:styleId="ConsNormalChar">
    <w:name w:val="ConsNormal Char"/>
    <w:uiPriority w:val="99"/>
    <w:locked/>
    <w:rsid w:val="001F2828"/>
    <w:rPr>
      <w:rFonts w:ascii="Courier New" w:hAnsi="Courier New"/>
      <w:sz w:val="22"/>
      <w:lang w:val="ru-RU" w:eastAsia="ru-RU"/>
    </w:rPr>
  </w:style>
  <w:style w:type="character" w:customStyle="1" w:styleId="hps">
    <w:name w:val="hps"/>
    <w:uiPriority w:val="99"/>
    <w:rsid w:val="001F2828"/>
    <w:rPr>
      <w:rFonts w:cs="Times New Roman"/>
    </w:rPr>
  </w:style>
  <w:style w:type="character" w:customStyle="1" w:styleId="321">
    <w:name w:val="Знак Знак32"/>
    <w:uiPriority w:val="99"/>
    <w:semiHidden/>
    <w:locked/>
    <w:rsid w:val="001F2828"/>
    <w:rPr>
      <w:lang w:val="ru-RU" w:eastAsia="ru-RU"/>
    </w:rPr>
  </w:style>
  <w:style w:type="paragraph" w:customStyle="1" w:styleId="Schedule1">
    <w:name w:val="Schedule 1"/>
    <w:basedOn w:val="a"/>
    <w:uiPriority w:val="99"/>
    <w:rsid w:val="001F2828"/>
    <w:pPr>
      <w:numPr>
        <w:numId w:val="22"/>
      </w:numPr>
      <w:spacing w:after="140" w:line="290" w:lineRule="auto"/>
      <w:jc w:val="both"/>
    </w:pPr>
    <w:rPr>
      <w:rFonts w:ascii="Arial" w:eastAsia="MS Mincho" w:hAnsi="Arial" w:cs="Times New Roman"/>
      <w:kern w:val="20"/>
      <w:sz w:val="20"/>
      <w:szCs w:val="24"/>
      <w:lang w:val="en-GB"/>
    </w:rPr>
  </w:style>
  <w:style w:type="paragraph" w:customStyle="1" w:styleId="Schedule2">
    <w:name w:val="Schedule 2"/>
    <w:basedOn w:val="a"/>
    <w:uiPriority w:val="99"/>
    <w:rsid w:val="001F2828"/>
    <w:pPr>
      <w:numPr>
        <w:ilvl w:val="1"/>
        <w:numId w:val="22"/>
      </w:numPr>
      <w:spacing w:after="140" w:line="290" w:lineRule="auto"/>
      <w:jc w:val="both"/>
    </w:pPr>
    <w:rPr>
      <w:rFonts w:ascii="Arial" w:eastAsia="MS Mincho" w:hAnsi="Arial" w:cs="Times New Roman"/>
      <w:kern w:val="20"/>
      <w:sz w:val="20"/>
      <w:szCs w:val="24"/>
      <w:lang w:val="en-GB"/>
    </w:rPr>
  </w:style>
  <w:style w:type="paragraph" w:customStyle="1" w:styleId="Schedule3">
    <w:name w:val="Schedule 3"/>
    <w:basedOn w:val="a"/>
    <w:uiPriority w:val="99"/>
    <w:rsid w:val="001F2828"/>
    <w:pPr>
      <w:numPr>
        <w:ilvl w:val="2"/>
        <w:numId w:val="22"/>
      </w:numPr>
      <w:spacing w:after="140" w:line="290" w:lineRule="auto"/>
      <w:jc w:val="both"/>
    </w:pPr>
    <w:rPr>
      <w:rFonts w:ascii="Arial" w:eastAsia="MS Mincho" w:hAnsi="Arial" w:cs="Times New Roman"/>
      <w:kern w:val="20"/>
      <w:sz w:val="20"/>
      <w:szCs w:val="24"/>
      <w:lang w:val="en-GB"/>
    </w:rPr>
  </w:style>
  <w:style w:type="paragraph" w:customStyle="1" w:styleId="Schedule4">
    <w:name w:val="Schedule 4"/>
    <w:basedOn w:val="a"/>
    <w:uiPriority w:val="99"/>
    <w:rsid w:val="001F2828"/>
    <w:pPr>
      <w:numPr>
        <w:ilvl w:val="3"/>
        <w:numId w:val="22"/>
      </w:numPr>
      <w:spacing w:after="140" w:line="290" w:lineRule="auto"/>
      <w:jc w:val="both"/>
    </w:pPr>
    <w:rPr>
      <w:rFonts w:ascii="Arial" w:eastAsia="MS Mincho" w:hAnsi="Arial" w:cs="Times New Roman"/>
      <w:kern w:val="20"/>
      <w:sz w:val="20"/>
      <w:szCs w:val="24"/>
      <w:lang w:val="en-GB"/>
    </w:rPr>
  </w:style>
  <w:style w:type="paragraph" w:customStyle="1" w:styleId="Schedule5">
    <w:name w:val="Schedule 5"/>
    <w:basedOn w:val="a"/>
    <w:uiPriority w:val="99"/>
    <w:rsid w:val="001F2828"/>
    <w:pPr>
      <w:numPr>
        <w:ilvl w:val="4"/>
        <w:numId w:val="22"/>
      </w:numPr>
      <w:spacing w:after="140" w:line="290" w:lineRule="auto"/>
      <w:jc w:val="both"/>
    </w:pPr>
    <w:rPr>
      <w:rFonts w:ascii="Arial" w:eastAsia="MS Mincho" w:hAnsi="Arial" w:cs="Times New Roman"/>
      <w:kern w:val="20"/>
      <w:sz w:val="20"/>
      <w:szCs w:val="24"/>
      <w:lang w:val="en-GB"/>
    </w:rPr>
  </w:style>
  <w:style w:type="paragraph" w:customStyle="1" w:styleId="Schedule6">
    <w:name w:val="Schedule 6"/>
    <w:basedOn w:val="a"/>
    <w:uiPriority w:val="99"/>
    <w:rsid w:val="001F2828"/>
    <w:pPr>
      <w:numPr>
        <w:ilvl w:val="5"/>
        <w:numId w:val="22"/>
      </w:numPr>
      <w:spacing w:after="140" w:line="290" w:lineRule="auto"/>
      <w:jc w:val="both"/>
    </w:pPr>
    <w:rPr>
      <w:rFonts w:ascii="Arial" w:eastAsia="MS Mincho" w:hAnsi="Arial" w:cs="Times New Roman"/>
      <w:kern w:val="20"/>
      <w:sz w:val="20"/>
      <w:szCs w:val="24"/>
      <w:lang w:val="en-GB"/>
    </w:rPr>
  </w:style>
  <w:style w:type="paragraph" w:customStyle="1" w:styleId="cont">
    <w:name w:val="cont"/>
    <w:basedOn w:val="a"/>
    <w:uiPriority w:val="99"/>
    <w:rsid w:val="001F2828"/>
    <w:pPr>
      <w:spacing w:before="100" w:beforeAutospacing="1" w:after="100" w:afterAutospacing="1" w:line="240" w:lineRule="auto"/>
    </w:pPr>
    <w:rPr>
      <w:rFonts w:ascii="Times New Roman" w:eastAsia="MS Mincho" w:hAnsi="Times New Roman" w:cs="Times New Roman"/>
      <w:sz w:val="24"/>
      <w:szCs w:val="24"/>
      <w:lang w:eastAsia="ru-RU"/>
    </w:rPr>
  </w:style>
  <w:style w:type="paragraph" w:customStyle="1" w:styleId="2f7">
    <w:name w:val="Рецензия2"/>
    <w:hidden/>
    <w:uiPriority w:val="99"/>
    <w:semiHidden/>
    <w:rsid w:val="001F2828"/>
    <w:pPr>
      <w:spacing w:after="0" w:line="240" w:lineRule="auto"/>
    </w:pPr>
    <w:rPr>
      <w:rFonts w:ascii="Times New Roman" w:eastAsia="MS Mincho" w:hAnsi="Times New Roman" w:cs="Times New Roman"/>
      <w:sz w:val="20"/>
      <w:szCs w:val="20"/>
      <w:lang w:eastAsia="ru-RU"/>
    </w:rPr>
  </w:style>
  <w:style w:type="paragraph" w:customStyle="1" w:styleId="2f8">
    <w:name w:val="Абзац списка2"/>
    <w:basedOn w:val="a"/>
    <w:uiPriority w:val="99"/>
    <w:rsid w:val="001F2828"/>
    <w:pPr>
      <w:autoSpaceDE w:val="0"/>
      <w:autoSpaceDN w:val="0"/>
      <w:spacing w:after="0" w:line="240" w:lineRule="auto"/>
      <w:ind w:left="720"/>
      <w:contextualSpacing/>
    </w:pPr>
    <w:rPr>
      <w:rFonts w:ascii="Times New Roman" w:eastAsia="MS Mincho" w:hAnsi="Times New Roman" w:cs="Times New Roman"/>
      <w:sz w:val="20"/>
      <w:szCs w:val="20"/>
      <w:lang w:eastAsia="ru-RU"/>
    </w:rPr>
  </w:style>
  <w:style w:type="paragraph" w:customStyle="1" w:styleId="Level3">
    <w:name w:val="Level 3"/>
    <w:basedOn w:val="a"/>
    <w:uiPriority w:val="99"/>
    <w:rsid w:val="001F2828"/>
    <w:pPr>
      <w:tabs>
        <w:tab w:val="num" w:pos="1361"/>
      </w:tabs>
      <w:spacing w:after="140" w:line="290" w:lineRule="auto"/>
      <w:ind w:left="1361" w:hanging="681"/>
      <w:jc w:val="both"/>
    </w:pPr>
    <w:rPr>
      <w:rFonts w:ascii="Arial" w:eastAsia="MS Mincho" w:hAnsi="Arial" w:cs="Times New Roman"/>
      <w:kern w:val="20"/>
      <w:sz w:val="20"/>
      <w:szCs w:val="28"/>
      <w:lang w:val="en-GB"/>
    </w:rPr>
  </w:style>
  <w:style w:type="paragraph" w:customStyle="1" w:styleId="Level4">
    <w:name w:val="Level 4"/>
    <w:basedOn w:val="a"/>
    <w:uiPriority w:val="99"/>
    <w:rsid w:val="001F2828"/>
    <w:pPr>
      <w:tabs>
        <w:tab w:val="num" w:pos="2041"/>
      </w:tabs>
      <w:spacing w:after="140" w:line="290" w:lineRule="auto"/>
      <w:ind w:left="2041" w:hanging="680"/>
      <w:jc w:val="both"/>
    </w:pPr>
    <w:rPr>
      <w:rFonts w:ascii="Arial" w:eastAsia="MS Mincho" w:hAnsi="Arial" w:cs="Times New Roman"/>
      <w:kern w:val="20"/>
      <w:sz w:val="20"/>
      <w:szCs w:val="24"/>
      <w:lang w:val="en-GB"/>
    </w:rPr>
  </w:style>
  <w:style w:type="paragraph" w:customStyle="1" w:styleId="Level5">
    <w:name w:val="Level 5"/>
    <w:basedOn w:val="a"/>
    <w:uiPriority w:val="99"/>
    <w:rsid w:val="001F2828"/>
    <w:pPr>
      <w:tabs>
        <w:tab w:val="num" w:pos="2608"/>
      </w:tabs>
      <w:spacing w:after="140" w:line="290" w:lineRule="auto"/>
      <w:ind w:left="2608" w:hanging="567"/>
      <w:jc w:val="both"/>
    </w:pPr>
    <w:rPr>
      <w:rFonts w:ascii="Arial" w:eastAsia="MS Mincho" w:hAnsi="Arial" w:cs="Times New Roman"/>
      <w:kern w:val="20"/>
      <w:sz w:val="20"/>
      <w:szCs w:val="24"/>
      <w:lang w:val="en-GB"/>
    </w:rPr>
  </w:style>
  <w:style w:type="paragraph" w:customStyle="1" w:styleId="Level6">
    <w:name w:val="Level 6"/>
    <w:basedOn w:val="a"/>
    <w:uiPriority w:val="99"/>
    <w:rsid w:val="001F2828"/>
    <w:pPr>
      <w:tabs>
        <w:tab w:val="num" w:pos="3288"/>
      </w:tabs>
      <w:spacing w:after="140" w:line="290" w:lineRule="auto"/>
      <w:ind w:left="3288" w:hanging="680"/>
      <w:jc w:val="both"/>
    </w:pPr>
    <w:rPr>
      <w:rFonts w:ascii="Arial" w:eastAsia="MS Mincho" w:hAnsi="Arial" w:cs="Times New Roman"/>
      <w:kern w:val="20"/>
      <w:sz w:val="20"/>
      <w:szCs w:val="24"/>
      <w:lang w:val="en-GB"/>
    </w:rPr>
  </w:style>
  <w:style w:type="paragraph" w:customStyle="1" w:styleId="Level7">
    <w:name w:val="Level 7"/>
    <w:basedOn w:val="a"/>
    <w:uiPriority w:val="99"/>
    <w:rsid w:val="001F2828"/>
    <w:pPr>
      <w:tabs>
        <w:tab w:val="num" w:pos="3288"/>
      </w:tabs>
      <w:spacing w:after="140" w:line="290" w:lineRule="auto"/>
      <w:ind w:left="3288" w:hanging="680"/>
      <w:jc w:val="both"/>
      <w:outlineLvl w:val="6"/>
    </w:pPr>
    <w:rPr>
      <w:rFonts w:ascii="Arial" w:eastAsia="MS Mincho" w:hAnsi="Arial" w:cs="Times New Roman"/>
      <w:kern w:val="20"/>
      <w:sz w:val="20"/>
      <w:szCs w:val="24"/>
      <w:lang w:val="en-GB"/>
    </w:rPr>
  </w:style>
  <w:style w:type="paragraph" w:customStyle="1" w:styleId="Level8">
    <w:name w:val="Level 8"/>
    <w:basedOn w:val="a"/>
    <w:uiPriority w:val="99"/>
    <w:rsid w:val="001F2828"/>
    <w:pPr>
      <w:tabs>
        <w:tab w:val="num" w:pos="3288"/>
      </w:tabs>
      <w:spacing w:after="140" w:line="290" w:lineRule="auto"/>
      <w:ind w:left="3288" w:hanging="680"/>
      <w:jc w:val="both"/>
      <w:outlineLvl w:val="7"/>
    </w:pPr>
    <w:rPr>
      <w:rFonts w:ascii="Arial" w:eastAsia="MS Mincho" w:hAnsi="Arial" w:cs="Times New Roman"/>
      <w:kern w:val="20"/>
      <w:sz w:val="20"/>
      <w:szCs w:val="24"/>
      <w:lang w:val="en-GB"/>
    </w:rPr>
  </w:style>
  <w:style w:type="paragraph" w:customStyle="1" w:styleId="Level9">
    <w:name w:val="Level 9"/>
    <w:basedOn w:val="a"/>
    <w:uiPriority w:val="99"/>
    <w:rsid w:val="001F2828"/>
    <w:pPr>
      <w:tabs>
        <w:tab w:val="num" w:pos="3288"/>
      </w:tabs>
      <w:spacing w:after="140" w:line="290" w:lineRule="auto"/>
      <w:ind w:left="3288" w:hanging="680"/>
      <w:jc w:val="both"/>
      <w:outlineLvl w:val="8"/>
    </w:pPr>
    <w:rPr>
      <w:rFonts w:ascii="Arial" w:eastAsia="MS Mincho" w:hAnsi="Arial" w:cs="Times New Roman"/>
      <w:kern w:val="20"/>
      <w:sz w:val="20"/>
      <w:szCs w:val="24"/>
      <w:lang w:val="en-GB"/>
    </w:rPr>
  </w:style>
  <w:style w:type="character" w:customStyle="1" w:styleId="1ff6">
    <w:name w:val="Основной текст 1 Знак Знак"/>
    <w:uiPriority w:val="99"/>
    <w:locked/>
    <w:rsid w:val="001F2828"/>
    <w:rPr>
      <w:rFonts w:cs="Times New Roman"/>
      <w:lang w:val="ru-RU" w:eastAsia="en-US" w:bidi="ar-SA"/>
    </w:rPr>
  </w:style>
  <w:style w:type="character" w:customStyle="1" w:styleId="1320">
    <w:name w:val="Знак Знак132"/>
    <w:uiPriority w:val="99"/>
    <w:locked/>
    <w:rsid w:val="001F2828"/>
    <w:rPr>
      <w:rFonts w:cs="Times New Roman"/>
      <w:lang w:val="ru-RU" w:eastAsia="ru-RU" w:bidi="ar-SA"/>
    </w:rPr>
  </w:style>
  <w:style w:type="character" w:customStyle="1" w:styleId="BodyTextChar">
    <w:name w:val="Body Text Char"/>
    <w:uiPriority w:val="99"/>
    <w:locked/>
    <w:rsid w:val="001F2828"/>
    <w:rPr>
      <w:sz w:val="22"/>
      <w:lang w:val="en-GB" w:eastAsia="en-GB"/>
    </w:rPr>
  </w:style>
  <w:style w:type="character" w:customStyle="1" w:styleId="CommentTextChar1">
    <w:name w:val="Comment Text Char1"/>
    <w:uiPriority w:val="99"/>
    <w:semiHidden/>
    <w:locked/>
    <w:rsid w:val="001F2828"/>
    <w:rPr>
      <w:lang w:val="ru-RU" w:eastAsia="ru-RU"/>
    </w:rPr>
  </w:style>
  <w:style w:type="paragraph" w:customStyle="1" w:styleId="TextafterHeading2">
    <w:name w:val="Text after Heading 2"/>
    <w:basedOn w:val="a"/>
    <w:autoRedefine/>
    <w:uiPriority w:val="99"/>
    <w:rsid w:val="001F2828"/>
    <w:pPr>
      <w:spacing w:before="120" w:after="0" w:line="240" w:lineRule="auto"/>
      <w:ind w:firstLine="567"/>
      <w:jc w:val="center"/>
    </w:pPr>
    <w:rPr>
      <w:rFonts w:ascii="Times New Roman" w:eastAsia="MS Mincho" w:hAnsi="Times New Roman" w:cs="Times New Roman"/>
      <w:b/>
      <w:bCs/>
      <w:i/>
    </w:rPr>
  </w:style>
  <w:style w:type="character" w:customStyle="1" w:styleId="affffffffc">
    <w:name w:val="Подпиь Знак Знак"/>
    <w:uiPriority w:val="99"/>
    <w:locked/>
    <w:rsid w:val="001F2828"/>
    <w:rPr>
      <w:sz w:val="16"/>
      <w:lang w:val="ru-RU" w:eastAsia="ru-RU"/>
    </w:rPr>
  </w:style>
  <w:style w:type="paragraph" w:customStyle="1" w:styleId="1ff7">
    <w:name w:val="Маркированный1"/>
    <w:basedOn w:val="a"/>
    <w:autoRedefine/>
    <w:uiPriority w:val="99"/>
    <w:rsid w:val="001F2828"/>
    <w:pPr>
      <w:tabs>
        <w:tab w:val="num" w:pos="720"/>
      </w:tabs>
      <w:spacing w:before="80" w:after="0" w:line="240" w:lineRule="auto"/>
      <w:ind w:left="720" w:hanging="360"/>
      <w:jc w:val="both"/>
    </w:pPr>
    <w:rPr>
      <w:rFonts w:ascii="Arial" w:eastAsia="Times New Roman" w:hAnsi="Arial" w:cs="Arial"/>
      <w:sz w:val="18"/>
      <w:szCs w:val="18"/>
      <w:lang w:eastAsia="ru-RU"/>
    </w:rPr>
  </w:style>
  <w:style w:type="numbering" w:customStyle="1" w:styleId="11b">
    <w:name w:val="Нет списка11"/>
    <w:next w:val="a3"/>
    <w:uiPriority w:val="99"/>
    <w:semiHidden/>
    <w:unhideWhenUsed/>
    <w:rsid w:val="001F2828"/>
  </w:style>
  <w:style w:type="table" w:customStyle="1" w:styleId="11c">
    <w:name w:val="Сетка таблицы11"/>
    <w:basedOn w:val="a2"/>
    <w:next w:val="af0"/>
    <w:uiPriority w:val="99"/>
    <w:rsid w:val="001F2828"/>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pt21">
    <w:name w:val="Стиль маркированный 14 pt21"/>
    <w:rsid w:val="001F2828"/>
    <w:pPr>
      <w:numPr>
        <w:numId w:val="17"/>
      </w:numPr>
    </w:pPr>
  </w:style>
  <w:style w:type="character" w:customStyle="1" w:styleId="f">
    <w:name w:val="f"/>
    <w:basedOn w:val="a1"/>
    <w:rsid w:val="00E42C9D"/>
  </w:style>
  <w:style w:type="numbering" w:customStyle="1" w:styleId="2f9">
    <w:name w:val="Нет списка2"/>
    <w:next w:val="a3"/>
    <w:uiPriority w:val="99"/>
    <w:semiHidden/>
    <w:unhideWhenUsed/>
    <w:rsid w:val="004202D6"/>
  </w:style>
  <w:style w:type="table" w:customStyle="1" w:styleId="2fa">
    <w:name w:val="Сетка таблицы2"/>
    <w:basedOn w:val="a2"/>
    <w:next w:val="af0"/>
    <w:uiPriority w:val="99"/>
    <w:rsid w:val="004202D6"/>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d">
    <w:name w:val="Нижний колонтитул Знак1 Знак1"/>
    <w:aliases w:val="Нижний колонтитул Знак Знак Знак1"/>
    <w:basedOn w:val="a1"/>
    <w:uiPriority w:val="99"/>
    <w:semiHidden/>
    <w:locked/>
    <w:rsid w:val="004202D6"/>
    <w:rPr>
      <w:rFonts w:cs="Times New Roman"/>
      <w:lang w:val="en-GB" w:eastAsia="en-GB"/>
    </w:rPr>
  </w:style>
  <w:style w:type="numbering" w:customStyle="1" w:styleId="125">
    <w:name w:val="Нет списка12"/>
    <w:next w:val="a3"/>
    <w:uiPriority w:val="99"/>
    <w:semiHidden/>
    <w:unhideWhenUsed/>
    <w:rsid w:val="004202D6"/>
  </w:style>
  <w:style w:type="character" w:customStyle="1" w:styleId="1100">
    <w:name w:val="Знак Знак110"/>
    <w:uiPriority w:val="99"/>
    <w:locked/>
    <w:rsid w:val="004202D6"/>
    <w:rPr>
      <w:lang w:val="ru-RU" w:eastAsia="ru-RU"/>
    </w:rPr>
  </w:style>
  <w:style w:type="character" w:styleId="HTML2">
    <w:name w:val="HTML Cite"/>
    <w:uiPriority w:val="99"/>
    <w:rsid w:val="004202D6"/>
    <w:rPr>
      <w:rFonts w:cs="Times New Roman"/>
      <w:color w:val="0E774A"/>
    </w:rPr>
  </w:style>
  <w:style w:type="character" w:customStyle="1" w:styleId="106">
    <w:name w:val="Основной текст (10) + Курсив6"/>
    <w:uiPriority w:val="99"/>
    <w:rsid w:val="004202D6"/>
    <w:rPr>
      <w:rFonts w:ascii="Times New Roman" w:hAnsi="Times New Roman"/>
      <w:i/>
      <w:spacing w:val="2"/>
      <w:sz w:val="18"/>
    </w:rPr>
  </w:style>
  <w:style w:type="character" w:customStyle="1" w:styleId="2fb">
    <w:name w:val="Текст примечания Знак2"/>
    <w:uiPriority w:val="99"/>
    <w:semiHidden/>
    <w:locked/>
    <w:rsid w:val="004202D6"/>
    <w:rPr>
      <w:rFonts w:cs="Times New Roman"/>
      <w:lang w:val="ru-RU" w:eastAsia="ru-RU" w:bidi="ar-SA"/>
    </w:rPr>
  </w:style>
  <w:style w:type="character" w:styleId="affffffffd">
    <w:name w:val="Placeholder Text"/>
    <w:uiPriority w:val="99"/>
    <w:semiHidden/>
    <w:rsid w:val="004202D6"/>
    <w:rPr>
      <w:color w:val="808080"/>
    </w:rPr>
  </w:style>
  <w:style w:type="character" w:customStyle="1" w:styleId="Heading1Char3">
    <w:name w:val="Heading 1 Char3"/>
    <w:uiPriority w:val="99"/>
    <w:locked/>
    <w:rsid w:val="004202D6"/>
    <w:rPr>
      <w:b/>
      <w:caps/>
      <w:spacing w:val="0"/>
      <w:kern w:val="28"/>
      <w:lang w:val="en-GB"/>
    </w:rPr>
  </w:style>
  <w:style w:type="character" w:customStyle="1" w:styleId="Heading2Char2">
    <w:name w:val="Heading 2 Char2"/>
    <w:uiPriority w:val="99"/>
    <w:locked/>
    <w:rsid w:val="004202D6"/>
    <w:rPr>
      <w:kern w:val="24"/>
      <w:sz w:val="22"/>
      <w:lang w:val="en-GB" w:eastAsia="en-GB"/>
    </w:rPr>
  </w:style>
  <w:style w:type="character" w:customStyle="1" w:styleId="Heading3Char3">
    <w:name w:val="Heading 3 Char3"/>
    <w:uiPriority w:val="99"/>
    <w:locked/>
    <w:rsid w:val="004202D6"/>
    <w:rPr>
      <w:spacing w:val="0"/>
      <w:sz w:val="22"/>
      <w:lang w:val="en-GB"/>
    </w:rPr>
  </w:style>
  <w:style w:type="character" w:customStyle="1" w:styleId="Heading4Char3">
    <w:name w:val="Heading 4 Char3"/>
    <w:uiPriority w:val="99"/>
    <w:locked/>
    <w:rsid w:val="004202D6"/>
    <w:rPr>
      <w:rFonts w:ascii="CG Times" w:hAnsi="CG Times"/>
      <w:sz w:val="22"/>
      <w:lang w:val="en-GB" w:eastAsia="en-US"/>
    </w:rPr>
  </w:style>
  <w:style w:type="character" w:customStyle="1" w:styleId="Heading5Char2">
    <w:name w:val="Heading 5 Char2"/>
    <w:uiPriority w:val="99"/>
    <w:locked/>
    <w:rsid w:val="004202D6"/>
    <w:rPr>
      <w:sz w:val="22"/>
      <w:lang w:val="en-GB" w:eastAsia="en-GB"/>
    </w:rPr>
  </w:style>
  <w:style w:type="character" w:customStyle="1" w:styleId="Heading6Char3">
    <w:name w:val="Heading 6 Char3"/>
    <w:uiPriority w:val="99"/>
    <w:locked/>
    <w:rsid w:val="004202D6"/>
    <w:rPr>
      <w:sz w:val="22"/>
      <w:lang w:val="en-GB" w:eastAsia="en-GB"/>
    </w:rPr>
  </w:style>
  <w:style w:type="character" w:customStyle="1" w:styleId="Heading7Char2">
    <w:name w:val="Heading 7 Char2"/>
    <w:uiPriority w:val="99"/>
    <w:locked/>
    <w:rsid w:val="004202D6"/>
    <w:rPr>
      <w:sz w:val="22"/>
      <w:lang w:val="en-GB" w:eastAsia="en-GB"/>
    </w:rPr>
  </w:style>
  <w:style w:type="character" w:customStyle="1" w:styleId="Heading8Char2">
    <w:name w:val="Heading 8 Char2"/>
    <w:uiPriority w:val="99"/>
    <w:locked/>
    <w:rsid w:val="004202D6"/>
    <w:rPr>
      <w:sz w:val="22"/>
      <w:lang w:val="en-GB" w:eastAsia="en-GB"/>
    </w:rPr>
  </w:style>
  <w:style w:type="character" w:customStyle="1" w:styleId="Heading9Char2">
    <w:name w:val="Heading 9 Char2"/>
    <w:uiPriority w:val="99"/>
    <w:locked/>
    <w:rsid w:val="004202D6"/>
    <w:rPr>
      <w:b/>
      <w:smallCaps/>
      <w:sz w:val="21"/>
      <w:lang w:val="en-GB" w:eastAsia="en-GB"/>
    </w:rPr>
  </w:style>
  <w:style w:type="character" w:customStyle="1" w:styleId="BalloonTextChar2">
    <w:name w:val="Balloon Text Char2"/>
    <w:uiPriority w:val="99"/>
    <w:locked/>
    <w:rsid w:val="004202D6"/>
    <w:rPr>
      <w:rFonts w:ascii="Tahoma" w:hAnsi="Tahoma"/>
      <w:sz w:val="16"/>
      <w:lang w:val="en-GB" w:eastAsia="en-US"/>
    </w:rPr>
  </w:style>
  <w:style w:type="character" w:customStyle="1" w:styleId="BodyTextChar3">
    <w:name w:val="Body Text Char3"/>
    <w:uiPriority w:val="99"/>
    <w:locked/>
    <w:rsid w:val="004202D6"/>
    <w:rPr>
      <w:sz w:val="22"/>
      <w:lang w:val="en-GB" w:eastAsia="en-GB"/>
    </w:rPr>
  </w:style>
  <w:style w:type="character" w:customStyle="1" w:styleId="BodyTextIndentChar2">
    <w:name w:val="Body Text Indent Char2"/>
    <w:uiPriority w:val="99"/>
    <w:semiHidden/>
    <w:locked/>
    <w:rsid w:val="004202D6"/>
    <w:rPr>
      <w:sz w:val="22"/>
      <w:lang w:val="en-GB" w:eastAsia="en-GB"/>
    </w:rPr>
  </w:style>
  <w:style w:type="character" w:customStyle="1" w:styleId="CommentTextChar4">
    <w:name w:val="Comment Text Char4"/>
    <w:uiPriority w:val="99"/>
    <w:locked/>
    <w:rsid w:val="004202D6"/>
    <w:rPr>
      <w:lang w:val="en-GB" w:eastAsia="en-GB"/>
    </w:rPr>
  </w:style>
  <w:style w:type="character" w:customStyle="1" w:styleId="HeaderChar2">
    <w:name w:val="Header Char2"/>
    <w:aliases w:val="hd Char2,Guideline Char2"/>
    <w:uiPriority w:val="99"/>
    <w:locked/>
    <w:rsid w:val="004202D6"/>
    <w:rPr>
      <w:sz w:val="24"/>
      <w:lang w:val="en-US" w:eastAsia="en-US"/>
    </w:rPr>
  </w:style>
  <w:style w:type="character" w:customStyle="1" w:styleId="FootnoteTextChar3">
    <w:name w:val="Footnote Text Char3"/>
    <w:uiPriority w:val="99"/>
    <w:locked/>
    <w:rsid w:val="004202D6"/>
    <w:rPr>
      <w:sz w:val="18"/>
      <w:lang w:val="en-GB" w:eastAsia="en-GB"/>
    </w:rPr>
  </w:style>
  <w:style w:type="character" w:customStyle="1" w:styleId="BodyText2Char2">
    <w:name w:val="Body Text 2 Char2"/>
    <w:uiPriority w:val="99"/>
    <w:semiHidden/>
    <w:locked/>
    <w:rsid w:val="004202D6"/>
    <w:rPr>
      <w:sz w:val="22"/>
      <w:lang w:val="en-GB" w:eastAsia="en-GB"/>
    </w:rPr>
  </w:style>
  <w:style w:type="character" w:customStyle="1" w:styleId="Basic1Char">
    <w:name w:val="Basic1 Char"/>
    <w:link w:val="Basic1"/>
    <w:uiPriority w:val="99"/>
    <w:locked/>
    <w:rsid w:val="004202D6"/>
    <w:rPr>
      <w:b/>
      <w:i/>
    </w:rPr>
  </w:style>
  <w:style w:type="paragraph" w:customStyle="1" w:styleId="Basic1">
    <w:name w:val="Basic1"/>
    <w:basedOn w:val="a"/>
    <w:link w:val="Basic1Char"/>
    <w:uiPriority w:val="99"/>
    <w:rsid w:val="004202D6"/>
    <w:pPr>
      <w:autoSpaceDE w:val="0"/>
      <w:autoSpaceDN w:val="0"/>
      <w:spacing w:after="0" w:line="240" w:lineRule="auto"/>
      <w:ind w:firstLine="539"/>
      <w:jc w:val="both"/>
    </w:pPr>
    <w:rPr>
      <w:b/>
      <w:i/>
    </w:rPr>
  </w:style>
  <w:style w:type="numbering" w:customStyle="1" w:styleId="3e">
    <w:name w:val="Нет списка3"/>
    <w:next w:val="a3"/>
    <w:uiPriority w:val="99"/>
    <w:semiHidden/>
    <w:unhideWhenUsed/>
    <w:rsid w:val="00A22F99"/>
  </w:style>
  <w:style w:type="table" w:customStyle="1" w:styleId="3f">
    <w:name w:val="Сетка таблицы3"/>
    <w:basedOn w:val="a2"/>
    <w:next w:val="af0"/>
    <w:uiPriority w:val="99"/>
    <w:rsid w:val="00A22F99"/>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
    <w:name w:val="Нет списка4"/>
    <w:next w:val="a3"/>
    <w:uiPriority w:val="99"/>
    <w:semiHidden/>
    <w:unhideWhenUsed/>
    <w:rsid w:val="00606DAC"/>
  </w:style>
  <w:style w:type="table" w:customStyle="1" w:styleId="49">
    <w:name w:val="Сетка таблицы4"/>
    <w:basedOn w:val="a2"/>
    <w:next w:val="af0"/>
    <w:uiPriority w:val="59"/>
    <w:rsid w:val="00606D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
    <w:name w:val="Нет списка13"/>
    <w:next w:val="a3"/>
    <w:uiPriority w:val="99"/>
    <w:semiHidden/>
    <w:unhideWhenUsed/>
    <w:rsid w:val="00606DAC"/>
  </w:style>
  <w:style w:type="table" w:customStyle="1" w:styleId="126">
    <w:name w:val="Сетка таблицы12"/>
    <w:basedOn w:val="a2"/>
    <w:next w:val="af0"/>
    <w:uiPriority w:val="99"/>
    <w:rsid w:val="00606D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
    <w:next w:val="a3"/>
    <w:uiPriority w:val="99"/>
    <w:semiHidden/>
    <w:unhideWhenUsed/>
    <w:rsid w:val="00606DAC"/>
  </w:style>
  <w:style w:type="table" w:customStyle="1" w:styleId="1113">
    <w:name w:val="Сетка таблицы111"/>
    <w:basedOn w:val="a2"/>
    <w:next w:val="af0"/>
    <w:uiPriority w:val="99"/>
    <w:rsid w:val="00606DAC"/>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pt211">
    <w:name w:val="Стиль маркированный 14 pt211"/>
    <w:rsid w:val="00606DAC"/>
    <w:pPr>
      <w:numPr>
        <w:numId w:val="1"/>
      </w:numPr>
    </w:pPr>
  </w:style>
  <w:style w:type="numbering" w:customStyle="1" w:styleId="217">
    <w:name w:val="Нет списка21"/>
    <w:next w:val="a3"/>
    <w:uiPriority w:val="99"/>
    <w:semiHidden/>
    <w:unhideWhenUsed/>
    <w:rsid w:val="00606DAC"/>
  </w:style>
  <w:style w:type="table" w:customStyle="1" w:styleId="218">
    <w:name w:val="Сетка таблицы21"/>
    <w:basedOn w:val="a2"/>
    <w:next w:val="af0"/>
    <w:uiPriority w:val="99"/>
    <w:rsid w:val="00606DAC"/>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3"/>
    <w:uiPriority w:val="99"/>
    <w:semiHidden/>
    <w:unhideWhenUsed/>
    <w:rsid w:val="00606DAC"/>
  </w:style>
  <w:style w:type="numbering" w:customStyle="1" w:styleId="313">
    <w:name w:val="Нет списка31"/>
    <w:next w:val="a3"/>
    <w:uiPriority w:val="99"/>
    <w:semiHidden/>
    <w:unhideWhenUsed/>
    <w:rsid w:val="00606DAC"/>
  </w:style>
  <w:style w:type="table" w:customStyle="1" w:styleId="314">
    <w:name w:val="Сетка таблицы31"/>
    <w:basedOn w:val="a2"/>
    <w:next w:val="af0"/>
    <w:uiPriority w:val="99"/>
    <w:rsid w:val="00606DAC"/>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3"/>
    <w:uiPriority w:val="99"/>
    <w:semiHidden/>
    <w:unhideWhenUsed/>
    <w:rsid w:val="00606DAC"/>
  </w:style>
  <w:style w:type="table" w:customStyle="1" w:styleId="411">
    <w:name w:val="Сетка таблицы41"/>
    <w:basedOn w:val="a2"/>
    <w:next w:val="af0"/>
    <w:uiPriority w:val="99"/>
    <w:rsid w:val="00606DAC"/>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Нет списка131"/>
    <w:next w:val="a3"/>
    <w:uiPriority w:val="99"/>
    <w:semiHidden/>
    <w:unhideWhenUsed/>
    <w:rsid w:val="00606DAC"/>
  </w:style>
  <w:style w:type="numbering" w:customStyle="1" w:styleId="57">
    <w:name w:val="Нет списка5"/>
    <w:next w:val="a3"/>
    <w:uiPriority w:val="99"/>
    <w:semiHidden/>
    <w:unhideWhenUsed/>
    <w:rsid w:val="00595059"/>
  </w:style>
  <w:style w:type="table" w:customStyle="1" w:styleId="58">
    <w:name w:val="Сетка таблицы5"/>
    <w:basedOn w:val="a2"/>
    <w:next w:val="af0"/>
    <w:uiPriority w:val="99"/>
    <w:rsid w:val="005930A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2"/>
    <w:next w:val="af0"/>
    <w:uiPriority w:val="99"/>
    <w:rsid w:val="000667A8"/>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link w:val="a9"/>
    <w:uiPriority w:val="99"/>
    <w:rsid w:val="008D5FF1"/>
  </w:style>
  <w:style w:type="paragraph" w:customStyle="1" w:styleId="s10">
    <w:name w:val="s_1"/>
    <w:basedOn w:val="a"/>
    <w:rsid w:val="00967B62"/>
    <w:pPr>
      <w:spacing w:after="0" w:line="240" w:lineRule="auto"/>
      <w:ind w:firstLine="720"/>
      <w:jc w:val="both"/>
    </w:pPr>
    <w:rPr>
      <w:rFonts w:ascii="Arial" w:eastAsia="Times New Roman" w:hAnsi="Arial" w:cs="Arial"/>
      <w:sz w:val="26"/>
      <w:szCs w:val="26"/>
      <w:lang w:eastAsia="ru-RU"/>
    </w:rPr>
  </w:style>
  <w:style w:type="character" w:customStyle="1" w:styleId="link">
    <w:name w:val="link"/>
    <w:basedOn w:val="a1"/>
    <w:rsid w:val="009E5257"/>
    <w:rPr>
      <w:strike w:val="0"/>
      <w:dstrike w:val="0"/>
      <w:u w:val="none"/>
      <w:effect w:val="none"/>
    </w:rPr>
  </w:style>
  <w:style w:type="paragraph" w:customStyle="1" w:styleId="1">
    <w:name w:val="Знак1 Знак Знак Знак Знак"/>
    <w:basedOn w:val="a"/>
    <w:rsid w:val="00D26C51"/>
    <w:pPr>
      <w:numPr>
        <w:numId w:val="1"/>
      </w:numPr>
      <w:spacing w:after="160" w:line="240" w:lineRule="exact"/>
      <w:jc w:val="both"/>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annotation reference"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7BF"/>
  </w:style>
  <w:style w:type="paragraph" w:styleId="11">
    <w:name w:val="heading 1"/>
    <w:aliases w:val="h1,Заголовок 1 Знак1,Заголовок 1 Знак2 Знак,Заголовок 1 Знак1 Знак Знак,Заголовок 1 Знак Знак Знак Знак Знак,Заголовок 1 Знак2,Заголовок 1 Знак1 Знак,Заголовок 1 Знак Знак Знак Знак,051,Section Heading"/>
    <w:basedOn w:val="a"/>
    <w:next w:val="a"/>
    <w:link w:val="12"/>
    <w:uiPriority w:val="99"/>
    <w:qFormat/>
    <w:rsid w:val="001F14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Reset numbering,Заголовок 2 Знак2,Заголовок 2 Знак1 Знак,Заголовок 2 Знак Знак Знак Знак,numbered indent 2,ni2,Hanging 2 Indent,Header 2,Numbered indent 2,Заголовок 2 Знак1,Заголовок 2 Знак Знак Знак,ni2 Знак,052"/>
    <w:basedOn w:val="a"/>
    <w:next w:val="a0"/>
    <w:link w:val="20"/>
    <w:uiPriority w:val="99"/>
    <w:qFormat/>
    <w:rsid w:val="00FB39AF"/>
    <w:pPr>
      <w:tabs>
        <w:tab w:val="left" w:pos="22"/>
        <w:tab w:val="num" w:pos="624"/>
      </w:tabs>
      <w:spacing w:line="288" w:lineRule="auto"/>
      <w:ind w:left="624" w:hanging="624"/>
      <w:jc w:val="both"/>
      <w:outlineLvl w:val="1"/>
    </w:pPr>
    <w:rPr>
      <w:rFonts w:ascii="Times New Roman" w:eastAsia="Times New Roman" w:hAnsi="Times New Roman" w:cs="Times New Roman"/>
      <w:kern w:val="24"/>
      <w:sz w:val="20"/>
      <w:szCs w:val="20"/>
    </w:rPr>
  </w:style>
  <w:style w:type="paragraph" w:styleId="3">
    <w:name w:val="heading 3"/>
    <w:aliases w:val="курсив,жирный,Level 1 - 1,Заголовок 3 Знак2,Заголовок 3 Знак1 Знак,Заголовок 3 Знак2 Знак Знак,Заголовок 3 Знак1 Знак Знак Знак,Заголовок 3 Знак Знак Знак Знак Знак Знак,Заголовок 3 Знак Знак Знак1 Знак Знак,курсив Знак,жирный Знак,053"/>
    <w:basedOn w:val="a"/>
    <w:next w:val="a"/>
    <w:link w:val="30"/>
    <w:uiPriority w:val="99"/>
    <w:unhideWhenUsed/>
    <w:qFormat/>
    <w:rsid w:val="00FB39A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054,Level 2 - a"/>
    <w:basedOn w:val="a"/>
    <w:next w:val="a"/>
    <w:link w:val="40"/>
    <w:uiPriority w:val="99"/>
    <w:qFormat/>
    <w:rsid w:val="001F2828"/>
    <w:pPr>
      <w:keepNext/>
      <w:widowControl w:val="0"/>
      <w:autoSpaceDE w:val="0"/>
      <w:autoSpaceDN w:val="0"/>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aliases w:val="Level 3 - i"/>
    <w:basedOn w:val="a"/>
    <w:next w:val="a"/>
    <w:link w:val="51"/>
    <w:uiPriority w:val="99"/>
    <w:qFormat/>
    <w:rsid w:val="001F2828"/>
    <w:pPr>
      <w:autoSpaceDE w:val="0"/>
      <w:autoSpaceDN w:val="0"/>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aliases w:val="Legal Level 1."/>
    <w:basedOn w:val="a"/>
    <w:next w:val="a"/>
    <w:link w:val="60"/>
    <w:uiPriority w:val="99"/>
    <w:qFormat/>
    <w:rsid w:val="001F2828"/>
    <w:pPr>
      <w:keepNext/>
      <w:spacing w:before="40" w:after="20" w:line="240" w:lineRule="auto"/>
      <w:jc w:val="both"/>
      <w:outlineLvl w:val="5"/>
    </w:pPr>
    <w:rPr>
      <w:rFonts w:ascii="Times New Roman" w:eastAsia="Times New Roman" w:hAnsi="Times New Roman" w:cs="Times New Roman"/>
      <w:b/>
      <w:bCs/>
      <w:sz w:val="24"/>
      <w:szCs w:val="24"/>
    </w:rPr>
  </w:style>
  <w:style w:type="paragraph" w:styleId="7">
    <w:name w:val="heading 7"/>
    <w:aliases w:val="Legal Level 1.1."/>
    <w:basedOn w:val="a"/>
    <w:next w:val="a"/>
    <w:link w:val="70"/>
    <w:uiPriority w:val="99"/>
    <w:qFormat/>
    <w:rsid w:val="001F2828"/>
    <w:pPr>
      <w:keepNext/>
      <w:spacing w:before="40" w:after="20" w:line="240" w:lineRule="auto"/>
      <w:jc w:val="center"/>
      <w:outlineLvl w:val="6"/>
    </w:pPr>
    <w:rPr>
      <w:rFonts w:ascii="Times New Roman" w:eastAsia="Times New Roman" w:hAnsi="Times New Roman" w:cs="Times New Roman"/>
      <w:b/>
      <w:bCs/>
      <w:i/>
      <w:iCs/>
    </w:rPr>
  </w:style>
  <w:style w:type="paragraph" w:styleId="8">
    <w:name w:val="heading 8"/>
    <w:aliases w:val="Legal Level 1.1.1."/>
    <w:basedOn w:val="a"/>
    <w:next w:val="a"/>
    <w:link w:val="80"/>
    <w:uiPriority w:val="99"/>
    <w:qFormat/>
    <w:rsid w:val="001F2828"/>
    <w:pPr>
      <w:keepNext/>
      <w:spacing w:before="40" w:after="20" w:line="240" w:lineRule="auto"/>
      <w:jc w:val="both"/>
      <w:outlineLvl w:val="7"/>
    </w:pPr>
    <w:rPr>
      <w:rFonts w:ascii="Times New Roman" w:eastAsia="Times New Roman" w:hAnsi="Times New Roman" w:cs="Times New Roman"/>
      <w:b/>
      <w:bCs/>
      <w:i/>
      <w:iCs/>
      <w:sz w:val="20"/>
      <w:szCs w:val="20"/>
    </w:rPr>
  </w:style>
  <w:style w:type="paragraph" w:styleId="9">
    <w:name w:val="heading 9"/>
    <w:aliases w:val="Legal Level 1.1.1.1."/>
    <w:basedOn w:val="a"/>
    <w:next w:val="a"/>
    <w:link w:val="90"/>
    <w:uiPriority w:val="99"/>
    <w:qFormat/>
    <w:rsid w:val="001F2828"/>
    <w:pPr>
      <w:keepNext/>
      <w:autoSpaceDE w:val="0"/>
      <w:autoSpaceDN w:val="0"/>
      <w:spacing w:after="0" w:line="240" w:lineRule="auto"/>
      <w:jc w:val="center"/>
      <w:outlineLvl w:val="8"/>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basedOn w:val="a1"/>
    <w:unhideWhenUsed/>
    <w:rsid w:val="00FB39AF"/>
    <w:rPr>
      <w:sz w:val="16"/>
      <w:szCs w:val="16"/>
    </w:rPr>
  </w:style>
  <w:style w:type="paragraph" w:styleId="a5">
    <w:name w:val="annotation text"/>
    <w:aliases w:val="Знак17 Знак Знак,Знак17 Знак,Знак17 Знак Знак1 Знак"/>
    <w:basedOn w:val="a"/>
    <w:link w:val="a6"/>
    <w:unhideWhenUsed/>
    <w:rsid w:val="00FB39AF"/>
    <w:pPr>
      <w:spacing w:line="240" w:lineRule="auto"/>
    </w:pPr>
    <w:rPr>
      <w:sz w:val="20"/>
      <w:szCs w:val="20"/>
    </w:rPr>
  </w:style>
  <w:style w:type="character" w:customStyle="1" w:styleId="a6">
    <w:name w:val="Текст примечания Знак"/>
    <w:aliases w:val="Знак17 Знак Знак Знак,Знак17 Знак Знак1,Знак17 Знак Знак1 Знак Знак"/>
    <w:basedOn w:val="a1"/>
    <w:link w:val="a5"/>
    <w:rsid w:val="00FB39AF"/>
    <w:rPr>
      <w:sz w:val="20"/>
      <w:szCs w:val="20"/>
    </w:rPr>
  </w:style>
  <w:style w:type="paragraph" w:styleId="a7">
    <w:name w:val="Plain Text"/>
    <w:aliases w:val="Текст Знак Знак Знак Знак Знак Знак Знак Знак Знак Знак,Òåêñò Çíàê Çíàê Çíàê Çíàê Çíàê Çíàê Çíàê Çíàê Çíàê Çíàê"/>
    <w:basedOn w:val="a"/>
    <w:link w:val="a8"/>
    <w:uiPriority w:val="99"/>
    <w:rsid w:val="00FB39AF"/>
    <w:pPr>
      <w:spacing w:after="0" w:line="240" w:lineRule="auto"/>
      <w:jc w:val="both"/>
    </w:pPr>
    <w:rPr>
      <w:rFonts w:ascii="Times New Roman" w:eastAsia="Times New Roman" w:hAnsi="Times New Roman" w:cs="Times New Roman"/>
      <w:sz w:val="24"/>
      <w:szCs w:val="24"/>
      <w:lang w:eastAsia="ru-RU"/>
    </w:rPr>
  </w:style>
  <w:style w:type="character" w:customStyle="1" w:styleId="a8">
    <w:name w:val="Текст Знак"/>
    <w:aliases w:val="Текст Знак Знак Знак Знак Знак Знак Знак Знак Знак Знак Знак,Òåêñò Çíàê Çíàê Çíàê Çíàê Çíàê Çíàê Çíàê Çíàê Çíàê Çíàê Знак"/>
    <w:basedOn w:val="a1"/>
    <w:link w:val="a7"/>
    <w:uiPriority w:val="99"/>
    <w:rsid w:val="00FB39AF"/>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FB39AF"/>
    <w:pPr>
      <w:autoSpaceDE w:val="0"/>
      <w:autoSpaceDN w:val="0"/>
      <w:spacing w:after="0" w:line="240" w:lineRule="auto"/>
      <w:ind w:right="19771" w:firstLine="539"/>
      <w:jc w:val="both"/>
    </w:pPr>
    <w:rPr>
      <w:rFonts w:ascii="Courier New" w:eastAsia="Times New Roman" w:hAnsi="Courier New" w:cs="Courier New"/>
      <w:sz w:val="20"/>
      <w:szCs w:val="20"/>
      <w:lang w:val="en-US" w:eastAsia="ru-RU"/>
    </w:rPr>
  </w:style>
  <w:style w:type="character" w:customStyle="1" w:styleId="ConsNormal0">
    <w:name w:val="ConsNormal Знак"/>
    <w:link w:val="ConsNormal"/>
    <w:uiPriority w:val="99"/>
    <w:locked/>
    <w:rsid w:val="00FB39AF"/>
    <w:rPr>
      <w:rFonts w:ascii="Courier New" w:eastAsia="Times New Roman" w:hAnsi="Courier New" w:cs="Courier New"/>
      <w:sz w:val="20"/>
      <w:szCs w:val="20"/>
      <w:lang w:val="en-US" w:eastAsia="ru-RU"/>
    </w:rPr>
  </w:style>
  <w:style w:type="character" w:customStyle="1" w:styleId="SUBST">
    <w:name w:val="__SUBST"/>
    <w:uiPriority w:val="99"/>
    <w:rsid w:val="00FB39AF"/>
    <w:rPr>
      <w:b/>
      <w:i/>
      <w:sz w:val="22"/>
    </w:rPr>
  </w:style>
  <w:style w:type="character" w:customStyle="1" w:styleId="-">
    <w:name w:val="Проспект -"/>
    <w:uiPriority w:val="99"/>
    <w:rsid w:val="00FB39AF"/>
    <w:rPr>
      <w:b/>
      <w:i/>
      <w:lang w:val="ru-RU"/>
    </w:rPr>
  </w:style>
  <w:style w:type="paragraph" w:customStyle="1" w:styleId="AcntTableText">
    <w:name w:val="Acnt Table Text"/>
    <w:uiPriority w:val="99"/>
    <w:rsid w:val="00FB39AF"/>
    <w:pPr>
      <w:widowControl w:val="0"/>
      <w:autoSpaceDE w:val="0"/>
      <w:autoSpaceDN w:val="0"/>
      <w:spacing w:after="0" w:line="240" w:lineRule="auto"/>
    </w:pPr>
    <w:rPr>
      <w:rFonts w:ascii="Times New Roman" w:eastAsia="Times New Roman" w:hAnsi="Times New Roman" w:cs="Times New Roman"/>
      <w:sz w:val="18"/>
      <w:szCs w:val="18"/>
      <w:lang w:val="en-US" w:eastAsia="ru-RU"/>
    </w:rPr>
  </w:style>
  <w:style w:type="paragraph" w:customStyle="1" w:styleId="Default">
    <w:name w:val="Default"/>
    <w:rsid w:val="00FB39AF"/>
    <w:pPr>
      <w:autoSpaceDE w:val="0"/>
      <w:autoSpaceDN w:val="0"/>
      <w:adjustRightInd w:val="0"/>
      <w:spacing w:after="0" w:line="240" w:lineRule="auto"/>
    </w:pPr>
    <w:rPr>
      <w:rFonts w:ascii="INHLED+TimesNewRoman" w:eastAsia="Times New Roman" w:hAnsi="INHLED+TimesNewRoman" w:cs="INHLED+TimesNewRoman"/>
      <w:color w:val="000000"/>
      <w:sz w:val="24"/>
      <w:szCs w:val="24"/>
      <w:lang w:eastAsia="ru-RU"/>
    </w:rPr>
  </w:style>
  <w:style w:type="paragraph" w:styleId="21">
    <w:name w:val="List 2"/>
    <w:basedOn w:val="a"/>
    <w:uiPriority w:val="99"/>
    <w:rsid w:val="00FB39AF"/>
    <w:pPr>
      <w:spacing w:after="0" w:line="240" w:lineRule="auto"/>
      <w:ind w:left="566" w:hanging="283"/>
    </w:pPr>
    <w:rPr>
      <w:rFonts w:ascii="Times New Roman" w:eastAsia="Times New Roman" w:hAnsi="Times New Roman" w:cs="Times New Roman"/>
      <w:sz w:val="20"/>
      <w:szCs w:val="20"/>
      <w:lang w:eastAsia="ru-RU"/>
    </w:rPr>
  </w:style>
  <w:style w:type="paragraph" w:styleId="a9">
    <w:name w:val="List Paragraph"/>
    <w:basedOn w:val="a"/>
    <w:link w:val="aa"/>
    <w:uiPriority w:val="99"/>
    <w:qFormat/>
    <w:rsid w:val="00FB39AF"/>
    <w:pPr>
      <w:ind w:left="720"/>
      <w:contextualSpacing/>
    </w:pPr>
  </w:style>
  <w:style w:type="paragraph" w:customStyle="1" w:styleId="ConsPlusNormal">
    <w:name w:val="ConsPlusNormal"/>
    <w:rsid w:val="00FB39A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Balloon Text"/>
    <w:basedOn w:val="a"/>
    <w:link w:val="ac"/>
    <w:uiPriority w:val="99"/>
    <w:unhideWhenUsed/>
    <w:rsid w:val="00FB39AF"/>
    <w:pPr>
      <w:spacing w:after="0" w:line="240" w:lineRule="auto"/>
    </w:pPr>
    <w:rPr>
      <w:rFonts w:ascii="Tahoma" w:hAnsi="Tahoma" w:cs="Tahoma"/>
      <w:sz w:val="16"/>
      <w:szCs w:val="16"/>
    </w:rPr>
  </w:style>
  <w:style w:type="character" w:customStyle="1" w:styleId="ac">
    <w:name w:val="Текст выноски Знак"/>
    <w:basedOn w:val="a1"/>
    <w:link w:val="ab"/>
    <w:uiPriority w:val="99"/>
    <w:rsid w:val="00FB39AF"/>
    <w:rPr>
      <w:rFonts w:ascii="Tahoma" w:hAnsi="Tahoma" w:cs="Tahoma"/>
      <w:sz w:val="16"/>
      <w:szCs w:val="16"/>
    </w:rPr>
  </w:style>
  <w:style w:type="character" w:customStyle="1" w:styleId="20">
    <w:name w:val="Заголовок 2 Знак"/>
    <w:aliases w:val="h2 Знак1,Reset numbering Знак1,Заголовок 2 Знак2 Знак1,Заголовок 2 Знак1 Знак Знак1,Заголовок 2 Знак Знак Знак Знак Знак1,numbered indent 2 Знак1,ni2 Знак2,Hanging 2 Indent Знак1,Header 2 Знак1,Numbered indent 2 Знак1,ni2 Знак Знак1"/>
    <w:basedOn w:val="a1"/>
    <w:link w:val="2"/>
    <w:uiPriority w:val="99"/>
    <w:rsid w:val="00FB39AF"/>
    <w:rPr>
      <w:rFonts w:ascii="Times New Roman" w:eastAsia="Times New Roman" w:hAnsi="Times New Roman" w:cs="Times New Roman"/>
      <w:kern w:val="24"/>
      <w:sz w:val="20"/>
      <w:szCs w:val="20"/>
    </w:rPr>
  </w:style>
  <w:style w:type="paragraph" w:customStyle="1" w:styleId="ConsPlusCell">
    <w:name w:val="ConsPlusCell"/>
    <w:uiPriority w:val="99"/>
    <w:rsid w:val="00FB39AF"/>
    <w:pPr>
      <w:autoSpaceDE w:val="0"/>
      <w:autoSpaceDN w:val="0"/>
      <w:adjustRightInd w:val="0"/>
      <w:spacing w:after="0" w:line="240" w:lineRule="auto"/>
    </w:pPr>
    <w:rPr>
      <w:rFonts w:ascii="Times New Roman" w:hAnsi="Times New Roman" w:cs="Times New Roman"/>
    </w:rPr>
  </w:style>
  <w:style w:type="paragraph" w:styleId="ad">
    <w:name w:val="annotation subject"/>
    <w:basedOn w:val="a5"/>
    <w:next w:val="a5"/>
    <w:link w:val="ae"/>
    <w:uiPriority w:val="99"/>
    <w:unhideWhenUsed/>
    <w:rsid w:val="00FB39AF"/>
    <w:rPr>
      <w:b/>
      <w:bCs/>
    </w:rPr>
  </w:style>
  <w:style w:type="character" w:customStyle="1" w:styleId="ae">
    <w:name w:val="Тема примечания Знак"/>
    <w:basedOn w:val="a6"/>
    <w:link w:val="ad"/>
    <w:uiPriority w:val="99"/>
    <w:rsid w:val="00FB39AF"/>
    <w:rPr>
      <w:b/>
      <w:bCs/>
      <w:sz w:val="20"/>
      <w:szCs w:val="20"/>
    </w:rPr>
  </w:style>
  <w:style w:type="paragraph" w:styleId="a0">
    <w:name w:val="Body Text"/>
    <w:aliases w:val="bt,Bodytext,AvtalBrцdtext,дndrad,Iiaienu1,Oaeno1,Текст1,body text,body text Char Char,бпОсновной текст,AvtalBr,BodyText,AvtalBrodtext,andrad,AvtalBr + 11 pt,All caps,Justified,First line:  9 cm + .,Normal + 12 pt,Black"/>
    <w:basedOn w:val="a"/>
    <w:link w:val="af"/>
    <w:uiPriority w:val="99"/>
    <w:rsid w:val="00FB39AF"/>
    <w:pPr>
      <w:spacing w:line="288" w:lineRule="auto"/>
      <w:ind w:left="624"/>
      <w:jc w:val="both"/>
    </w:pPr>
    <w:rPr>
      <w:rFonts w:ascii="Times New Roman" w:eastAsia="Times New Roman" w:hAnsi="Times New Roman" w:cs="Times New Roman"/>
      <w:sz w:val="20"/>
      <w:szCs w:val="20"/>
    </w:rPr>
  </w:style>
  <w:style w:type="character" w:customStyle="1" w:styleId="af">
    <w:name w:val="Основной текст Знак"/>
    <w:aliases w:val="bt Знак2,Bodytext Знак2,AvtalBrцdtext Знак2,дndrad Знак2,Iiaienu1 Знак2,Oaeno1 Знак2,Текст1 Знак2,body text Знак2,body text Char Char Знак2,бпОсновной текст Знак2,AvtalBr Знак2,BodyText Знак2,AvtalBrodtext Знак,andrad Знак2"/>
    <w:basedOn w:val="a1"/>
    <w:link w:val="a0"/>
    <w:uiPriority w:val="99"/>
    <w:rsid w:val="00FB39AF"/>
    <w:rPr>
      <w:rFonts w:ascii="Times New Roman" w:eastAsia="Times New Roman" w:hAnsi="Times New Roman" w:cs="Times New Roman"/>
      <w:sz w:val="20"/>
      <w:szCs w:val="20"/>
    </w:rPr>
  </w:style>
  <w:style w:type="paragraph" w:customStyle="1" w:styleId="prilozheniereazdel">
    <w:name w:val="prilozhenie reazdel"/>
    <w:basedOn w:val="a"/>
    <w:uiPriority w:val="99"/>
    <w:rsid w:val="00FB39AF"/>
    <w:pPr>
      <w:widowControl w:val="0"/>
      <w:autoSpaceDE w:val="0"/>
      <w:autoSpaceDN w:val="0"/>
      <w:spacing w:before="240" w:after="240" w:line="240" w:lineRule="auto"/>
      <w:ind w:firstLine="709"/>
      <w:jc w:val="both"/>
    </w:pPr>
    <w:rPr>
      <w:rFonts w:ascii="Times New Roman" w:eastAsia="Times New Roman" w:hAnsi="Times New Roman" w:cs="Times New Roman"/>
      <w:b/>
      <w:bCs/>
    </w:rPr>
  </w:style>
  <w:style w:type="table" w:styleId="af0">
    <w:name w:val="Table Grid"/>
    <w:basedOn w:val="a2"/>
    <w:uiPriority w:val="59"/>
    <w:rsid w:val="00FB3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aliases w:val="Основной текст 1"/>
    <w:basedOn w:val="a"/>
    <w:link w:val="af2"/>
    <w:uiPriority w:val="99"/>
    <w:unhideWhenUsed/>
    <w:rsid w:val="00FB39AF"/>
    <w:pPr>
      <w:spacing w:after="120"/>
      <w:ind w:left="283"/>
    </w:pPr>
  </w:style>
  <w:style w:type="character" w:customStyle="1" w:styleId="af2">
    <w:name w:val="Основной текст с отступом Знак"/>
    <w:aliases w:val="Основной текст 1 Знак2"/>
    <w:basedOn w:val="a1"/>
    <w:link w:val="af1"/>
    <w:uiPriority w:val="99"/>
    <w:rsid w:val="00FB39AF"/>
  </w:style>
  <w:style w:type="character" w:customStyle="1" w:styleId="22">
    <w:name w:val="Основной текст 2 Знак"/>
    <w:link w:val="23"/>
    <w:uiPriority w:val="99"/>
    <w:rsid w:val="00FB39AF"/>
    <w:rPr>
      <w:rFonts w:cs="Times New Roman"/>
      <w:lang w:val="ru-RU" w:eastAsia="ru-RU" w:bidi="ar-SA"/>
    </w:rPr>
  </w:style>
  <w:style w:type="paragraph" w:customStyle="1" w:styleId="prilozhenie">
    <w:name w:val="prilozhenie"/>
    <w:uiPriority w:val="99"/>
    <w:rsid w:val="00FB39AF"/>
    <w:p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1">
    <w:name w:val="заголовок 3"/>
    <w:basedOn w:val="a"/>
    <w:next w:val="a"/>
    <w:uiPriority w:val="99"/>
    <w:rsid w:val="00FB39AF"/>
    <w:pPr>
      <w:keepNext/>
      <w:spacing w:after="0" w:line="240" w:lineRule="auto"/>
      <w:jc w:val="both"/>
    </w:pPr>
    <w:rPr>
      <w:rFonts w:ascii="Times New Roman" w:eastAsia="Times New Roman" w:hAnsi="Times New Roman" w:cs="Times New Roman"/>
      <w:b/>
      <w:bCs/>
      <w:i/>
      <w:iCs/>
      <w:sz w:val="20"/>
      <w:szCs w:val="20"/>
      <w:lang w:eastAsia="ru-RU"/>
    </w:rPr>
  </w:style>
  <w:style w:type="paragraph" w:customStyle="1" w:styleId="24">
    <w:name w:val="заголовок 2"/>
    <w:basedOn w:val="a"/>
    <w:next w:val="a"/>
    <w:uiPriority w:val="99"/>
    <w:rsid w:val="00FB39AF"/>
    <w:pPr>
      <w:keepNext/>
      <w:autoSpaceDE w:val="0"/>
      <w:autoSpaceDN w:val="0"/>
      <w:spacing w:before="240" w:after="60" w:line="240" w:lineRule="auto"/>
    </w:pPr>
    <w:rPr>
      <w:rFonts w:ascii="Arial" w:eastAsia="Times New Roman" w:hAnsi="Arial" w:cs="Arial"/>
      <w:b/>
      <w:bCs/>
      <w:i/>
      <w:iCs/>
      <w:sz w:val="24"/>
      <w:szCs w:val="24"/>
      <w:lang w:eastAsia="ru-RU"/>
    </w:rPr>
  </w:style>
  <w:style w:type="character" w:customStyle="1" w:styleId="DeltaViewInsertion">
    <w:name w:val="DeltaView Insertion"/>
    <w:uiPriority w:val="99"/>
    <w:rsid w:val="00FB39AF"/>
    <w:rPr>
      <w:color w:val="0000FF"/>
      <w:spacing w:val="0"/>
      <w:u w:val="double"/>
    </w:rPr>
  </w:style>
  <w:style w:type="paragraph" w:styleId="32">
    <w:name w:val="Body Text Indent 3"/>
    <w:aliases w:val="Подпиь"/>
    <w:basedOn w:val="a"/>
    <w:link w:val="310"/>
    <w:uiPriority w:val="99"/>
    <w:rsid w:val="00FB39AF"/>
    <w:pPr>
      <w:autoSpaceDE w:val="0"/>
      <w:autoSpaceDN w:val="0"/>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1"/>
    <w:uiPriority w:val="99"/>
    <w:rsid w:val="00FB39AF"/>
    <w:rPr>
      <w:sz w:val="16"/>
      <w:szCs w:val="16"/>
    </w:rPr>
  </w:style>
  <w:style w:type="character" w:customStyle="1" w:styleId="310">
    <w:name w:val="Основной текст с отступом 3 Знак1"/>
    <w:aliases w:val="Подпиь Знак"/>
    <w:link w:val="32"/>
    <w:uiPriority w:val="99"/>
    <w:locked/>
    <w:rsid w:val="00FB39AF"/>
    <w:rPr>
      <w:rFonts w:ascii="Times New Roman" w:eastAsia="Times New Roman" w:hAnsi="Times New Roman" w:cs="Times New Roman"/>
      <w:sz w:val="16"/>
      <w:szCs w:val="16"/>
      <w:lang w:eastAsia="ru-RU"/>
    </w:rPr>
  </w:style>
  <w:style w:type="paragraph" w:customStyle="1" w:styleId="marker-quote3">
    <w:name w:val="marker-quote3"/>
    <w:basedOn w:val="a"/>
    <w:uiPriority w:val="99"/>
    <w:rsid w:val="00FB39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1">
    <w:name w:val="Body Text Indent.Основной текст 1.Нумерованный список !!"/>
    <w:basedOn w:val="a"/>
    <w:uiPriority w:val="99"/>
    <w:rsid w:val="00FB39AF"/>
    <w:pPr>
      <w:autoSpaceDE w:val="0"/>
      <w:autoSpaceDN w:val="0"/>
      <w:spacing w:after="0" w:line="240" w:lineRule="auto"/>
      <w:jc w:val="both"/>
    </w:pPr>
    <w:rPr>
      <w:rFonts w:ascii="Times New Roman" w:eastAsia="Times New Roman" w:hAnsi="Times New Roman" w:cs="Times New Roman"/>
      <w:b/>
      <w:bCs/>
      <w:i/>
      <w:iCs/>
      <w:color w:val="000000"/>
      <w:sz w:val="24"/>
      <w:szCs w:val="24"/>
      <w:lang w:eastAsia="ru-RU"/>
    </w:rPr>
  </w:style>
  <w:style w:type="paragraph" w:styleId="af3">
    <w:name w:val="Normal (Web)"/>
    <w:basedOn w:val="a"/>
    <w:uiPriority w:val="99"/>
    <w:rsid w:val="00FB39AF"/>
    <w:pPr>
      <w:autoSpaceDE w:val="0"/>
      <w:autoSpaceDN w:val="0"/>
      <w:spacing w:before="100" w:after="100" w:line="240" w:lineRule="auto"/>
    </w:pPr>
    <w:rPr>
      <w:rFonts w:ascii="Verdana" w:eastAsia="Times New Roman" w:hAnsi="Verdana" w:cs="Verdana"/>
      <w:color w:val="000000"/>
      <w:sz w:val="18"/>
      <w:szCs w:val="18"/>
      <w:lang w:eastAsia="ru-RU"/>
    </w:rPr>
  </w:style>
  <w:style w:type="paragraph" w:styleId="af4">
    <w:name w:val="footnote text"/>
    <w:basedOn w:val="a"/>
    <w:link w:val="af5"/>
    <w:uiPriority w:val="99"/>
    <w:rsid w:val="00FB39A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basedOn w:val="a1"/>
    <w:link w:val="af4"/>
    <w:uiPriority w:val="99"/>
    <w:rsid w:val="00FB39AF"/>
    <w:rPr>
      <w:rFonts w:ascii="Times New Roman" w:eastAsia="Times New Roman" w:hAnsi="Times New Roman" w:cs="Times New Roman"/>
      <w:sz w:val="20"/>
      <w:szCs w:val="20"/>
      <w:lang w:eastAsia="ru-RU"/>
    </w:rPr>
  </w:style>
  <w:style w:type="character" w:styleId="af6">
    <w:name w:val="footnote reference"/>
    <w:uiPriority w:val="99"/>
    <w:rsid w:val="00FB39AF"/>
    <w:rPr>
      <w:rFonts w:cs="Times New Roman"/>
      <w:vertAlign w:val="superscript"/>
    </w:rPr>
  </w:style>
  <w:style w:type="character" w:customStyle="1" w:styleId="30">
    <w:name w:val="Заголовок 3 Знак"/>
    <w:aliases w:val="курсив Знак3,жирный Знак3,Level 1 - 1 Знак2,Заголовок 3 Знак2 Знак2,Заголовок 3 Знак1 Знак Знак2,Заголовок 3 Знак2 Знак Знак Знак2,Заголовок 3 Знак1 Знак Знак Знак Знак2,Заголовок 3 Знак Знак Знак Знак Знак Знак Знак,курсив Знак Знак2"/>
    <w:basedOn w:val="a1"/>
    <w:link w:val="3"/>
    <w:uiPriority w:val="99"/>
    <w:rsid w:val="00FB39AF"/>
    <w:rPr>
      <w:rFonts w:asciiTheme="majorHAnsi" w:eastAsiaTheme="majorEastAsia" w:hAnsiTheme="majorHAnsi" w:cstheme="majorBidi"/>
      <w:b/>
      <w:bCs/>
      <w:color w:val="4F81BD" w:themeColor="accent1"/>
    </w:rPr>
  </w:style>
  <w:style w:type="paragraph" w:customStyle="1" w:styleId="ListArabic2">
    <w:name w:val="List Arabic 2"/>
    <w:basedOn w:val="a"/>
    <w:next w:val="23"/>
    <w:uiPriority w:val="99"/>
    <w:rsid w:val="00FB39AF"/>
    <w:pPr>
      <w:tabs>
        <w:tab w:val="left" w:pos="50"/>
      </w:tabs>
      <w:spacing w:line="288" w:lineRule="auto"/>
      <w:jc w:val="both"/>
    </w:pPr>
    <w:rPr>
      <w:rFonts w:ascii="Times New Roman" w:eastAsia="Times New Roman" w:hAnsi="Times New Roman" w:cs="Times New Roman"/>
      <w:szCs w:val="20"/>
      <w:lang w:val="en-GB"/>
    </w:rPr>
  </w:style>
  <w:style w:type="paragraph" w:styleId="23">
    <w:name w:val="Body Text 2"/>
    <w:basedOn w:val="a"/>
    <w:link w:val="22"/>
    <w:uiPriority w:val="99"/>
    <w:unhideWhenUsed/>
    <w:rsid w:val="00FB39AF"/>
    <w:pPr>
      <w:spacing w:after="120" w:line="480" w:lineRule="auto"/>
    </w:pPr>
    <w:rPr>
      <w:rFonts w:cs="Times New Roman"/>
      <w:lang w:eastAsia="ru-RU"/>
    </w:rPr>
  </w:style>
  <w:style w:type="character" w:customStyle="1" w:styleId="210">
    <w:name w:val="Основной текст 2 Знак1"/>
    <w:basedOn w:val="a1"/>
    <w:uiPriority w:val="99"/>
    <w:rsid w:val="00FB39AF"/>
  </w:style>
  <w:style w:type="paragraph" w:customStyle="1" w:styleId="BodyTextIndent10">
    <w:name w:val="Body Text Indent1"/>
    <w:aliases w:val="Нумерованный список !!,Надин стиль"/>
    <w:basedOn w:val="a"/>
    <w:uiPriority w:val="99"/>
    <w:rsid w:val="00FB39AF"/>
    <w:pPr>
      <w:widowControl w:val="0"/>
      <w:autoSpaceDE w:val="0"/>
      <w:autoSpaceDN w:val="0"/>
      <w:spacing w:before="20" w:after="120" w:line="240" w:lineRule="auto"/>
      <w:ind w:left="283"/>
    </w:pPr>
    <w:rPr>
      <w:rFonts w:ascii="Times New Roman" w:eastAsia="Times New Roman" w:hAnsi="Times New Roman" w:cs="Times New Roman"/>
      <w:sz w:val="20"/>
      <w:szCs w:val="20"/>
      <w:lang w:val="en-AU"/>
    </w:rPr>
  </w:style>
  <w:style w:type="paragraph" w:customStyle="1" w:styleId="ListLegal1">
    <w:name w:val="List Legal 1"/>
    <w:basedOn w:val="a"/>
    <w:next w:val="a0"/>
    <w:uiPriority w:val="99"/>
    <w:rsid w:val="00FB39AF"/>
    <w:pPr>
      <w:tabs>
        <w:tab w:val="left" w:pos="22"/>
        <w:tab w:val="num" w:pos="624"/>
      </w:tabs>
      <w:spacing w:line="288" w:lineRule="auto"/>
      <w:ind w:left="624" w:hanging="624"/>
      <w:jc w:val="both"/>
    </w:pPr>
    <w:rPr>
      <w:rFonts w:ascii="Times New Roman" w:eastAsia="Times New Roman" w:hAnsi="Times New Roman" w:cs="Times New Roman"/>
      <w:szCs w:val="20"/>
      <w:lang w:val="en-GB"/>
    </w:rPr>
  </w:style>
  <w:style w:type="paragraph" w:customStyle="1" w:styleId="ListParagraph1">
    <w:name w:val="List Paragraph1"/>
    <w:basedOn w:val="a"/>
    <w:uiPriority w:val="99"/>
    <w:qFormat/>
    <w:rsid w:val="00DA26B9"/>
    <w:pPr>
      <w:ind w:left="720"/>
      <w:contextualSpacing/>
    </w:pPr>
    <w:rPr>
      <w:rFonts w:ascii="Calibri" w:eastAsia="Times New Roman" w:hAnsi="Calibri" w:cs="Times New Roman"/>
    </w:rPr>
  </w:style>
  <w:style w:type="character" w:customStyle="1" w:styleId="12">
    <w:name w:val="Заголовок 1 Знак"/>
    <w:aliases w:val="h1 Знак2,Заголовок 1 Знак1 Знак3,Заголовок 1 Знак2 Знак Знак2,Заголовок 1 Знак1 Знак Знак Знак2,Заголовок 1 Знак Знак Знак Знак Знак Знак2,Заголовок 1 Знак2 Знак3,Заголовок 1 Знак1 Знак Знак3,Заголовок 1 Знак Знак Знак Знак Знак2"/>
    <w:basedOn w:val="a1"/>
    <w:link w:val="11"/>
    <w:uiPriority w:val="99"/>
    <w:rsid w:val="001F143B"/>
    <w:rPr>
      <w:rFonts w:asciiTheme="majorHAnsi" w:eastAsiaTheme="majorEastAsia" w:hAnsiTheme="majorHAnsi" w:cstheme="majorBidi"/>
      <w:b/>
      <w:bCs/>
      <w:color w:val="365F91" w:themeColor="accent1" w:themeShade="BF"/>
      <w:sz w:val="28"/>
      <w:szCs w:val="28"/>
    </w:rPr>
  </w:style>
  <w:style w:type="paragraph" w:styleId="af7">
    <w:name w:val="TOC Heading"/>
    <w:basedOn w:val="11"/>
    <w:next w:val="a"/>
    <w:uiPriority w:val="39"/>
    <w:unhideWhenUsed/>
    <w:qFormat/>
    <w:rsid w:val="001F143B"/>
    <w:pPr>
      <w:outlineLvl w:val="9"/>
    </w:pPr>
    <w:rPr>
      <w:lang w:eastAsia="ru-RU"/>
    </w:rPr>
  </w:style>
  <w:style w:type="paragraph" w:styleId="13">
    <w:name w:val="toc 1"/>
    <w:basedOn w:val="a"/>
    <w:next w:val="a"/>
    <w:autoRedefine/>
    <w:uiPriority w:val="39"/>
    <w:unhideWhenUsed/>
    <w:qFormat/>
    <w:rsid w:val="001F143B"/>
    <w:pPr>
      <w:spacing w:after="100"/>
    </w:pPr>
  </w:style>
  <w:style w:type="paragraph" w:styleId="25">
    <w:name w:val="toc 2"/>
    <w:basedOn w:val="a"/>
    <w:next w:val="a"/>
    <w:autoRedefine/>
    <w:uiPriority w:val="39"/>
    <w:unhideWhenUsed/>
    <w:qFormat/>
    <w:rsid w:val="001F143B"/>
    <w:pPr>
      <w:spacing w:after="100"/>
      <w:ind w:left="220"/>
    </w:pPr>
  </w:style>
  <w:style w:type="paragraph" w:styleId="34">
    <w:name w:val="toc 3"/>
    <w:basedOn w:val="a"/>
    <w:next w:val="a"/>
    <w:autoRedefine/>
    <w:uiPriority w:val="39"/>
    <w:unhideWhenUsed/>
    <w:qFormat/>
    <w:rsid w:val="001F143B"/>
    <w:pPr>
      <w:spacing w:after="100"/>
      <w:ind w:left="440"/>
    </w:pPr>
  </w:style>
  <w:style w:type="paragraph" w:styleId="41">
    <w:name w:val="toc 4"/>
    <w:basedOn w:val="a"/>
    <w:next w:val="a"/>
    <w:autoRedefine/>
    <w:uiPriority w:val="39"/>
    <w:unhideWhenUsed/>
    <w:rsid w:val="001F143B"/>
    <w:pPr>
      <w:spacing w:after="100"/>
      <w:ind w:left="660"/>
    </w:pPr>
    <w:rPr>
      <w:rFonts w:eastAsiaTheme="minorEastAsia"/>
      <w:lang w:eastAsia="ru-RU"/>
    </w:rPr>
  </w:style>
  <w:style w:type="paragraph" w:styleId="50">
    <w:name w:val="toc 5"/>
    <w:basedOn w:val="a"/>
    <w:next w:val="a"/>
    <w:autoRedefine/>
    <w:uiPriority w:val="39"/>
    <w:unhideWhenUsed/>
    <w:rsid w:val="001F143B"/>
    <w:pPr>
      <w:spacing w:after="100"/>
      <w:ind w:left="880"/>
    </w:pPr>
    <w:rPr>
      <w:rFonts w:eastAsiaTheme="minorEastAsia"/>
      <w:lang w:eastAsia="ru-RU"/>
    </w:rPr>
  </w:style>
  <w:style w:type="paragraph" w:styleId="61">
    <w:name w:val="toc 6"/>
    <w:basedOn w:val="a"/>
    <w:next w:val="a"/>
    <w:autoRedefine/>
    <w:uiPriority w:val="39"/>
    <w:unhideWhenUsed/>
    <w:rsid w:val="001F143B"/>
    <w:pPr>
      <w:spacing w:after="100"/>
      <w:ind w:left="1100"/>
    </w:pPr>
    <w:rPr>
      <w:rFonts w:eastAsiaTheme="minorEastAsia"/>
      <w:lang w:eastAsia="ru-RU"/>
    </w:rPr>
  </w:style>
  <w:style w:type="paragraph" w:styleId="71">
    <w:name w:val="toc 7"/>
    <w:basedOn w:val="a"/>
    <w:next w:val="a"/>
    <w:autoRedefine/>
    <w:uiPriority w:val="39"/>
    <w:unhideWhenUsed/>
    <w:rsid w:val="001F143B"/>
    <w:pPr>
      <w:spacing w:after="100"/>
      <w:ind w:left="1320"/>
    </w:pPr>
    <w:rPr>
      <w:rFonts w:eastAsiaTheme="minorEastAsia"/>
      <w:lang w:eastAsia="ru-RU"/>
    </w:rPr>
  </w:style>
  <w:style w:type="paragraph" w:styleId="81">
    <w:name w:val="toc 8"/>
    <w:basedOn w:val="a"/>
    <w:next w:val="a"/>
    <w:autoRedefine/>
    <w:uiPriority w:val="39"/>
    <w:unhideWhenUsed/>
    <w:rsid w:val="001F143B"/>
    <w:pPr>
      <w:spacing w:after="100"/>
      <w:ind w:left="1540"/>
    </w:pPr>
    <w:rPr>
      <w:rFonts w:eastAsiaTheme="minorEastAsia"/>
      <w:lang w:eastAsia="ru-RU"/>
    </w:rPr>
  </w:style>
  <w:style w:type="paragraph" w:styleId="91">
    <w:name w:val="toc 9"/>
    <w:basedOn w:val="a"/>
    <w:next w:val="a"/>
    <w:autoRedefine/>
    <w:uiPriority w:val="39"/>
    <w:unhideWhenUsed/>
    <w:rsid w:val="001F143B"/>
    <w:pPr>
      <w:spacing w:after="100"/>
      <w:ind w:left="1760"/>
    </w:pPr>
    <w:rPr>
      <w:rFonts w:eastAsiaTheme="minorEastAsia"/>
      <w:lang w:eastAsia="ru-RU"/>
    </w:rPr>
  </w:style>
  <w:style w:type="character" w:styleId="af8">
    <w:name w:val="Hyperlink"/>
    <w:basedOn w:val="a1"/>
    <w:uiPriority w:val="99"/>
    <w:unhideWhenUsed/>
    <w:rsid w:val="001F143B"/>
    <w:rPr>
      <w:color w:val="0000FF" w:themeColor="hyperlink"/>
      <w:u w:val="single"/>
    </w:rPr>
  </w:style>
  <w:style w:type="character" w:customStyle="1" w:styleId="Heading1Char">
    <w:name w:val="Heading 1 Char"/>
    <w:aliases w:val="Заголовок 1 Знак Char,h1 Char,Заголовок 1 Знак1 Char,Заголовок 1 Знак2 Знак Char,Заголовок 1 Знак1 Знак Знак Char,Заголовок 1 Знак Знак Знак Знак Знак Char,Заголовок 1 Знак2 Char,Заголовок 1 Знак1 Знак Char,051 Char,Section Heading Char"/>
    <w:uiPriority w:val="9"/>
    <w:locked/>
    <w:rsid w:val="00A01F31"/>
    <w:rPr>
      <w:rFonts w:cs="Times New Roman"/>
      <w:b/>
      <w:bCs/>
      <w:caps/>
      <w:kern w:val="28"/>
      <w:lang w:val="en-GB" w:eastAsia="en-GB"/>
    </w:rPr>
  </w:style>
  <w:style w:type="paragraph" w:styleId="af9">
    <w:name w:val="Revision"/>
    <w:hidden/>
    <w:uiPriority w:val="99"/>
    <w:semiHidden/>
    <w:rsid w:val="0083176E"/>
    <w:pPr>
      <w:spacing w:after="0" w:line="240" w:lineRule="auto"/>
    </w:pPr>
  </w:style>
  <w:style w:type="paragraph" w:customStyle="1" w:styleId="ConsPlusNonformat">
    <w:name w:val="ConsPlusNonformat"/>
    <w:uiPriority w:val="99"/>
    <w:rsid w:val="0064201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a">
    <w:name w:val="Таблицы (моноширинный)"/>
    <w:basedOn w:val="a"/>
    <w:next w:val="a"/>
    <w:uiPriority w:val="99"/>
    <w:rsid w:val="002E2002"/>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tabl">
    <w:name w:val="tabl"/>
    <w:basedOn w:val="a"/>
    <w:uiPriority w:val="99"/>
    <w:rsid w:val="002E2002"/>
    <w:pPr>
      <w:autoSpaceDE w:val="0"/>
      <w:autoSpaceDN w:val="0"/>
      <w:spacing w:after="0" w:line="240" w:lineRule="auto"/>
      <w:jc w:val="both"/>
    </w:pPr>
    <w:rPr>
      <w:rFonts w:ascii="Times New Roman" w:eastAsia="Times New Roman" w:hAnsi="Times New Roman" w:cs="Times New Roman"/>
      <w:sz w:val="24"/>
      <w:szCs w:val="24"/>
      <w:lang w:eastAsia="ru-RU"/>
    </w:rPr>
  </w:style>
  <w:style w:type="paragraph" w:customStyle="1" w:styleId="BodyTextbt">
    <w:name w:val="Body Text.bt"/>
    <w:basedOn w:val="a"/>
    <w:uiPriority w:val="99"/>
    <w:rsid w:val="00FD3179"/>
    <w:pPr>
      <w:autoSpaceDE w:val="0"/>
      <w:autoSpaceDN w:val="0"/>
      <w:spacing w:after="0" w:line="240" w:lineRule="auto"/>
      <w:jc w:val="both"/>
    </w:pPr>
    <w:rPr>
      <w:rFonts w:ascii="Times New Roman" w:eastAsia="Times New Roman" w:hAnsi="Times New Roman" w:cs="Times New Roman"/>
      <w:b/>
      <w:bCs/>
      <w:i/>
      <w:iCs/>
      <w:lang w:eastAsia="ru-RU"/>
    </w:rPr>
  </w:style>
  <w:style w:type="paragraph" w:customStyle="1" w:styleId="normalprefix">
    <w:name w:val="normalprefix"/>
    <w:basedOn w:val="a"/>
    <w:uiPriority w:val="99"/>
    <w:rsid w:val="00FD3179"/>
    <w:pPr>
      <w:autoSpaceDE w:val="0"/>
      <w:autoSpaceDN w:val="0"/>
      <w:spacing w:before="200" w:after="40" w:line="240" w:lineRule="auto"/>
    </w:pPr>
    <w:rPr>
      <w:rFonts w:ascii="Times New Roman" w:eastAsia="Times New Roman" w:hAnsi="Times New Roman" w:cs="Times New Roman"/>
      <w:lang w:eastAsia="ru-RU"/>
    </w:rPr>
  </w:style>
  <w:style w:type="character" w:styleId="afb">
    <w:name w:val="FollowedHyperlink"/>
    <w:basedOn w:val="a1"/>
    <w:uiPriority w:val="99"/>
    <w:unhideWhenUsed/>
    <w:rsid w:val="00494DAB"/>
    <w:rPr>
      <w:color w:val="800080" w:themeColor="followedHyperlink"/>
      <w:u w:val="single"/>
    </w:rPr>
  </w:style>
  <w:style w:type="character" w:customStyle="1" w:styleId="40">
    <w:name w:val="Заголовок 4 Знак"/>
    <w:aliases w:val="054 Знак1,Level 2 - a Знак"/>
    <w:basedOn w:val="a1"/>
    <w:link w:val="4"/>
    <w:uiPriority w:val="99"/>
    <w:rsid w:val="001F2828"/>
    <w:rPr>
      <w:rFonts w:ascii="Times New Roman" w:eastAsia="Times New Roman" w:hAnsi="Times New Roman" w:cs="Times New Roman"/>
      <w:b/>
      <w:bCs/>
      <w:sz w:val="28"/>
      <w:szCs w:val="28"/>
      <w:lang w:eastAsia="ru-RU"/>
    </w:rPr>
  </w:style>
  <w:style w:type="character" w:customStyle="1" w:styleId="52">
    <w:name w:val="Заголовок 5 Знак"/>
    <w:basedOn w:val="a1"/>
    <w:uiPriority w:val="99"/>
    <w:rsid w:val="001F2828"/>
    <w:rPr>
      <w:rFonts w:asciiTheme="majorHAnsi" w:eastAsiaTheme="majorEastAsia" w:hAnsiTheme="majorHAnsi" w:cstheme="majorBidi"/>
      <w:color w:val="243F60" w:themeColor="accent1" w:themeShade="7F"/>
    </w:rPr>
  </w:style>
  <w:style w:type="character" w:customStyle="1" w:styleId="60">
    <w:name w:val="Заголовок 6 Знак"/>
    <w:aliases w:val="Legal Level 1. Знак"/>
    <w:basedOn w:val="a1"/>
    <w:link w:val="6"/>
    <w:uiPriority w:val="99"/>
    <w:rsid w:val="001F2828"/>
    <w:rPr>
      <w:rFonts w:ascii="Times New Roman" w:eastAsia="Times New Roman" w:hAnsi="Times New Roman" w:cs="Times New Roman"/>
      <w:b/>
      <w:bCs/>
      <w:sz w:val="24"/>
      <w:szCs w:val="24"/>
    </w:rPr>
  </w:style>
  <w:style w:type="character" w:customStyle="1" w:styleId="70">
    <w:name w:val="Заголовок 7 Знак"/>
    <w:aliases w:val="Legal Level 1.1. Знак"/>
    <w:basedOn w:val="a1"/>
    <w:link w:val="7"/>
    <w:uiPriority w:val="99"/>
    <w:rsid w:val="001F2828"/>
    <w:rPr>
      <w:rFonts w:ascii="Times New Roman" w:eastAsia="Times New Roman" w:hAnsi="Times New Roman" w:cs="Times New Roman"/>
      <w:b/>
      <w:bCs/>
      <w:i/>
      <w:iCs/>
    </w:rPr>
  </w:style>
  <w:style w:type="character" w:customStyle="1" w:styleId="80">
    <w:name w:val="Заголовок 8 Знак"/>
    <w:aliases w:val="Legal Level 1.1.1. Знак"/>
    <w:basedOn w:val="a1"/>
    <w:link w:val="8"/>
    <w:uiPriority w:val="99"/>
    <w:rsid w:val="001F2828"/>
    <w:rPr>
      <w:rFonts w:ascii="Times New Roman" w:eastAsia="Times New Roman" w:hAnsi="Times New Roman" w:cs="Times New Roman"/>
      <w:b/>
      <w:bCs/>
      <w:i/>
      <w:iCs/>
      <w:sz w:val="20"/>
      <w:szCs w:val="20"/>
    </w:rPr>
  </w:style>
  <w:style w:type="character" w:customStyle="1" w:styleId="90">
    <w:name w:val="Заголовок 9 Знак"/>
    <w:aliases w:val="Legal Level 1.1.1.1. Знак"/>
    <w:basedOn w:val="a1"/>
    <w:link w:val="9"/>
    <w:uiPriority w:val="99"/>
    <w:rsid w:val="001F2828"/>
    <w:rPr>
      <w:rFonts w:ascii="Times New Roman" w:eastAsia="Times New Roman" w:hAnsi="Times New Roman" w:cs="Times New Roman"/>
      <w:sz w:val="24"/>
      <w:szCs w:val="24"/>
      <w:lang w:eastAsia="ru-RU"/>
    </w:rPr>
  </w:style>
  <w:style w:type="numbering" w:customStyle="1" w:styleId="14">
    <w:name w:val="Нет списка1"/>
    <w:next w:val="a3"/>
    <w:uiPriority w:val="99"/>
    <w:semiHidden/>
    <w:unhideWhenUsed/>
    <w:rsid w:val="001F2828"/>
  </w:style>
  <w:style w:type="character" w:customStyle="1" w:styleId="Heading2Char">
    <w:name w:val="Heading 2 Char"/>
    <w:aliases w:val="h2 Char,Reset numbering Char,Заголовок 2 Знак2 Char,Заголовок 2 Знак1 Знак Char,Заголовок 2 Знак Знак Знак Знак Char,numbered indent 2 Char,ni2 Char,Hanging 2 Indent Char,Header 2 Char,Numbered indent 2 Char,Заголовок 2 Знак1 Char"/>
    <w:uiPriority w:val="9"/>
    <w:locked/>
    <w:rsid w:val="001F2828"/>
    <w:rPr>
      <w:rFonts w:cs="Times New Roman"/>
      <w:kern w:val="24"/>
      <w:sz w:val="22"/>
      <w:szCs w:val="22"/>
      <w:lang w:val="en-GB" w:eastAsia="en-GB"/>
    </w:rPr>
  </w:style>
  <w:style w:type="character" w:customStyle="1" w:styleId="Heading3Char">
    <w:name w:val="Heading 3 Char"/>
    <w:aliases w:val="курсив Char,жирный Char,Level 1 - 1 Char,Заголовок 3 Знак2 Char,Заголовок 3 Знак1 Знак Char,Заголовок 3 Знак2 Знак Знак Char,Заголовок 3 Знак1 Знак Знак Знак Char,Заголовок 3 Знак Знак Знак Знак Знак Знак Char,курсив Знак Char,053 Char"/>
    <w:uiPriority w:val="9"/>
    <w:locked/>
    <w:rsid w:val="001F2828"/>
    <w:rPr>
      <w:rFonts w:cs="Times New Roman"/>
      <w:sz w:val="22"/>
      <w:szCs w:val="22"/>
      <w:lang w:val="en-GB" w:eastAsia="en-GB"/>
    </w:rPr>
  </w:style>
  <w:style w:type="character" w:customStyle="1" w:styleId="Heading4Char">
    <w:name w:val="Heading 4 Char"/>
    <w:aliases w:val="054 Char,Level 2 - a Char"/>
    <w:uiPriority w:val="9"/>
    <w:locked/>
    <w:rsid w:val="001F2828"/>
    <w:rPr>
      <w:rFonts w:cs="Times New Roman"/>
      <w:sz w:val="22"/>
      <w:szCs w:val="22"/>
      <w:lang w:val="en-GB" w:eastAsia="en-GB"/>
    </w:rPr>
  </w:style>
  <w:style w:type="character" w:customStyle="1" w:styleId="Heading5Char">
    <w:name w:val="Heading 5 Char"/>
    <w:aliases w:val="Level 3 - i Char"/>
    <w:uiPriority w:val="9"/>
    <w:locked/>
    <w:rsid w:val="001F2828"/>
    <w:rPr>
      <w:rFonts w:cs="Times New Roman"/>
      <w:sz w:val="22"/>
      <w:szCs w:val="22"/>
      <w:lang w:val="en-GB" w:eastAsia="en-GB"/>
    </w:rPr>
  </w:style>
  <w:style w:type="character" w:customStyle="1" w:styleId="Heading6Char">
    <w:name w:val="Heading 6 Char"/>
    <w:aliases w:val="Legal Level 1. Char"/>
    <w:uiPriority w:val="9"/>
    <w:locked/>
    <w:rsid w:val="001F2828"/>
    <w:rPr>
      <w:rFonts w:cs="Times New Roman"/>
      <w:sz w:val="22"/>
      <w:szCs w:val="22"/>
      <w:lang w:val="en-GB" w:eastAsia="en-GB"/>
    </w:rPr>
  </w:style>
  <w:style w:type="character" w:customStyle="1" w:styleId="Heading7Char">
    <w:name w:val="Heading 7 Char"/>
    <w:aliases w:val="Legal Level 1.1. Char"/>
    <w:uiPriority w:val="9"/>
    <w:locked/>
    <w:rsid w:val="001F2828"/>
    <w:rPr>
      <w:rFonts w:cs="Times New Roman"/>
      <w:sz w:val="22"/>
      <w:szCs w:val="22"/>
      <w:lang w:val="en-GB" w:eastAsia="en-GB"/>
    </w:rPr>
  </w:style>
  <w:style w:type="character" w:customStyle="1" w:styleId="Heading8Char">
    <w:name w:val="Heading 8 Char"/>
    <w:aliases w:val="Legal Level 1.1.1. Char"/>
    <w:uiPriority w:val="9"/>
    <w:locked/>
    <w:rsid w:val="001F2828"/>
    <w:rPr>
      <w:rFonts w:cs="Times New Roman"/>
      <w:sz w:val="22"/>
      <w:szCs w:val="22"/>
      <w:lang w:val="en-GB" w:eastAsia="en-GB"/>
    </w:rPr>
  </w:style>
  <w:style w:type="character" w:customStyle="1" w:styleId="Heading9Char">
    <w:name w:val="Heading 9 Char"/>
    <w:aliases w:val="Legal Level 1.1.1.1. Char"/>
    <w:uiPriority w:val="9"/>
    <w:locked/>
    <w:rsid w:val="001F2828"/>
    <w:rPr>
      <w:rFonts w:cs="Times New Roman"/>
      <w:b/>
      <w:bCs/>
      <w:smallCaps/>
      <w:sz w:val="21"/>
      <w:szCs w:val="21"/>
      <w:lang w:val="en-GB" w:eastAsia="en-GB"/>
    </w:rPr>
  </w:style>
  <w:style w:type="character" w:customStyle="1" w:styleId="BalloonTextChar">
    <w:name w:val="Balloon Text Char"/>
    <w:uiPriority w:val="99"/>
    <w:locked/>
    <w:rsid w:val="001F2828"/>
    <w:rPr>
      <w:rFonts w:ascii="Tahoma" w:hAnsi="Tahoma" w:cs="Tahoma"/>
      <w:sz w:val="16"/>
      <w:szCs w:val="16"/>
      <w:lang w:val="en-GB" w:eastAsia="en-GB"/>
    </w:rPr>
  </w:style>
  <w:style w:type="paragraph" w:customStyle="1" w:styleId="ConsNonformat">
    <w:name w:val="ConsNonformat"/>
    <w:uiPriority w:val="99"/>
    <w:rsid w:val="001F2828"/>
    <w:pPr>
      <w:widowControl w:val="0"/>
      <w:autoSpaceDE w:val="0"/>
      <w:autoSpaceDN w:val="0"/>
      <w:spacing w:after="0" w:line="240" w:lineRule="auto"/>
      <w:jc w:val="both"/>
    </w:pPr>
    <w:rPr>
      <w:rFonts w:ascii="Courier New" w:eastAsia="Times New Roman" w:hAnsi="Courier New" w:cs="Courier New"/>
      <w:sz w:val="20"/>
      <w:szCs w:val="20"/>
      <w:lang w:eastAsia="ru-RU"/>
    </w:rPr>
  </w:style>
  <w:style w:type="paragraph" w:styleId="afc">
    <w:name w:val="header"/>
    <w:aliases w:val="hd,Guideline"/>
    <w:basedOn w:val="a"/>
    <w:link w:val="15"/>
    <w:uiPriority w:val="99"/>
    <w:rsid w:val="001F2828"/>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d">
    <w:name w:val="Верхний колонтитул Знак"/>
    <w:basedOn w:val="a1"/>
    <w:uiPriority w:val="99"/>
    <w:rsid w:val="001F2828"/>
  </w:style>
  <w:style w:type="character" w:customStyle="1" w:styleId="HeaderChar">
    <w:name w:val="Header Char"/>
    <w:aliases w:val="hd Char,Guideline Char"/>
    <w:uiPriority w:val="99"/>
    <w:locked/>
    <w:rsid w:val="001F2828"/>
    <w:rPr>
      <w:rFonts w:cs="Times New Roman"/>
      <w:sz w:val="22"/>
      <w:szCs w:val="22"/>
      <w:lang w:val="en-GB" w:eastAsia="en-GB"/>
    </w:rPr>
  </w:style>
  <w:style w:type="paragraph" w:styleId="afe">
    <w:name w:val="footer"/>
    <w:basedOn w:val="a"/>
    <w:link w:val="16"/>
    <w:uiPriority w:val="99"/>
    <w:rsid w:val="001F2828"/>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
    <w:name w:val="Нижний колонтитул Знак"/>
    <w:basedOn w:val="a1"/>
    <w:uiPriority w:val="99"/>
    <w:rsid w:val="001F2828"/>
  </w:style>
  <w:style w:type="character" w:customStyle="1" w:styleId="FooterChar">
    <w:name w:val="Footer Char"/>
    <w:aliases w:val="Нижний колонтитул Знак Char"/>
    <w:uiPriority w:val="99"/>
    <w:locked/>
    <w:rsid w:val="001F2828"/>
    <w:rPr>
      <w:rFonts w:cs="Times New Roman"/>
      <w:sz w:val="22"/>
      <w:szCs w:val="22"/>
      <w:lang w:val="en-GB" w:eastAsia="en-GB"/>
    </w:rPr>
  </w:style>
  <w:style w:type="paragraph" w:customStyle="1" w:styleId="NormalPrefix0">
    <w:name w:val="Normal Prefix"/>
    <w:uiPriority w:val="99"/>
    <w:rsid w:val="001F2828"/>
    <w:pPr>
      <w:widowControl w:val="0"/>
      <w:autoSpaceDE w:val="0"/>
      <w:autoSpaceDN w:val="0"/>
      <w:spacing w:before="200" w:after="40" w:line="240" w:lineRule="auto"/>
    </w:pPr>
    <w:rPr>
      <w:rFonts w:ascii="Times New Roman" w:eastAsia="Times New Roman" w:hAnsi="Times New Roman" w:cs="Times New Roman"/>
      <w:lang w:eastAsia="ru-RU"/>
    </w:rPr>
  </w:style>
  <w:style w:type="character" w:customStyle="1" w:styleId="CommentTextChar">
    <w:name w:val="Comment Text Char"/>
    <w:aliases w:val="Знак17 Знак Знак Char,Знак17 Знак Char,Знак17 Знак Знак1 Знак Char"/>
    <w:locked/>
    <w:rsid w:val="001F2828"/>
    <w:rPr>
      <w:rFonts w:cs="Times New Roman"/>
      <w:lang w:val="en-GB" w:eastAsia="en-GB"/>
    </w:rPr>
  </w:style>
  <w:style w:type="paragraph" w:customStyle="1" w:styleId="bt">
    <w:name w:val="Îñíîâíîé òåêñò.bt"/>
    <w:uiPriority w:val="99"/>
    <w:rsid w:val="001F2828"/>
    <w:pPr>
      <w:autoSpaceDE w:val="0"/>
      <w:autoSpaceDN w:val="0"/>
      <w:spacing w:after="0" w:line="240" w:lineRule="auto"/>
      <w:jc w:val="both"/>
    </w:pPr>
    <w:rPr>
      <w:rFonts w:ascii="Times New Roman" w:eastAsia="Times New Roman" w:hAnsi="Times New Roman" w:cs="Times New Roman"/>
      <w:lang w:val="en-US" w:eastAsia="ru-RU"/>
    </w:rPr>
  </w:style>
  <w:style w:type="paragraph" w:styleId="26">
    <w:name w:val="Body Text Indent 2"/>
    <w:basedOn w:val="a"/>
    <w:link w:val="211"/>
    <w:uiPriority w:val="99"/>
    <w:rsid w:val="001F2828"/>
    <w:pPr>
      <w:autoSpaceDE w:val="0"/>
      <w:autoSpaceDN w:val="0"/>
      <w:spacing w:after="120" w:line="480" w:lineRule="auto"/>
      <w:ind w:left="283"/>
    </w:pPr>
    <w:rPr>
      <w:rFonts w:ascii="Times New Roman" w:eastAsia="Times New Roman" w:hAnsi="Times New Roman" w:cs="Times New Roman"/>
      <w:sz w:val="20"/>
      <w:szCs w:val="20"/>
      <w:lang w:eastAsia="ru-RU"/>
    </w:rPr>
  </w:style>
  <w:style w:type="character" w:customStyle="1" w:styleId="27">
    <w:name w:val="Основной текст с отступом 2 Знак"/>
    <w:basedOn w:val="a1"/>
    <w:uiPriority w:val="99"/>
    <w:rsid w:val="001F2828"/>
  </w:style>
  <w:style w:type="character" w:customStyle="1" w:styleId="BodyTextIndent2Char">
    <w:name w:val="Body Text Indent 2 Char"/>
    <w:uiPriority w:val="99"/>
    <w:locked/>
    <w:rsid w:val="001F2828"/>
    <w:rPr>
      <w:rFonts w:cs="Times New Roman"/>
      <w:sz w:val="22"/>
      <w:szCs w:val="22"/>
      <w:lang w:val="en-GB" w:eastAsia="en-GB"/>
    </w:rPr>
  </w:style>
  <w:style w:type="character" w:customStyle="1" w:styleId="17">
    <w:name w:val="Основной текст Знак1"/>
    <w:aliases w:val="bt Знак1,Bodytext Знак1,AvtalBrцdtext Знак1,дndrad Знак1,Iiaienu1 Знак1,Oaeno1 Знак1,Текст1 Знак1,Основной текст Знак Знак1,body text Знак1,body text Char Char Знак1,бпОсновной текст Знак1,AvtalBr Знак1,BodyText Знак1,andrad Знак1"/>
    <w:uiPriority w:val="99"/>
    <w:locked/>
    <w:rsid w:val="001F2828"/>
    <w:rPr>
      <w:rFonts w:cs="Times New Roman"/>
      <w:sz w:val="22"/>
      <w:szCs w:val="22"/>
      <w:lang w:val="en-GB" w:eastAsia="en-GB"/>
    </w:rPr>
  </w:style>
  <w:style w:type="character" w:customStyle="1" w:styleId="BodyTextIndentChar">
    <w:name w:val="Body Text Indent Char"/>
    <w:aliases w:val="Основной текст 1 Char"/>
    <w:uiPriority w:val="99"/>
    <w:locked/>
    <w:rsid w:val="001F2828"/>
    <w:rPr>
      <w:rFonts w:cs="Times New Roman"/>
      <w:lang w:val="en-AU" w:eastAsia="en-US"/>
    </w:rPr>
  </w:style>
  <w:style w:type="character" w:customStyle="1" w:styleId="PlainTextChar">
    <w:name w:val="Plain Text Char"/>
    <w:aliases w:val="Текст Знак Знак Знак Знак Знак Знак Знак Знак Знак Знак Char"/>
    <w:uiPriority w:val="99"/>
    <w:locked/>
    <w:rsid w:val="001F2828"/>
    <w:rPr>
      <w:rFonts w:ascii="Courier New" w:hAnsi="Courier New" w:cs="Courier New"/>
    </w:rPr>
  </w:style>
  <w:style w:type="paragraph" w:customStyle="1" w:styleId="Heading22">
    <w:name w:val="Heading 22"/>
    <w:uiPriority w:val="99"/>
    <w:rsid w:val="001F2828"/>
    <w:pPr>
      <w:widowControl w:val="0"/>
      <w:autoSpaceDE w:val="0"/>
      <w:autoSpaceDN w:val="0"/>
      <w:spacing w:before="360" w:after="40" w:line="240" w:lineRule="auto"/>
    </w:pPr>
    <w:rPr>
      <w:rFonts w:ascii="Times New Roman" w:eastAsia="Times New Roman" w:hAnsi="Times New Roman" w:cs="Times New Roman"/>
      <w:b/>
      <w:bCs/>
      <w:sz w:val="20"/>
      <w:szCs w:val="20"/>
      <w:lang w:eastAsia="ru-RU"/>
    </w:rPr>
  </w:style>
  <w:style w:type="paragraph" w:styleId="35">
    <w:name w:val="Body Text 3"/>
    <w:basedOn w:val="a"/>
    <w:link w:val="36"/>
    <w:uiPriority w:val="99"/>
    <w:rsid w:val="001F2828"/>
    <w:pPr>
      <w:spacing w:after="120" w:line="240" w:lineRule="auto"/>
    </w:pPr>
    <w:rPr>
      <w:rFonts w:ascii="Times New Roman" w:eastAsia="Times New Roman" w:hAnsi="Times New Roman" w:cs="Times New Roman"/>
      <w:sz w:val="16"/>
      <w:szCs w:val="16"/>
      <w:lang w:val="en-AU"/>
    </w:rPr>
  </w:style>
  <w:style w:type="character" w:customStyle="1" w:styleId="36">
    <w:name w:val="Основной текст 3 Знак"/>
    <w:basedOn w:val="a1"/>
    <w:link w:val="35"/>
    <w:uiPriority w:val="99"/>
    <w:rsid w:val="001F2828"/>
    <w:rPr>
      <w:rFonts w:ascii="Times New Roman" w:eastAsia="Times New Roman" w:hAnsi="Times New Roman" w:cs="Times New Roman"/>
      <w:sz w:val="16"/>
      <w:szCs w:val="16"/>
      <w:lang w:val="en-AU"/>
    </w:rPr>
  </w:style>
  <w:style w:type="character" w:customStyle="1" w:styleId="BodyText3Char">
    <w:name w:val="Body Text 3 Char"/>
    <w:uiPriority w:val="99"/>
    <w:locked/>
    <w:rsid w:val="001F2828"/>
    <w:rPr>
      <w:rFonts w:cs="Times New Roman"/>
      <w:sz w:val="16"/>
      <w:szCs w:val="16"/>
      <w:lang w:val="en-GB" w:eastAsia="en-GB"/>
    </w:rPr>
  </w:style>
  <w:style w:type="character" w:styleId="aff0">
    <w:name w:val="page number"/>
    <w:uiPriority w:val="99"/>
    <w:rsid w:val="001F2828"/>
    <w:rPr>
      <w:rFonts w:cs="Times New Roman"/>
    </w:rPr>
  </w:style>
  <w:style w:type="paragraph" w:styleId="18">
    <w:name w:val="index 1"/>
    <w:basedOn w:val="a"/>
    <w:next w:val="a"/>
    <w:autoRedefine/>
    <w:uiPriority w:val="99"/>
    <w:semiHidden/>
    <w:rsid w:val="001F2828"/>
    <w:pPr>
      <w:autoSpaceDE w:val="0"/>
      <w:autoSpaceDN w:val="0"/>
      <w:spacing w:after="0" w:line="240" w:lineRule="auto"/>
      <w:ind w:left="200" w:hanging="200"/>
    </w:pPr>
    <w:rPr>
      <w:rFonts w:ascii="Times New Roman" w:eastAsia="Times New Roman" w:hAnsi="Times New Roman" w:cs="Times New Roman"/>
      <w:sz w:val="20"/>
      <w:szCs w:val="20"/>
      <w:lang w:eastAsia="ru-RU"/>
    </w:rPr>
  </w:style>
  <w:style w:type="paragraph" w:customStyle="1" w:styleId="19">
    <w:name w:val="заголовок 1"/>
    <w:basedOn w:val="a"/>
    <w:next w:val="a"/>
    <w:uiPriority w:val="99"/>
    <w:rsid w:val="001F2828"/>
    <w:pPr>
      <w:keepNext/>
      <w:autoSpaceDE w:val="0"/>
      <w:autoSpaceDN w:val="0"/>
      <w:spacing w:before="240" w:after="60" w:line="240" w:lineRule="auto"/>
    </w:pPr>
    <w:rPr>
      <w:rFonts w:ascii="Arial" w:eastAsia="Times New Roman" w:hAnsi="Arial" w:cs="Arial"/>
      <w:b/>
      <w:bCs/>
      <w:kern w:val="28"/>
      <w:sz w:val="28"/>
      <w:szCs w:val="28"/>
      <w:lang w:eastAsia="ru-RU"/>
    </w:rPr>
  </w:style>
  <w:style w:type="paragraph" w:customStyle="1" w:styleId="42">
    <w:name w:val="заголовок 4"/>
    <w:basedOn w:val="a"/>
    <w:next w:val="a"/>
    <w:uiPriority w:val="99"/>
    <w:rsid w:val="001F2828"/>
    <w:pPr>
      <w:keepNext/>
      <w:spacing w:after="0" w:line="240" w:lineRule="auto"/>
      <w:ind w:firstLine="600"/>
      <w:jc w:val="both"/>
    </w:pPr>
    <w:rPr>
      <w:rFonts w:ascii="Times New Roman" w:eastAsia="Times New Roman" w:hAnsi="Times New Roman" w:cs="Times New Roman"/>
      <w:b/>
      <w:bCs/>
      <w:i/>
      <w:iCs/>
      <w:sz w:val="20"/>
      <w:szCs w:val="20"/>
      <w:lang w:eastAsia="ru-RU"/>
    </w:rPr>
  </w:style>
  <w:style w:type="paragraph" w:customStyle="1" w:styleId="BodyTextRP">
    <w:name w:val="Body Text RP"/>
    <w:basedOn w:val="35"/>
    <w:uiPriority w:val="99"/>
    <w:rsid w:val="001F2828"/>
    <w:pPr>
      <w:widowControl w:val="0"/>
      <w:autoSpaceDE w:val="0"/>
      <w:autoSpaceDN w:val="0"/>
      <w:adjustRightInd w:val="0"/>
      <w:ind w:firstLine="720"/>
      <w:jc w:val="both"/>
    </w:pPr>
    <w:rPr>
      <w:b/>
      <w:bCs/>
      <w:i/>
      <w:iCs/>
      <w:color w:val="000000"/>
      <w:sz w:val="24"/>
      <w:szCs w:val="24"/>
      <w:lang w:val="ru-RU"/>
    </w:rPr>
  </w:style>
  <w:style w:type="paragraph" w:customStyle="1" w:styleId="-0">
    <w:name w:val="Проспект - буллет"/>
    <w:basedOn w:val="a"/>
    <w:autoRedefine/>
    <w:uiPriority w:val="99"/>
    <w:rsid w:val="001F2828"/>
    <w:pPr>
      <w:widowControl w:val="0"/>
      <w:tabs>
        <w:tab w:val="num" w:pos="780"/>
        <w:tab w:val="num" w:pos="1571"/>
      </w:tabs>
      <w:autoSpaceDE w:val="0"/>
      <w:autoSpaceDN w:val="0"/>
      <w:spacing w:before="20" w:after="120" w:line="240" w:lineRule="auto"/>
      <w:ind w:left="360" w:hanging="360"/>
      <w:jc w:val="both"/>
    </w:pPr>
    <w:rPr>
      <w:rFonts w:ascii="Times New Roman" w:eastAsia="Times New Roman" w:hAnsi="Times New Roman" w:cs="Times New Roman"/>
      <w:b/>
      <w:bCs/>
      <w:i/>
      <w:iCs/>
      <w:lang w:eastAsia="ru-RU"/>
    </w:rPr>
  </w:style>
  <w:style w:type="character" w:customStyle="1" w:styleId="BodyText2Char">
    <w:name w:val="Body Text 2 Char"/>
    <w:uiPriority w:val="99"/>
    <w:locked/>
    <w:rsid w:val="001F2828"/>
    <w:rPr>
      <w:rFonts w:cs="Times New Roman"/>
      <w:sz w:val="22"/>
      <w:szCs w:val="22"/>
      <w:lang w:val="en-GB" w:eastAsia="en-GB"/>
    </w:rPr>
  </w:style>
  <w:style w:type="paragraph" w:customStyle="1" w:styleId="ListLegal3">
    <w:name w:val="List Legal 3"/>
    <w:basedOn w:val="a"/>
    <w:next w:val="23"/>
    <w:uiPriority w:val="99"/>
    <w:rsid w:val="001F2828"/>
    <w:pPr>
      <w:tabs>
        <w:tab w:val="left" w:pos="50"/>
        <w:tab w:val="num" w:pos="1209"/>
        <w:tab w:val="num" w:pos="1503"/>
      </w:tabs>
      <w:spacing w:line="288" w:lineRule="auto"/>
      <w:ind w:left="1503" w:hanging="793"/>
      <w:jc w:val="both"/>
    </w:pPr>
    <w:rPr>
      <w:rFonts w:ascii="Times New Roman" w:eastAsia="Times New Roman" w:hAnsi="Times New Roman" w:cs="Times New Roman"/>
      <w:lang w:val="en-GB" w:eastAsia="en-GB"/>
    </w:rPr>
  </w:style>
  <w:style w:type="paragraph" w:customStyle="1" w:styleId="ListRoman2">
    <w:name w:val="List Roman 2"/>
    <w:basedOn w:val="a"/>
    <w:next w:val="23"/>
    <w:uiPriority w:val="99"/>
    <w:rsid w:val="001F2828"/>
    <w:pPr>
      <w:tabs>
        <w:tab w:val="left" w:pos="50"/>
        <w:tab w:val="num" w:pos="792"/>
        <w:tab w:val="num" w:pos="1417"/>
        <w:tab w:val="num" w:pos="2007"/>
      </w:tabs>
      <w:spacing w:line="288" w:lineRule="auto"/>
      <w:ind w:left="1417" w:hanging="793"/>
      <w:jc w:val="both"/>
    </w:pPr>
    <w:rPr>
      <w:rFonts w:ascii="Times New Roman" w:eastAsia="Times New Roman" w:hAnsi="Times New Roman" w:cs="Times New Roman"/>
      <w:lang w:val="en-GB" w:eastAsia="en-GB"/>
    </w:rPr>
  </w:style>
  <w:style w:type="paragraph" w:customStyle="1" w:styleId="ListAlpha1">
    <w:name w:val="List Alpha 1"/>
    <w:basedOn w:val="a"/>
    <w:next w:val="a0"/>
    <w:rsid w:val="001F2828"/>
    <w:pPr>
      <w:tabs>
        <w:tab w:val="left" w:pos="22"/>
        <w:tab w:val="num" w:pos="624"/>
        <w:tab w:val="num" w:pos="1209"/>
      </w:tabs>
      <w:spacing w:line="288" w:lineRule="auto"/>
      <w:ind w:left="624" w:hanging="624"/>
      <w:jc w:val="both"/>
    </w:pPr>
    <w:rPr>
      <w:rFonts w:ascii="Times New Roman" w:eastAsia="Times New Roman" w:hAnsi="Times New Roman" w:cs="Times New Roman"/>
      <w:lang w:val="en-GB" w:eastAsia="en-GB"/>
    </w:rPr>
  </w:style>
  <w:style w:type="paragraph" w:customStyle="1" w:styleId="ListAlpha2">
    <w:name w:val="List Alpha 2"/>
    <w:basedOn w:val="a"/>
    <w:next w:val="23"/>
    <w:rsid w:val="001F2828"/>
    <w:pPr>
      <w:tabs>
        <w:tab w:val="left" w:pos="50"/>
        <w:tab w:val="num" w:pos="1209"/>
        <w:tab w:val="num" w:pos="1417"/>
      </w:tabs>
      <w:spacing w:line="288" w:lineRule="auto"/>
      <w:ind w:left="1417" w:hanging="793"/>
      <w:jc w:val="both"/>
    </w:pPr>
    <w:rPr>
      <w:rFonts w:ascii="Times New Roman" w:eastAsia="Times New Roman" w:hAnsi="Times New Roman" w:cs="Times New Roman"/>
      <w:lang w:val="en-GB" w:eastAsia="en-GB"/>
    </w:rPr>
  </w:style>
  <w:style w:type="paragraph" w:customStyle="1" w:styleId="1a">
    <w:name w:val="Стиль Подзаголовка 1"/>
    <w:basedOn w:val="a"/>
    <w:uiPriority w:val="99"/>
    <w:rsid w:val="001F2828"/>
    <w:pPr>
      <w:keepNext/>
      <w:numPr>
        <w:ilvl w:val="12"/>
      </w:numPr>
      <w:spacing w:before="240" w:after="0" w:line="240" w:lineRule="auto"/>
      <w:jc w:val="both"/>
    </w:pPr>
    <w:rPr>
      <w:rFonts w:ascii="Times New Roman" w:eastAsia="Times New Roman" w:hAnsi="Times New Roman" w:cs="Times New Roman"/>
      <w:b/>
      <w:bCs/>
      <w:i/>
      <w:iCs/>
      <w:lang w:eastAsia="ru-RU"/>
    </w:rPr>
  </w:style>
  <w:style w:type="paragraph" w:customStyle="1" w:styleId="NotesRoman">
    <w:name w:val="Notes Roman"/>
    <w:basedOn w:val="a"/>
    <w:uiPriority w:val="99"/>
    <w:rsid w:val="001F2828"/>
    <w:pPr>
      <w:tabs>
        <w:tab w:val="num" w:pos="486"/>
        <w:tab w:val="left" w:pos="624"/>
        <w:tab w:val="num" w:pos="2160"/>
      </w:tabs>
      <w:spacing w:after="100" w:line="288" w:lineRule="auto"/>
      <w:ind w:left="624" w:hanging="624"/>
      <w:jc w:val="both"/>
    </w:pPr>
    <w:rPr>
      <w:rFonts w:ascii="Times New Roman" w:eastAsia="Times New Roman" w:hAnsi="Times New Roman" w:cs="Times New Roman"/>
      <w:lang w:val="en-GB" w:eastAsia="en-GB"/>
    </w:rPr>
  </w:style>
  <w:style w:type="character" w:customStyle="1" w:styleId="uc0uc0uc0uc0uc0uc0uc0-">
    <w:name w:val="Пuc0рuc0оuc0сuc0пuc0еuc0кuc0т -"/>
    <w:uiPriority w:val="99"/>
    <w:rsid w:val="001F2828"/>
    <w:rPr>
      <w:b/>
      <w:i/>
      <w:spacing w:val="0"/>
      <w:lang w:val="ru-RU"/>
    </w:rPr>
  </w:style>
  <w:style w:type="character" w:customStyle="1" w:styleId="CommentSubjectChar">
    <w:name w:val="Comment Subject Char"/>
    <w:uiPriority w:val="99"/>
    <w:locked/>
    <w:rsid w:val="001F2828"/>
    <w:rPr>
      <w:rFonts w:cs="Times New Roman"/>
      <w:b/>
      <w:bCs/>
      <w:lang w:val="en-GB" w:eastAsia="en-GB"/>
    </w:rPr>
  </w:style>
  <w:style w:type="character" w:customStyle="1" w:styleId="DeltaViewDeletion">
    <w:name w:val="DeltaView Deletion"/>
    <w:uiPriority w:val="99"/>
    <w:rsid w:val="001F2828"/>
    <w:rPr>
      <w:strike/>
      <w:color w:val="FF0000"/>
      <w:spacing w:val="0"/>
    </w:rPr>
  </w:style>
  <w:style w:type="character" w:customStyle="1" w:styleId="sbra">
    <w:name w:val="sbra"/>
    <w:uiPriority w:val="99"/>
    <w:rsid w:val="001F2828"/>
    <w:rPr>
      <w:rFonts w:cs="Times New Roman"/>
    </w:rPr>
  </w:style>
  <w:style w:type="character" w:customStyle="1" w:styleId="bra">
    <w:name w:val="bra"/>
    <w:uiPriority w:val="99"/>
    <w:rsid w:val="001F2828"/>
    <w:rPr>
      <w:rFonts w:cs="Times New Roman"/>
    </w:rPr>
  </w:style>
  <w:style w:type="character" w:styleId="aff1">
    <w:name w:val="Strong"/>
    <w:uiPriority w:val="99"/>
    <w:qFormat/>
    <w:rsid w:val="001F2828"/>
    <w:rPr>
      <w:rFonts w:cs="Times New Roman"/>
      <w:b/>
      <w:bCs/>
    </w:rPr>
  </w:style>
  <w:style w:type="paragraph" w:customStyle="1" w:styleId="BodyText22">
    <w:name w:val="Body Text 22"/>
    <w:basedOn w:val="a"/>
    <w:uiPriority w:val="99"/>
    <w:rsid w:val="001F2828"/>
    <w:pPr>
      <w:widowControl w:val="0"/>
      <w:autoSpaceDE w:val="0"/>
      <w:autoSpaceDN w:val="0"/>
      <w:adjustRightInd w:val="0"/>
      <w:spacing w:after="0" w:line="360" w:lineRule="auto"/>
      <w:jc w:val="both"/>
      <w:textAlignment w:val="baseline"/>
    </w:pPr>
    <w:rPr>
      <w:rFonts w:ascii="Arial" w:eastAsia="Times New Roman" w:hAnsi="Arial" w:cs="Arial"/>
      <w:lang w:val="de-DE" w:eastAsia="ru-RU"/>
    </w:rPr>
  </w:style>
  <w:style w:type="paragraph" w:styleId="aff2">
    <w:name w:val="Body Text First Indent"/>
    <w:basedOn w:val="a0"/>
    <w:link w:val="aff3"/>
    <w:uiPriority w:val="99"/>
    <w:rsid w:val="001F2828"/>
    <w:pPr>
      <w:autoSpaceDE w:val="0"/>
      <w:autoSpaceDN w:val="0"/>
      <w:spacing w:after="120" w:line="240" w:lineRule="auto"/>
      <w:ind w:left="0" w:firstLine="210"/>
      <w:jc w:val="left"/>
    </w:pPr>
    <w:rPr>
      <w:lang w:val="en-GB" w:eastAsia="en-GB"/>
    </w:rPr>
  </w:style>
  <w:style w:type="character" w:customStyle="1" w:styleId="aff3">
    <w:name w:val="Красная строка Знак"/>
    <w:basedOn w:val="af"/>
    <w:link w:val="aff2"/>
    <w:uiPriority w:val="99"/>
    <w:rsid w:val="001F2828"/>
    <w:rPr>
      <w:rFonts w:ascii="Times New Roman" w:eastAsia="Times New Roman" w:hAnsi="Times New Roman" w:cs="Times New Roman"/>
      <w:sz w:val="20"/>
      <w:szCs w:val="20"/>
      <w:lang w:val="en-GB" w:eastAsia="en-GB"/>
    </w:rPr>
  </w:style>
  <w:style w:type="character" w:customStyle="1" w:styleId="1b">
    <w:name w:val="Заголовок 1 Знак Знак"/>
    <w:aliases w:val="h1 Знак,Заголовок 1 Знак1 Знак1,Заголовок 1 Знак2 Знак Знак,Заголовок 1 Знак1 Знак Знак Знак,Заголовок 1 Знак Знак Знак Знак Знак Знак,Заголовок 1 Знак2 Знак1,Заголовок 1 Знак1 Знак Знак1,Заголовок 1 Знак Знак Знак Знак Знак1"/>
    <w:uiPriority w:val="99"/>
    <w:locked/>
    <w:rsid w:val="001F2828"/>
    <w:rPr>
      <w:rFonts w:cs="Times New Roman"/>
      <w:b/>
      <w:bCs/>
      <w:lang w:val="ru-RU" w:eastAsia="ru-RU"/>
    </w:rPr>
  </w:style>
  <w:style w:type="character" w:customStyle="1" w:styleId="h2">
    <w:name w:val="h2 Знак"/>
    <w:aliases w:val="Reset numbering Знак,Заголовок 2 Знак2 Знак,Заголовок 2 Знак1 Знак Знак,Заголовок 2 Знак Знак Знак Знак Знак,numbered indent 2 Знак,ni2 Знак1,Hanging 2 Indent Знак,Header 2 Знак,Numbered indent 2 Знак,Заголовок 2 Знак1 Знак1,ni2 Знак Знак"/>
    <w:uiPriority w:val="99"/>
    <w:locked/>
    <w:rsid w:val="001F2828"/>
    <w:rPr>
      <w:rFonts w:cs="Times New Roman"/>
      <w:b/>
      <w:bCs/>
      <w:lang w:val="ru-RU" w:eastAsia="ru-RU"/>
    </w:rPr>
  </w:style>
  <w:style w:type="character" w:customStyle="1" w:styleId="1c">
    <w:name w:val="курсив Знак1"/>
    <w:aliases w:val="жирный Знак1,Level 1 - 1 Знак,Заголовок 3 Знак2 Знак,Заголовок 3 Знак1 Знак Знак,Заголовок 3 Знак2 Знак Знак Знак,Заголовок 3 Знак1 Знак Знак Знак Знак,Заголовок 3 Знак Знак Знак Знак Знак Знак Знак1,курсив Знак Знак,жирный Знак Знак"/>
    <w:uiPriority w:val="99"/>
    <w:locked/>
    <w:rsid w:val="001F2828"/>
    <w:rPr>
      <w:rFonts w:ascii="Arial" w:hAnsi="Arial" w:cs="Arial"/>
      <w:b/>
      <w:bCs/>
      <w:sz w:val="26"/>
      <w:szCs w:val="26"/>
      <w:lang w:val="ru-RU" w:eastAsia="ru-RU"/>
    </w:rPr>
  </w:style>
  <w:style w:type="character" w:customStyle="1" w:styleId="054">
    <w:name w:val="054 Знак"/>
    <w:uiPriority w:val="99"/>
    <w:locked/>
    <w:rsid w:val="001F2828"/>
    <w:rPr>
      <w:rFonts w:cs="Times New Roman"/>
      <w:b/>
      <w:bCs/>
      <w:sz w:val="28"/>
      <w:szCs w:val="28"/>
      <w:lang w:val="ru-RU" w:eastAsia="ru-RU"/>
    </w:rPr>
  </w:style>
  <w:style w:type="character" w:customStyle="1" w:styleId="110">
    <w:name w:val="Знак11"/>
    <w:uiPriority w:val="99"/>
    <w:locked/>
    <w:rsid w:val="001F2828"/>
    <w:rPr>
      <w:rFonts w:cs="Times New Roman"/>
      <w:b/>
      <w:bCs/>
      <w:i/>
      <w:iCs/>
      <w:sz w:val="26"/>
      <w:szCs w:val="26"/>
      <w:lang w:val="ru-RU" w:eastAsia="ru-RU"/>
    </w:rPr>
  </w:style>
  <w:style w:type="character" w:customStyle="1" w:styleId="100">
    <w:name w:val="Знак10"/>
    <w:uiPriority w:val="99"/>
    <w:locked/>
    <w:rsid w:val="001F2828"/>
    <w:rPr>
      <w:rFonts w:cs="Times New Roman"/>
      <w:b/>
      <w:bCs/>
      <w:sz w:val="24"/>
      <w:szCs w:val="24"/>
      <w:lang w:val="ru-RU" w:eastAsia="en-US"/>
    </w:rPr>
  </w:style>
  <w:style w:type="character" w:customStyle="1" w:styleId="92">
    <w:name w:val="Знак9"/>
    <w:uiPriority w:val="99"/>
    <w:locked/>
    <w:rsid w:val="001F2828"/>
    <w:rPr>
      <w:rFonts w:cs="Times New Roman"/>
      <w:b/>
      <w:bCs/>
      <w:i/>
      <w:iCs/>
      <w:sz w:val="22"/>
      <w:szCs w:val="22"/>
      <w:lang w:val="ru-RU" w:eastAsia="en-US"/>
    </w:rPr>
  </w:style>
  <w:style w:type="character" w:customStyle="1" w:styleId="82">
    <w:name w:val="Знак8"/>
    <w:uiPriority w:val="99"/>
    <w:locked/>
    <w:rsid w:val="001F2828"/>
    <w:rPr>
      <w:rFonts w:cs="Times New Roman"/>
      <w:b/>
      <w:bCs/>
      <w:i/>
      <w:iCs/>
      <w:lang w:val="ru-RU" w:eastAsia="en-US"/>
    </w:rPr>
  </w:style>
  <w:style w:type="character" w:customStyle="1" w:styleId="72">
    <w:name w:val="Знак7"/>
    <w:uiPriority w:val="99"/>
    <w:locked/>
    <w:rsid w:val="001F2828"/>
    <w:rPr>
      <w:rFonts w:cs="Times New Roman"/>
      <w:sz w:val="24"/>
      <w:szCs w:val="24"/>
      <w:lang w:val="ru-RU" w:eastAsia="ru-RU"/>
    </w:rPr>
  </w:style>
  <w:style w:type="character" w:customStyle="1" w:styleId="62">
    <w:name w:val="Знак6"/>
    <w:uiPriority w:val="99"/>
    <w:semiHidden/>
    <w:locked/>
    <w:rsid w:val="001F2828"/>
    <w:rPr>
      <w:rFonts w:ascii="Tahoma" w:hAnsi="Tahoma" w:cs="Tahoma"/>
      <w:sz w:val="16"/>
      <w:szCs w:val="16"/>
      <w:lang w:val="ru-RU" w:eastAsia="ru-RU"/>
    </w:rPr>
  </w:style>
  <w:style w:type="paragraph" w:customStyle="1" w:styleId="1d">
    <w:name w:val="Знак1"/>
    <w:basedOn w:val="a"/>
    <w:uiPriority w:val="99"/>
    <w:rsid w:val="001F2828"/>
    <w:pPr>
      <w:tabs>
        <w:tab w:val="num" w:pos="720"/>
      </w:tabs>
      <w:spacing w:after="160" w:line="240" w:lineRule="exact"/>
      <w:ind w:left="720" w:hanging="720"/>
      <w:jc w:val="both"/>
    </w:pPr>
    <w:rPr>
      <w:rFonts w:ascii="Verdana" w:eastAsia="Times New Roman" w:hAnsi="Verdana" w:cs="Verdana"/>
      <w:sz w:val="20"/>
      <w:szCs w:val="20"/>
      <w:lang w:val="en-US"/>
    </w:rPr>
  </w:style>
  <w:style w:type="character" w:customStyle="1" w:styleId="hd">
    <w:name w:val="hd Знак"/>
    <w:aliases w:val="Guideline Знак Знак1"/>
    <w:uiPriority w:val="99"/>
    <w:semiHidden/>
    <w:locked/>
    <w:rsid w:val="001F2828"/>
    <w:rPr>
      <w:rFonts w:cs="Times New Roman"/>
      <w:lang w:val="ru-RU" w:eastAsia="ru-RU"/>
    </w:rPr>
  </w:style>
  <w:style w:type="character" w:customStyle="1" w:styleId="aff4">
    <w:name w:val="Нижний колонтитул Знак Знак"/>
    <w:aliases w:val="Нижний колонтитул Знак Знак Знак,Нижний колонтитул Знак2,Нижний колонтитул Знак Знак1,Нижний колонтитул Знак1 Знак"/>
    <w:uiPriority w:val="99"/>
    <w:semiHidden/>
    <w:locked/>
    <w:rsid w:val="001F2828"/>
    <w:rPr>
      <w:rFonts w:cs="Times New Roman"/>
      <w:lang w:val="ru-RU" w:eastAsia="ru-RU"/>
    </w:rPr>
  </w:style>
  <w:style w:type="character" w:customStyle="1" w:styleId="FootnoteTextChar">
    <w:name w:val="Footnote Text Char"/>
    <w:uiPriority w:val="99"/>
    <w:locked/>
    <w:rsid w:val="001F2828"/>
    <w:rPr>
      <w:rFonts w:cs="Times New Roman"/>
      <w:lang w:val="en-GB" w:eastAsia="en-GB"/>
    </w:rPr>
  </w:style>
  <w:style w:type="character" w:customStyle="1" w:styleId="53">
    <w:name w:val="Знак5"/>
    <w:uiPriority w:val="99"/>
    <w:semiHidden/>
    <w:locked/>
    <w:rsid w:val="001F2828"/>
    <w:rPr>
      <w:rFonts w:cs="Times New Roman"/>
      <w:lang w:val="ru-RU" w:eastAsia="ru-RU"/>
    </w:rPr>
  </w:style>
  <w:style w:type="paragraph" w:customStyle="1" w:styleId="ConsTitle">
    <w:name w:val="ConsTitle"/>
    <w:uiPriority w:val="99"/>
    <w:rsid w:val="001F2828"/>
    <w:pPr>
      <w:autoSpaceDE w:val="0"/>
      <w:autoSpaceDN w:val="0"/>
      <w:spacing w:after="0" w:line="240" w:lineRule="auto"/>
    </w:pPr>
    <w:rPr>
      <w:rFonts w:ascii="Arial" w:eastAsia="Times New Roman" w:hAnsi="Arial" w:cs="Arial"/>
      <w:b/>
      <w:bCs/>
      <w:sz w:val="20"/>
      <w:szCs w:val="20"/>
      <w:lang w:eastAsia="ru-RU"/>
    </w:rPr>
  </w:style>
  <w:style w:type="paragraph" w:customStyle="1" w:styleId="ConsCell">
    <w:name w:val="ConsCell"/>
    <w:uiPriority w:val="99"/>
    <w:rsid w:val="001F2828"/>
    <w:pPr>
      <w:autoSpaceDE w:val="0"/>
      <w:autoSpaceDN w:val="0"/>
      <w:spacing w:after="0" w:line="240" w:lineRule="auto"/>
    </w:pPr>
    <w:rPr>
      <w:rFonts w:ascii="Arial" w:eastAsia="Times New Roman" w:hAnsi="Arial" w:cs="Arial"/>
      <w:sz w:val="20"/>
      <w:szCs w:val="20"/>
      <w:lang w:eastAsia="ru-RU"/>
    </w:rPr>
  </w:style>
  <w:style w:type="paragraph" w:customStyle="1" w:styleId="ConsDocList">
    <w:name w:val="ConsDocList"/>
    <w:uiPriority w:val="99"/>
    <w:rsid w:val="001F2828"/>
    <w:pPr>
      <w:autoSpaceDE w:val="0"/>
      <w:autoSpaceDN w:val="0"/>
      <w:spacing w:after="0" w:line="240" w:lineRule="auto"/>
    </w:pPr>
    <w:rPr>
      <w:rFonts w:ascii="Courier New" w:eastAsia="Times New Roman" w:hAnsi="Courier New" w:cs="Courier New"/>
      <w:sz w:val="20"/>
      <w:szCs w:val="20"/>
      <w:lang w:eastAsia="ru-RU"/>
    </w:rPr>
  </w:style>
  <w:style w:type="paragraph" w:styleId="aff5">
    <w:name w:val="Document Map"/>
    <w:basedOn w:val="a"/>
    <w:link w:val="aff6"/>
    <w:uiPriority w:val="99"/>
    <w:semiHidden/>
    <w:rsid w:val="001F2828"/>
    <w:pPr>
      <w:shd w:val="clear" w:color="auto" w:fill="000080"/>
      <w:autoSpaceDE w:val="0"/>
      <w:autoSpaceDN w:val="0"/>
      <w:spacing w:after="0" w:line="240" w:lineRule="auto"/>
    </w:pPr>
    <w:rPr>
      <w:rFonts w:ascii="Tahoma" w:eastAsia="Times New Roman" w:hAnsi="Tahoma" w:cs="Tahoma"/>
      <w:sz w:val="20"/>
      <w:szCs w:val="20"/>
      <w:lang w:eastAsia="ru-RU"/>
    </w:rPr>
  </w:style>
  <w:style w:type="character" w:customStyle="1" w:styleId="aff6">
    <w:name w:val="Схема документа Знак"/>
    <w:basedOn w:val="a1"/>
    <w:link w:val="aff5"/>
    <w:uiPriority w:val="99"/>
    <w:semiHidden/>
    <w:rsid w:val="001F2828"/>
    <w:rPr>
      <w:rFonts w:ascii="Tahoma" w:eastAsia="Times New Roman" w:hAnsi="Tahoma" w:cs="Tahoma"/>
      <w:sz w:val="20"/>
      <w:szCs w:val="20"/>
      <w:shd w:val="clear" w:color="auto" w:fill="000080"/>
      <w:lang w:eastAsia="ru-RU"/>
    </w:rPr>
  </w:style>
  <w:style w:type="character" w:customStyle="1" w:styleId="43">
    <w:name w:val="Знак4"/>
    <w:uiPriority w:val="99"/>
    <w:semiHidden/>
    <w:locked/>
    <w:rsid w:val="001F2828"/>
    <w:rPr>
      <w:rFonts w:cs="Times New Roman"/>
      <w:lang w:val="ru-RU" w:eastAsia="ru-RU"/>
    </w:rPr>
  </w:style>
  <w:style w:type="character" w:customStyle="1" w:styleId="37">
    <w:name w:val="Знак3"/>
    <w:uiPriority w:val="99"/>
    <w:semiHidden/>
    <w:locked/>
    <w:rsid w:val="001F2828"/>
    <w:rPr>
      <w:rFonts w:cs="Times New Roman"/>
      <w:b/>
      <w:bCs/>
      <w:lang w:val="ru-RU" w:eastAsia="ru-RU"/>
    </w:rPr>
  </w:style>
  <w:style w:type="paragraph" w:customStyle="1" w:styleId="BodyText21">
    <w:name w:val="Body Text 21"/>
    <w:basedOn w:val="a"/>
    <w:uiPriority w:val="99"/>
    <w:rsid w:val="001F2828"/>
    <w:pPr>
      <w:widowControl w:val="0"/>
      <w:autoSpaceDE w:val="0"/>
      <w:autoSpaceDN w:val="0"/>
      <w:spacing w:before="20" w:after="40" w:line="240" w:lineRule="auto"/>
    </w:pPr>
    <w:rPr>
      <w:rFonts w:ascii="Times New Roman" w:eastAsia="Times New Roman" w:hAnsi="Times New Roman" w:cs="Times New Roman"/>
      <w:b/>
      <w:bCs/>
      <w:i/>
      <w:iCs/>
      <w:lang w:eastAsia="ru-RU"/>
    </w:rPr>
  </w:style>
  <w:style w:type="paragraph" w:customStyle="1" w:styleId="002">
    <w:name w:val="002"/>
    <w:basedOn w:val="a"/>
    <w:uiPriority w:val="99"/>
    <w:rsid w:val="001F2828"/>
    <w:pPr>
      <w:autoSpaceDE w:val="0"/>
      <w:autoSpaceDN w:val="0"/>
      <w:spacing w:before="60" w:after="0" w:line="240" w:lineRule="auto"/>
      <w:ind w:left="397"/>
      <w:jc w:val="both"/>
    </w:pPr>
    <w:rPr>
      <w:rFonts w:ascii="Times New Roman" w:eastAsia="Times New Roman" w:hAnsi="Times New Roman" w:cs="Times New Roman"/>
      <w:lang w:eastAsia="ru-RU"/>
    </w:rPr>
  </w:style>
  <w:style w:type="character" w:customStyle="1" w:styleId="28">
    <w:name w:val="Знак2"/>
    <w:uiPriority w:val="99"/>
    <w:semiHidden/>
    <w:locked/>
    <w:rsid w:val="001F2828"/>
    <w:rPr>
      <w:rFonts w:cs="Times New Roman"/>
      <w:lang w:val="ru-RU" w:eastAsia="ru-RU"/>
    </w:rPr>
  </w:style>
  <w:style w:type="paragraph" w:customStyle="1" w:styleId="BodyText332">
    <w:name w:val="Body Text 3.Основной текст 3 Знак2 Знак"/>
    <w:basedOn w:val="a"/>
    <w:uiPriority w:val="99"/>
    <w:rsid w:val="001F2828"/>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bt0">
    <w:name w:val="bt Знак"/>
    <w:aliases w:val="Bodytext Знак,AvtalBrцdtext Знак,дndrad Знак,Iiaienu1 Знак,Oaeno1 Знак,Текст1 Знак,Основной текст Знак Знак,body text Знак,body text Char Char Знак,бпОсновной текст Знак,AvtalBr Знак,BodyText Знак,andrad Знак"/>
    <w:uiPriority w:val="99"/>
    <w:semiHidden/>
    <w:locked/>
    <w:rsid w:val="001F2828"/>
    <w:rPr>
      <w:rFonts w:cs="Times New Roman"/>
      <w:lang w:val="ru-RU" w:eastAsia="ru-RU"/>
    </w:rPr>
  </w:style>
  <w:style w:type="paragraph" w:customStyle="1" w:styleId="insideaddress">
    <w:name w:val="insideaddress"/>
    <w:basedOn w:val="a"/>
    <w:uiPriority w:val="99"/>
    <w:rsid w:val="001F2828"/>
    <w:pPr>
      <w:autoSpaceDE w:val="0"/>
      <w:autoSpaceDN w:val="0"/>
      <w:spacing w:after="0" w:line="240" w:lineRule="auto"/>
    </w:pPr>
    <w:rPr>
      <w:rFonts w:ascii="Times New Roman" w:eastAsia="Times New Roman" w:hAnsi="Times New Roman" w:cs="Times New Roman"/>
      <w:sz w:val="24"/>
      <w:szCs w:val="24"/>
      <w:lang w:val="en-US" w:eastAsia="ru-RU"/>
    </w:rPr>
  </w:style>
  <w:style w:type="character" w:customStyle="1" w:styleId="BodyTextIndentChar1">
    <w:name w:val="Body Text Indent Char1"/>
    <w:aliases w:val="Основной текст 1 Char2"/>
    <w:uiPriority w:val="99"/>
    <w:semiHidden/>
    <w:locked/>
    <w:rsid w:val="001F2828"/>
    <w:rPr>
      <w:rFonts w:cs="Times New Roman"/>
      <w:lang w:val="ru-RU" w:eastAsia="en-US"/>
    </w:rPr>
  </w:style>
  <w:style w:type="paragraph" w:customStyle="1" w:styleId="AODocTxt">
    <w:name w:val="AODocTxt"/>
    <w:basedOn w:val="a"/>
    <w:uiPriority w:val="99"/>
    <w:rsid w:val="001F2828"/>
    <w:pPr>
      <w:tabs>
        <w:tab w:val="num" w:pos="1209"/>
      </w:tabs>
      <w:spacing w:before="240" w:after="0" w:line="260" w:lineRule="atLeast"/>
      <w:ind w:left="1209" w:hanging="360"/>
      <w:jc w:val="both"/>
    </w:pPr>
    <w:rPr>
      <w:rFonts w:ascii="Times New Roman" w:eastAsia="SimSun" w:hAnsi="Times New Roman" w:cs="Times New Roman"/>
    </w:rPr>
  </w:style>
  <w:style w:type="paragraph" w:customStyle="1" w:styleId="AODocTxtL1">
    <w:name w:val="AODocTxtL1"/>
    <w:basedOn w:val="AODocTxt"/>
    <w:uiPriority w:val="99"/>
    <w:rsid w:val="001F2828"/>
    <w:pPr>
      <w:tabs>
        <w:tab w:val="num" w:pos="2007"/>
      </w:tabs>
      <w:ind w:left="720"/>
    </w:pPr>
  </w:style>
  <w:style w:type="paragraph" w:customStyle="1" w:styleId="AODocTxtL2">
    <w:name w:val="AODocTxtL2"/>
    <w:basedOn w:val="AODocTxt"/>
    <w:uiPriority w:val="99"/>
    <w:rsid w:val="001F2828"/>
    <w:pPr>
      <w:tabs>
        <w:tab w:val="num" w:pos="2727"/>
      </w:tabs>
      <w:ind w:left="1440"/>
    </w:pPr>
  </w:style>
  <w:style w:type="paragraph" w:customStyle="1" w:styleId="AODocTxtL3">
    <w:name w:val="AODocTxtL3"/>
    <w:basedOn w:val="AODocTxt"/>
    <w:uiPriority w:val="99"/>
    <w:rsid w:val="001F2828"/>
    <w:pPr>
      <w:tabs>
        <w:tab w:val="num" w:pos="3447"/>
      </w:tabs>
      <w:ind w:left="2160"/>
    </w:pPr>
  </w:style>
  <w:style w:type="paragraph" w:customStyle="1" w:styleId="AODocTxtL4">
    <w:name w:val="AODocTxtL4"/>
    <w:basedOn w:val="AODocTxt"/>
    <w:uiPriority w:val="99"/>
    <w:rsid w:val="001F2828"/>
    <w:pPr>
      <w:tabs>
        <w:tab w:val="num" w:pos="4167"/>
      </w:tabs>
      <w:ind w:left="2880"/>
    </w:pPr>
  </w:style>
  <w:style w:type="paragraph" w:customStyle="1" w:styleId="AODocTxtL5">
    <w:name w:val="AODocTxtL5"/>
    <w:basedOn w:val="AODocTxt"/>
    <w:uiPriority w:val="99"/>
    <w:rsid w:val="001F2828"/>
    <w:pPr>
      <w:tabs>
        <w:tab w:val="clear" w:pos="1209"/>
        <w:tab w:val="num" w:pos="4887"/>
      </w:tabs>
      <w:ind w:left="3600"/>
    </w:pPr>
  </w:style>
  <w:style w:type="paragraph" w:customStyle="1" w:styleId="AODocTxtL6">
    <w:name w:val="AODocTxtL6"/>
    <w:basedOn w:val="AODocTxt"/>
    <w:uiPriority w:val="99"/>
    <w:rsid w:val="001F2828"/>
    <w:pPr>
      <w:tabs>
        <w:tab w:val="clear" w:pos="1209"/>
        <w:tab w:val="num" w:pos="5607"/>
      </w:tabs>
      <w:ind w:left="4320"/>
    </w:pPr>
  </w:style>
  <w:style w:type="paragraph" w:customStyle="1" w:styleId="AODocTxtL7">
    <w:name w:val="AODocTxtL7"/>
    <w:basedOn w:val="AODocTxt"/>
    <w:uiPriority w:val="99"/>
    <w:rsid w:val="001F2828"/>
    <w:pPr>
      <w:tabs>
        <w:tab w:val="clear" w:pos="1209"/>
        <w:tab w:val="num" w:pos="6327"/>
      </w:tabs>
      <w:ind w:left="5040"/>
    </w:pPr>
  </w:style>
  <w:style w:type="paragraph" w:customStyle="1" w:styleId="AODocTxtL8">
    <w:name w:val="AODocTxtL8"/>
    <w:basedOn w:val="AODocTxt"/>
    <w:uiPriority w:val="99"/>
    <w:rsid w:val="001F2828"/>
    <w:pPr>
      <w:tabs>
        <w:tab w:val="clear" w:pos="1209"/>
        <w:tab w:val="num" w:pos="7047"/>
      </w:tabs>
      <w:ind w:left="5760"/>
    </w:pPr>
  </w:style>
  <w:style w:type="paragraph" w:customStyle="1" w:styleId="uc0uc0uc0uc0uc0uc0uc0uc0uc03uc0uc0uc02uc0uc0uc0">
    <w:name w:val="Осuc0нuc0оuc0вuc0нuc0оuc0й тuc0еuc0ксuc0т 3 Зuc0нuc0аuc0к2 Зuc0нuc0аuc0к"/>
    <w:basedOn w:val="a"/>
    <w:uiPriority w:val="99"/>
    <w:rsid w:val="001F2828"/>
    <w:pPr>
      <w:autoSpaceDE w:val="0"/>
      <w:autoSpaceDN w:val="0"/>
      <w:adjustRightInd w:val="0"/>
      <w:spacing w:after="120" w:line="240" w:lineRule="auto"/>
    </w:pPr>
    <w:rPr>
      <w:rFonts w:ascii="Times New Roman" w:eastAsia="SimSun" w:hAnsi="Times New Roman" w:cs="Times New Roman"/>
      <w:sz w:val="16"/>
      <w:szCs w:val="16"/>
      <w:lang w:eastAsia="zh-CN"/>
    </w:rPr>
  </w:style>
  <w:style w:type="character" w:customStyle="1" w:styleId="DeltaViewMoveDestination">
    <w:name w:val="DeltaView Move Destination"/>
    <w:uiPriority w:val="99"/>
    <w:rsid w:val="001F2828"/>
    <w:rPr>
      <w:color w:val="auto"/>
      <w:spacing w:val="0"/>
      <w:u w:val="double"/>
    </w:rPr>
  </w:style>
  <w:style w:type="character" w:customStyle="1" w:styleId="93">
    <w:name w:val="Знак Знак9"/>
    <w:uiPriority w:val="99"/>
    <w:semiHidden/>
    <w:locked/>
    <w:rsid w:val="001F2828"/>
    <w:rPr>
      <w:rFonts w:cs="Times New Roman"/>
      <w:lang w:val="ru-RU" w:eastAsia="ru-RU" w:bidi="ar-SA"/>
    </w:rPr>
  </w:style>
  <w:style w:type="paragraph" w:customStyle="1" w:styleId="SubHeading1">
    <w:name w:val="Sub Heading 1"/>
    <w:uiPriority w:val="99"/>
    <w:rsid w:val="001F2828"/>
    <w:pPr>
      <w:widowControl w:val="0"/>
      <w:autoSpaceDE w:val="0"/>
      <w:autoSpaceDN w:val="0"/>
      <w:adjustRightInd w:val="0"/>
      <w:spacing w:before="240" w:after="40" w:line="240" w:lineRule="auto"/>
    </w:pPr>
    <w:rPr>
      <w:rFonts w:ascii="Times New Roman" w:eastAsia="Times New Roman" w:hAnsi="Times New Roman" w:cs="Times New Roman"/>
      <w:lang w:val="en-US"/>
    </w:rPr>
  </w:style>
  <w:style w:type="paragraph" w:customStyle="1" w:styleId="94">
    <w:name w:val="заголовок 9"/>
    <w:basedOn w:val="a"/>
    <w:next w:val="a"/>
    <w:uiPriority w:val="99"/>
    <w:rsid w:val="001F2828"/>
    <w:pPr>
      <w:keepNext/>
      <w:autoSpaceDE w:val="0"/>
      <w:autoSpaceDN w:val="0"/>
      <w:spacing w:after="0" w:line="240" w:lineRule="auto"/>
      <w:jc w:val="center"/>
    </w:pPr>
    <w:rPr>
      <w:rFonts w:ascii="Times New Roman" w:eastAsia="Times New Roman" w:hAnsi="Times New Roman" w:cs="Times New Roman"/>
      <w:sz w:val="28"/>
      <w:szCs w:val="28"/>
    </w:rPr>
  </w:style>
  <w:style w:type="paragraph" w:customStyle="1" w:styleId="aff7">
    <w:name w:val="ﾎ磊隆"/>
    <w:uiPriority w:val="99"/>
    <w:rsid w:val="001F2828"/>
    <w:pPr>
      <w:spacing w:after="0" w:line="240" w:lineRule="auto"/>
    </w:pPr>
    <w:rPr>
      <w:rFonts w:ascii="Times New Roman" w:eastAsia="Times New Roman" w:hAnsi="Times New Roman" w:cs="Times New Roman"/>
      <w:sz w:val="20"/>
      <w:szCs w:val="20"/>
    </w:rPr>
  </w:style>
  <w:style w:type="character" w:customStyle="1" w:styleId="120">
    <w:name w:val="Знак12"/>
    <w:uiPriority w:val="99"/>
    <w:semiHidden/>
    <w:locked/>
    <w:rsid w:val="001F2828"/>
    <w:rPr>
      <w:rFonts w:cs="Times New Roman"/>
      <w:sz w:val="16"/>
      <w:szCs w:val="16"/>
      <w:lang w:val="en-AU" w:eastAsia="en-US"/>
    </w:rPr>
  </w:style>
  <w:style w:type="paragraph" w:customStyle="1" w:styleId="TableText">
    <w:name w:val="Table Text"/>
    <w:link w:val="TableText0"/>
    <w:uiPriority w:val="99"/>
    <w:rsid w:val="001F2828"/>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Heading23">
    <w:name w:val="Heading 23"/>
    <w:uiPriority w:val="99"/>
    <w:rsid w:val="001F2828"/>
    <w:pPr>
      <w:widowControl w:val="0"/>
      <w:autoSpaceDE w:val="0"/>
      <w:autoSpaceDN w:val="0"/>
      <w:spacing w:before="360" w:after="40" w:line="240" w:lineRule="auto"/>
    </w:pPr>
    <w:rPr>
      <w:rFonts w:ascii="Times New Roman" w:eastAsia="Times New Roman" w:hAnsi="Times New Roman" w:cs="Times New Roman"/>
      <w:b/>
      <w:bCs/>
      <w:sz w:val="24"/>
      <w:szCs w:val="24"/>
      <w:lang w:eastAsia="ru-RU"/>
    </w:rPr>
  </w:style>
  <w:style w:type="paragraph" w:customStyle="1" w:styleId="11pt">
    <w:name w:val="Обычный + 11 pt"/>
    <w:aliases w:val="по ширине,Первая строка:  0,95 см"/>
    <w:basedOn w:val="a"/>
    <w:uiPriority w:val="99"/>
    <w:rsid w:val="001F2828"/>
    <w:pPr>
      <w:spacing w:after="0" w:line="240" w:lineRule="auto"/>
      <w:jc w:val="both"/>
    </w:pPr>
    <w:rPr>
      <w:rFonts w:ascii="Times New Roman" w:eastAsia="Times New Roman" w:hAnsi="Times New Roman" w:cs="Times New Roman"/>
    </w:rPr>
  </w:style>
  <w:style w:type="paragraph" w:customStyle="1" w:styleId="Agr4i">
    <w:name w:val="Agr 4(i)"/>
    <w:uiPriority w:val="99"/>
    <w:rsid w:val="001F2828"/>
    <w:pPr>
      <w:spacing w:before="120" w:after="120" w:line="240" w:lineRule="auto"/>
      <w:jc w:val="both"/>
    </w:pPr>
    <w:rPr>
      <w:rFonts w:ascii="Times New Roman" w:eastAsia="Times New Roman" w:hAnsi="Times New Roman" w:cs="Times New Roman"/>
    </w:rPr>
  </w:style>
  <w:style w:type="paragraph" w:customStyle="1" w:styleId="aff8">
    <w:name w:val="Абзац"/>
    <w:basedOn w:val="a"/>
    <w:uiPriority w:val="99"/>
    <w:rsid w:val="001F2828"/>
    <w:pPr>
      <w:spacing w:after="120" w:line="240" w:lineRule="auto"/>
      <w:jc w:val="both"/>
    </w:pPr>
    <w:rPr>
      <w:rFonts w:ascii="Times New Roman" w:eastAsia="Times New Roman" w:hAnsi="Times New Roman" w:cs="Times New Roman"/>
      <w:sz w:val="24"/>
      <w:szCs w:val="24"/>
    </w:rPr>
  </w:style>
  <w:style w:type="paragraph" w:customStyle="1" w:styleId="TableHeader">
    <w:name w:val="Table Header"/>
    <w:uiPriority w:val="99"/>
    <w:rsid w:val="001F2828"/>
    <w:pPr>
      <w:widowControl w:val="0"/>
      <w:autoSpaceDE w:val="0"/>
      <w:autoSpaceDN w:val="0"/>
      <w:spacing w:before="40" w:after="40" w:line="240" w:lineRule="auto"/>
      <w:jc w:val="center"/>
    </w:pPr>
    <w:rPr>
      <w:rFonts w:ascii="Times New Roman" w:eastAsia="Times New Roman" w:hAnsi="Times New Roman" w:cs="Times New Roman"/>
      <w:b/>
      <w:bCs/>
      <w:sz w:val="18"/>
      <w:szCs w:val="18"/>
    </w:rPr>
  </w:style>
  <w:style w:type="paragraph" w:customStyle="1" w:styleId="contents">
    <w:name w:val="contents"/>
    <w:basedOn w:val="a"/>
    <w:uiPriority w:val="99"/>
    <w:rsid w:val="001F2828"/>
    <w:pPr>
      <w:tabs>
        <w:tab w:val="right" w:leader="dot" w:pos="8540"/>
      </w:tabs>
      <w:overflowPunct w:val="0"/>
      <w:autoSpaceDE w:val="0"/>
      <w:autoSpaceDN w:val="0"/>
      <w:adjustRightInd w:val="0"/>
      <w:spacing w:after="0" w:line="280" w:lineRule="atLeast"/>
      <w:jc w:val="both"/>
      <w:textAlignment w:val="baseline"/>
    </w:pPr>
    <w:rPr>
      <w:rFonts w:ascii="Times" w:eastAsia="Times New Roman" w:hAnsi="Times" w:cs="Times"/>
      <w:sz w:val="24"/>
      <w:szCs w:val="24"/>
      <w:lang w:val="en-US"/>
    </w:rPr>
  </w:style>
  <w:style w:type="paragraph" w:customStyle="1" w:styleId="BodyText31">
    <w:name w:val="Body Text 31"/>
    <w:basedOn w:val="a"/>
    <w:uiPriority w:val="99"/>
    <w:rsid w:val="001F2828"/>
    <w:pPr>
      <w:widowControl w:val="0"/>
      <w:spacing w:after="0" w:line="240" w:lineRule="auto"/>
      <w:jc w:val="both"/>
    </w:pPr>
    <w:rPr>
      <w:rFonts w:ascii="Times New Roman" w:eastAsia="Times New Roman" w:hAnsi="Times New Roman" w:cs="Times New Roman"/>
      <w:sz w:val="24"/>
      <w:szCs w:val="24"/>
    </w:rPr>
  </w:style>
  <w:style w:type="paragraph" w:customStyle="1" w:styleId="xl26">
    <w:name w:val="xl26"/>
    <w:basedOn w:val="a"/>
    <w:uiPriority w:val="99"/>
    <w:rsid w:val="001F2828"/>
    <w:pPr>
      <w:pBdr>
        <w:top w:val="single" w:sz="4"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styleId="aff9">
    <w:name w:val="Title"/>
    <w:aliases w:val="Название раздела 1"/>
    <w:basedOn w:val="a"/>
    <w:link w:val="affa"/>
    <w:uiPriority w:val="99"/>
    <w:qFormat/>
    <w:rsid w:val="001F2828"/>
    <w:pPr>
      <w:tabs>
        <w:tab w:val="left" w:pos="3261"/>
      </w:tabs>
      <w:spacing w:after="0" w:line="240" w:lineRule="auto"/>
      <w:jc w:val="center"/>
    </w:pPr>
    <w:rPr>
      <w:rFonts w:ascii="Times New Roman" w:eastAsia="Times New Roman" w:hAnsi="Times New Roman" w:cs="Times New Roman"/>
      <w:b/>
      <w:bCs/>
      <w:sz w:val="28"/>
      <w:szCs w:val="28"/>
      <w:lang w:eastAsia="ru-RU"/>
    </w:rPr>
  </w:style>
  <w:style w:type="character" w:customStyle="1" w:styleId="affa">
    <w:name w:val="Название Знак"/>
    <w:aliases w:val="Название раздела 1 Знак"/>
    <w:basedOn w:val="a1"/>
    <w:link w:val="aff9"/>
    <w:uiPriority w:val="99"/>
    <w:rsid w:val="001F2828"/>
    <w:rPr>
      <w:rFonts w:ascii="Times New Roman" w:eastAsia="Times New Roman" w:hAnsi="Times New Roman" w:cs="Times New Roman"/>
      <w:b/>
      <w:bCs/>
      <w:sz w:val="28"/>
      <w:szCs w:val="28"/>
      <w:lang w:eastAsia="ru-RU"/>
    </w:rPr>
  </w:style>
  <w:style w:type="paragraph" w:customStyle="1" w:styleId="consnormal1">
    <w:name w:val="consnormal"/>
    <w:basedOn w:val="a"/>
    <w:uiPriority w:val="99"/>
    <w:rsid w:val="001F28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0">
    <w:name w:val="consnonformat"/>
    <w:basedOn w:val="a"/>
    <w:uiPriority w:val="99"/>
    <w:rsid w:val="001F28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b">
    <w:name w:val="Îñíîâíîé øðèôò"/>
    <w:uiPriority w:val="99"/>
    <w:rsid w:val="001F2828"/>
  </w:style>
  <w:style w:type="paragraph" w:customStyle="1" w:styleId="Body1">
    <w:name w:val="Body 1"/>
    <w:basedOn w:val="a"/>
    <w:uiPriority w:val="99"/>
    <w:rsid w:val="001F2828"/>
    <w:pPr>
      <w:tabs>
        <w:tab w:val="left" w:pos="680"/>
        <w:tab w:val="num" w:pos="1789"/>
      </w:tabs>
      <w:spacing w:after="140" w:line="290" w:lineRule="auto"/>
      <w:ind w:left="680" w:hanging="360"/>
      <w:jc w:val="both"/>
    </w:pPr>
    <w:rPr>
      <w:rFonts w:ascii="Arial" w:eastAsia="Times New Roman" w:hAnsi="Arial" w:cs="Arial"/>
      <w:kern w:val="20"/>
      <w:sz w:val="20"/>
      <w:szCs w:val="20"/>
      <w:lang w:val="en-GB"/>
    </w:rPr>
  </w:style>
  <w:style w:type="paragraph" w:customStyle="1" w:styleId="xl25">
    <w:name w:val="xl25"/>
    <w:basedOn w:val="a"/>
    <w:uiPriority w:val="99"/>
    <w:rsid w:val="001F2828"/>
    <w:pPr>
      <w:spacing w:before="100" w:after="100" w:line="240" w:lineRule="auto"/>
    </w:pPr>
    <w:rPr>
      <w:rFonts w:ascii="Arial" w:eastAsia="Times New Roman" w:hAnsi="Arial" w:cs="Arial"/>
      <w:sz w:val="16"/>
      <w:szCs w:val="16"/>
    </w:rPr>
  </w:style>
  <w:style w:type="paragraph" w:customStyle="1" w:styleId="affc">
    <w:name w:val="Нормальный"/>
    <w:uiPriority w:val="99"/>
    <w:rsid w:val="001F2828"/>
    <w:pPr>
      <w:spacing w:after="0" w:line="240" w:lineRule="auto"/>
    </w:pPr>
    <w:rPr>
      <w:rFonts w:ascii="Times New Roman" w:eastAsia="Times New Roman" w:hAnsi="Times New Roman" w:cs="Times New Roman"/>
      <w:sz w:val="24"/>
      <w:szCs w:val="24"/>
    </w:rPr>
  </w:style>
  <w:style w:type="paragraph" w:customStyle="1" w:styleId="Normal1">
    <w:name w:val="Normal1"/>
    <w:uiPriority w:val="99"/>
    <w:rsid w:val="001F2828"/>
    <w:pPr>
      <w:widowControl w:val="0"/>
      <w:autoSpaceDE w:val="0"/>
      <w:autoSpaceDN w:val="0"/>
      <w:spacing w:before="20" w:after="40" w:line="240" w:lineRule="auto"/>
    </w:pPr>
    <w:rPr>
      <w:rFonts w:ascii="Times New Roman" w:eastAsia="Times New Roman" w:hAnsi="Times New Roman" w:cs="Times New Roman"/>
    </w:rPr>
  </w:style>
  <w:style w:type="paragraph" w:customStyle="1" w:styleId="FR1">
    <w:name w:val="FR1"/>
    <w:uiPriority w:val="99"/>
    <w:rsid w:val="001F2828"/>
    <w:pPr>
      <w:widowControl w:val="0"/>
      <w:autoSpaceDE w:val="0"/>
      <w:autoSpaceDN w:val="0"/>
      <w:spacing w:after="0" w:line="240" w:lineRule="auto"/>
      <w:jc w:val="both"/>
    </w:pPr>
    <w:rPr>
      <w:rFonts w:ascii="Swiss Light 10pt" w:eastAsia="Times New Roman" w:hAnsi="Swiss Light 10pt" w:cs="Swiss Light 10pt"/>
      <w:sz w:val="20"/>
      <w:szCs w:val="20"/>
    </w:rPr>
  </w:style>
  <w:style w:type="paragraph" w:customStyle="1" w:styleId="xl66">
    <w:name w:val="xl66"/>
    <w:basedOn w:val="a"/>
    <w:uiPriority w:val="99"/>
    <w:rsid w:val="001F2828"/>
    <w:pPr>
      <w:spacing w:before="100" w:after="100" w:line="240" w:lineRule="auto"/>
      <w:jc w:val="center"/>
    </w:pPr>
    <w:rPr>
      <w:rFonts w:ascii="Arial" w:eastAsia="Times New Roman" w:hAnsi="Arial" w:cs="Arial"/>
      <w:lang w:val="en-US"/>
    </w:rPr>
  </w:style>
  <w:style w:type="paragraph" w:styleId="affd">
    <w:name w:val="Block Text"/>
    <w:basedOn w:val="a"/>
    <w:uiPriority w:val="99"/>
    <w:rsid w:val="001F2828"/>
    <w:pPr>
      <w:spacing w:after="0" w:line="240" w:lineRule="auto"/>
      <w:ind w:left="113" w:right="113"/>
    </w:pPr>
    <w:rPr>
      <w:rFonts w:ascii="Times New Roman" w:eastAsia="Times New Roman" w:hAnsi="Times New Roman" w:cs="Times New Roman"/>
      <w:sz w:val="18"/>
      <w:szCs w:val="18"/>
    </w:rPr>
  </w:style>
  <w:style w:type="paragraph" w:customStyle="1" w:styleId="AcntTableHeader2">
    <w:name w:val="Acnt Table Header 2"/>
    <w:uiPriority w:val="99"/>
    <w:rsid w:val="001F2828"/>
    <w:pPr>
      <w:widowControl w:val="0"/>
      <w:spacing w:after="0" w:line="240" w:lineRule="auto"/>
      <w:jc w:val="center"/>
    </w:pPr>
    <w:rPr>
      <w:rFonts w:ascii="Times New Roman" w:eastAsia="Times New Roman" w:hAnsi="Times New Roman" w:cs="Times New Roman"/>
      <w:b/>
      <w:bCs/>
      <w:sz w:val="18"/>
      <w:szCs w:val="18"/>
    </w:rPr>
  </w:style>
  <w:style w:type="paragraph" w:customStyle="1" w:styleId="affe">
    <w:name w:val="Текст отчета"/>
    <w:uiPriority w:val="99"/>
    <w:rsid w:val="001F2828"/>
    <w:pPr>
      <w:spacing w:after="0" w:line="240" w:lineRule="auto"/>
      <w:jc w:val="both"/>
    </w:pPr>
    <w:rPr>
      <w:rFonts w:ascii="Times New Roman" w:eastAsia="Times New Roman" w:hAnsi="Times New Roman" w:cs="Times New Roman"/>
      <w:spacing w:val="4"/>
      <w:sz w:val="24"/>
      <w:szCs w:val="24"/>
    </w:rPr>
  </w:style>
  <w:style w:type="paragraph" w:customStyle="1" w:styleId="Style4">
    <w:name w:val="Style4"/>
    <w:basedOn w:val="a"/>
    <w:uiPriority w:val="99"/>
    <w:rsid w:val="001F2828"/>
    <w:pPr>
      <w:tabs>
        <w:tab w:val="left" w:pos="2160"/>
      </w:tabs>
      <w:autoSpaceDE w:val="0"/>
      <w:autoSpaceDN w:val="0"/>
      <w:adjustRightInd w:val="0"/>
      <w:spacing w:after="0" w:line="240" w:lineRule="auto"/>
      <w:ind w:firstLine="709"/>
      <w:jc w:val="both"/>
    </w:pPr>
    <w:rPr>
      <w:rFonts w:ascii="Times New Roman" w:eastAsia="Times New Roman" w:hAnsi="Times New Roman" w:cs="Times New Roman"/>
      <w:b/>
      <w:bCs/>
      <w:sz w:val="24"/>
      <w:szCs w:val="24"/>
    </w:rPr>
  </w:style>
  <w:style w:type="paragraph" w:customStyle="1" w:styleId="CM45">
    <w:name w:val="CM45"/>
    <w:basedOn w:val="a"/>
    <w:next w:val="a"/>
    <w:uiPriority w:val="99"/>
    <w:rsid w:val="001F2828"/>
    <w:pPr>
      <w:widowControl w:val="0"/>
      <w:autoSpaceDE w:val="0"/>
      <w:autoSpaceDN w:val="0"/>
      <w:adjustRightInd w:val="0"/>
      <w:spacing w:after="230" w:line="240" w:lineRule="auto"/>
    </w:pPr>
    <w:rPr>
      <w:rFonts w:ascii="Arial Narrow" w:eastAsia="Times New Roman" w:hAnsi="Arial Narrow" w:cs="Arial Narrow"/>
      <w:sz w:val="24"/>
      <w:szCs w:val="24"/>
    </w:rPr>
  </w:style>
  <w:style w:type="paragraph" w:customStyle="1" w:styleId="CM53">
    <w:name w:val="CM53"/>
    <w:basedOn w:val="a"/>
    <w:next w:val="a"/>
    <w:uiPriority w:val="99"/>
    <w:rsid w:val="001F2828"/>
    <w:pPr>
      <w:widowControl w:val="0"/>
      <w:autoSpaceDE w:val="0"/>
      <w:autoSpaceDN w:val="0"/>
      <w:adjustRightInd w:val="0"/>
      <w:spacing w:after="118" w:line="240" w:lineRule="auto"/>
    </w:pPr>
    <w:rPr>
      <w:rFonts w:ascii="Arial Narrow" w:eastAsia="Times New Roman" w:hAnsi="Arial Narrow" w:cs="Arial Narrow"/>
      <w:sz w:val="24"/>
      <w:szCs w:val="24"/>
    </w:rPr>
  </w:style>
  <w:style w:type="paragraph" w:customStyle="1" w:styleId="Level2">
    <w:name w:val="Level 2"/>
    <w:basedOn w:val="a"/>
    <w:uiPriority w:val="99"/>
    <w:rsid w:val="001F2828"/>
    <w:pPr>
      <w:spacing w:after="140" w:line="290" w:lineRule="auto"/>
      <w:jc w:val="both"/>
    </w:pPr>
    <w:rPr>
      <w:rFonts w:ascii="Arial" w:eastAsia="Times New Roman" w:hAnsi="Arial" w:cs="Arial"/>
      <w:kern w:val="20"/>
      <w:sz w:val="20"/>
      <w:szCs w:val="20"/>
      <w:lang w:val="en-GB"/>
    </w:rPr>
  </w:style>
  <w:style w:type="paragraph" w:customStyle="1" w:styleId="afff">
    <w:name w:val="Содержимое таблицы"/>
    <w:basedOn w:val="a0"/>
    <w:uiPriority w:val="99"/>
    <w:rsid w:val="001F2828"/>
    <w:pPr>
      <w:widowControl w:val="0"/>
      <w:autoSpaceDE w:val="0"/>
      <w:autoSpaceDN w:val="0"/>
      <w:adjustRightInd w:val="0"/>
      <w:spacing w:after="0" w:line="240" w:lineRule="auto"/>
      <w:ind w:left="0"/>
      <w:jc w:val="left"/>
    </w:pPr>
    <w:rPr>
      <w:rFonts w:hAnsi="Tahoma"/>
      <w:sz w:val="24"/>
      <w:szCs w:val="24"/>
      <w:lang w:val="en-GB"/>
    </w:rPr>
  </w:style>
  <w:style w:type="paragraph" w:customStyle="1" w:styleId="AcntHeading2">
    <w:name w:val="Acnt Heading 2"/>
    <w:uiPriority w:val="99"/>
    <w:rsid w:val="001F2828"/>
    <w:pPr>
      <w:widowControl w:val="0"/>
      <w:autoSpaceDE w:val="0"/>
      <w:autoSpaceDN w:val="0"/>
      <w:adjustRightInd w:val="0"/>
      <w:spacing w:before="360" w:after="40" w:line="240" w:lineRule="auto"/>
      <w:jc w:val="center"/>
    </w:pPr>
    <w:rPr>
      <w:rFonts w:ascii="Times New Roman" w:eastAsia="Times New Roman" w:hAnsi="Times New Roman" w:cs="Times New Roman"/>
      <w:b/>
      <w:bCs/>
      <w:sz w:val="24"/>
      <w:szCs w:val="24"/>
    </w:rPr>
  </w:style>
  <w:style w:type="paragraph" w:customStyle="1" w:styleId="AcntHeading3">
    <w:name w:val="Acnt Heading 3"/>
    <w:uiPriority w:val="99"/>
    <w:rsid w:val="001F2828"/>
    <w:pPr>
      <w:widowControl w:val="0"/>
      <w:autoSpaceDE w:val="0"/>
      <w:autoSpaceDN w:val="0"/>
      <w:spacing w:before="360" w:after="40" w:line="240" w:lineRule="auto"/>
      <w:jc w:val="center"/>
    </w:pPr>
    <w:rPr>
      <w:rFonts w:ascii="Times New Roman" w:eastAsia="Times New Roman" w:hAnsi="Times New Roman" w:cs="Times New Roman"/>
      <w:b/>
      <w:bCs/>
      <w:sz w:val="20"/>
      <w:szCs w:val="20"/>
    </w:rPr>
  </w:style>
  <w:style w:type="paragraph" w:customStyle="1" w:styleId="afff0">
    <w:name w:val="Обратный адрес"/>
    <w:basedOn w:val="a"/>
    <w:uiPriority w:val="99"/>
    <w:rsid w:val="001F2828"/>
    <w:pPr>
      <w:keepLines/>
      <w:framePr w:w="2640" w:h="1018" w:hRule="exact" w:hSpace="180" w:wrap="notBeside" w:vAnchor="page" w:hAnchor="page" w:x="8821" w:y="721" w:anchorLock="1"/>
      <w:spacing w:after="0" w:line="200" w:lineRule="atLeast"/>
      <w:ind w:right="-360"/>
    </w:pPr>
    <w:rPr>
      <w:rFonts w:ascii="Times New Roman" w:eastAsia="Times New Roman" w:hAnsi="Times New Roman" w:cs="Times New Roman"/>
      <w:sz w:val="16"/>
      <w:szCs w:val="16"/>
    </w:rPr>
  </w:style>
  <w:style w:type="paragraph" w:styleId="afff1">
    <w:name w:val="List"/>
    <w:aliases w:val="Номер"/>
    <w:basedOn w:val="a0"/>
    <w:uiPriority w:val="99"/>
    <w:rsid w:val="001F2828"/>
    <w:pPr>
      <w:spacing w:after="220" w:line="220" w:lineRule="atLeast"/>
      <w:ind w:left="1440" w:right="-360" w:hanging="360"/>
      <w:jc w:val="left"/>
    </w:pPr>
    <w:rPr>
      <w:sz w:val="22"/>
      <w:szCs w:val="22"/>
      <w:lang w:val="en-GB"/>
    </w:rPr>
  </w:style>
  <w:style w:type="paragraph" w:customStyle="1" w:styleId="afff2">
    <w:name w:val="Внутренний адрес"/>
    <w:basedOn w:val="a0"/>
    <w:uiPriority w:val="99"/>
    <w:rsid w:val="001F2828"/>
    <w:pPr>
      <w:spacing w:after="0" w:line="220" w:lineRule="atLeast"/>
      <w:ind w:left="840" w:right="-360"/>
      <w:jc w:val="left"/>
    </w:pPr>
    <w:rPr>
      <w:sz w:val="22"/>
      <w:szCs w:val="22"/>
      <w:lang w:val="en-GB"/>
    </w:rPr>
  </w:style>
  <w:style w:type="paragraph" w:styleId="afff3">
    <w:name w:val="Date"/>
    <w:basedOn w:val="a0"/>
    <w:next w:val="afff2"/>
    <w:link w:val="afff4"/>
    <w:uiPriority w:val="99"/>
    <w:rsid w:val="001F2828"/>
    <w:pPr>
      <w:spacing w:after="480" w:line="220" w:lineRule="atLeast"/>
      <w:ind w:left="840" w:right="-360"/>
      <w:jc w:val="left"/>
    </w:pPr>
  </w:style>
  <w:style w:type="character" w:customStyle="1" w:styleId="afff4">
    <w:name w:val="Дата Знак"/>
    <w:basedOn w:val="a1"/>
    <w:link w:val="afff3"/>
    <w:uiPriority w:val="99"/>
    <w:rsid w:val="001F2828"/>
    <w:rPr>
      <w:rFonts w:ascii="Times New Roman" w:eastAsia="Times New Roman" w:hAnsi="Times New Roman" w:cs="Times New Roman"/>
      <w:sz w:val="20"/>
      <w:szCs w:val="20"/>
    </w:rPr>
  </w:style>
  <w:style w:type="paragraph" w:styleId="afff5">
    <w:name w:val="Subtitle"/>
    <w:basedOn w:val="a"/>
    <w:link w:val="afff6"/>
    <w:uiPriority w:val="99"/>
    <w:qFormat/>
    <w:rsid w:val="001F2828"/>
    <w:pPr>
      <w:spacing w:after="0" w:line="240" w:lineRule="auto"/>
      <w:jc w:val="center"/>
    </w:pPr>
    <w:rPr>
      <w:rFonts w:ascii="Times New Roman" w:eastAsia="Times New Roman" w:hAnsi="Times New Roman" w:cs="Times New Roman"/>
      <w:b/>
      <w:bCs/>
      <w:sz w:val="28"/>
      <w:szCs w:val="28"/>
    </w:rPr>
  </w:style>
  <w:style w:type="character" w:customStyle="1" w:styleId="afff6">
    <w:name w:val="Подзаголовок Знак"/>
    <w:basedOn w:val="a1"/>
    <w:link w:val="afff5"/>
    <w:uiPriority w:val="99"/>
    <w:rsid w:val="001F2828"/>
    <w:rPr>
      <w:rFonts w:ascii="Times New Roman" w:eastAsia="Times New Roman" w:hAnsi="Times New Roman" w:cs="Times New Roman"/>
      <w:b/>
      <w:bCs/>
      <w:sz w:val="28"/>
      <w:szCs w:val="28"/>
    </w:rPr>
  </w:style>
  <w:style w:type="paragraph" w:customStyle="1" w:styleId="WW-BodyTextIndent3">
    <w:name w:val="WW-Body Text Indent 3"/>
    <w:basedOn w:val="a"/>
    <w:uiPriority w:val="99"/>
    <w:rsid w:val="001F2828"/>
    <w:pPr>
      <w:widowControl w:val="0"/>
      <w:autoSpaceDE w:val="0"/>
      <w:autoSpaceDN w:val="0"/>
      <w:adjustRightInd w:val="0"/>
      <w:spacing w:after="0" w:line="240" w:lineRule="auto"/>
      <w:ind w:firstLine="709"/>
      <w:jc w:val="both"/>
    </w:pPr>
    <w:rPr>
      <w:rFonts w:ascii="Times New Roman" w:eastAsia="Times New Roman" w:hAnsi="Times New Roman" w:cs="Times New Roman"/>
      <w:sz w:val="20"/>
      <w:szCs w:val="20"/>
    </w:rPr>
  </w:style>
  <w:style w:type="paragraph" w:customStyle="1" w:styleId="WW-BodyTextIndent2">
    <w:name w:val="WW-Body Text Indent 2"/>
    <w:basedOn w:val="a"/>
    <w:uiPriority w:val="99"/>
    <w:rsid w:val="001F2828"/>
    <w:pPr>
      <w:widowControl w:val="0"/>
      <w:autoSpaceDE w:val="0"/>
      <w:autoSpaceDN w:val="0"/>
      <w:adjustRightInd w:val="0"/>
      <w:spacing w:after="0" w:line="240" w:lineRule="auto"/>
      <w:ind w:firstLine="709"/>
      <w:jc w:val="both"/>
    </w:pPr>
    <w:rPr>
      <w:rFonts w:ascii="Times New Roman" w:eastAsia="Times New Roman" w:hAnsi="Times New Roman" w:cs="Times New Roman"/>
      <w:sz w:val="24"/>
      <w:szCs w:val="24"/>
    </w:rPr>
  </w:style>
  <w:style w:type="paragraph" w:customStyle="1" w:styleId="SubHeading2">
    <w:name w:val="Sub Heading 2"/>
    <w:uiPriority w:val="99"/>
    <w:rsid w:val="001F2828"/>
    <w:pPr>
      <w:widowControl w:val="0"/>
      <w:spacing w:before="160" w:after="40" w:line="240" w:lineRule="auto"/>
    </w:pPr>
    <w:rPr>
      <w:rFonts w:ascii="Times New Roman" w:eastAsia="Times New Roman" w:hAnsi="Times New Roman" w:cs="Times New Roman"/>
    </w:rPr>
  </w:style>
  <w:style w:type="paragraph" w:customStyle="1" w:styleId="afff7">
    <w:name w:val="Стиль"/>
    <w:basedOn w:val="a"/>
    <w:next w:val="af3"/>
    <w:uiPriority w:val="99"/>
    <w:rsid w:val="001F2828"/>
    <w:pPr>
      <w:spacing w:before="100" w:after="100" w:line="240" w:lineRule="auto"/>
    </w:pPr>
    <w:rPr>
      <w:rFonts w:ascii="Arial Unicode MS" w:eastAsia="Times New Roman" w:hAnsi="Times New Roman" w:cs="Arial Unicode MS"/>
      <w:sz w:val="24"/>
      <w:szCs w:val="24"/>
      <w:lang w:val="en-US"/>
    </w:rPr>
  </w:style>
  <w:style w:type="paragraph" w:customStyle="1" w:styleId="afff8">
    <w:name w:val="Заголовок таблицы"/>
    <w:basedOn w:val="afff"/>
    <w:uiPriority w:val="99"/>
    <w:rsid w:val="001F2828"/>
    <w:pPr>
      <w:jc w:val="center"/>
    </w:pPr>
    <w:rPr>
      <w:b/>
      <w:bCs/>
      <w:i/>
      <w:iCs/>
    </w:rPr>
  </w:style>
  <w:style w:type="paragraph" w:customStyle="1" w:styleId="TableHeader3">
    <w:name w:val="Table Header 3"/>
    <w:uiPriority w:val="99"/>
    <w:rsid w:val="001F2828"/>
    <w:pPr>
      <w:widowControl w:val="0"/>
      <w:autoSpaceDE w:val="0"/>
      <w:autoSpaceDN w:val="0"/>
      <w:spacing w:before="20" w:after="20" w:line="240" w:lineRule="auto"/>
    </w:pPr>
    <w:rPr>
      <w:rFonts w:ascii="Times New Roman" w:eastAsia="Times New Roman" w:hAnsi="Times New Roman" w:cs="Times New Roman"/>
      <w:b/>
      <w:bCs/>
      <w:sz w:val="18"/>
      <w:szCs w:val="18"/>
    </w:rPr>
  </w:style>
  <w:style w:type="paragraph" w:styleId="afff9">
    <w:name w:val="List Bullet"/>
    <w:aliases w:val="Маркированный список_1"/>
    <w:basedOn w:val="afff1"/>
    <w:autoRedefine/>
    <w:uiPriority w:val="99"/>
    <w:rsid w:val="001F2828"/>
    <w:pPr>
      <w:tabs>
        <w:tab w:val="num" w:pos="1440"/>
        <w:tab w:val="num" w:pos="1571"/>
      </w:tabs>
      <w:spacing w:after="240" w:line="240" w:lineRule="atLeast"/>
      <w:ind w:right="0"/>
      <w:jc w:val="both"/>
    </w:pPr>
    <w:rPr>
      <w:rFonts w:ascii="Arial" w:hAnsi="Arial" w:cs="Arial"/>
      <w:spacing w:val="-5"/>
    </w:rPr>
  </w:style>
  <w:style w:type="paragraph" w:customStyle="1" w:styleId="xl24">
    <w:name w:val="xl24"/>
    <w:basedOn w:val="a"/>
    <w:uiPriority w:val="99"/>
    <w:rsid w:val="001F2828"/>
    <w:pPr>
      <w:spacing w:before="100" w:after="100" w:line="240" w:lineRule="auto"/>
    </w:pPr>
    <w:rPr>
      <w:rFonts w:ascii="Arial" w:eastAsia="Times New Roman" w:hAnsi="Arial" w:cs="Arial"/>
      <w:sz w:val="16"/>
      <w:szCs w:val="16"/>
    </w:rPr>
  </w:style>
  <w:style w:type="paragraph" w:customStyle="1" w:styleId="xl23">
    <w:name w:val="xl23"/>
    <w:basedOn w:val="a"/>
    <w:uiPriority w:val="99"/>
    <w:rsid w:val="001F2828"/>
    <w:pPr>
      <w:spacing w:before="100" w:after="100" w:line="240" w:lineRule="auto"/>
    </w:pPr>
    <w:rPr>
      <w:rFonts w:ascii="Times New Roman" w:eastAsia="Times New Roman" w:hAnsi="Times New Roman" w:cs="Times New Roman"/>
      <w:sz w:val="24"/>
      <w:szCs w:val="24"/>
    </w:rPr>
  </w:style>
  <w:style w:type="paragraph" w:customStyle="1" w:styleId="Iiaienu1Oaeno1">
    <w:name w:val="Основной текст.Iiaienu1.Oaeno1"/>
    <w:basedOn w:val="a"/>
    <w:uiPriority w:val="99"/>
    <w:rsid w:val="001F2828"/>
    <w:pPr>
      <w:widowControl w:val="0"/>
      <w:spacing w:before="120" w:after="0" w:line="240" w:lineRule="auto"/>
      <w:jc w:val="both"/>
    </w:pPr>
    <w:rPr>
      <w:rFonts w:ascii="Times New Roman" w:eastAsia="Times New Roman" w:hAnsi="Tahoma" w:cs="Times New Roman"/>
    </w:rPr>
  </w:style>
  <w:style w:type="paragraph" w:customStyle="1" w:styleId="PageTitle">
    <w:name w:val="PageTitle"/>
    <w:basedOn w:val="a"/>
    <w:uiPriority w:val="99"/>
    <w:rsid w:val="001F2828"/>
    <w:pPr>
      <w:framePr w:w="5954" w:h="3232" w:hSpace="181" w:wrap="auto" w:vAnchor="page" w:hAnchor="page" w:x="2893" w:y="4991"/>
      <w:spacing w:after="0" w:line="240" w:lineRule="auto"/>
      <w:jc w:val="center"/>
    </w:pPr>
    <w:rPr>
      <w:rFonts w:ascii="Times New Roman" w:eastAsia="Times New Roman" w:hAnsi="Times New Roman" w:cs="Times New Roman"/>
      <w:b/>
      <w:bCs/>
      <w:sz w:val="32"/>
      <w:szCs w:val="32"/>
      <w:lang w:val="en-US"/>
    </w:rPr>
  </w:style>
  <w:style w:type="paragraph" w:customStyle="1" w:styleId="tabletext1">
    <w:name w:val="table_text"/>
    <w:basedOn w:val="a"/>
    <w:uiPriority w:val="99"/>
    <w:rsid w:val="001F2828"/>
    <w:pPr>
      <w:numPr>
        <w:ilvl w:val="12"/>
      </w:numPr>
      <w:spacing w:before="65" w:after="65" w:line="240" w:lineRule="auto"/>
    </w:pPr>
    <w:rPr>
      <w:rFonts w:ascii="Times New Roman" w:eastAsia="Times New Roman" w:hAnsi="Times New Roman" w:cs="Times New Roman"/>
      <w:sz w:val="20"/>
      <w:szCs w:val="20"/>
      <w:lang w:val="en-US"/>
    </w:rPr>
  </w:style>
  <w:style w:type="paragraph" w:customStyle="1" w:styleId="numbernegative">
    <w:name w:val="number negative"/>
    <w:basedOn w:val="a"/>
    <w:uiPriority w:val="99"/>
    <w:rsid w:val="001F2828"/>
    <w:pPr>
      <w:overflowPunct w:val="0"/>
      <w:autoSpaceDE w:val="0"/>
      <w:autoSpaceDN w:val="0"/>
      <w:adjustRightInd w:val="0"/>
      <w:spacing w:after="0" w:line="260" w:lineRule="atLeast"/>
      <w:jc w:val="right"/>
      <w:textAlignment w:val="baseline"/>
    </w:pPr>
    <w:rPr>
      <w:rFonts w:ascii="Times New Roman" w:eastAsia="Times New Roman" w:hAnsi="Times New Roman" w:cs="Times New Roman"/>
      <w:sz w:val="20"/>
      <w:szCs w:val="20"/>
      <w:lang w:val="en-GB"/>
    </w:rPr>
  </w:style>
  <w:style w:type="paragraph" w:customStyle="1" w:styleId="Text">
    <w:name w:val="Text"/>
    <w:basedOn w:val="a"/>
    <w:uiPriority w:val="99"/>
    <w:rsid w:val="001F2828"/>
    <w:pPr>
      <w:tabs>
        <w:tab w:val="left" w:pos="284"/>
      </w:tabs>
      <w:overflowPunct w:val="0"/>
      <w:autoSpaceDE w:val="0"/>
      <w:autoSpaceDN w:val="0"/>
      <w:adjustRightInd w:val="0"/>
      <w:spacing w:after="260" w:line="240" w:lineRule="auto"/>
      <w:jc w:val="both"/>
      <w:textAlignment w:val="baseline"/>
    </w:pPr>
    <w:rPr>
      <w:rFonts w:ascii="Times New Roman" w:eastAsia="MS Mincho" w:hAnsi="Times New Roman" w:cs="Times New Roman"/>
      <w:lang w:val="en-GB"/>
    </w:rPr>
  </w:style>
  <w:style w:type="paragraph" w:customStyle="1" w:styleId="Tablenumbers">
    <w:name w:val="Table numbers"/>
    <w:basedOn w:val="a"/>
    <w:uiPriority w:val="99"/>
    <w:rsid w:val="001F2828"/>
    <w:pPr>
      <w:keepNext/>
      <w:keepLines/>
      <w:tabs>
        <w:tab w:val="decimal" w:pos="964"/>
      </w:tabs>
      <w:spacing w:after="0" w:line="220" w:lineRule="exact"/>
    </w:pPr>
    <w:rPr>
      <w:rFonts w:ascii="Times New Roman" w:eastAsia="Times New Roman" w:hAnsi="Times New Roman" w:cs="Times New Roman"/>
      <w:sz w:val="18"/>
      <w:szCs w:val="18"/>
      <w:lang w:val="en-GB"/>
    </w:rPr>
  </w:style>
  <w:style w:type="paragraph" w:customStyle="1" w:styleId="Tabletext2">
    <w:name w:val="Table text"/>
    <w:basedOn w:val="a"/>
    <w:uiPriority w:val="99"/>
    <w:rsid w:val="001F2828"/>
    <w:pPr>
      <w:keepNext/>
      <w:keepLines/>
      <w:spacing w:after="0" w:line="220" w:lineRule="exact"/>
    </w:pPr>
    <w:rPr>
      <w:rFonts w:ascii="Times New Roman" w:eastAsia="Times New Roman" w:hAnsi="Times New Roman" w:cs="Times New Roman"/>
      <w:sz w:val="18"/>
      <w:szCs w:val="18"/>
      <w:lang w:val="en-GB"/>
    </w:rPr>
  </w:style>
  <w:style w:type="paragraph" w:customStyle="1" w:styleId="DocumentTitle">
    <w:name w:val="Document Title"/>
    <w:basedOn w:val="a"/>
    <w:uiPriority w:val="99"/>
    <w:rsid w:val="001F2828"/>
    <w:pPr>
      <w:keepLines/>
      <w:tabs>
        <w:tab w:val="num" w:pos="780"/>
        <w:tab w:val="num" w:pos="1571"/>
      </w:tabs>
      <w:spacing w:after="240" w:line="240" w:lineRule="auto"/>
      <w:ind w:left="1701" w:right="1134" w:hanging="360"/>
      <w:jc w:val="center"/>
    </w:pPr>
    <w:rPr>
      <w:rFonts w:ascii="Times New Roman" w:eastAsia="Times New Roman" w:hAnsi="Times New Roman" w:cs="Times New Roman"/>
      <w:sz w:val="40"/>
      <w:szCs w:val="40"/>
      <w:lang w:val="en-US"/>
    </w:rPr>
  </w:style>
  <w:style w:type="paragraph" w:customStyle="1" w:styleId="Contents0">
    <w:name w:val="Contents"/>
    <w:basedOn w:val="a0"/>
    <w:uiPriority w:val="99"/>
    <w:rsid w:val="001F2828"/>
    <w:pPr>
      <w:keepLines/>
      <w:tabs>
        <w:tab w:val="right" w:pos="9072"/>
      </w:tabs>
      <w:spacing w:line="240" w:lineRule="auto"/>
      <w:ind w:left="567"/>
    </w:pPr>
    <w:rPr>
      <w:sz w:val="32"/>
      <w:szCs w:val="32"/>
      <w:lang w:val="en-GB"/>
    </w:rPr>
  </w:style>
  <w:style w:type="paragraph" w:customStyle="1" w:styleId="TOC2t2">
    <w:name w:val="TOC 2.t2"/>
    <w:basedOn w:val="a"/>
    <w:uiPriority w:val="99"/>
    <w:rsid w:val="001F2828"/>
    <w:pPr>
      <w:tabs>
        <w:tab w:val="right" w:pos="9072"/>
      </w:tabs>
      <w:overflowPunct w:val="0"/>
      <w:autoSpaceDE w:val="0"/>
      <w:autoSpaceDN w:val="0"/>
      <w:adjustRightInd w:val="0"/>
      <w:spacing w:before="80" w:after="0" w:line="-300" w:lineRule="auto"/>
      <w:ind w:left="851" w:right="1270" w:hanging="851"/>
      <w:textAlignment w:val="baseline"/>
    </w:pPr>
    <w:rPr>
      <w:rFonts w:ascii="Times" w:eastAsia="Times New Roman" w:hAnsi="Times" w:cs="Times"/>
      <w:sz w:val="26"/>
      <w:szCs w:val="26"/>
      <w:lang w:val="en-GB"/>
    </w:rPr>
  </w:style>
  <w:style w:type="paragraph" w:customStyle="1" w:styleId="Bullet2">
    <w:name w:val="Bullet 2"/>
    <w:basedOn w:val="a"/>
    <w:uiPriority w:val="99"/>
    <w:rsid w:val="001F2828"/>
    <w:pPr>
      <w:tabs>
        <w:tab w:val="num" w:pos="720"/>
        <w:tab w:val="num" w:pos="1080"/>
        <w:tab w:val="decimal" w:pos="1361"/>
      </w:tabs>
      <w:spacing w:after="140" w:line="290" w:lineRule="auto"/>
      <w:ind w:left="1360" w:hanging="680"/>
      <w:jc w:val="both"/>
    </w:pPr>
    <w:rPr>
      <w:rFonts w:ascii="Arial" w:eastAsia="Times New Roman" w:hAnsi="Arial" w:cs="Arial"/>
      <w:kern w:val="20"/>
      <w:sz w:val="20"/>
      <w:szCs w:val="20"/>
      <w:lang w:val="en-GB" w:eastAsia="ru-RU"/>
    </w:rPr>
  </w:style>
  <w:style w:type="paragraph" w:customStyle="1" w:styleId="Iauiue">
    <w:name w:val="Iau?iue"/>
    <w:uiPriority w:val="99"/>
    <w:rsid w:val="001F282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IndexHeading2">
    <w:name w:val="Index Heading 2"/>
    <w:basedOn w:val="afffa"/>
    <w:uiPriority w:val="99"/>
    <w:rsid w:val="001F2828"/>
    <w:pPr>
      <w:tabs>
        <w:tab w:val="right" w:pos="8280"/>
      </w:tabs>
      <w:spacing w:after="480"/>
    </w:pPr>
    <w:rPr>
      <w:rFonts w:ascii="Times New Roman" w:eastAsia="SimSun" w:hAnsi="Times New Roman" w:cs="Times New Roman"/>
      <w:caps/>
      <w:lang w:val="en-GB" w:eastAsia="zh-CN"/>
    </w:rPr>
  </w:style>
  <w:style w:type="paragraph" w:styleId="afffa">
    <w:name w:val="index heading"/>
    <w:basedOn w:val="a"/>
    <w:next w:val="18"/>
    <w:uiPriority w:val="99"/>
    <w:semiHidden/>
    <w:rsid w:val="001F2828"/>
    <w:pPr>
      <w:spacing w:after="0" w:line="240" w:lineRule="auto"/>
    </w:pPr>
    <w:rPr>
      <w:rFonts w:ascii="Arial" w:eastAsia="Times New Roman" w:hAnsi="Arial" w:cs="Arial"/>
      <w:b/>
      <w:bCs/>
      <w:sz w:val="24"/>
      <w:szCs w:val="24"/>
      <w:lang w:eastAsia="ru-RU"/>
    </w:rPr>
  </w:style>
  <w:style w:type="paragraph" w:customStyle="1" w:styleId="BodyText23">
    <w:name w:val="Body Text 23"/>
    <w:basedOn w:val="a"/>
    <w:uiPriority w:val="99"/>
    <w:rsid w:val="001F2828"/>
    <w:pPr>
      <w:widowControl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FR2">
    <w:name w:val="FR2"/>
    <w:uiPriority w:val="99"/>
    <w:rsid w:val="001F2828"/>
    <w:pPr>
      <w:widowControl w:val="0"/>
      <w:spacing w:after="0" w:line="300" w:lineRule="auto"/>
      <w:ind w:left="3800"/>
      <w:jc w:val="center"/>
    </w:pPr>
    <w:rPr>
      <w:rFonts w:ascii="Times New Roman" w:eastAsia="Times New Roman" w:hAnsi="Times New Roman" w:cs="Times New Roman"/>
      <w:sz w:val="28"/>
      <w:szCs w:val="28"/>
      <w:lang w:eastAsia="ru-RU"/>
    </w:rPr>
  </w:style>
  <w:style w:type="paragraph" w:customStyle="1" w:styleId="xl27">
    <w:name w:val="xl27"/>
    <w:basedOn w:val="a"/>
    <w:uiPriority w:val="99"/>
    <w:rsid w:val="001F2828"/>
    <w:pPr>
      <w:pBdr>
        <w:lef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31">
    <w:name w:val="xl31"/>
    <w:basedOn w:val="a"/>
    <w:uiPriority w:val="99"/>
    <w:rsid w:val="001F2828"/>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1e">
    <w:name w:val="Стиль Абзаца 1"/>
    <w:basedOn w:val="26"/>
    <w:uiPriority w:val="99"/>
    <w:rsid w:val="001F2828"/>
    <w:pPr>
      <w:autoSpaceDE/>
      <w:autoSpaceDN/>
      <w:spacing w:before="120" w:after="0" w:line="240" w:lineRule="auto"/>
      <w:ind w:left="0" w:firstLine="851"/>
      <w:jc w:val="both"/>
    </w:pPr>
    <w:rPr>
      <w:sz w:val="24"/>
      <w:szCs w:val="24"/>
    </w:rPr>
  </w:style>
  <w:style w:type="paragraph" w:customStyle="1" w:styleId="afffb">
    <w:name w:val="Обычный текст"/>
    <w:basedOn w:val="a"/>
    <w:uiPriority w:val="99"/>
    <w:rsid w:val="001F2828"/>
    <w:pPr>
      <w:spacing w:after="0" w:line="240" w:lineRule="auto"/>
      <w:ind w:left="1134" w:firstLine="567"/>
      <w:jc w:val="both"/>
    </w:pPr>
    <w:rPr>
      <w:rFonts w:ascii="Times New Roman" w:eastAsia="MS Mincho" w:hAnsi="Times New Roman" w:cs="Times New Roman"/>
      <w:sz w:val="18"/>
      <w:szCs w:val="18"/>
      <w:lang w:eastAsia="ru-RU"/>
    </w:rPr>
  </w:style>
  <w:style w:type="character" w:customStyle="1" w:styleId="afffc">
    <w:name w:val="Основной шрифт"/>
    <w:uiPriority w:val="99"/>
    <w:rsid w:val="001F2828"/>
  </w:style>
  <w:style w:type="paragraph" w:customStyle="1" w:styleId="bt1">
    <w:name w:val="Основной текст.bt"/>
    <w:basedOn w:val="a"/>
    <w:uiPriority w:val="99"/>
    <w:rsid w:val="001F2828"/>
    <w:pPr>
      <w:autoSpaceDE w:val="0"/>
      <w:autoSpaceDN w:val="0"/>
      <w:spacing w:before="360" w:after="0" w:line="240" w:lineRule="auto"/>
      <w:jc w:val="both"/>
    </w:pPr>
    <w:rPr>
      <w:rFonts w:ascii="Times New Roman" w:eastAsia="Times New Roman" w:hAnsi="Times New Roman" w:cs="Times New Roman"/>
      <w:b/>
      <w:bCs/>
      <w:i/>
      <w:iCs/>
      <w:sz w:val="24"/>
      <w:szCs w:val="24"/>
      <w:lang w:eastAsia="ru-RU"/>
    </w:rPr>
  </w:style>
  <w:style w:type="paragraph" w:customStyle="1" w:styleId="Heading">
    <w:name w:val="Heading"/>
    <w:uiPriority w:val="99"/>
    <w:rsid w:val="001F2828"/>
    <w:pPr>
      <w:autoSpaceDE w:val="0"/>
      <w:autoSpaceDN w:val="0"/>
      <w:adjustRightInd w:val="0"/>
      <w:spacing w:after="0" w:line="240" w:lineRule="auto"/>
    </w:pPr>
    <w:rPr>
      <w:rFonts w:ascii="Arial" w:eastAsia="Times New Roman" w:hAnsi="Arial" w:cs="Arial"/>
      <w:b/>
      <w:bCs/>
      <w:lang w:eastAsia="ru-RU"/>
    </w:rPr>
  </w:style>
  <w:style w:type="paragraph" w:customStyle="1" w:styleId="conscell0">
    <w:name w:val="conscell"/>
    <w:basedOn w:val="a"/>
    <w:uiPriority w:val="99"/>
    <w:rsid w:val="001F2828"/>
    <w:pPr>
      <w:spacing w:after="0" w:line="240" w:lineRule="auto"/>
    </w:pPr>
    <w:rPr>
      <w:rFonts w:ascii="Arial" w:eastAsia="Times New Roman" w:hAnsi="Arial" w:cs="Arial"/>
      <w:sz w:val="20"/>
      <w:szCs w:val="20"/>
      <w:lang w:eastAsia="ru-RU"/>
    </w:rPr>
  </w:style>
  <w:style w:type="paragraph" w:customStyle="1" w:styleId="afffd">
    <w:name w:val="Текст таблицы (лев.)"/>
    <w:basedOn w:val="a"/>
    <w:uiPriority w:val="99"/>
    <w:rsid w:val="001F2828"/>
    <w:pPr>
      <w:keepNext/>
      <w:spacing w:before="20" w:after="0" w:line="240" w:lineRule="auto"/>
    </w:pPr>
    <w:rPr>
      <w:rFonts w:ascii="Times New Roman" w:eastAsia="Times New Roman" w:hAnsi="Times New Roman" w:cs="Times New Roman"/>
      <w:sz w:val="18"/>
      <w:szCs w:val="18"/>
    </w:rPr>
  </w:style>
  <w:style w:type="paragraph" w:customStyle="1" w:styleId="Disclaimer">
    <w:name w:val="Disclaimer"/>
    <w:basedOn w:val="a"/>
    <w:uiPriority w:val="99"/>
    <w:rsid w:val="001F2828"/>
    <w:pPr>
      <w:pBdr>
        <w:top w:val="single" w:sz="8" w:space="1" w:color="auto"/>
        <w:left w:val="single" w:sz="8" w:space="4" w:color="auto"/>
        <w:bottom w:val="single" w:sz="8" w:space="1" w:color="auto"/>
        <w:right w:val="single" w:sz="8" w:space="4" w:color="auto"/>
      </w:pBdr>
      <w:spacing w:after="0" w:line="240" w:lineRule="auto"/>
    </w:pPr>
    <w:rPr>
      <w:rFonts w:ascii="Times New Roman" w:eastAsia="Times New Roman" w:hAnsi="Times New Roman" w:cs="Times New Roman"/>
      <w:b/>
      <w:bCs/>
      <w:sz w:val="18"/>
      <w:szCs w:val="18"/>
    </w:rPr>
  </w:style>
  <w:style w:type="paragraph" w:customStyle="1" w:styleId="afffe">
    <w:name w:val="Примечание"/>
    <w:basedOn w:val="a"/>
    <w:next w:val="a"/>
    <w:uiPriority w:val="99"/>
    <w:rsid w:val="001F2828"/>
    <w:pPr>
      <w:keepLines/>
      <w:tabs>
        <w:tab w:val="left" w:pos="992"/>
      </w:tabs>
      <w:spacing w:before="40" w:after="0" w:line="240" w:lineRule="auto"/>
    </w:pPr>
    <w:rPr>
      <w:rFonts w:ascii="Times New Roman" w:eastAsia="Times New Roman" w:hAnsi="Times New Roman" w:cs="Times New Roman"/>
      <w:sz w:val="16"/>
      <w:szCs w:val="16"/>
    </w:rPr>
  </w:style>
  <w:style w:type="paragraph" w:customStyle="1" w:styleId="affff">
    <w:name w:val="Источник"/>
    <w:basedOn w:val="a"/>
    <w:next w:val="a"/>
    <w:uiPriority w:val="99"/>
    <w:rsid w:val="001F2828"/>
    <w:pPr>
      <w:keepLines/>
      <w:spacing w:before="40" w:after="0" w:line="240" w:lineRule="auto"/>
    </w:pPr>
    <w:rPr>
      <w:rFonts w:ascii="Times New Roman" w:eastAsia="Times New Roman" w:hAnsi="Times New Roman" w:cs="Times New Roman"/>
      <w:i/>
      <w:iCs/>
      <w:sz w:val="16"/>
      <w:szCs w:val="16"/>
    </w:rPr>
  </w:style>
  <w:style w:type="paragraph" w:styleId="affff0">
    <w:name w:val="List Number"/>
    <w:basedOn w:val="a"/>
    <w:uiPriority w:val="99"/>
    <w:rsid w:val="001F2828"/>
    <w:pPr>
      <w:tabs>
        <w:tab w:val="num" w:pos="720"/>
        <w:tab w:val="num" w:pos="780"/>
        <w:tab w:val="num" w:pos="1395"/>
        <w:tab w:val="num" w:pos="1571"/>
      </w:tabs>
      <w:spacing w:after="0" w:line="240" w:lineRule="auto"/>
      <w:ind w:left="1395" w:hanging="855"/>
    </w:pPr>
    <w:rPr>
      <w:rFonts w:ascii="Times New Roman" w:eastAsia="Times New Roman" w:hAnsi="Times New Roman" w:cs="Times New Roman"/>
      <w:sz w:val="20"/>
      <w:szCs w:val="20"/>
    </w:rPr>
  </w:style>
  <w:style w:type="paragraph" w:customStyle="1" w:styleId="affff1">
    <w:name w:val="Шапка таблицы (лев.)"/>
    <w:basedOn w:val="a"/>
    <w:next w:val="afffd"/>
    <w:uiPriority w:val="99"/>
    <w:rsid w:val="001F2828"/>
    <w:pPr>
      <w:keepNext/>
      <w:keepLines/>
      <w:spacing w:before="60" w:after="0" w:line="240" w:lineRule="auto"/>
    </w:pPr>
    <w:rPr>
      <w:rFonts w:ascii="Times New Roman" w:eastAsia="Times New Roman" w:hAnsi="Times New Roman" w:cs="Times New Roman"/>
      <w:b/>
      <w:bCs/>
      <w:sz w:val="18"/>
      <w:szCs w:val="18"/>
    </w:rPr>
  </w:style>
  <w:style w:type="paragraph" w:customStyle="1" w:styleId="affff2">
    <w:name w:val="Текст таблицы (прав.)"/>
    <w:basedOn w:val="afffd"/>
    <w:uiPriority w:val="99"/>
    <w:rsid w:val="001F2828"/>
    <w:pPr>
      <w:jc w:val="right"/>
    </w:pPr>
  </w:style>
  <w:style w:type="paragraph" w:customStyle="1" w:styleId="affff3">
    <w:name w:val="Шапка таблицы (прав.)"/>
    <w:basedOn w:val="affff1"/>
    <w:next w:val="affff2"/>
    <w:uiPriority w:val="99"/>
    <w:rsid w:val="001F2828"/>
    <w:pPr>
      <w:jc w:val="right"/>
    </w:pPr>
  </w:style>
  <w:style w:type="paragraph" w:customStyle="1" w:styleId="xl38">
    <w:name w:val="xl38"/>
    <w:basedOn w:val="a"/>
    <w:uiPriority w:val="99"/>
    <w:rsid w:val="001F2828"/>
    <w:pPr>
      <w:pBdr>
        <w:top w:val="single" w:sz="4" w:space="0" w:color="auto"/>
        <w:left w:val="single" w:sz="4" w:space="0" w:color="auto"/>
        <w:bottom w:val="single" w:sz="4" w:space="0" w:color="auto"/>
        <w:right w:val="single" w:sz="4" w:space="0" w:color="auto"/>
      </w:pBdr>
      <w:shd w:val="clear" w:color="auto" w:fill="00FFFF"/>
      <w:spacing w:before="100" w:after="100" w:line="240" w:lineRule="auto"/>
    </w:pPr>
    <w:rPr>
      <w:rFonts w:ascii="Arial" w:eastAsia="Times New Roman" w:hAnsi="Arial" w:cs="Arial"/>
      <w:b/>
      <w:bCs/>
      <w:sz w:val="16"/>
      <w:szCs w:val="16"/>
    </w:rPr>
  </w:style>
  <w:style w:type="paragraph" w:customStyle="1" w:styleId="xl36">
    <w:name w:val="xl36"/>
    <w:basedOn w:val="a"/>
    <w:uiPriority w:val="99"/>
    <w:rsid w:val="001F2828"/>
    <w:pPr>
      <w:pBdr>
        <w:top w:val="single" w:sz="4" w:space="0" w:color="auto"/>
        <w:left w:val="single" w:sz="4" w:space="0" w:color="auto"/>
        <w:bottom w:val="single" w:sz="4" w:space="0" w:color="auto"/>
        <w:right w:val="single" w:sz="4" w:space="0" w:color="auto"/>
      </w:pBdr>
      <w:shd w:val="clear" w:color="auto" w:fill="00FFFF"/>
      <w:spacing w:before="100" w:after="100" w:line="240" w:lineRule="auto"/>
    </w:pPr>
    <w:rPr>
      <w:rFonts w:ascii="Arial" w:eastAsia="Times New Roman" w:hAnsi="Arial" w:cs="Arial"/>
      <w:b/>
      <w:bCs/>
      <w:sz w:val="16"/>
      <w:szCs w:val="16"/>
    </w:rPr>
  </w:style>
  <w:style w:type="paragraph" w:customStyle="1" w:styleId="AppendixHeading">
    <w:name w:val="Appendix Heading"/>
    <w:basedOn w:val="11"/>
    <w:next w:val="a0"/>
    <w:uiPriority w:val="99"/>
    <w:rsid w:val="001F2828"/>
    <w:pPr>
      <w:pageBreakBefore/>
      <w:tabs>
        <w:tab w:val="num" w:pos="0"/>
      </w:tabs>
      <w:spacing w:before="400" w:after="130" w:line="360" w:lineRule="atLeast"/>
      <w:ind w:hanging="964"/>
      <w:outlineLvl w:val="9"/>
    </w:pPr>
    <w:rPr>
      <w:rFonts w:ascii="Times New Roman" w:eastAsia="Times New Roman" w:hAnsi="Times New Roman" w:cs="Times New Roman"/>
      <w:color w:val="auto"/>
      <w:sz w:val="32"/>
      <w:szCs w:val="32"/>
    </w:rPr>
  </w:style>
  <w:style w:type="paragraph" w:customStyle="1" w:styleId="AppendixHeading2">
    <w:name w:val="Appendix Heading 2"/>
    <w:basedOn w:val="2"/>
    <w:next w:val="a0"/>
    <w:uiPriority w:val="99"/>
    <w:rsid w:val="001F2828"/>
    <w:pPr>
      <w:keepNext/>
      <w:keepLines/>
      <w:tabs>
        <w:tab w:val="clear" w:pos="22"/>
        <w:tab w:val="clear" w:pos="624"/>
        <w:tab w:val="num" w:pos="0"/>
        <w:tab w:val="num" w:pos="2149"/>
      </w:tabs>
      <w:spacing w:before="400" w:after="0" w:line="320" w:lineRule="exact"/>
      <w:ind w:left="2149" w:hanging="964"/>
      <w:jc w:val="left"/>
      <w:outlineLvl w:val="9"/>
    </w:pPr>
    <w:rPr>
      <w:b/>
      <w:bCs/>
      <w:i/>
      <w:iCs/>
      <w:kern w:val="0"/>
      <w:sz w:val="22"/>
      <w:szCs w:val="22"/>
    </w:rPr>
  </w:style>
  <w:style w:type="paragraph" w:customStyle="1" w:styleId="AppendixHeading3">
    <w:name w:val="Appendix Heading 3"/>
    <w:basedOn w:val="3"/>
    <w:next w:val="a0"/>
    <w:uiPriority w:val="99"/>
    <w:rsid w:val="001F2828"/>
    <w:pPr>
      <w:keepLines w:val="0"/>
      <w:tabs>
        <w:tab w:val="num" w:pos="2160"/>
        <w:tab w:val="num" w:pos="2868"/>
      </w:tabs>
      <w:spacing w:before="400" w:line="280" w:lineRule="exact"/>
      <w:ind w:left="2160" w:hanging="360"/>
      <w:jc w:val="both"/>
      <w:outlineLvl w:val="9"/>
    </w:pPr>
    <w:rPr>
      <w:rFonts w:ascii="Times New Roman" w:eastAsia="Times New Roman" w:hAnsi="Times New Roman" w:cs="Times New Roman"/>
      <w:i/>
      <w:iCs/>
      <w:color w:val="auto"/>
      <w:sz w:val="24"/>
      <w:szCs w:val="24"/>
      <w:lang w:val="en-US"/>
    </w:rPr>
  </w:style>
  <w:style w:type="paragraph" w:customStyle="1" w:styleId="AppendixHeading4">
    <w:name w:val="Appendix Heading 4"/>
    <w:basedOn w:val="4"/>
    <w:next w:val="a0"/>
    <w:uiPriority w:val="99"/>
    <w:rsid w:val="001F2828"/>
    <w:pPr>
      <w:widowControl/>
      <w:tabs>
        <w:tab w:val="num" w:pos="2286"/>
        <w:tab w:val="num" w:pos="3087"/>
      </w:tabs>
      <w:autoSpaceDE/>
      <w:autoSpaceDN/>
      <w:spacing w:before="400" w:after="0" w:line="280" w:lineRule="exact"/>
      <w:ind w:left="3087" w:hanging="360"/>
      <w:outlineLvl w:val="9"/>
    </w:pPr>
    <w:rPr>
      <w:b w:val="0"/>
      <w:bCs w:val="0"/>
      <w:i/>
      <w:iCs/>
      <w:sz w:val="24"/>
      <w:szCs w:val="24"/>
      <w:lang w:val="en-US" w:eastAsia="en-US"/>
    </w:rPr>
  </w:style>
  <w:style w:type="paragraph" w:customStyle="1" w:styleId="AppendixHeading5">
    <w:name w:val="Appendix Heading 5"/>
    <w:basedOn w:val="5"/>
    <w:next w:val="a0"/>
    <w:uiPriority w:val="99"/>
    <w:rsid w:val="001F2828"/>
    <w:pPr>
      <w:keepNext/>
      <w:tabs>
        <w:tab w:val="num" w:pos="1020"/>
      </w:tabs>
      <w:autoSpaceDE/>
      <w:autoSpaceDN/>
      <w:spacing w:before="400" w:after="0" w:line="260" w:lineRule="exact"/>
      <w:ind w:left="1020" w:hanging="340"/>
      <w:outlineLvl w:val="9"/>
    </w:pPr>
    <w:rPr>
      <w:b w:val="0"/>
      <w:bCs w:val="0"/>
      <w:i w:val="0"/>
      <w:iCs w:val="0"/>
      <w:sz w:val="22"/>
      <w:szCs w:val="22"/>
      <w:lang w:val="en-US" w:eastAsia="en-US"/>
    </w:rPr>
  </w:style>
  <w:style w:type="paragraph" w:customStyle="1" w:styleId="bullet">
    <w:name w:val="bullet"/>
    <w:basedOn w:val="a"/>
    <w:uiPriority w:val="99"/>
    <w:rsid w:val="001F2828"/>
    <w:pPr>
      <w:tabs>
        <w:tab w:val="left" w:pos="360"/>
      </w:tabs>
      <w:overflowPunct w:val="0"/>
      <w:autoSpaceDE w:val="0"/>
      <w:autoSpaceDN w:val="0"/>
      <w:adjustRightInd w:val="0"/>
      <w:spacing w:after="0" w:line="260" w:lineRule="atLeast"/>
      <w:ind w:left="357" w:hanging="357"/>
      <w:jc w:val="both"/>
      <w:textAlignment w:val="baseline"/>
    </w:pPr>
    <w:rPr>
      <w:rFonts w:ascii="Times New Roman" w:eastAsia="Times New Roman" w:hAnsi="Times New Roman" w:cs="Times New Roman"/>
      <w:sz w:val="20"/>
      <w:szCs w:val="20"/>
      <w:lang w:val="en-GB"/>
    </w:rPr>
  </w:style>
  <w:style w:type="paragraph" w:customStyle="1" w:styleId="alttext">
    <w:name w:val="alt_text"/>
    <w:basedOn w:val="a0"/>
    <w:uiPriority w:val="99"/>
    <w:rsid w:val="001F2828"/>
    <w:pPr>
      <w:spacing w:before="130" w:after="130" w:line="260" w:lineRule="atLeast"/>
      <w:ind w:left="0"/>
    </w:pPr>
    <w:rPr>
      <w:rFonts w:ascii="Arial" w:hAnsi="Arial" w:cs="Arial"/>
      <w:i/>
      <w:iCs/>
      <w:sz w:val="18"/>
      <w:szCs w:val="18"/>
      <w:lang w:val="en-US"/>
    </w:rPr>
  </w:style>
  <w:style w:type="paragraph" w:customStyle="1" w:styleId="LetTLH">
    <w:name w:val="LetTLH"/>
    <w:basedOn w:val="a"/>
    <w:next w:val="a"/>
    <w:uiPriority w:val="99"/>
    <w:rsid w:val="001F2828"/>
    <w:pPr>
      <w:tabs>
        <w:tab w:val="left" w:pos="1463"/>
        <w:tab w:val="left" w:pos="4445"/>
        <w:tab w:val="left" w:pos="7326"/>
      </w:tabs>
      <w:overflowPunct w:val="0"/>
      <w:autoSpaceDE w:val="0"/>
      <w:autoSpaceDN w:val="0"/>
      <w:adjustRightInd w:val="0"/>
      <w:spacing w:after="260" w:line="240" w:lineRule="exact"/>
      <w:textAlignment w:val="baseline"/>
    </w:pPr>
    <w:rPr>
      <w:rFonts w:ascii="Times New Roman" w:eastAsia="Times New Roman" w:hAnsi="Times New Roman" w:cs="Times New Roman"/>
      <w:sz w:val="16"/>
      <w:szCs w:val="16"/>
      <w:lang w:val="en-GB"/>
    </w:rPr>
  </w:style>
  <w:style w:type="paragraph" w:customStyle="1" w:styleId="Address">
    <w:name w:val="Address"/>
    <w:basedOn w:val="a"/>
    <w:next w:val="a"/>
    <w:uiPriority w:val="99"/>
    <w:rsid w:val="001F2828"/>
    <w:pPr>
      <w:tabs>
        <w:tab w:val="right" w:pos="6940"/>
        <w:tab w:val="left" w:pos="7394"/>
      </w:tabs>
      <w:overflowPunct w:val="0"/>
      <w:autoSpaceDE w:val="0"/>
      <w:autoSpaceDN w:val="0"/>
      <w:adjustRightInd w:val="0"/>
      <w:spacing w:after="0" w:line="240" w:lineRule="auto"/>
      <w:jc w:val="both"/>
      <w:textAlignment w:val="baseline"/>
    </w:pPr>
    <w:rPr>
      <w:rFonts w:ascii="Times New Roman" w:eastAsia="Times New Roman" w:hAnsi="Times New Roman" w:cs="Times New Roman"/>
      <w:lang w:val="en-GB"/>
    </w:rPr>
  </w:style>
  <w:style w:type="paragraph" w:customStyle="1" w:styleId="tabelLinks">
    <w:name w:val="tabelLinks"/>
    <w:basedOn w:val="IAS"/>
    <w:uiPriority w:val="99"/>
    <w:rsid w:val="001F2828"/>
    <w:rPr>
      <w:i w:val="0"/>
      <w:iCs w:val="0"/>
      <w:sz w:val="18"/>
      <w:szCs w:val="18"/>
    </w:rPr>
  </w:style>
  <w:style w:type="paragraph" w:customStyle="1" w:styleId="IAS">
    <w:name w:val="IAS"/>
    <w:basedOn w:val="a"/>
    <w:uiPriority w:val="99"/>
    <w:rsid w:val="001F2828"/>
    <w:pPr>
      <w:overflowPunct w:val="0"/>
      <w:autoSpaceDE w:val="0"/>
      <w:autoSpaceDN w:val="0"/>
      <w:adjustRightInd w:val="0"/>
      <w:spacing w:after="0" w:line="-260" w:lineRule="auto"/>
      <w:textAlignment w:val="baseline"/>
    </w:pPr>
    <w:rPr>
      <w:rFonts w:ascii="Times" w:eastAsia="Times New Roman" w:hAnsi="Times" w:cs="Times"/>
      <w:i/>
      <w:iCs/>
      <w:sz w:val="20"/>
      <w:szCs w:val="20"/>
      <w:lang w:val="en-GB"/>
    </w:rPr>
  </w:style>
  <w:style w:type="paragraph" w:customStyle="1" w:styleId="tab">
    <w:name w:val="tab+"/>
    <w:basedOn w:val="IAS"/>
    <w:uiPriority w:val="99"/>
    <w:rsid w:val="001F2828"/>
    <w:pPr>
      <w:ind w:right="91"/>
      <w:jc w:val="right"/>
    </w:pPr>
    <w:rPr>
      <w:rFonts w:ascii="Times New Roman" w:hAnsi="Times New Roman" w:cs="Times New Roman"/>
      <w:i w:val="0"/>
      <w:iCs w:val="0"/>
      <w:sz w:val="18"/>
      <w:szCs w:val="18"/>
    </w:rPr>
  </w:style>
  <w:style w:type="character" w:customStyle="1" w:styleId="PageNumberpn">
    <w:name w:val="Page Number.pn"/>
    <w:uiPriority w:val="99"/>
    <w:rsid w:val="001F2828"/>
    <w:rPr>
      <w:rFonts w:cs="Times New Roman"/>
    </w:rPr>
  </w:style>
  <w:style w:type="paragraph" w:customStyle="1" w:styleId="tabelheading1">
    <w:name w:val="tabelheading1"/>
    <w:basedOn w:val="tabelLinks"/>
    <w:uiPriority w:val="99"/>
    <w:rsid w:val="001F2828"/>
    <w:pPr>
      <w:keepNext/>
    </w:pPr>
    <w:rPr>
      <w:b/>
      <w:bCs/>
    </w:rPr>
  </w:style>
  <w:style w:type="paragraph" w:customStyle="1" w:styleId="tabelt">
    <w:name w:val="tabel=.t="/>
    <w:basedOn w:val="a"/>
    <w:uiPriority w:val="99"/>
    <w:rsid w:val="001F2828"/>
    <w:pPr>
      <w:overflowPunct w:val="0"/>
      <w:autoSpaceDE w:val="0"/>
      <w:autoSpaceDN w:val="0"/>
      <w:adjustRightInd w:val="0"/>
      <w:spacing w:after="120" w:line="-60" w:lineRule="auto"/>
      <w:ind w:right="91"/>
      <w:jc w:val="right"/>
      <w:textAlignment w:val="baseline"/>
    </w:pPr>
    <w:rPr>
      <w:rFonts w:ascii="Times New Roman" w:eastAsia="Times New Roman" w:hAnsi="Times New Roman" w:cs="Times New Roman"/>
      <w:u w:val="double"/>
      <w:lang w:val="en-GB"/>
    </w:rPr>
  </w:style>
  <w:style w:type="paragraph" w:customStyle="1" w:styleId="euroheading">
    <w:name w:val="euro heading"/>
    <w:basedOn w:val="a"/>
    <w:uiPriority w:val="99"/>
    <w:rsid w:val="001F2828"/>
    <w:pPr>
      <w:overflowPunct w:val="0"/>
      <w:autoSpaceDE w:val="0"/>
      <w:autoSpaceDN w:val="0"/>
      <w:adjustRightInd w:val="0"/>
      <w:spacing w:after="0" w:line="260" w:lineRule="atLeast"/>
      <w:jc w:val="both"/>
      <w:textAlignment w:val="baseline"/>
    </w:pPr>
    <w:rPr>
      <w:rFonts w:ascii="Times New Roman" w:eastAsia="Times New Roman" w:hAnsi="Times New Roman" w:cs="Times New Roman"/>
      <w:i/>
      <w:iCs/>
      <w:sz w:val="20"/>
      <w:szCs w:val="20"/>
      <w:lang w:val="en-GB"/>
    </w:rPr>
  </w:style>
  <w:style w:type="paragraph" w:customStyle="1" w:styleId="numbertablehead">
    <w:name w:val="number table head"/>
    <w:basedOn w:val="a"/>
    <w:uiPriority w:val="99"/>
    <w:rsid w:val="001F2828"/>
    <w:pPr>
      <w:overflowPunct w:val="0"/>
      <w:autoSpaceDE w:val="0"/>
      <w:autoSpaceDN w:val="0"/>
      <w:adjustRightInd w:val="0"/>
      <w:spacing w:after="0" w:line="260" w:lineRule="atLeast"/>
      <w:ind w:right="62"/>
      <w:jc w:val="right"/>
      <w:textAlignment w:val="baseline"/>
    </w:pPr>
    <w:rPr>
      <w:rFonts w:ascii="Times New Roman" w:eastAsia="Times New Roman" w:hAnsi="Times New Roman" w:cs="Times New Roman"/>
      <w:b/>
      <w:bCs/>
      <w:sz w:val="20"/>
      <w:szCs w:val="20"/>
      <w:lang w:val="en-GB"/>
    </w:rPr>
  </w:style>
  <w:style w:type="paragraph" w:customStyle="1" w:styleId="numberpositive">
    <w:name w:val="number positive"/>
    <w:basedOn w:val="a"/>
    <w:uiPriority w:val="99"/>
    <w:rsid w:val="001F2828"/>
    <w:pPr>
      <w:overflowPunct w:val="0"/>
      <w:autoSpaceDE w:val="0"/>
      <w:autoSpaceDN w:val="0"/>
      <w:adjustRightInd w:val="0"/>
      <w:spacing w:after="0" w:line="260" w:lineRule="atLeast"/>
      <w:ind w:right="62"/>
      <w:jc w:val="right"/>
      <w:textAlignment w:val="baseline"/>
    </w:pPr>
    <w:rPr>
      <w:rFonts w:ascii="Times New Roman" w:eastAsia="Times New Roman" w:hAnsi="Times New Roman" w:cs="Times New Roman"/>
      <w:sz w:val="20"/>
      <w:szCs w:val="20"/>
      <w:lang w:val="en-GB"/>
    </w:rPr>
  </w:style>
  <w:style w:type="paragraph" w:customStyle="1" w:styleId="notenumber">
    <w:name w:val="note number"/>
    <w:basedOn w:val="a"/>
    <w:uiPriority w:val="99"/>
    <w:rsid w:val="001F2828"/>
    <w:pPr>
      <w:overflowPunct w:val="0"/>
      <w:autoSpaceDE w:val="0"/>
      <w:autoSpaceDN w:val="0"/>
      <w:adjustRightInd w:val="0"/>
      <w:spacing w:after="0" w:line="260" w:lineRule="atLeast"/>
      <w:ind w:right="85"/>
      <w:jc w:val="right"/>
      <w:textAlignment w:val="baseline"/>
    </w:pPr>
    <w:rPr>
      <w:rFonts w:ascii="Times New Roman" w:eastAsia="Times New Roman" w:hAnsi="Times New Roman" w:cs="Times New Roman"/>
      <w:sz w:val="20"/>
      <w:szCs w:val="20"/>
      <w:lang w:val="en-GB"/>
    </w:rPr>
  </w:style>
  <w:style w:type="character" w:customStyle="1" w:styleId="tw4winMark">
    <w:name w:val="tw4winMark"/>
    <w:uiPriority w:val="99"/>
    <w:rsid w:val="001F2828"/>
    <w:rPr>
      <w:rFonts w:ascii="Courier New" w:hAnsi="Courier New"/>
      <w:vanish/>
      <w:color w:val="800080"/>
      <w:sz w:val="24"/>
      <w:vertAlign w:val="subscript"/>
    </w:rPr>
  </w:style>
  <w:style w:type="character" w:customStyle="1" w:styleId="tw4winError">
    <w:name w:val="tw4winError"/>
    <w:uiPriority w:val="99"/>
    <w:rsid w:val="001F2828"/>
    <w:rPr>
      <w:rFonts w:ascii="Courier New" w:hAnsi="Courier New"/>
      <w:color w:val="00FF00"/>
      <w:sz w:val="40"/>
    </w:rPr>
  </w:style>
  <w:style w:type="character" w:customStyle="1" w:styleId="tw4winTerm">
    <w:name w:val="tw4winTerm"/>
    <w:uiPriority w:val="99"/>
    <w:rsid w:val="001F2828"/>
    <w:rPr>
      <w:color w:val="0000FF"/>
    </w:rPr>
  </w:style>
  <w:style w:type="character" w:customStyle="1" w:styleId="tw4winPopup">
    <w:name w:val="tw4winPopup"/>
    <w:uiPriority w:val="99"/>
    <w:rsid w:val="001F2828"/>
    <w:rPr>
      <w:rFonts w:ascii="Courier New" w:hAnsi="Courier New"/>
      <w:noProof/>
      <w:color w:val="008000"/>
    </w:rPr>
  </w:style>
  <w:style w:type="character" w:customStyle="1" w:styleId="tw4winJump">
    <w:name w:val="tw4winJump"/>
    <w:uiPriority w:val="99"/>
    <w:rsid w:val="001F2828"/>
    <w:rPr>
      <w:rFonts w:ascii="Courier New" w:hAnsi="Courier New"/>
      <w:noProof/>
      <w:color w:val="008080"/>
    </w:rPr>
  </w:style>
  <w:style w:type="character" w:customStyle="1" w:styleId="tw4winExternal">
    <w:name w:val="tw4winExternal"/>
    <w:uiPriority w:val="99"/>
    <w:rsid w:val="001F2828"/>
    <w:rPr>
      <w:rFonts w:ascii="Courier New" w:hAnsi="Courier New"/>
      <w:noProof/>
      <w:color w:val="808080"/>
    </w:rPr>
  </w:style>
  <w:style w:type="character" w:customStyle="1" w:styleId="tw4winInternal">
    <w:name w:val="tw4winInternal"/>
    <w:uiPriority w:val="99"/>
    <w:rsid w:val="001F2828"/>
    <w:rPr>
      <w:rFonts w:ascii="Courier New" w:hAnsi="Courier New"/>
      <w:noProof/>
      <w:color w:val="FF0000"/>
    </w:rPr>
  </w:style>
  <w:style w:type="character" w:customStyle="1" w:styleId="DONOTTRANSLATE">
    <w:name w:val="DO_NOT_TRANSLATE"/>
    <w:uiPriority w:val="99"/>
    <w:rsid w:val="001F2828"/>
    <w:rPr>
      <w:rFonts w:ascii="Courier New" w:hAnsi="Courier New"/>
      <w:noProof/>
      <w:color w:val="800000"/>
    </w:rPr>
  </w:style>
  <w:style w:type="paragraph" w:customStyle="1" w:styleId="95">
    <w:name w:val="鈞胛・粽・9"/>
    <w:basedOn w:val="a"/>
    <w:next w:val="a"/>
    <w:uiPriority w:val="99"/>
    <w:rsid w:val="001F2828"/>
    <w:pPr>
      <w:keepNext/>
      <w:autoSpaceDE w:val="0"/>
      <w:autoSpaceDN w:val="0"/>
      <w:adjustRightInd w:val="0"/>
      <w:spacing w:after="0" w:line="240" w:lineRule="auto"/>
      <w:jc w:val="center"/>
    </w:pPr>
    <w:rPr>
      <w:rFonts w:ascii="Times New Roman" w:eastAsia="Times New Roman" w:hAnsi="Times New Roman" w:cs="Times New Roman"/>
      <w:sz w:val="28"/>
      <w:szCs w:val="28"/>
    </w:rPr>
  </w:style>
  <w:style w:type="paragraph" w:customStyle="1" w:styleId="Heading32">
    <w:name w:val="Heading 32"/>
    <w:uiPriority w:val="99"/>
    <w:rsid w:val="001F2828"/>
    <w:pPr>
      <w:widowControl w:val="0"/>
      <w:autoSpaceDE w:val="0"/>
      <w:autoSpaceDN w:val="0"/>
      <w:adjustRightInd w:val="0"/>
      <w:spacing w:before="240" w:after="40" w:line="240" w:lineRule="auto"/>
    </w:pPr>
    <w:rPr>
      <w:rFonts w:ascii="Times New Roman" w:eastAsia="Times New Roman" w:hAnsi="Times New Roman" w:cs="Times New Roman"/>
      <w:b/>
      <w:bCs/>
      <w:lang w:eastAsia="ru-RU"/>
    </w:rPr>
  </w:style>
  <w:style w:type="paragraph" w:customStyle="1" w:styleId="TableNews">
    <w:name w:val="Table News"/>
    <w:basedOn w:val="a"/>
    <w:uiPriority w:val="99"/>
    <w:rsid w:val="001F2828"/>
    <w:pPr>
      <w:widowControl w:val="0"/>
      <w:spacing w:before="60" w:after="60" w:line="280" w:lineRule="exact"/>
      <w:jc w:val="both"/>
    </w:pPr>
    <w:rPr>
      <w:rFonts w:ascii="Courier New Cyr DS" w:eastAsia="Times New Roman" w:hAnsi="Courier New Cyr DS" w:cs="Courier New Cyr DS"/>
      <w:sz w:val="18"/>
      <w:szCs w:val="18"/>
      <w:lang w:val="en-US"/>
    </w:rPr>
  </w:style>
  <w:style w:type="paragraph" w:customStyle="1" w:styleId="FR4">
    <w:name w:val="FR4"/>
    <w:uiPriority w:val="99"/>
    <w:rsid w:val="001F2828"/>
    <w:pPr>
      <w:widowControl w:val="0"/>
      <w:autoSpaceDE w:val="0"/>
      <w:autoSpaceDN w:val="0"/>
      <w:adjustRightInd w:val="0"/>
      <w:spacing w:after="0" w:line="360" w:lineRule="auto"/>
      <w:ind w:firstLine="760"/>
      <w:jc w:val="both"/>
    </w:pPr>
    <w:rPr>
      <w:rFonts w:ascii="Arial" w:eastAsia="Times New Roman" w:hAnsi="Arial" w:cs="Arial"/>
      <w:sz w:val="24"/>
      <w:szCs w:val="24"/>
      <w:lang w:eastAsia="ru-RU"/>
    </w:rPr>
  </w:style>
  <w:style w:type="paragraph" w:customStyle="1" w:styleId="Heading12">
    <w:name w:val="Heading 12"/>
    <w:uiPriority w:val="99"/>
    <w:rsid w:val="001F2828"/>
    <w:pPr>
      <w:widowControl w:val="0"/>
      <w:autoSpaceDE w:val="0"/>
      <w:autoSpaceDN w:val="0"/>
      <w:spacing w:before="360" w:after="40" w:line="240" w:lineRule="auto"/>
    </w:pPr>
    <w:rPr>
      <w:rFonts w:ascii="Times New Roman" w:eastAsia="Times New Roman" w:hAnsi="Times New Roman" w:cs="Times New Roman"/>
      <w:b/>
      <w:bCs/>
      <w:sz w:val="24"/>
      <w:szCs w:val="24"/>
      <w:lang w:eastAsia="ru-RU"/>
    </w:rPr>
  </w:style>
  <w:style w:type="paragraph" w:styleId="38">
    <w:name w:val="List 3"/>
    <w:basedOn w:val="a"/>
    <w:uiPriority w:val="99"/>
    <w:rsid w:val="001F2828"/>
    <w:pPr>
      <w:autoSpaceDE w:val="0"/>
      <w:autoSpaceDN w:val="0"/>
      <w:adjustRightInd w:val="0"/>
      <w:spacing w:after="0" w:line="240" w:lineRule="auto"/>
      <w:ind w:left="849" w:hanging="283"/>
    </w:pPr>
    <w:rPr>
      <w:rFonts w:ascii="Times New Roman" w:eastAsia="Times New Roman" w:hAnsi="Times New Roman" w:cs="Times New Roman"/>
      <w:sz w:val="24"/>
      <w:szCs w:val="24"/>
      <w:lang w:eastAsia="ru-RU"/>
    </w:rPr>
  </w:style>
  <w:style w:type="paragraph" w:customStyle="1" w:styleId="AcntHeading1">
    <w:name w:val="Acnt Heading 1"/>
    <w:uiPriority w:val="99"/>
    <w:rsid w:val="001F2828"/>
    <w:pPr>
      <w:widowControl w:val="0"/>
      <w:autoSpaceDE w:val="0"/>
      <w:autoSpaceDN w:val="0"/>
      <w:spacing w:before="360" w:after="40" w:line="240" w:lineRule="auto"/>
      <w:jc w:val="center"/>
    </w:pPr>
    <w:rPr>
      <w:rFonts w:ascii="Times New Roman" w:eastAsia="Times New Roman" w:hAnsi="Times New Roman" w:cs="Times New Roman"/>
      <w:b/>
      <w:bCs/>
      <w:sz w:val="28"/>
      <w:szCs w:val="28"/>
      <w:lang w:eastAsia="ru-RU"/>
    </w:rPr>
  </w:style>
  <w:style w:type="paragraph" w:customStyle="1" w:styleId="AcntTableHeader">
    <w:name w:val="Acnt Table Header"/>
    <w:uiPriority w:val="99"/>
    <w:rsid w:val="001F2828"/>
    <w:pPr>
      <w:widowControl w:val="0"/>
      <w:autoSpaceDE w:val="0"/>
      <w:autoSpaceDN w:val="0"/>
      <w:spacing w:before="40" w:after="40" w:line="240" w:lineRule="auto"/>
      <w:jc w:val="center"/>
    </w:pPr>
    <w:rPr>
      <w:rFonts w:ascii="Times New Roman" w:eastAsia="Times New Roman" w:hAnsi="Times New Roman" w:cs="Times New Roman"/>
      <w:b/>
      <w:bCs/>
      <w:sz w:val="18"/>
      <w:szCs w:val="18"/>
      <w:lang w:eastAsia="ru-RU"/>
    </w:rPr>
  </w:style>
  <w:style w:type="paragraph" w:customStyle="1" w:styleId="Heading31">
    <w:name w:val="Heading 31"/>
    <w:uiPriority w:val="99"/>
    <w:rsid w:val="001F2828"/>
    <w:pPr>
      <w:widowControl w:val="0"/>
      <w:spacing w:before="240" w:after="40" w:line="240" w:lineRule="auto"/>
    </w:pPr>
    <w:rPr>
      <w:rFonts w:ascii="Times New Roman" w:eastAsia="Times New Roman" w:hAnsi="Times New Roman" w:cs="Times New Roman"/>
      <w:b/>
      <w:bCs/>
      <w:lang w:eastAsia="ru-RU"/>
    </w:rPr>
  </w:style>
  <w:style w:type="paragraph" w:customStyle="1" w:styleId="TableHeaderNumbers">
    <w:name w:val="Table Header Numbers"/>
    <w:uiPriority w:val="99"/>
    <w:rsid w:val="001F2828"/>
    <w:pPr>
      <w:widowControl w:val="0"/>
      <w:spacing w:after="0" w:line="240" w:lineRule="auto"/>
      <w:jc w:val="center"/>
    </w:pPr>
    <w:rPr>
      <w:rFonts w:ascii="Times New Roman" w:eastAsia="Times New Roman" w:hAnsi="Times New Roman" w:cs="Times New Roman"/>
      <w:sz w:val="18"/>
      <w:szCs w:val="18"/>
      <w:lang w:eastAsia="ru-RU"/>
    </w:rPr>
  </w:style>
  <w:style w:type="paragraph" w:customStyle="1" w:styleId="212">
    <w:name w:val="Основной текст 21"/>
    <w:basedOn w:val="a"/>
    <w:uiPriority w:val="99"/>
    <w:rsid w:val="001F2828"/>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paragraph" w:customStyle="1" w:styleId="affff4">
    <w:name w:val="Основной тек"/>
    <w:basedOn w:val="a"/>
    <w:uiPriority w:val="99"/>
    <w:rsid w:val="001F2828"/>
    <w:pPr>
      <w:widowControl w:val="0"/>
      <w:tabs>
        <w:tab w:val="left" w:pos="720"/>
      </w:tabs>
      <w:autoSpaceDE w:val="0"/>
      <w:autoSpaceDN w:val="0"/>
      <w:spacing w:after="0" w:line="240" w:lineRule="auto"/>
      <w:ind w:right="-99"/>
    </w:pPr>
    <w:rPr>
      <w:rFonts w:ascii="Times New Roman" w:eastAsia="Times New Roman" w:hAnsi="Times New Roman" w:cs="Times New Roman"/>
      <w:i/>
      <w:iCs/>
      <w:sz w:val="28"/>
      <w:szCs w:val="28"/>
      <w:lang w:eastAsia="ru-RU"/>
    </w:rPr>
  </w:style>
  <w:style w:type="paragraph" w:customStyle="1" w:styleId="Normal2">
    <w:name w:val="Normal2"/>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Heading21">
    <w:name w:val="Heading 21"/>
    <w:uiPriority w:val="99"/>
    <w:rsid w:val="001F2828"/>
    <w:pPr>
      <w:widowControl w:val="0"/>
      <w:spacing w:before="120" w:after="40" w:line="240" w:lineRule="auto"/>
    </w:pPr>
    <w:rPr>
      <w:rFonts w:ascii="Times New Roman" w:eastAsia="Times New Roman" w:hAnsi="Times New Roman" w:cs="Times New Roman"/>
      <w:b/>
      <w:bCs/>
      <w:lang w:eastAsia="ru-RU"/>
    </w:rPr>
  </w:style>
  <w:style w:type="paragraph" w:customStyle="1" w:styleId="Heading11">
    <w:name w:val="Heading 11"/>
    <w:uiPriority w:val="99"/>
    <w:rsid w:val="001F2828"/>
    <w:pPr>
      <w:widowControl w:val="0"/>
      <w:spacing w:before="360" w:after="40" w:line="240" w:lineRule="auto"/>
    </w:pPr>
    <w:rPr>
      <w:rFonts w:ascii="Times New Roman" w:eastAsia="Times New Roman" w:hAnsi="Times New Roman" w:cs="Times New Roman"/>
      <w:b/>
      <w:bCs/>
      <w:sz w:val="24"/>
      <w:szCs w:val="24"/>
      <w:lang w:eastAsia="ru-RU"/>
    </w:rPr>
  </w:style>
  <w:style w:type="paragraph" w:customStyle="1" w:styleId="SUBST0">
    <w:name w:val="_SUBST"/>
    <w:basedOn w:val="a"/>
    <w:uiPriority w:val="99"/>
    <w:rsid w:val="001F2828"/>
    <w:pPr>
      <w:autoSpaceDE w:val="0"/>
      <w:autoSpaceDN w:val="0"/>
      <w:spacing w:after="0" w:line="240" w:lineRule="auto"/>
    </w:pPr>
    <w:rPr>
      <w:rFonts w:ascii="Times New Roman" w:eastAsia="Times New Roman" w:hAnsi="Times New Roman" w:cs="Times New Roman"/>
      <w:b/>
      <w:bCs/>
      <w:i/>
      <w:iCs/>
      <w:color w:val="000000"/>
      <w:lang w:eastAsia="ru-RU"/>
    </w:rPr>
  </w:style>
  <w:style w:type="paragraph" w:customStyle="1" w:styleId="BodySingle">
    <w:name w:val="Body Single"/>
    <w:uiPriority w:val="99"/>
    <w:rsid w:val="001F2828"/>
    <w:pPr>
      <w:widowControl w:val="0"/>
      <w:tabs>
        <w:tab w:val="left" w:pos="360"/>
        <w:tab w:val="left" w:pos="720"/>
        <w:tab w:val="left" w:pos="1080"/>
        <w:tab w:val="left" w:pos="1440"/>
        <w:tab w:val="left" w:pos="2880"/>
        <w:tab w:val="left" w:pos="4320"/>
        <w:tab w:val="left" w:pos="5775"/>
        <w:tab w:val="left" w:pos="7200"/>
        <w:tab w:val="left" w:pos="8640"/>
        <w:tab w:val="right" w:pos="10425"/>
      </w:tabs>
      <w:spacing w:after="0" w:line="240" w:lineRule="auto"/>
    </w:pPr>
    <w:rPr>
      <w:rFonts w:ascii="Times New Roman" w:eastAsia="Times New Roman" w:hAnsi="Times New Roman" w:cs="Times New Roman"/>
      <w:color w:val="000000"/>
      <w:sz w:val="24"/>
      <w:szCs w:val="24"/>
      <w:lang w:val="en-GB"/>
    </w:rPr>
  </w:style>
  <w:style w:type="paragraph" w:customStyle="1" w:styleId="ReporTxt">
    <w:name w:val="ReporTxt"/>
    <w:basedOn w:val="a"/>
    <w:uiPriority w:val="99"/>
    <w:rsid w:val="001F2828"/>
    <w:pPr>
      <w:autoSpaceDE w:val="0"/>
      <w:autoSpaceDN w:val="0"/>
      <w:spacing w:after="220" w:line="240" w:lineRule="auto"/>
    </w:pPr>
    <w:rPr>
      <w:rFonts w:ascii="Times New Roman" w:eastAsia="Times New Roman" w:hAnsi="Times New Roman" w:cs="Times New Roman"/>
      <w:lang w:val="en-US" w:eastAsia="ru-RU"/>
    </w:rPr>
  </w:style>
  <w:style w:type="paragraph" w:customStyle="1" w:styleId="txt">
    <w:name w:val="txt"/>
    <w:basedOn w:val="a"/>
    <w:uiPriority w:val="99"/>
    <w:rsid w:val="001F2828"/>
    <w:pPr>
      <w:autoSpaceDE w:val="0"/>
      <w:autoSpaceDN w:val="0"/>
      <w:spacing w:before="100" w:after="100" w:line="240" w:lineRule="auto"/>
    </w:pPr>
    <w:rPr>
      <w:rFonts w:ascii="Times New Roman" w:eastAsia="Times New Roman" w:hAnsi="Times New Roman" w:cs="Times New Roman"/>
      <w:color w:val="000000"/>
      <w:sz w:val="18"/>
      <w:szCs w:val="18"/>
      <w:lang w:eastAsia="ru-RU"/>
    </w:rPr>
  </w:style>
  <w:style w:type="paragraph" w:customStyle="1" w:styleId="text0">
    <w:name w:val="text"/>
    <w:uiPriority w:val="99"/>
    <w:rsid w:val="001F2828"/>
    <w:pPr>
      <w:tabs>
        <w:tab w:val="left" w:pos="576"/>
        <w:tab w:val="left" w:pos="720"/>
      </w:tabs>
      <w:spacing w:after="0" w:line="240" w:lineRule="auto"/>
      <w:ind w:firstLine="567"/>
      <w:jc w:val="both"/>
    </w:pPr>
    <w:rPr>
      <w:rFonts w:ascii="Times New Roman" w:eastAsia="Times New Roman" w:hAnsi="Times New Roman" w:cs="Times New Roman"/>
      <w:sz w:val="20"/>
      <w:szCs w:val="20"/>
      <w:lang w:eastAsia="ru-RU"/>
    </w:rPr>
  </w:style>
  <w:style w:type="paragraph" w:customStyle="1" w:styleId="affff5">
    <w:name w:val="Текст норм"/>
    <w:basedOn w:val="ConsNormal"/>
    <w:uiPriority w:val="99"/>
    <w:rsid w:val="001F2828"/>
    <w:pPr>
      <w:autoSpaceDE/>
      <w:autoSpaceDN/>
      <w:ind w:right="0" w:firstLine="567"/>
    </w:pPr>
    <w:rPr>
      <w:rFonts w:ascii="Times New Roman" w:hAnsi="Times New Roman" w:cs="Times New Roman"/>
      <w:sz w:val="24"/>
      <w:szCs w:val="24"/>
      <w:lang w:val="ru-RU"/>
    </w:rPr>
  </w:style>
  <w:style w:type="paragraph" w:customStyle="1" w:styleId="label1">
    <w:name w:val="label1"/>
    <w:basedOn w:val="a"/>
    <w:uiPriority w:val="99"/>
    <w:rsid w:val="001F2828"/>
    <w:pPr>
      <w:spacing w:before="100" w:beforeAutospacing="1" w:after="100" w:afterAutospacing="1" w:line="240" w:lineRule="auto"/>
    </w:pPr>
    <w:rPr>
      <w:rFonts w:ascii="Arial Unicode MS" w:eastAsia="Times New Roman" w:hAnsi="Times New Roman" w:cs="Arial Unicode MS"/>
      <w:sz w:val="24"/>
      <w:szCs w:val="24"/>
      <w:lang w:val="en-US"/>
    </w:rPr>
  </w:style>
  <w:style w:type="paragraph" w:customStyle="1" w:styleId="affff6">
    <w:name w:val="булет"/>
    <w:basedOn w:val="a"/>
    <w:uiPriority w:val="99"/>
    <w:rsid w:val="001F2828"/>
    <w:pPr>
      <w:widowControl w:val="0"/>
      <w:tabs>
        <w:tab w:val="num" w:pos="360"/>
        <w:tab w:val="right" w:leader="dot" w:pos="6237"/>
      </w:tabs>
      <w:spacing w:before="20" w:after="120" w:line="240" w:lineRule="auto"/>
      <w:ind w:left="360" w:hanging="360"/>
    </w:pPr>
    <w:rPr>
      <w:rFonts w:ascii="Times New Roman" w:eastAsia="Times New Roman" w:hAnsi="Times New Roman" w:cs="Times New Roman"/>
      <w:lang w:eastAsia="ru-RU"/>
    </w:rPr>
  </w:style>
  <w:style w:type="paragraph" w:customStyle="1" w:styleId="1f">
    <w:name w:val="Номер1"/>
    <w:basedOn w:val="a"/>
    <w:uiPriority w:val="99"/>
    <w:rsid w:val="001F2828"/>
    <w:pPr>
      <w:widowControl w:val="0"/>
      <w:tabs>
        <w:tab w:val="num" w:pos="360"/>
      </w:tabs>
      <w:spacing w:before="20" w:after="20" w:line="240" w:lineRule="auto"/>
      <w:ind w:left="360" w:hanging="360"/>
      <w:jc w:val="both"/>
    </w:pPr>
    <w:rPr>
      <w:rFonts w:ascii="Times New Roman" w:eastAsia="Times New Roman" w:hAnsi="Times New Roman" w:cs="Times New Roman"/>
      <w:lang w:eastAsia="ru-RU"/>
    </w:rPr>
  </w:style>
  <w:style w:type="paragraph" w:customStyle="1" w:styleId="1f0">
    <w:name w:val="Стиль1"/>
    <w:basedOn w:val="a"/>
    <w:next w:val="affff6"/>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29">
    <w:name w:val="Стиль2"/>
    <w:basedOn w:val="a"/>
    <w:next w:val="ConsNormal"/>
    <w:autoRedefine/>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Style1">
    <w:name w:val="Style1"/>
    <w:basedOn w:val="a"/>
    <w:next w:val="TableHeaderNumbers"/>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Style2">
    <w:name w:val="Style2"/>
    <w:basedOn w:val="a"/>
    <w:next w:val="AcntHeading3"/>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7">
    <w:name w:val="Содержание"/>
    <w:basedOn w:val="11"/>
    <w:next w:val="a"/>
    <w:uiPriority w:val="99"/>
    <w:rsid w:val="001F2828"/>
    <w:pPr>
      <w:keepNext w:val="0"/>
      <w:keepLines w:val="0"/>
      <w:widowControl w:val="0"/>
      <w:autoSpaceDE w:val="0"/>
      <w:autoSpaceDN w:val="0"/>
      <w:spacing w:before="360" w:after="40" w:line="240" w:lineRule="auto"/>
      <w:jc w:val="center"/>
    </w:pPr>
    <w:rPr>
      <w:rFonts w:ascii="Times New Roman" w:eastAsia="Times New Roman" w:hAnsi="Times New Roman" w:cs="Times New Roman"/>
      <w:color w:val="auto"/>
      <w:lang w:eastAsia="ru-RU"/>
    </w:rPr>
  </w:style>
  <w:style w:type="paragraph" w:customStyle="1" w:styleId="2a">
    <w:name w:val="Рекомендуем 2"/>
    <w:basedOn w:val="a"/>
    <w:next w:val="61"/>
    <w:autoRedefine/>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8">
    <w:name w:val="Маркер"/>
    <w:basedOn w:val="a"/>
    <w:next w:val="81"/>
    <w:autoRedefine/>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9">
    <w:name w:val="Название документа"/>
    <w:basedOn w:val="11"/>
    <w:next w:val="18"/>
    <w:uiPriority w:val="99"/>
    <w:rsid w:val="001F2828"/>
    <w:pPr>
      <w:keepNext w:val="0"/>
      <w:keepLines w:val="0"/>
      <w:widowControl w:val="0"/>
      <w:autoSpaceDE w:val="0"/>
      <w:autoSpaceDN w:val="0"/>
      <w:spacing w:before="360" w:after="40" w:line="240" w:lineRule="auto"/>
      <w:jc w:val="center"/>
    </w:pPr>
    <w:rPr>
      <w:rFonts w:ascii="Times New Roman" w:eastAsia="Times New Roman" w:hAnsi="Times New Roman" w:cs="Times New Roman"/>
      <w:color w:val="auto"/>
      <w:lang w:eastAsia="ru-RU"/>
    </w:rPr>
  </w:style>
  <w:style w:type="paragraph" w:customStyle="1" w:styleId="affffa">
    <w:name w:val="Подзаголовок документа"/>
    <w:basedOn w:val="a"/>
    <w:next w:val="affffb"/>
    <w:uiPriority w:val="99"/>
    <w:rsid w:val="001F2828"/>
    <w:pPr>
      <w:widowControl w:val="0"/>
      <w:spacing w:before="20" w:after="40" w:line="240" w:lineRule="auto"/>
    </w:pPr>
    <w:rPr>
      <w:rFonts w:ascii="Times New Roman" w:eastAsia="Times New Roman" w:hAnsi="Times New Roman" w:cs="Times New Roman"/>
      <w:lang w:eastAsia="ru-RU"/>
    </w:rPr>
  </w:style>
  <w:style w:type="paragraph" w:styleId="affffb">
    <w:name w:val="caption"/>
    <w:basedOn w:val="a"/>
    <w:next w:val="a"/>
    <w:uiPriority w:val="99"/>
    <w:qFormat/>
    <w:rsid w:val="001F2828"/>
    <w:pPr>
      <w:autoSpaceDE w:val="0"/>
      <w:autoSpaceDN w:val="0"/>
      <w:spacing w:after="0" w:line="240" w:lineRule="auto"/>
      <w:jc w:val="center"/>
    </w:pPr>
    <w:rPr>
      <w:rFonts w:ascii="Times New Roman" w:eastAsia="Times New Roman" w:hAnsi="Times New Roman" w:cs="Times New Roman"/>
      <w:b/>
      <w:bCs/>
      <w:sz w:val="36"/>
      <w:szCs w:val="36"/>
    </w:rPr>
  </w:style>
  <w:style w:type="paragraph" w:customStyle="1" w:styleId="2b">
    <w:name w:val="Список2"/>
    <w:basedOn w:val="affff7"/>
    <w:next w:val="afffa"/>
    <w:uiPriority w:val="99"/>
    <w:rsid w:val="001F2828"/>
  </w:style>
  <w:style w:type="paragraph" w:customStyle="1" w:styleId="39">
    <w:name w:val="Список3"/>
    <w:basedOn w:val="a"/>
    <w:next w:val="af4"/>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c">
    <w:name w:val="Таблица"/>
    <w:basedOn w:val="a"/>
    <w:next w:val="2a"/>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d">
    <w:name w:val="Гриф"/>
    <w:basedOn w:val="a"/>
    <w:next w:val="aff5"/>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2c">
    <w:name w:val="Номер2"/>
    <w:basedOn w:val="a"/>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e">
    <w:name w:val="Название клиента"/>
    <w:basedOn w:val="18"/>
    <w:uiPriority w:val="99"/>
    <w:rsid w:val="001F2828"/>
    <w:pPr>
      <w:widowControl w:val="0"/>
      <w:autoSpaceDE/>
      <w:autoSpaceDN/>
      <w:spacing w:before="20" w:after="40"/>
      <w:ind w:left="240" w:hanging="240"/>
    </w:pPr>
    <w:rPr>
      <w:sz w:val="22"/>
      <w:szCs w:val="22"/>
    </w:rPr>
  </w:style>
  <w:style w:type="paragraph" w:customStyle="1" w:styleId="afffff">
    <w:name w:val="Шапка ПАКК"/>
    <w:basedOn w:val="11"/>
    <w:next w:val="affff9"/>
    <w:uiPriority w:val="99"/>
    <w:rsid w:val="001F2828"/>
    <w:pPr>
      <w:keepNext w:val="0"/>
      <w:keepLines w:val="0"/>
      <w:widowControl w:val="0"/>
      <w:autoSpaceDE w:val="0"/>
      <w:autoSpaceDN w:val="0"/>
      <w:spacing w:before="360" w:after="40" w:line="240" w:lineRule="auto"/>
      <w:jc w:val="center"/>
    </w:pPr>
    <w:rPr>
      <w:rFonts w:ascii="Times New Roman" w:eastAsia="Times New Roman" w:hAnsi="Times New Roman" w:cs="Times New Roman"/>
      <w:color w:val="auto"/>
      <w:lang w:eastAsia="ru-RU"/>
    </w:rPr>
  </w:style>
  <w:style w:type="paragraph" w:customStyle="1" w:styleId="afffff0">
    <w:name w:val="Компания"/>
    <w:basedOn w:val="a"/>
    <w:next w:val="2b"/>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f1">
    <w:name w:val="Тема письма"/>
    <w:basedOn w:val="a"/>
    <w:next w:val="a5"/>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f2">
    <w:name w:val="Уважаемый"/>
    <w:basedOn w:val="a"/>
    <w:next w:val="a5"/>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f3">
    <w:name w:val="Текст письма"/>
    <w:basedOn w:val="a"/>
    <w:next w:val="affffc"/>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f4">
    <w:name w:val="Термины"/>
    <w:basedOn w:val="Style1"/>
    <w:next w:val="a"/>
    <w:uiPriority w:val="99"/>
    <w:rsid w:val="001F2828"/>
  </w:style>
  <w:style w:type="paragraph" w:customStyle="1" w:styleId="afffff5">
    <w:name w:val="Надпись"/>
    <w:basedOn w:val="a"/>
    <w:next w:val="affffe"/>
    <w:autoRedefine/>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z-BottomofForm1">
    <w:name w:val="z-Bottom of Form1"/>
    <w:next w:val="a"/>
    <w:uiPriority w:val="99"/>
    <w:rsid w:val="001F2828"/>
    <w:pPr>
      <w:spacing w:after="0" w:line="240" w:lineRule="auto"/>
    </w:pPr>
    <w:rPr>
      <w:rFonts w:ascii="Times New Roman" w:eastAsia="Times New Roman" w:hAnsi="Times New Roman" w:cs="Times New Roman"/>
      <w:sz w:val="20"/>
      <w:szCs w:val="20"/>
      <w:lang w:eastAsia="ru-RU"/>
    </w:rPr>
  </w:style>
  <w:style w:type="paragraph" w:customStyle="1" w:styleId="z-TopofForm1">
    <w:name w:val="z-Top of Form1"/>
    <w:next w:val="a"/>
    <w:uiPriority w:val="99"/>
    <w:rsid w:val="001F2828"/>
    <w:pPr>
      <w:spacing w:after="0" w:line="240" w:lineRule="auto"/>
    </w:pPr>
    <w:rPr>
      <w:rFonts w:ascii="Times New Roman" w:eastAsia="Times New Roman" w:hAnsi="Times New Roman" w:cs="Times New Roman"/>
      <w:sz w:val="20"/>
      <w:szCs w:val="20"/>
      <w:lang w:eastAsia="ru-RU"/>
    </w:rPr>
  </w:style>
  <w:style w:type="character" w:customStyle="1" w:styleId="Sample">
    <w:name w:val="Sample"/>
    <w:uiPriority w:val="99"/>
    <w:rsid w:val="001F2828"/>
  </w:style>
  <w:style w:type="character" w:customStyle="1" w:styleId="Typewriter">
    <w:name w:val="Typewriter"/>
    <w:uiPriority w:val="99"/>
    <w:rsid w:val="001F2828"/>
  </w:style>
  <w:style w:type="character" w:customStyle="1" w:styleId="Variable">
    <w:name w:val="Variable"/>
    <w:uiPriority w:val="99"/>
    <w:rsid w:val="001F2828"/>
  </w:style>
  <w:style w:type="paragraph" w:styleId="afffff6">
    <w:name w:val="Signature"/>
    <w:basedOn w:val="a"/>
    <w:link w:val="afffff7"/>
    <w:uiPriority w:val="99"/>
    <w:rsid w:val="001F2828"/>
    <w:pPr>
      <w:widowControl w:val="0"/>
      <w:spacing w:before="20" w:after="40" w:line="240" w:lineRule="auto"/>
      <w:ind w:left="4252"/>
    </w:pPr>
    <w:rPr>
      <w:rFonts w:ascii="Times New Roman" w:eastAsia="Times New Roman" w:hAnsi="Times New Roman" w:cs="Times New Roman"/>
      <w:lang w:eastAsia="ru-RU"/>
    </w:rPr>
  </w:style>
  <w:style w:type="character" w:customStyle="1" w:styleId="afffff7">
    <w:name w:val="Подпись Знак"/>
    <w:basedOn w:val="a1"/>
    <w:link w:val="afffff6"/>
    <w:uiPriority w:val="99"/>
    <w:rsid w:val="001F2828"/>
    <w:rPr>
      <w:rFonts w:ascii="Times New Roman" w:eastAsia="Times New Roman" w:hAnsi="Times New Roman" w:cs="Times New Roman"/>
      <w:lang w:eastAsia="ru-RU"/>
    </w:rPr>
  </w:style>
  <w:style w:type="character" w:customStyle="1" w:styleId="SignatureChar">
    <w:name w:val="Signature Char"/>
    <w:uiPriority w:val="99"/>
    <w:locked/>
    <w:rsid w:val="001F2828"/>
    <w:rPr>
      <w:rFonts w:cs="Times New Roman"/>
      <w:sz w:val="22"/>
      <w:szCs w:val="22"/>
      <w:lang w:val="en-GB" w:eastAsia="en-GB"/>
    </w:rPr>
  </w:style>
  <w:style w:type="character" w:customStyle="1" w:styleId="afffff8">
    <w:name w:val="Знак"/>
    <w:uiPriority w:val="99"/>
    <w:semiHidden/>
    <w:locked/>
    <w:rsid w:val="001F2828"/>
    <w:rPr>
      <w:rFonts w:cs="Times New Roman"/>
      <w:sz w:val="22"/>
      <w:szCs w:val="22"/>
      <w:lang w:val="ru-RU" w:eastAsia="ru-RU"/>
    </w:rPr>
  </w:style>
  <w:style w:type="paragraph" w:customStyle="1" w:styleId="afffff9">
    <w:name w:val="м_норма"/>
    <w:basedOn w:val="a"/>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1f1">
    <w:name w:val="м_список1"/>
    <w:basedOn w:val="a"/>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fa">
    <w:name w:val="Спис_заголовок"/>
    <w:basedOn w:val="a"/>
    <w:next w:val="a"/>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3a">
    <w:name w:val="Список3_без_б"/>
    <w:basedOn w:val="a"/>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fb">
    <w:name w:val="Список_без_б"/>
    <w:basedOn w:val="a"/>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2d">
    <w:name w:val="Список2_без_б"/>
    <w:basedOn w:val="a"/>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fc">
    <w:name w:val="Кому"/>
    <w:basedOn w:val="a"/>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fd">
    <w:name w:val="С уважением"/>
    <w:basedOn w:val="a"/>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punkt">
    <w:name w:val="punkt"/>
    <w:basedOn w:val="afe"/>
    <w:autoRedefine/>
    <w:uiPriority w:val="99"/>
    <w:rsid w:val="001F2828"/>
    <w:pPr>
      <w:widowControl w:val="0"/>
      <w:tabs>
        <w:tab w:val="clear" w:pos="4153"/>
        <w:tab w:val="clear" w:pos="8306"/>
        <w:tab w:val="center" w:pos="4677"/>
        <w:tab w:val="right" w:pos="9355"/>
      </w:tabs>
      <w:autoSpaceDE/>
      <w:autoSpaceDN/>
      <w:spacing w:before="20" w:after="40"/>
    </w:pPr>
    <w:rPr>
      <w:sz w:val="22"/>
      <w:szCs w:val="22"/>
    </w:rPr>
  </w:style>
  <w:style w:type="paragraph" w:customStyle="1" w:styleId="afffffe">
    <w:name w:val="Текст_таблицы"/>
    <w:basedOn w:val="afe"/>
    <w:next w:val="afffff9"/>
    <w:uiPriority w:val="99"/>
    <w:rsid w:val="001F2828"/>
    <w:pPr>
      <w:widowControl w:val="0"/>
      <w:tabs>
        <w:tab w:val="clear" w:pos="4153"/>
        <w:tab w:val="clear" w:pos="8306"/>
        <w:tab w:val="center" w:pos="4677"/>
        <w:tab w:val="right" w:pos="9355"/>
      </w:tabs>
      <w:autoSpaceDE/>
      <w:autoSpaceDN/>
      <w:spacing w:before="20" w:after="40"/>
    </w:pPr>
    <w:rPr>
      <w:sz w:val="22"/>
      <w:szCs w:val="22"/>
    </w:rPr>
  </w:style>
  <w:style w:type="paragraph" w:customStyle="1" w:styleId="affffff">
    <w:name w:val="Список маркированный"/>
    <w:basedOn w:val="a"/>
    <w:next w:val="1f1"/>
    <w:autoRedefine/>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1f2">
    <w:name w:val="Название объекта1"/>
    <w:basedOn w:val="Style2"/>
    <w:next w:val="afffffa"/>
    <w:autoRedefine/>
    <w:uiPriority w:val="99"/>
    <w:rsid w:val="001F2828"/>
  </w:style>
  <w:style w:type="paragraph" w:customStyle="1" w:styleId="affffff0">
    <w:name w:val="Замечание"/>
    <w:basedOn w:val="a"/>
    <w:next w:val="3a"/>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ff1">
    <w:name w:val="Согласовано"/>
    <w:basedOn w:val="a"/>
    <w:next w:val="afffffb"/>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ff2">
    <w:name w:val="Утверждаю"/>
    <w:basedOn w:val="a"/>
    <w:next w:val="2d"/>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ff3">
    <w:name w:val="Доп. листы"/>
    <w:basedOn w:val="a"/>
    <w:next w:val="a"/>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ff4">
    <w:name w:val="Заголовок для таблицы"/>
    <w:basedOn w:val="a"/>
    <w:next w:val="a"/>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affffff5">
    <w:name w:val="Список марк."/>
    <w:basedOn w:val="af1"/>
    <w:next w:val="punkt"/>
    <w:uiPriority w:val="99"/>
    <w:rsid w:val="001F2828"/>
    <w:pPr>
      <w:widowControl w:val="0"/>
      <w:autoSpaceDE w:val="0"/>
      <w:autoSpaceDN w:val="0"/>
      <w:spacing w:before="20" w:after="40" w:line="240" w:lineRule="auto"/>
      <w:ind w:left="0"/>
    </w:pPr>
    <w:rPr>
      <w:rFonts w:ascii="Times New Roman" w:eastAsia="Times New Roman" w:hAnsi="Times New Roman" w:cs="Times New Roman"/>
      <w:sz w:val="28"/>
      <w:szCs w:val="28"/>
      <w:lang w:eastAsia="ru-RU"/>
    </w:rPr>
  </w:style>
  <w:style w:type="paragraph" w:customStyle="1" w:styleId="affffff6">
    <w:name w:val="Для таблиц"/>
    <w:basedOn w:val="a"/>
    <w:next w:val="affffff"/>
    <w:uiPriority w:val="99"/>
    <w:rsid w:val="001F2828"/>
    <w:pPr>
      <w:widowControl w:val="0"/>
      <w:spacing w:before="20" w:after="40" w:line="240" w:lineRule="auto"/>
    </w:pPr>
    <w:rPr>
      <w:rFonts w:ascii="Times New Roman" w:eastAsia="Times New Roman" w:hAnsi="Times New Roman" w:cs="Times New Roman"/>
      <w:lang w:eastAsia="ru-RU"/>
    </w:rPr>
  </w:style>
  <w:style w:type="character" w:customStyle="1" w:styleId="affffff7">
    <w:name w:val="Список Знак"/>
    <w:uiPriority w:val="99"/>
    <w:rsid w:val="001F2828"/>
    <w:rPr>
      <w:rFonts w:cs="Times New Roman"/>
    </w:rPr>
  </w:style>
  <w:style w:type="paragraph" w:customStyle="1" w:styleId="BlockQuotation">
    <w:name w:val="Block Quotation"/>
    <w:basedOn w:val="a"/>
    <w:next w:val="afe"/>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BlockQuotationFirst">
    <w:name w:val="Block Quotation First"/>
    <w:basedOn w:val="a"/>
    <w:next w:val="affffff2"/>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BlockQuotationLast">
    <w:name w:val="Block Quotation Last"/>
    <w:basedOn w:val="affffff2"/>
    <w:next w:val="afe"/>
    <w:uiPriority w:val="99"/>
    <w:rsid w:val="001F2828"/>
  </w:style>
  <w:style w:type="paragraph" w:customStyle="1" w:styleId="BodyTextKeep">
    <w:name w:val="Body Text Keep"/>
    <w:basedOn w:val="afe"/>
    <w:next w:val="afe"/>
    <w:uiPriority w:val="99"/>
    <w:rsid w:val="001F2828"/>
    <w:pPr>
      <w:widowControl w:val="0"/>
      <w:tabs>
        <w:tab w:val="clear" w:pos="4153"/>
        <w:tab w:val="clear" w:pos="8306"/>
        <w:tab w:val="center" w:pos="4677"/>
        <w:tab w:val="right" w:pos="9355"/>
      </w:tabs>
      <w:autoSpaceDE/>
      <w:autoSpaceDN/>
      <w:spacing w:before="20" w:after="40"/>
    </w:pPr>
    <w:rPr>
      <w:sz w:val="22"/>
      <w:szCs w:val="22"/>
    </w:rPr>
  </w:style>
  <w:style w:type="paragraph" w:customStyle="1" w:styleId="ChapterLabel">
    <w:name w:val="Chapter Label"/>
    <w:basedOn w:val="a"/>
    <w:next w:val="afe"/>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ChapterSubtitle">
    <w:name w:val="Chapter Subtitle"/>
    <w:basedOn w:val="a"/>
    <w:next w:val="afe"/>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ChapterTitle">
    <w:name w:val="Chapter Title"/>
    <w:basedOn w:val="a"/>
    <w:next w:val="affffff6"/>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CompanyName">
    <w:name w:val="Company Name"/>
    <w:basedOn w:val="a"/>
    <w:next w:val="a"/>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DocumentLabel">
    <w:name w:val="Document Label"/>
    <w:basedOn w:val="a"/>
    <w:next w:val="BlockQuotation"/>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FooterEven">
    <w:name w:val="Footer Even"/>
    <w:basedOn w:val="13"/>
    <w:next w:val="ChapterLabel"/>
    <w:uiPriority w:val="99"/>
    <w:rsid w:val="001F2828"/>
    <w:pPr>
      <w:widowControl w:val="0"/>
      <w:tabs>
        <w:tab w:val="right" w:leader="dot" w:pos="9540"/>
        <w:tab w:val="right" w:leader="dot" w:pos="9629"/>
      </w:tabs>
      <w:autoSpaceDE w:val="0"/>
      <w:autoSpaceDN w:val="0"/>
      <w:spacing w:after="120" w:line="240" w:lineRule="auto"/>
      <w:ind w:right="-185"/>
      <w:jc w:val="both"/>
      <w:outlineLvl w:val="0"/>
    </w:pPr>
    <w:rPr>
      <w:rFonts w:ascii="Times New Roman" w:eastAsia="Times New Roman" w:hAnsi="Times New Roman" w:cs="Times New Roman"/>
      <w:caps/>
      <w:noProof/>
      <w:kern w:val="32"/>
      <w:lang w:eastAsia="ru-RU"/>
    </w:rPr>
  </w:style>
  <w:style w:type="paragraph" w:customStyle="1" w:styleId="FooterFirst">
    <w:name w:val="Footer First"/>
    <w:basedOn w:val="13"/>
    <w:next w:val="ChapterSubtitle"/>
    <w:uiPriority w:val="99"/>
    <w:rsid w:val="001F2828"/>
    <w:pPr>
      <w:widowControl w:val="0"/>
      <w:tabs>
        <w:tab w:val="right" w:leader="dot" w:pos="9540"/>
        <w:tab w:val="right" w:leader="dot" w:pos="9629"/>
      </w:tabs>
      <w:autoSpaceDE w:val="0"/>
      <w:autoSpaceDN w:val="0"/>
      <w:spacing w:after="120" w:line="240" w:lineRule="auto"/>
      <w:ind w:right="-185"/>
      <w:jc w:val="both"/>
      <w:outlineLvl w:val="0"/>
    </w:pPr>
    <w:rPr>
      <w:rFonts w:ascii="Times New Roman" w:eastAsia="Times New Roman" w:hAnsi="Times New Roman" w:cs="Times New Roman"/>
      <w:caps/>
      <w:noProof/>
      <w:kern w:val="32"/>
      <w:lang w:eastAsia="ru-RU"/>
    </w:rPr>
  </w:style>
  <w:style w:type="paragraph" w:customStyle="1" w:styleId="FooterOdd">
    <w:name w:val="Footer Odd"/>
    <w:basedOn w:val="13"/>
    <w:next w:val="ChapterTitle"/>
    <w:uiPriority w:val="99"/>
    <w:rsid w:val="001F2828"/>
    <w:pPr>
      <w:widowControl w:val="0"/>
      <w:tabs>
        <w:tab w:val="right" w:leader="dot" w:pos="9540"/>
        <w:tab w:val="right" w:leader="dot" w:pos="9629"/>
      </w:tabs>
      <w:autoSpaceDE w:val="0"/>
      <w:autoSpaceDN w:val="0"/>
      <w:spacing w:after="120" w:line="240" w:lineRule="auto"/>
      <w:ind w:right="-185"/>
      <w:jc w:val="both"/>
      <w:outlineLvl w:val="0"/>
    </w:pPr>
    <w:rPr>
      <w:rFonts w:ascii="Times New Roman" w:eastAsia="Times New Roman" w:hAnsi="Times New Roman" w:cs="Times New Roman"/>
      <w:caps/>
      <w:noProof/>
      <w:kern w:val="32"/>
      <w:lang w:eastAsia="ru-RU"/>
    </w:rPr>
  </w:style>
  <w:style w:type="paragraph" w:customStyle="1" w:styleId="FootnoteBase">
    <w:name w:val="Footnote Base"/>
    <w:basedOn w:val="a"/>
    <w:next w:val="CompanyName"/>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HeaderBase">
    <w:name w:val="Header Base"/>
    <w:basedOn w:val="a"/>
    <w:next w:val="afff3"/>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HeaderEven">
    <w:name w:val="Header Even"/>
    <w:basedOn w:val="32"/>
    <w:next w:val="DocumentLabel"/>
    <w:uiPriority w:val="99"/>
    <w:rsid w:val="001F2828"/>
    <w:pPr>
      <w:widowControl w:val="0"/>
      <w:spacing w:before="20" w:after="40"/>
      <w:ind w:left="0" w:firstLine="709"/>
    </w:pPr>
    <w:rPr>
      <w:sz w:val="22"/>
      <w:szCs w:val="22"/>
    </w:rPr>
  </w:style>
  <w:style w:type="paragraph" w:customStyle="1" w:styleId="HeaderFirst">
    <w:name w:val="Header First"/>
    <w:basedOn w:val="32"/>
    <w:uiPriority w:val="99"/>
    <w:rsid w:val="001F2828"/>
    <w:pPr>
      <w:widowControl w:val="0"/>
      <w:spacing w:before="20" w:after="40"/>
      <w:ind w:left="0" w:firstLine="709"/>
    </w:pPr>
    <w:rPr>
      <w:sz w:val="22"/>
      <w:szCs w:val="22"/>
    </w:rPr>
  </w:style>
  <w:style w:type="character" w:styleId="affffff8">
    <w:name w:val="Emphasis"/>
    <w:uiPriority w:val="99"/>
    <w:qFormat/>
    <w:rsid w:val="001F2828"/>
    <w:rPr>
      <w:rFonts w:cs="Times New Roman"/>
      <w:i/>
      <w:iCs/>
    </w:rPr>
  </w:style>
  <w:style w:type="paragraph" w:customStyle="1" w:styleId="HeaderOdd">
    <w:name w:val="Header Odd"/>
    <w:basedOn w:val="32"/>
    <w:uiPriority w:val="99"/>
    <w:rsid w:val="001F2828"/>
    <w:pPr>
      <w:widowControl w:val="0"/>
      <w:spacing w:before="20" w:after="40"/>
      <w:ind w:left="0" w:firstLine="709"/>
    </w:pPr>
    <w:rPr>
      <w:sz w:val="22"/>
      <w:szCs w:val="22"/>
    </w:rPr>
  </w:style>
  <w:style w:type="paragraph" w:customStyle="1" w:styleId="HeadingBase">
    <w:name w:val="Heading Base"/>
    <w:basedOn w:val="a"/>
    <w:next w:val="afe"/>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Icon1">
    <w:name w:val="Icon 1"/>
    <w:basedOn w:val="a"/>
    <w:next w:val="FooterEven"/>
    <w:uiPriority w:val="99"/>
    <w:rsid w:val="001F2828"/>
    <w:pPr>
      <w:widowControl w:val="0"/>
      <w:spacing w:before="20" w:after="40" w:line="240" w:lineRule="auto"/>
    </w:pPr>
    <w:rPr>
      <w:rFonts w:ascii="Times New Roman" w:eastAsia="Times New Roman" w:hAnsi="Times New Roman" w:cs="Times New Roman"/>
      <w:lang w:eastAsia="ru-RU"/>
    </w:rPr>
  </w:style>
  <w:style w:type="paragraph" w:customStyle="1" w:styleId="IndexBase">
    <w:name w:val="Index Base"/>
    <w:basedOn w:val="a"/>
    <w:next w:val="HeadingBase"/>
    <w:uiPriority w:val="99"/>
    <w:rsid w:val="001F2828"/>
    <w:pPr>
      <w:widowControl w:val="0"/>
      <w:spacing w:before="20" w:after="40" w:line="240" w:lineRule="auto"/>
    </w:pPr>
    <w:rPr>
      <w:rFonts w:ascii="Times New Roman" w:eastAsia="Times New Roman" w:hAnsi="Times New Roman" w:cs="Times New Roman"/>
      <w:lang w:eastAsia="ru-RU"/>
    </w:rPr>
  </w:style>
  <w:style w:type="character" w:customStyle="1" w:styleId="Lead-inEmphasis">
    <w:name w:val="Lead-in Emphasis"/>
    <w:uiPriority w:val="99"/>
    <w:rsid w:val="001F2828"/>
  </w:style>
  <w:style w:type="character" w:customStyle="1" w:styleId="affffff9">
    <w:name w:val="номер страницы"/>
    <w:uiPriority w:val="99"/>
    <w:rsid w:val="001F2828"/>
    <w:rPr>
      <w:rFonts w:cs="Times New Roman"/>
    </w:rPr>
  </w:style>
  <w:style w:type="paragraph" w:customStyle="1" w:styleId="affffffa">
    <w:name w:val="Основной"/>
    <w:basedOn w:val="a"/>
    <w:uiPriority w:val="99"/>
    <w:rsid w:val="001F2828"/>
    <w:pPr>
      <w:spacing w:after="0" w:line="240" w:lineRule="auto"/>
      <w:jc w:val="both"/>
    </w:pPr>
    <w:rPr>
      <w:rFonts w:ascii="Arial" w:eastAsia="Times New Roman" w:hAnsi="Arial" w:cs="Arial"/>
      <w:b/>
      <w:bCs/>
      <w:i/>
      <w:iCs/>
      <w:sz w:val="20"/>
      <w:szCs w:val="20"/>
      <w:lang w:eastAsia="ru-RU"/>
    </w:rPr>
  </w:style>
  <w:style w:type="paragraph" w:customStyle="1" w:styleId="Nonformat">
    <w:name w:val="Nonformat"/>
    <w:basedOn w:val="a"/>
    <w:uiPriority w:val="99"/>
    <w:rsid w:val="001F2828"/>
    <w:pPr>
      <w:autoSpaceDE w:val="0"/>
      <w:autoSpaceDN w:val="0"/>
      <w:adjustRightInd w:val="0"/>
      <w:spacing w:after="0" w:line="240" w:lineRule="auto"/>
    </w:pPr>
    <w:rPr>
      <w:rFonts w:ascii="Consultant" w:eastAsia="Times New Roman" w:hAnsi="Consultant" w:cs="Consultant"/>
      <w:lang w:eastAsia="ru-RU"/>
    </w:rPr>
  </w:style>
  <w:style w:type="paragraph" w:customStyle="1" w:styleId="caaieiaie1">
    <w:name w:val="caaieiaie 1"/>
    <w:basedOn w:val="a"/>
    <w:next w:val="a"/>
    <w:uiPriority w:val="99"/>
    <w:rsid w:val="001F2828"/>
    <w:pPr>
      <w:keepNext/>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36"/>
      <w:szCs w:val="36"/>
      <w:lang w:eastAsia="ru-RU"/>
    </w:rPr>
  </w:style>
  <w:style w:type="paragraph" w:customStyle="1" w:styleId="111">
    <w:name w:val="заголовок 11"/>
    <w:basedOn w:val="a"/>
    <w:next w:val="a"/>
    <w:uiPriority w:val="99"/>
    <w:rsid w:val="001F2828"/>
    <w:pPr>
      <w:keepNext/>
      <w:spacing w:after="0" w:line="240" w:lineRule="auto"/>
      <w:jc w:val="center"/>
    </w:pPr>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rsid w:val="001F2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1F2828"/>
    <w:rPr>
      <w:rFonts w:ascii="Courier New" w:eastAsia="Times New Roman" w:hAnsi="Courier New" w:cs="Times New Roman"/>
      <w:sz w:val="20"/>
      <w:szCs w:val="20"/>
      <w:lang w:val="x-none" w:eastAsia="x-none"/>
    </w:rPr>
  </w:style>
  <w:style w:type="character" w:customStyle="1" w:styleId="subst1">
    <w:name w:val="subst"/>
    <w:uiPriority w:val="99"/>
    <w:rsid w:val="001F2828"/>
    <w:rPr>
      <w:rFonts w:cs="Times New Roman"/>
    </w:rPr>
  </w:style>
  <w:style w:type="paragraph" w:customStyle="1" w:styleId="TableText10">
    <w:name w:val="Table Text 1"/>
    <w:uiPriority w:val="99"/>
    <w:rsid w:val="001F2828"/>
    <w:pPr>
      <w:widowControl w:val="0"/>
      <w:autoSpaceDE w:val="0"/>
      <w:autoSpaceDN w:val="0"/>
      <w:adjustRightInd w:val="0"/>
      <w:spacing w:before="20" w:after="20" w:line="240" w:lineRule="auto"/>
      <w:ind w:left="200"/>
    </w:pPr>
    <w:rPr>
      <w:rFonts w:ascii="Times New Roman" w:eastAsia="Times New Roman" w:hAnsi="Times New Roman" w:cs="Times New Roman"/>
      <w:sz w:val="20"/>
      <w:szCs w:val="20"/>
      <w:lang w:eastAsia="ru-RU"/>
    </w:rPr>
  </w:style>
  <w:style w:type="paragraph" w:customStyle="1" w:styleId="ctrheading">
    <w:name w:val="ctr heading"/>
    <w:basedOn w:val="a"/>
    <w:uiPriority w:val="99"/>
    <w:rsid w:val="001F2828"/>
    <w:pPr>
      <w:keepNext/>
      <w:autoSpaceDE w:val="0"/>
      <w:autoSpaceDN w:val="0"/>
      <w:spacing w:after="240" w:line="240" w:lineRule="auto"/>
      <w:jc w:val="center"/>
    </w:pPr>
    <w:rPr>
      <w:rFonts w:ascii="Times New Roman Bold" w:eastAsia="Times New Roman" w:hAnsi="Times New Roman Bold" w:cs="Times New Roman Bold"/>
      <w:b/>
      <w:bCs/>
      <w:sz w:val="24"/>
      <w:szCs w:val="24"/>
      <w:lang w:val="en-US" w:eastAsia="ru-RU"/>
    </w:rPr>
  </w:style>
  <w:style w:type="paragraph" w:customStyle="1" w:styleId="1f3">
    <w:name w:val="Ñòèëü Àáçàöà 1"/>
    <w:basedOn w:val="26"/>
    <w:uiPriority w:val="99"/>
    <w:rsid w:val="001F2828"/>
    <w:pPr>
      <w:spacing w:before="120" w:after="0" w:line="240" w:lineRule="auto"/>
      <w:ind w:left="0" w:firstLine="851"/>
      <w:jc w:val="both"/>
    </w:pPr>
    <w:rPr>
      <w:sz w:val="24"/>
      <w:szCs w:val="24"/>
    </w:rPr>
  </w:style>
  <w:style w:type="paragraph" w:customStyle="1" w:styleId="1f4">
    <w:name w:val="Нижний колонтитул.Нижний колонтитул Знак1"/>
    <w:basedOn w:val="a"/>
    <w:uiPriority w:val="99"/>
    <w:rsid w:val="001F2828"/>
    <w:pPr>
      <w:widowControl w:val="0"/>
      <w:tabs>
        <w:tab w:val="center" w:pos="4153"/>
        <w:tab w:val="right" w:pos="8306"/>
      </w:tabs>
      <w:spacing w:before="20" w:after="40" w:line="240" w:lineRule="auto"/>
    </w:pPr>
    <w:rPr>
      <w:rFonts w:ascii="Arial" w:eastAsia="Times New Roman" w:hAnsi="Arial" w:cs="Arial"/>
      <w:lang w:eastAsia="ru-RU"/>
    </w:rPr>
  </w:style>
  <w:style w:type="paragraph" w:customStyle="1" w:styleId="TableText20">
    <w:name w:val="Table Text 2"/>
    <w:uiPriority w:val="99"/>
    <w:rsid w:val="001F2828"/>
    <w:pPr>
      <w:widowControl w:val="0"/>
      <w:autoSpaceDE w:val="0"/>
      <w:autoSpaceDN w:val="0"/>
      <w:adjustRightInd w:val="0"/>
      <w:spacing w:before="20" w:after="20" w:line="240" w:lineRule="auto"/>
      <w:ind w:left="400"/>
    </w:pPr>
    <w:rPr>
      <w:rFonts w:ascii="Times New Roman" w:eastAsia="Times New Roman" w:hAnsi="Times New Roman" w:cs="Times New Roman"/>
      <w:sz w:val="20"/>
      <w:szCs w:val="20"/>
      <w:lang w:eastAsia="ru-RU"/>
    </w:rPr>
  </w:style>
  <w:style w:type="paragraph" w:customStyle="1" w:styleId="TableHeader2">
    <w:name w:val="Table Header 2"/>
    <w:uiPriority w:val="99"/>
    <w:rsid w:val="001F2828"/>
    <w:pPr>
      <w:widowControl w:val="0"/>
      <w:autoSpaceDE w:val="0"/>
      <w:autoSpaceDN w:val="0"/>
      <w:adjustRightInd w:val="0"/>
      <w:spacing w:after="0" w:line="240" w:lineRule="auto"/>
      <w:jc w:val="center"/>
    </w:pPr>
    <w:rPr>
      <w:rFonts w:ascii="Times New Roman" w:eastAsia="Times New Roman" w:hAnsi="Times New Roman" w:cs="Times New Roman"/>
      <w:b/>
      <w:bCs/>
      <w:sz w:val="18"/>
      <w:szCs w:val="18"/>
      <w:lang w:eastAsia="ru-RU"/>
    </w:rPr>
  </w:style>
  <w:style w:type="paragraph" w:customStyle="1" w:styleId="213">
    <w:name w:val="Заголовок 2+1"/>
    <w:basedOn w:val="a"/>
    <w:uiPriority w:val="99"/>
    <w:rsid w:val="001F2828"/>
    <w:pPr>
      <w:numPr>
        <w:ilvl w:val="12"/>
      </w:numPr>
      <w:spacing w:after="0" w:line="240" w:lineRule="auto"/>
      <w:jc w:val="both"/>
    </w:pPr>
    <w:rPr>
      <w:rFonts w:ascii="Times New Roman" w:eastAsia="Times New Roman" w:hAnsi="Times New Roman" w:cs="Times New Roman"/>
      <w:b/>
      <w:bCs/>
      <w:i/>
      <w:iCs/>
      <w:sz w:val="24"/>
      <w:szCs w:val="24"/>
      <w:lang w:eastAsia="ru-RU"/>
    </w:rPr>
  </w:style>
  <w:style w:type="paragraph" w:customStyle="1" w:styleId="Iauiue3">
    <w:name w:val="Iau?iue3"/>
    <w:uiPriority w:val="99"/>
    <w:rsid w:val="001F2828"/>
    <w:pPr>
      <w:keepLines/>
      <w:widowControl w:val="0"/>
      <w:spacing w:after="0" w:line="240" w:lineRule="auto"/>
      <w:ind w:firstLine="720"/>
      <w:jc w:val="both"/>
    </w:pPr>
    <w:rPr>
      <w:rFonts w:ascii="Baltica" w:eastAsia="Times New Roman" w:hAnsi="Baltica" w:cs="Baltica"/>
      <w:sz w:val="24"/>
      <w:szCs w:val="24"/>
      <w:lang w:eastAsia="ru-RU"/>
    </w:rPr>
  </w:style>
  <w:style w:type="character" w:customStyle="1" w:styleId="n1">
    <w:name w:val="n1"/>
    <w:uiPriority w:val="99"/>
    <w:rsid w:val="001F2828"/>
    <w:rPr>
      <w:rFonts w:ascii="Arial" w:hAnsi="Arial" w:cs="Arial"/>
      <w:b/>
      <w:bCs/>
      <w:color w:val="000080"/>
      <w:sz w:val="24"/>
      <w:szCs w:val="24"/>
    </w:rPr>
  </w:style>
  <w:style w:type="paragraph" w:customStyle="1" w:styleId="54">
    <w:name w:val="заголовок 5"/>
    <w:basedOn w:val="a"/>
    <w:next w:val="a"/>
    <w:uiPriority w:val="99"/>
    <w:rsid w:val="001F2828"/>
    <w:pPr>
      <w:tabs>
        <w:tab w:val="num" w:pos="576"/>
        <w:tab w:val="num" w:pos="2149"/>
      </w:tabs>
      <w:spacing w:before="240" w:after="60" w:line="240" w:lineRule="auto"/>
      <w:ind w:left="576" w:hanging="576"/>
    </w:pPr>
    <w:rPr>
      <w:rFonts w:ascii="Times New Roman" w:eastAsia="Times New Roman" w:hAnsi="Times New Roman" w:cs="Times New Roman"/>
      <w:lang w:eastAsia="ru-RU"/>
    </w:rPr>
  </w:style>
  <w:style w:type="paragraph" w:customStyle="1" w:styleId="affffffb">
    <w:name w:val="текст сноски"/>
    <w:basedOn w:val="a"/>
    <w:uiPriority w:val="99"/>
    <w:rsid w:val="001F2828"/>
    <w:pPr>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
    <w:uiPriority w:val="99"/>
    <w:rsid w:val="001F2828"/>
    <w:pPr>
      <w:autoSpaceDE w:val="0"/>
      <w:autoSpaceDN w:val="0"/>
      <w:spacing w:after="0" w:line="240" w:lineRule="auto"/>
      <w:ind w:left="708" w:firstLine="1"/>
      <w:jc w:val="both"/>
    </w:pPr>
    <w:rPr>
      <w:rFonts w:ascii="Times New Roman" w:eastAsia="Times New Roman" w:hAnsi="Times New Roman" w:cs="Times New Roman"/>
      <w:b/>
      <w:bCs/>
      <w:sz w:val="24"/>
      <w:szCs w:val="24"/>
      <w:lang w:eastAsia="ru-RU"/>
    </w:rPr>
  </w:style>
  <w:style w:type="paragraph" w:customStyle="1" w:styleId="3b">
    <w:name w:val="Стиль3"/>
    <w:basedOn w:val="a"/>
    <w:next w:val="af3"/>
    <w:uiPriority w:val="99"/>
    <w:rsid w:val="001F2828"/>
    <w:pPr>
      <w:spacing w:before="100" w:after="100" w:line="240" w:lineRule="auto"/>
    </w:pPr>
    <w:rPr>
      <w:rFonts w:ascii="Arial" w:eastAsia="Times New Roman" w:hAnsi="Arial" w:cs="Arial"/>
      <w:color w:val="000000"/>
      <w:sz w:val="24"/>
      <w:szCs w:val="24"/>
      <w:lang w:eastAsia="ru-RU"/>
    </w:rPr>
  </w:style>
  <w:style w:type="paragraph" w:customStyle="1" w:styleId="footer">
    <w:name w:val="footer.Нижний колонтитул Знак"/>
    <w:basedOn w:val="a"/>
    <w:uiPriority w:val="99"/>
    <w:rsid w:val="001F2828"/>
    <w:pPr>
      <w:tabs>
        <w:tab w:val="center" w:pos="4844"/>
        <w:tab w:val="right" w:pos="9689"/>
      </w:tabs>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tbl">
    <w:name w:val="tbl"/>
    <w:basedOn w:val="a"/>
    <w:uiPriority w:val="99"/>
    <w:rsid w:val="001F2828"/>
    <w:pPr>
      <w:spacing w:before="100" w:beforeAutospacing="1" w:after="100" w:afterAutospacing="1" w:line="240" w:lineRule="auto"/>
    </w:pPr>
    <w:rPr>
      <w:rFonts w:ascii="Verdana" w:eastAsia="Times New Roman" w:hAnsi="Verdana" w:cs="Verdana"/>
      <w:b/>
      <w:bCs/>
      <w:color w:val="000000"/>
      <w:sz w:val="20"/>
      <w:szCs w:val="20"/>
      <w:lang w:eastAsia="ru-RU"/>
    </w:rPr>
  </w:style>
  <w:style w:type="paragraph" w:customStyle="1" w:styleId="1f5">
    <w:name w:val="оглавление 1"/>
    <w:basedOn w:val="a"/>
    <w:next w:val="a"/>
    <w:uiPriority w:val="99"/>
    <w:rsid w:val="001F2828"/>
    <w:pPr>
      <w:autoSpaceDE w:val="0"/>
      <w:autoSpaceDN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Z">
    <w:name w:val="Z."/>
    <w:next w:val="affffffc"/>
    <w:uiPriority w:val="99"/>
    <w:rsid w:val="001F2828"/>
    <w:pPr>
      <w:tabs>
        <w:tab w:val="left" w:pos="397"/>
        <w:tab w:val="left" w:pos="737"/>
      </w:tabs>
      <w:spacing w:before="113" w:after="113" w:line="220" w:lineRule="atLeast"/>
      <w:jc w:val="center"/>
    </w:pPr>
    <w:rPr>
      <w:rFonts w:ascii="Arial" w:eastAsia="Times New Roman" w:hAnsi="Arial" w:cs="Arial"/>
      <w:b/>
      <w:bCs/>
      <w:i/>
      <w:iCs/>
      <w:caps/>
      <w:color w:val="000000"/>
      <w:lang w:val="en-GB" w:eastAsia="ru-RU"/>
    </w:rPr>
  </w:style>
  <w:style w:type="paragraph" w:customStyle="1" w:styleId="affffffc">
    <w:name w:val="Основн"/>
    <w:basedOn w:val="a"/>
    <w:next w:val="a"/>
    <w:uiPriority w:val="99"/>
    <w:rsid w:val="001F2828"/>
    <w:pPr>
      <w:tabs>
        <w:tab w:val="left" w:pos="397"/>
        <w:tab w:val="left" w:pos="737"/>
      </w:tabs>
      <w:spacing w:after="0" w:line="200" w:lineRule="atLeast"/>
      <w:ind w:firstLine="340"/>
    </w:pPr>
    <w:rPr>
      <w:rFonts w:ascii="Arial" w:eastAsia="Times New Roman" w:hAnsi="Arial" w:cs="Arial"/>
      <w:color w:val="000000"/>
      <w:sz w:val="20"/>
      <w:szCs w:val="20"/>
      <w:lang w:val="en-GB" w:eastAsia="ru-RU"/>
    </w:rPr>
  </w:style>
  <w:style w:type="paragraph" w:customStyle="1" w:styleId="prilozhforma">
    <w:name w:val="prilozh forma"/>
    <w:basedOn w:val="a"/>
    <w:uiPriority w:val="99"/>
    <w:rsid w:val="001F2828"/>
    <w:pPr>
      <w:spacing w:before="120" w:after="120" w:line="240" w:lineRule="auto"/>
    </w:pPr>
    <w:rPr>
      <w:rFonts w:ascii="Times New Roman" w:eastAsia="Times New Roman" w:hAnsi="Times New Roman" w:cs="Times New Roman"/>
      <w:sz w:val="24"/>
      <w:szCs w:val="24"/>
      <w:lang w:eastAsia="ru-RU"/>
    </w:rPr>
  </w:style>
  <w:style w:type="paragraph" w:customStyle="1" w:styleId="214">
    <w:name w:val="Заголовок 21"/>
    <w:basedOn w:val="ConsNormal"/>
    <w:uiPriority w:val="99"/>
    <w:rsid w:val="001F2828"/>
    <w:pPr>
      <w:tabs>
        <w:tab w:val="num" w:pos="1077"/>
        <w:tab w:val="num" w:pos="1440"/>
        <w:tab w:val="num" w:pos="1789"/>
      </w:tabs>
      <w:adjustRightInd w:val="0"/>
      <w:spacing w:after="120"/>
      <w:ind w:left="57" w:right="0" w:hanging="57"/>
    </w:pPr>
    <w:rPr>
      <w:rFonts w:ascii="Times New Roman" w:hAnsi="Times New Roman" w:cs="Times New Roman"/>
      <w:b/>
      <w:bCs/>
      <w:i/>
      <w:iCs/>
      <w:sz w:val="28"/>
      <w:szCs w:val="28"/>
      <w:lang w:val="ru-RU" w:eastAsia="en-US"/>
    </w:rPr>
  </w:style>
  <w:style w:type="paragraph" w:customStyle="1" w:styleId="affffffd">
    <w:name w:val="a"/>
    <w:basedOn w:val="a"/>
    <w:uiPriority w:val="99"/>
    <w:rsid w:val="001F2828"/>
    <w:pPr>
      <w:spacing w:after="0" w:line="240" w:lineRule="auto"/>
      <w:ind w:left="1134" w:firstLine="567"/>
      <w:jc w:val="both"/>
    </w:pPr>
    <w:rPr>
      <w:rFonts w:ascii="Times New Roman" w:eastAsia="Times New Roman" w:hAnsi="Times New Roman" w:cs="Times New Roman"/>
      <w:sz w:val="18"/>
      <w:szCs w:val="18"/>
      <w:lang w:eastAsia="ru-RU"/>
    </w:rPr>
  </w:style>
  <w:style w:type="paragraph" w:customStyle="1" w:styleId="a00">
    <w:name w:val="a0"/>
    <w:basedOn w:val="a"/>
    <w:uiPriority w:val="99"/>
    <w:rsid w:val="001F2828"/>
    <w:pPr>
      <w:tabs>
        <w:tab w:val="num" w:pos="720"/>
      </w:tabs>
      <w:spacing w:after="0" w:line="240" w:lineRule="auto"/>
      <w:ind w:left="720" w:hanging="360"/>
      <w:jc w:val="both"/>
    </w:pPr>
    <w:rPr>
      <w:rFonts w:ascii="Times New Roman" w:eastAsia="Times New Roman" w:hAnsi="Times New Roman" w:cs="Times New Roman"/>
      <w:sz w:val="18"/>
      <w:szCs w:val="18"/>
      <w:lang w:eastAsia="ru-RU"/>
    </w:rPr>
  </w:style>
  <w:style w:type="paragraph" w:customStyle="1" w:styleId="NonFormat0">
    <w:name w:val="NonFormat"/>
    <w:basedOn w:val="a"/>
    <w:uiPriority w:val="99"/>
    <w:rsid w:val="001F2828"/>
    <w:pPr>
      <w:widowControl w:val="0"/>
      <w:autoSpaceDE w:val="0"/>
      <w:autoSpaceDN w:val="0"/>
      <w:spacing w:before="20" w:after="40" w:line="240" w:lineRule="auto"/>
    </w:pPr>
    <w:rPr>
      <w:rFonts w:ascii="Courier New" w:eastAsia="Times New Roman" w:hAnsi="Courier New" w:cs="Courier New"/>
      <w:sz w:val="20"/>
      <w:szCs w:val="20"/>
    </w:rPr>
  </w:style>
  <w:style w:type="paragraph" w:customStyle="1" w:styleId="prilozhenieglava">
    <w:name w:val="prilozhenie glava"/>
    <w:basedOn w:val="prikazglava"/>
    <w:uiPriority w:val="99"/>
    <w:rsid w:val="001F2828"/>
    <w:rPr>
      <w:sz w:val="24"/>
      <w:szCs w:val="24"/>
    </w:rPr>
  </w:style>
  <w:style w:type="paragraph" w:customStyle="1" w:styleId="prikazglava">
    <w:name w:val="prikaz glava"/>
    <w:basedOn w:val="a"/>
    <w:uiPriority w:val="99"/>
    <w:rsid w:val="001F2828"/>
    <w:pPr>
      <w:widowControl w:val="0"/>
      <w:autoSpaceDE w:val="0"/>
      <w:autoSpaceDN w:val="0"/>
      <w:spacing w:before="240" w:after="240" w:line="240" w:lineRule="auto"/>
      <w:jc w:val="center"/>
    </w:pPr>
    <w:rPr>
      <w:rFonts w:ascii="Times New Roman" w:eastAsia="Times New Roman" w:hAnsi="Times New Roman" w:cs="Times New Roman"/>
      <w:b/>
      <w:bCs/>
      <w:caps/>
      <w:sz w:val="28"/>
      <w:szCs w:val="28"/>
    </w:rPr>
  </w:style>
  <w:style w:type="paragraph" w:customStyle="1" w:styleId="63">
    <w:name w:val="заголовок 6"/>
    <w:basedOn w:val="a"/>
    <w:next w:val="a"/>
    <w:uiPriority w:val="99"/>
    <w:rsid w:val="001F2828"/>
    <w:pPr>
      <w:keepNext/>
      <w:autoSpaceDE w:val="0"/>
      <w:autoSpaceDN w:val="0"/>
      <w:spacing w:after="0" w:line="240" w:lineRule="auto"/>
    </w:pPr>
    <w:rPr>
      <w:rFonts w:ascii="TimesNewRomanPSMT+1" w:eastAsia="Times New Roman" w:hAnsi="TimesNewRomanPSMT+1" w:cs="TimesNewRomanPSMT+1"/>
      <w:b/>
      <w:bCs/>
      <w:i/>
      <w:iCs/>
      <w:lang w:eastAsia="ru-RU"/>
    </w:rPr>
  </w:style>
  <w:style w:type="paragraph" w:customStyle="1" w:styleId="xl28">
    <w:name w:val="xl28"/>
    <w:basedOn w:val="a"/>
    <w:uiPriority w:val="99"/>
    <w:rsid w:val="001F2828"/>
    <w:pPr>
      <w:pBdr>
        <w:bottom w:val="single" w:sz="4"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29">
    <w:name w:val="xl29"/>
    <w:basedOn w:val="a"/>
    <w:uiPriority w:val="99"/>
    <w:rsid w:val="001F2828"/>
    <w:pPr>
      <w:pBdr>
        <w:top w:val="single" w:sz="4" w:space="0" w:color="auto"/>
        <w:left w:val="single" w:sz="4" w:space="0" w:color="auto"/>
        <w:bottom w:val="single" w:sz="4"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30">
    <w:name w:val="xl30"/>
    <w:basedOn w:val="a"/>
    <w:uiPriority w:val="99"/>
    <w:rsid w:val="001F2828"/>
    <w:pPr>
      <w:pBdr>
        <w:top w:val="single" w:sz="4" w:space="0" w:color="auto"/>
        <w:bottom w:val="single" w:sz="4"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32">
    <w:name w:val="xl32"/>
    <w:basedOn w:val="a"/>
    <w:uiPriority w:val="99"/>
    <w:rsid w:val="001F2828"/>
    <w:pPr>
      <w:spacing w:before="100" w:beforeAutospacing="1" w:after="100" w:afterAutospacing="1" w:line="240" w:lineRule="auto"/>
    </w:pPr>
    <w:rPr>
      <w:rFonts w:ascii="TimesNewRomanPSMT+1" w:eastAsia="Times New Roman" w:hAnsi="TimesNewRomanPSMT+1" w:cs="TimesNewRomanPSMT+1"/>
      <w:sz w:val="16"/>
      <w:szCs w:val="16"/>
      <w:lang w:eastAsia="ru-RU"/>
    </w:rPr>
  </w:style>
  <w:style w:type="paragraph" w:customStyle="1" w:styleId="xl33">
    <w:name w:val="xl33"/>
    <w:basedOn w:val="a"/>
    <w:uiPriority w:val="99"/>
    <w:rsid w:val="001F2828"/>
    <w:pPr>
      <w:pBdr>
        <w:left w:val="single" w:sz="4" w:space="0" w:color="auto"/>
      </w:pBdr>
      <w:spacing w:before="100" w:beforeAutospacing="1" w:after="100" w:afterAutospacing="1" w:line="240" w:lineRule="auto"/>
    </w:pPr>
    <w:rPr>
      <w:rFonts w:ascii="TimesNewRomanPSMT+1" w:eastAsia="Times New Roman" w:hAnsi="TimesNewRomanPSMT+1" w:cs="TimesNewRomanPSMT+1"/>
      <w:sz w:val="16"/>
      <w:szCs w:val="16"/>
      <w:lang w:eastAsia="ru-RU"/>
    </w:rPr>
  </w:style>
  <w:style w:type="paragraph" w:customStyle="1" w:styleId="xl34">
    <w:name w:val="xl34"/>
    <w:basedOn w:val="a"/>
    <w:uiPriority w:val="99"/>
    <w:rsid w:val="001F2828"/>
    <w:pPr>
      <w:pBdr>
        <w:top w:val="single" w:sz="4" w:space="0" w:color="auto"/>
        <w:left w:val="single" w:sz="4"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35">
    <w:name w:val="xl35"/>
    <w:basedOn w:val="a"/>
    <w:uiPriority w:val="99"/>
    <w:rsid w:val="001F2828"/>
    <w:pP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37">
    <w:name w:val="xl37"/>
    <w:basedOn w:val="a"/>
    <w:uiPriority w:val="99"/>
    <w:rsid w:val="001F2828"/>
    <w:pPr>
      <w:spacing w:before="100" w:beforeAutospacing="1" w:after="100" w:afterAutospacing="1" w:line="240" w:lineRule="auto"/>
      <w:jc w:val="right"/>
    </w:pPr>
    <w:rPr>
      <w:rFonts w:ascii="TimesNewRomanPSMT+1" w:eastAsia="Times New Roman" w:hAnsi="TimesNewRomanPSMT+1" w:cs="TimesNewRomanPSMT+1"/>
      <w:sz w:val="24"/>
      <w:szCs w:val="24"/>
      <w:lang w:eastAsia="ru-RU"/>
    </w:rPr>
  </w:style>
  <w:style w:type="paragraph" w:customStyle="1" w:styleId="xl39">
    <w:name w:val="xl39"/>
    <w:basedOn w:val="a"/>
    <w:uiPriority w:val="99"/>
    <w:rsid w:val="001F2828"/>
    <w:pP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40">
    <w:name w:val="xl40"/>
    <w:basedOn w:val="a"/>
    <w:uiPriority w:val="99"/>
    <w:rsid w:val="001F2828"/>
    <w:pPr>
      <w:pBdr>
        <w:top w:val="single" w:sz="4"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41">
    <w:name w:val="xl41"/>
    <w:basedOn w:val="a"/>
    <w:uiPriority w:val="99"/>
    <w:rsid w:val="001F2828"/>
    <w:pPr>
      <w:pBdr>
        <w:top w:val="single" w:sz="4" w:space="0" w:color="auto"/>
        <w:left w:val="single" w:sz="8" w:space="0" w:color="auto"/>
        <w:bottom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42">
    <w:name w:val="xl42"/>
    <w:basedOn w:val="a"/>
    <w:uiPriority w:val="99"/>
    <w:rsid w:val="001F2828"/>
    <w:pPr>
      <w:pBdr>
        <w:top w:val="single" w:sz="4" w:space="0" w:color="auto"/>
        <w:bottom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43">
    <w:name w:val="xl43"/>
    <w:basedOn w:val="a"/>
    <w:uiPriority w:val="99"/>
    <w:rsid w:val="001F2828"/>
    <w:pPr>
      <w:pBdr>
        <w:top w:val="single" w:sz="4" w:space="0" w:color="auto"/>
        <w:left w:val="single" w:sz="4" w:space="0" w:color="auto"/>
        <w:bottom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44">
    <w:name w:val="xl44"/>
    <w:basedOn w:val="a"/>
    <w:uiPriority w:val="99"/>
    <w:rsid w:val="001F2828"/>
    <w:pPr>
      <w:pBdr>
        <w:top w:val="single" w:sz="4" w:space="0" w:color="auto"/>
        <w:bottom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45">
    <w:name w:val="xl45"/>
    <w:basedOn w:val="a"/>
    <w:uiPriority w:val="99"/>
    <w:rsid w:val="001F2828"/>
    <w:pPr>
      <w:pBdr>
        <w:top w:val="single" w:sz="4" w:space="0" w:color="auto"/>
        <w:bottom w:val="single" w:sz="8" w:space="0" w:color="auto"/>
        <w:right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46">
    <w:name w:val="xl46"/>
    <w:basedOn w:val="a"/>
    <w:uiPriority w:val="99"/>
    <w:rsid w:val="001F2828"/>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24"/>
      <w:szCs w:val="24"/>
      <w:lang w:eastAsia="ru-RU"/>
    </w:rPr>
  </w:style>
  <w:style w:type="paragraph" w:customStyle="1" w:styleId="xl47">
    <w:name w:val="xl47"/>
    <w:basedOn w:val="a"/>
    <w:uiPriority w:val="99"/>
    <w:rsid w:val="001F2828"/>
    <w:pPr>
      <w:pBdr>
        <w:bottom w:val="single" w:sz="8"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48">
    <w:name w:val="xl48"/>
    <w:basedOn w:val="a"/>
    <w:uiPriority w:val="99"/>
    <w:rsid w:val="001F2828"/>
    <w:pPr>
      <w:pBdr>
        <w:bottom w:val="single" w:sz="8" w:space="0" w:color="auto"/>
        <w:right w:val="single" w:sz="4"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49">
    <w:name w:val="xl49"/>
    <w:basedOn w:val="a"/>
    <w:uiPriority w:val="99"/>
    <w:rsid w:val="001F2828"/>
    <w:pPr>
      <w:pBdr>
        <w:top w:val="single" w:sz="4" w:space="0" w:color="auto"/>
        <w:left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24"/>
      <w:szCs w:val="24"/>
      <w:lang w:eastAsia="ru-RU"/>
    </w:rPr>
  </w:style>
  <w:style w:type="paragraph" w:customStyle="1" w:styleId="xl50">
    <w:name w:val="xl50"/>
    <w:basedOn w:val="a"/>
    <w:uiPriority w:val="99"/>
    <w:rsid w:val="001F2828"/>
    <w:pPr>
      <w:pBdr>
        <w:top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24"/>
      <w:szCs w:val="24"/>
      <w:lang w:eastAsia="ru-RU"/>
    </w:rPr>
  </w:style>
  <w:style w:type="paragraph" w:customStyle="1" w:styleId="xl51">
    <w:name w:val="xl51"/>
    <w:basedOn w:val="a"/>
    <w:uiPriority w:val="99"/>
    <w:rsid w:val="001F2828"/>
    <w:pPr>
      <w:pBdr>
        <w:top w:val="single" w:sz="4" w:space="0" w:color="auto"/>
        <w:right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24"/>
      <w:szCs w:val="24"/>
      <w:lang w:eastAsia="ru-RU"/>
    </w:rPr>
  </w:style>
  <w:style w:type="paragraph" w:customStyle="1" w:styleId="xl52">
    <w:name w:val="xl52"/>
    <w:basedOn w:val="a"/>
    <w:uiPriority w:val="99"/>
    <w:rsid w:val="001F2828"/>
    <w:pPr>
      <w:pBdr>
        <w:left w:val="single" w:sz="4" w:space="0" w:color="auto"/>
        <w:bottom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24"/>
      <w:szCs w:val="24"/>
      <w:lang w:eastAsia="ru-RU"/>
    </w:rPr>
  </w:style>
  <w:style w:type="paragraph" w:customStyle="1" w:styleId="xl53">
    <w:name w:val="xl53"/>
    <w:basedOn w:val="a"/>
    <w:uiPriority w:val="99"/>
    <w:rsid w:val="001F2828"/>
    <w:pPr>
      <w:pBdr>
        <w:bottom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24"/>
      <w:szCs w:val="24"/>
      <w:lang w:eastAsia="ru-RU"/>
    </w:rPr>
  </w:style>
  <w:style w:type="paragraph" w:customStyle="1" w:styleId="xl54">
    <w:name w:val="xl54"/>
    <w:basedOn w:val="a"/>
    <w:uiPriority w:val="99"/>
    <w:rsid w:val="001F2828"/>
    <w:pPr>
      <w:pBdr>
        <w:bottom w:val="single" w:sz="4" w:space="0" w:color="auto"/>
        <w:right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24"/>
      <w:szCs w:val="24"/>
      <w:lang w:eastAsia="ru-RU"/>
    </w:rPr>
  </w:style>
  <w:style w:type="paragraph" w:customStyle="1" w:styleId="xl55">
    <w:name w:val="xl55"/>
    <w:basedOn w:val="a"/>
    <w:uiPriority w:val="99"/>
    <w:rsid w:val="001F2828"/>
    <w:pPr>
      <w:pBdr>
        <w:top w:val="single" w:sz="4" w:space="0" w:color="auto"/>
        <w:lef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56">
    <w:name w:val="xl56"/>
    <w:basedOn w:val="a"/>
    <w:uiPriority w:val="99"/>
    <w:rsid w:val="001F2828"/>
    <w:pPr>
      <w:pBdr>
        <w:top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57">
    <w:name w:val="xl57"/>
    <w:basedOn w:val="a"/>
    <w:uiPriority w:val="99"/>
    <w:rsid w:val="001F2828"/>
    <w:pPr>
      <w:pBdr>
        <w:top w:val="single" w:sz="4"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58">
    <w:name w:val="xl58"/>
    <w:basedOn w:val="a"/>
    <w:uiPriority w:val="99"/>
    <w:rsid w:val="001F2828"/>
    <w:pPr>
      <w:pBdr>
        <w:top w:val="single" w:sz="4" w:space="0" w:color="auto"/>
        <w:left w:val="single" w:sz="4"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59">
    <w:name w:val="xl59"/>
    <w:basedOn w:val="a"/>
    <w:uiPriority w:val="99"/>
    <w:rsid w:val="001F2828"/>
    <w:pPr>
      <w:pBdr>
        <w:top w:val="single" w:sz="4"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60">
    <w:name w:val="xl60"/>
    <w:basedOn w:val="a"/>
    <w:uiPriority w:val="99"/>
    <w:rsid w:val="001F282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61">
    <w:name w:val="xl61"/>
    <w:basedOn w:val="a"/>
    <w:uiPriority w:val="99"/>
    <w:rsid w:val="001F282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24"/>
      <w:szCs w:val="24"/>
      <w:lang w:eastAsia="ru-RU"/>
    </w:rPr>
  </w:style>
  <w:style w:type="paragraph" w:customStyle="1" w:styleId="xl62">
    <w:name w:val="xl62"/>
    <w:basedOn w:val="a"/>
    <w:uiPriority w:val="99"/>
    <w:rsid w:val="001F2828"/>
    <w:pPr>
      <w:pBdr>
        <w:top w:val="single" w:sz="4" w:space="0" w:color="auto"/>
        <w:bottom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24"/>
      <w:szCs w:val="24"/>
      <w:lang w:eastAsia="ru-RU"/>
    </w:rPr>
  </w:style>
  <w:style w:type="paragraph" w:customStyle="1" w:styleId="xl63">
    <w:name w:val="xl63"/>
    <w:basedOn w:val="a"/>
    <w:uiPriority w:val="99"/>
    <w:rsid w:val="001F2828"/>
    <w:pPr>
      <w:pBdr>
        <w:top w:val="single" w:sz="4" w:space="0" w:color="auto"/>
        <w:bottom w:val="single" w:sz="8"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64">
    <w:name w:val="xl64"/>
    <w:basedOn w:val="a"/>
    <w:uiPriority w:val="99"/>
    <w:rsid w:val="001F2828"/>
    <w:pPr>
      <w:pBdr>
        <w:top w:val="single" w:sz="4" w:space="0" w:color="auto"/>
        <w:bottom w:val="single" w:sz="8"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65">
    <w:name w:val="xl65"/>
    <w:basedOn w:val="a"/>
    <w:uiPriority w:val="99"/>
    <w:rsid w:val="001F2828"/>
    <w:pPr>
      <w:pBdr>
        <w:top w:val="single" w:sz="4" w:space="0" w:color="auto"/>
        <w:bottom w:val="single" w:sz="8"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67">
    <w:name w:val="xl67"/>
    <w:basedOn w:val="a"/>
    <w:uiPriority w:val="99"/>
    <w:rsid w:val="001F2828"/>
    <w:pP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68">
    <w:name w:val="xl68"/>
    <w:basedOn w:val="a"/>
    <w:uiPriority w:val="99"/>
    <w:rsid w:val="001F2828"/>
    <w:pPr>
      <w:pBdr>
        <w:bottom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69">
    <w:name w:val="xl69"/>
    <w:basedOn w:val="a"/>
    <w:uiPriority w:val="99"/>
    <w:rsid w:val="001F2828"/>
    <w:pPr>
      <w:pBdr>
        <w:top w:val="single" w:sz="4" w:space="0" w:color="auto"/>
        <w:right w:val="single" w:sz="4"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70">
    <w:name w:val="xl70"/>
    <w:basedOn w:val="a"/>
    <w:uiPriority w:val="99"/>
    <w:rsid w:val="001F2828"/>
    <w:pPr>
      <w:pBdr>
        <w:right w:val="single" w:sz="4"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71">
    <w:name w:val="xl71"/>
    <w:basedOn w:val="a"/>
    <w:uiPriority w:val="99"/>
    <w:rsid w:val="001F2828"/>
    <w:pPr>
      <w:pBdr>
        <w:bottom w:val="single" w:sz="4"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72">
    <w:name w:val="xl72"/>
    <w:basedOn w:val="a"/>
    <w:uiPriority w:val="99"/>
    <w:rsid w:val="001F2828"/>
    <w:pPr>
      <w:pBdr>
        <w:bottom w:val="single" w:sz="4" w:space="0" w:color="auto"/>
        <w:right w:val="single" w:sz="4"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73">
    <w:name w:val="xl73"/>
    <w:basedOn w:val="a"/>
    <w:uiPriority w:val="99"/>
    <w:rsid w:val="001F2828"/>
    <w:pPr>
      <w:pBdr>
        <w:top w:val="single" w:sz="4" w:space="0" w:color="auto"/>
        <w:bottom w:val="single" w:sz="4" w:space="0" w:color="auto"/>
        <w:right w:val="single" w:sz="4"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74">
    <w:name w:val="xl74"/>
    <w:basedOn w:val="a"/>
    <w:uiPriority w:val="99"/>
    <w:rsid w:val="001F2828"/>
    <w:pPr>
      <w:pBdr>
        <w:top w:val="single" w:sz="8" w:space="0" w:color="auto"/>
        <w:left w:val="single" w:sz="4" w:space="0" w:color="auto"/>
      </w:pBdr>
      <w:spacing w:before="100" w:beforeAutospacing="1" w:after="100" w:afterAutospacing="1" w:line="240" w:lineRule="auto"/>
      <w:jc w:val="right"/>
    </w:pPr>
    <w:rPr>
      <w:rFonts w:ascii="TimesNewRomanPSMT+1" w:eastAsia="Times New Roman" w:hAnsi="TimesNewRomanPSMT+1" w:cs="TimesNewRomanPSMT+1"/>
      <w:sz w:val="24"/>
      <w:szCs w:val="24"/>
      <w:lang w:eastAsia="ru-RU"/>
    </w:rPr>
  </w:style>
  <w:style w:type="paragraph" w:customStyle="1" w:styleId="xl75">
    <w:name w:val="xl75"/>
    <w:basedOn w:val="a"/>
    <w:uiPriority w:val="99"/>
    <w:rsid w:val="001F2828"/>
    <w:pPr>
      <w:pBdr>
        <w:top w:val="single" w:sz="8" w:space="0" w:color="auto"/>
      </w:pBdr>
      <w:spacing w:before="100" w:beforeAutospacing="1" w:after="100" w:afterAutospacing="1" w:line="240" w:lineRule="auto"/>
      <w:jc w:val="right"/>
    </w:pPr>
    <w:rPr>
      <w:rFonts w:ascii="TimesNewRomanPSMT+1" w:eastAsia="Times New Roman" w:hAnsi="TimesNewRomanPSMT+1" w:cs="TimesNewRomanPSMT+1"/>
      <w:sz w:val="24"/>
      <w:szCs w:val="24"/>
      <w:lang w:eastAsia="ru-RU"/>
    </w:rPr>
  </w:style>
  <w:style w:type="paragraph" w:customStyle="1" w:styleId="xl76">
    <w:name w:val="xl76"/>
    <w:basedOn w:val="a"/>
    <w:uiPriority w:val="99"/>
    <w:rsid w:val="001F2828"/>
    <w:pPr>
      <w:pBdr>
        <w:left w:val="single" w:sz="4" w:space="0" w:color="auto"/>
      </w:pBdr>
      <w:spacing w:before="100" w:beforeAutospacing="1" w:after="100" w:afterAutospacing="1" w:line="240" w:lineRule="auto"/>
      <w:jc w:val="right"/>
    </w:pPr>
    <w:rPr>
      <w:rFonts w:ascii="TimesNewRomanPSMT+1" w:eastAsia="Times New Roman" w:hAnsi="TimesNewRomanPSMT+1" w:cs="TimesNewRomanPSMT+1"/>
      <w:sz w:val="24"/>
      <w:szCs w:val="24"/>
      <w:lang w:eastAsia="ru-RU"/>
    </w:rPr>
  </w:style>
  <w:style w:type="paragraph" w:customStyle="1" w:styleId="xl77">
    <w:name w:val="xl77"/>
    <w:basedOn w:val="a"/>
    <w:uiPriority w:val="99"/>
    <w:rsid w:val="001F2828"/>
    <w:pPr>
      <w:pBdr>
        <w:left w:val="single" w:sz="4" w:space="0" w:color="auto"/>
        <w:bottom w:val="single" w:sz="4" w:space="0" w:color="auto"/>
      </w:pBdr>
      <w:spacing w:before="100" w:beforeAutospacing="1" w:after="100" w:afterAutospacing="1" w:line="240" w:lineRule="auto"/>
      <w:jc w:val="right"/>
    </w:pPr>
    <w:rPr>
      <w:rFonts w:ascii="TimesNewRomanPSMT+1" w:eastAsia="Times New Roman" w:hAnsi="TimesNewRomanPSMT+1" w:cs="TimesNewRomanPSMT+1"/>
      <w:sz w:val="24"/>
      <w:szCs w:val="24"/>
      <w:lang w:eastAsia="ru-RU"/>
    </w:rPr>
  </w:style>
  <w:style w:type="paragraph" w:customStyle="1" w:styleId="xl78">
    <w:name w:val="xl78"/>
    <w:basedOn w:val="a"/>
    <w:uiPriority w:val="99"/>
    <w:rsid w:val="001F2828"/>
    <w:pPr>
      <w:pBdr>
        <w:bottom w:val="single" w:sz="4" w:space="0" w:color="auto"/>
      </w:pBdr>
      <w:spacing w:before="100" w:beforeAutospacing="1" w:after="100" w:afterAutospacing="1" w:line="240" w:lineRule="auto"/>
      <w:jc w:val="right"/>
    </w:pPr>
    <w:rPr>
      <w:rFonts w:ascii="TimesNewRomanPSMT+1" w:eastAsia="Times New Roman" w:hAnsi="TimesNewRomanPSMT+1" w:cs="TimesNewRomanPSMT+1"/>
      <w:sz w:val="24"/>
      <w:szCs w:val="24"/>
      <w:lang w:eastAsia="ru-RU"/>
    </w:rPr>
  </w:style>
  <w:style w:type="paragraph" w:customStyle="1" w:styleId="xl79">
    <w:name w:val="xl79"/>
    <w:basedOn w:val="a"/>
    <w:uiPriority w:val="99"/>
    <w:rsid w:val="001F2828"/>
    <w:pPr>
      <w:pBdr>
        <w:top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80">
    <w:name w:val="xl80"/>
    <w:basedOn w:val="a"/>
    <w:uiPriority w:val="99"/>
    <w:rsid w:val="001F2828"/>
    <w:pPr>
      <w:pBdr>
        <w:top w:val="single" w:sz="8"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81">
    <w:name w:val="xl81"/>
    <w:basedOn w:val="a"/>
    <w:uiPriority w:val="99"/>
    <w:rsid w:val="001F2828"/>
    <w:pPr>
      <w:pBdr>
        <w:top w:val="single" w:sz="8" w:space="0" w:color="auto"/>
        <w:right w:val="single" w:sz="4"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82">
    <w:name w:val="xl82"/>
    <w:basedOn w:val="a"/>
    <w:uiPriority w:val="99"/>
    <w:rsid w:val="001F2828"/>
    <w:pPr>
      <w:pBdr>
        <w:top w:val="single" w:sz="8" w:space="0" w:color="auto"/>
        <w:lef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83">
    <w:name w:val="xl83"/>
    <w:basedOn w:val="a"/>
    <w:uiPriority w:val="99"/>
    <w:rsid w:val="001F2828"/>
    <w:pPr>
      <w:pBdr>
        <w:top w:val="single" w:sz="8" w:space="0" w:color="auto"/>
        <w:right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84">
    <w:name w:val="xl84"/>
    <w:basedOn w:val="a"/>
    <w:uiPriority w:val="99"/>
    <w:rsid w:val="001F2828"/>
    <w:pPr>
      <w:pBdr>
        <w:lef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85">
    <w:name w:val="xl85"/>
    <w:basedOn w:val="a"/>
    <w:uiPriority w:val="99"/>
    <w:rsid w:val="001F2828"/>
    <w:pPr>
      <w:pBdr>
        <w:right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86">
    <w:name w:val="xl86"/>
    <w:basedOn w:val="a"/>
    <w:uiPriority w:val="99"/>
    <w:rsid w:val="001F2828"/>
    <w:pPr>
      <w:pBdr>
        <w:left w:val="single" w:sz="4"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87">
    <w:name w:val="xl87"/>
    <w:basedOn w:val="a"/>
    <w:uiPriority w:val="99"/>
    <w:rsid w:val="001F2828"/>
    <w:pPr>
      <w:pBdr>
        <w:bottom w:val="single" w:sz="4" w:space="0" w:color="auto"/>
        <w:right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88">
    <w:name w:val="xl88"/>
    <w:basedOn w:val="a"/>
    <w:uiPriority w:val="99"/>
    <w:rsid w:val="001F2828"/>
    <w:pPr>
      <w:pBdr>
        <w:top w:val="single" w:sz="4" w:space="0" w:color="auto"/>
        <w:left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89">
    <w:name w:val="xl89"/>
    <w:basedOn w:val="a"/>
    <w:uiPriority w:val="99"/>
    <w:rsid w:val="001F2828"/>
    <w:pPr>
      <w:pBdr>
        <w:top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90">
    <w:name w:val="xl90"/>
    <w:basedOn w:val="a"/>
    <w:uiPriority w:val="99"/>
    <w:rsid w:val="001F2828"/>
    <w:pPr>
      <w:pBdr>
        <w:top w:val="single" w:sz="8" w:space="0" w:color="auto"/>
        <w:left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91">
    <w:name w:val="xl91"/>
    <w:basedOn w:val="a"/>
    <w:uiPriority w:val="99"/>
    <w:rsid w:val="001F2828"/>
    <w:pPr>
      <w:pBdr>
        <w:top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92">
    <w:name w:val="xl92"/>
    <w:basedOn w:val="a"/>
    <w:uiPriority w:val="99"/>
    <w:rsid w:val="001F2828"/>
    <w:pPr>
      <w:pBdr>
        <w:top w:val="single" w:sz="8"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93">
    <w:name w:val="xl93"/>
    <w:basedOn w:val="a"/>
    <w:uiPriority w:val="99"/>
    <w:rsid w:val="001F2828"/>
    <w:pPr>
      <w:pBdr>
        <w:left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94">
    <w:name w:val="xl94"/>
    <w:basedOn w:val="a"/>
    <w:uiPriority w:val="99"/>
    <w:rsid w:val="001F2828"/>
    <w:pP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95">
    <w:name w:val="xl95"/>
    <w:basedOn w:val="a"/>
    <w:uiPriority w:val="99"/>
    <w:rsid w:val="001F2828"/>
    <w:pPr>
      <w:pBdr>
        <w:righ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96">
    <w:name w:val="xl96"/>
    <w:basedOn w:val="a"/>
    <w:uiPriority w:val="99"/>
    <w:rsid w:val="001F2828"/>
    <w:pPr>
      <w:pBdr>
        <w:left w:val="single" w:sz="8"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97">
    <w:name w:val="xl97"/>
    <w:basedOn w:val="a"/>
    <w:uiPriority w:val="99"/>
    <w:rsid w:val="001F2828"/>
    <w:pPr>
      <w:pBdr>
        <w:bottom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98">
    <w:name w:val="xl98"/>
    <w:basedOn w:val="a"/>
    <w:uiPriority w:val="99"/>
    <w:rsid w:val="001F2828"/>
    <w:pPr>
      <w:pBdr>
        <w:bottom w:val="single" w:sz="4"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99">
    <w:name w:val="xl99"/>
    <w:basedOn w:val="a"/>
    <w:uiPriority w:val="99"/>
    <w:rsid w:val="001F2828"/>
    <w:pPr>
      <w:pBdr>
        <w:top w:val="single" w:sz="8"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00">
    <w:name w:val="xl100"/>
    <w:basedOn w:val="a"/>
    <w:uiPriority w:val="99"/>
    <w:rsid w:val="001F2828"/>
    <w:pPr>
      <w:pBdr>
        <w:righ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01">
    <w:name w:val="xl101"/>
    <w:basedOn w:val="a"/>
    <w:uiPriority w:val="99"/>
    <w:rsid w:val="001F2828"/>
    <w:pPr>
      <w:pBdr>
        <w:bottom w:val="single" w:sz="4"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02">
    <w:name w:val="xl102"/>
    <w:basedOn w:val="a"/>
    <w:uiPriority w:val="99"/>
    <w:rsid w:val="001F2828"/>
    <w:pPr>
      <w:pBdr>
        <w:top w:val="single" w:sz="4" w:space="0" w:color="auto"/>
        <w:left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16"/>
      <w:szCs w:val="16"/>
      <w:lang w:eastAsia="ru-RU"/>
    </w:rPr>
  </w:style>
  <w:style w:type="paragraph" w:customStyle="1" w:styleId="xl103">
    <w:name w:val="xl103"/>
    <w:basedOn w:val="a"/>
    <w:uiPriority w:val="99"/>
    <w:rsid w:val="001F2828"/>
    <w:pPr>
      <w:pBdr>
        <w:top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16"/>
      <w:szCs w:val="16"/>
      <w:lang w:eastAsia="ru-RU"/>
    </w:rPr>
  </w:style>
  <w:style w:type="paragraph" w:customStyle="1" w:styleId="xl104">
    <w:name w:val="xl104"/>
    <w:basedOn w:val="a"/>
    <w:uiPriority w:val="99"/>
    <w:rsid w:val="001F2828"/>
    <w:pPr>
      <w:pBdr>
        <w:top w:val="single" w:sz="4" w:space="0" w:color="auto"/>
        <w:left w:val="single" w:sz="8"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05">
    <w:name w:val="xl105"/>
    <w:basedOn w:val="a"/>
    <w:uiPriority w:val="99"/>
    <w:rsid w:val="001F2828"/>
    <w:pPr>
      <w:pBdr>
        <w:top w:val="single" w:sz="4"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06">
    <w:name w:val="xl106"/>
    <w:basedOn w:val="a"/>
    <w:uiPriority w:val="99"/>
    <w:rsid w:val="001F282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07">
    <w:name w:val="xl107"/>
    <w:basedOn w:val="a"/>
    <w:uiPriority w:val="99"/>
    <w:rsid w:val="001F2828"/>
    <w:pPr>
      <w:pBdr>
        <w:top w:val="single" w:sz="4" w:space="0" w:color="auto"/>
        <w:bottom w:val="single" w:sz="4" w:space="0" w:color="auto"/>
        <w:right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08">
    <w:name w:val="xl108"/>
    <w:basedOn w:val="a"/>
    <w:uiPriority w:val="99"/>
    <w:rsid w:val="001F2828"/>
    <w:pPr>
      <w:pBdr>
        <w:left w:val="single" w:sz="4" w:space="0" w:color="auto"/>
        <w:bottom w:val="single" w:sz="8" w:space="0" w:color="auto"/>
      </w:pBdr>
      <w:spacing w:before="100" w:beforeAutospacing="1" w:after="100" w:afterAutospacing="1" w:line="240" w:lineRule="auto"/>
      <w:jc w:val="right"/>
    </w:pPr>
    <w:rPr>
      <w:rFonts w:ascii="TimesNewRomanPSMT+1" w:eastAsia="Times New Roman" w:hAnsi="TimesNewRomanPSMT+1" w:cs="TimesNewRomanPSMT+1"/>
      <w:sz w:val="24"/>
      <w:szCs w:val="24"/>
      <w:lang w:eastAsia="ru-RU"/>
    </w:rPr>
  </w:style>
  <w:style w:type="paragraph" w:customStyle="1" w:styleId="xl109">
    <w:name w:val="xl109"/>
    <w:basedOn w:val="a"/>
    <w:uiPriority w:val="99"/>
    <w:rsid w:val="001F2828"/>
    <w:pPr>
      <w:pBdr>
        <w:bottom w:val="single" w:sz="8" w:space="0" w:color="auto"/>
      </w:pBdr>
      <w:spacing w:before="100" w:beforeAutospacing="1" w:after="100" w:afterAutospacing="1" w:line="240" w:lineRule="auto"/>
      <w:jc w:val="right"/>
    </w:pPr>
    <w:rPr>
      <w:rFonts w:ascii="TimesNewRomanPSMT+1" w:eastAsia="Times New Roman" w:hAnsi="TimesNewRomanPSMT+1" w:cs="TimesNewRomanPSMT+1"/>
      <w:sz w:val="24"/>
      <w:szCs w:val="24"/>
      <w:lang w:eastAsia="ru-RU"/>
    </w:rPr>
  </w:style>
  <w:style w:type="paragraph" w:customStyle="1" w:styleId="xl110">
    <w:name w:val="xl110"/>
    <w:basedOn w:val="a"/>
    <w:uiPriority w:val="99"/>
    <w:rsid w:val="001F2828"/>
    <w:pPr>
      <w:pBdr>
        <w:bottom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11">
    <w:name w:val="xl111"/>
    <w:basedOn w:val="a"/>
    <w:uiPriority w:val="99"/>
    <w:rsid w:val="001F2828"/>
    <w:pPr>
      <w:pBdr>
        <w:top w:val="single" w:sz="4" w:space="0" w:color="auto"/>
        <w:right w:val="single" w:sz="8" w:space="0" w:color="auto"/>
      </w:pBdr>
      <w:spacing w:before="100" w:beforeAutospacing="1" w:after="100" w:afterAutospacing="1" w:line="240" w:lineRule="auto"/>
      <w:jc w:val="center"/>
      <w:textAlignment w:val="top"/>
    </w:pPr>
    <w:rPr>
      <w:rFonts w:ascii="TimesNewRomanPSMT+1" w:eastAsia="Times New Roman" w:hAnsi="TimesNewRomanPSMT+1" w:cs="TimesNewRomanPSMT+1"/>
      <w:sz w:val="16"/>
      <w:szCs w:val="16"/>
      <w:lang w:eastAsia="ru-RU"/>
    </w:rPr>
  </w:style>
  <w:style w:type="paragraph" w:customStyle="1" w:styleId="xl112">
    <w:name w:val="xl112"/>
    <w:basedOn w:val="a"/>
    <w:uiPriority w:val="99"/>
    <w:rsid w:val="001F2828"/>
    <w:pPr>
      <w:pBdr>
        <w:top w:val="single" w:sz="4" w:space="0" w:color="auto"/>
        <w:left w:val="single" w:sz="4" w:space="0" w:color="auto"/>
        <w:bottom w:val="single" w:sz="4" w:space="0" w:color="auto"/>
      </w:pBdr>
      <w:spacing w:before="100" w:beforeAutospacing="1" w:after="100" w:afterAutospacing="1" w:line="240" w:lineRule="auto"/>
      <w:jc w:val="right"/>
    </w:pPr>
    <w:rPr>
      <w:rFonts w:ascii="TimesNewRomanPSMT+1" w:eastAsia="Times New Roman" w:hAnsi="TimesNewRomanPSMT+1" w:cs="TimesNewRomanPSMT+1"/>
      <w:sz w:val="24"/>
      <w:szCs w:val="24"/>
      <w:lang w:eastAsia="ru-RU"/>
    </w:rPr>
  </w:style>
  <w:style w:type="paragraph" w:customStyle="1" w:styleId="xl113">
    <w:name w:val="xl113"/>
    <w:basedOn w:val="a"/>
    <w:uiPriority w:val="99"/>
    <w:rsid w:val="001F2828"/>
    <w:pPr>
      <w:pBdr>
        <w:top w:val="single" w:sz="4" w:space="0" w:color="auto"/>
        <w:bottom w:val="single" w:sz="4" w:space="0" w:color="auto"/>
      </w:pBdr>
      <w:spacing w:before="100" w:beforeAutospacing="1" w:after="100" w:afterAutospacing="1" w:line="240" w:lineRule="auto"/>
      <w:jc w:val="right"/>
    </w:pPr>
    <w:rPr>
      <w:rFonts w:ascii="TimesNewRomanPSMT+1" w:eastAsia="Times New Roman" w:hAnsi="TimesNewRomanPSMT+1" w:cs="TimesNewRomanPSMT+1"/>
      <w:sz w:val="24"/>
      <w:szCs w:val="24"/>
      <w:lang w:eastAsia="ru-RU"/>
    </w:rPr>
  </w:style>
  <w:style w:type="paragraph" w:customStyle="1" w:styleId="xl114">
    <w:name w:val="xl114"/>
    <w:basedOn w:val="a"/>
    <w:uiPriority w:val="99"/>
    <w:rsid w:val="001F2828"/>
    <w:pPr>
      <w:pBdr>
        <w:top w:val="single" w:sz="4" w:space="0" w:color="auto"/>
        <w:left w:val="single" w:sz="4" w:space="0" w:color="auto"/>
      </w:pBdr>
      <w:spacing w:before="100" w:beforeAutospacing="1" w:after="100" w:afterAutospacing="1" w:line="240" w:lineRule="auto"/>
      <w:jc w:val="right"/>
    </w:pPr>
    <w:rPr>
      <w:rFonts w:ascii="TimesNewRomanPSMT+1" w:eastAsia="Times New Roman" w:hAnsi="TimesNewRomanPSMT+1" w:cs="TimesNewRomanPSMT+1"/>
      <w:sz w:val="24"/>
      <w:szCs w:val="24"/>
      <w:lang w:eastAsia="ru-RU"/>
    </w:rPr>
  </w:style>
  <w:style w:type="paragraph" w:customStyle="1" w:styleId="xl115">
    <w:name w:val="xl115"/>
    <w:basedOn w:val="a"/>
    <w:uiPriority w:val="99"/>
    <w:rsid w:val="001F2828"/>
    <w:pPr>
      <w:pBdr>
        <w:top w:val="single" w:sz="4" w:space="0" w:color="auto"/>
      </w:pBdr>
      <w:spacing w:before="100" w:beforeAutospacing="1" w:after="100" w:afterAutospacing="1" w:line="240" w:lineRule="auto"/>
      <w:jc w:val="right"/>
    </w:pPr>
    <w:rPr>
      <w:rFonts w:ascii="TimesNewRomanPSMT+1" w:eastAsia="Times New Roman" w:hAnsi="TimesNewRomanPSMT+1" w:cs="TimesNewRomanPSMT+1"/>
      <w:sz w:val="24"/>
      <w:szCs w:val="24"/>
      <w:lang w:eastAsia="ru-RU"/>
    </w:rPr>
  </w:style>
  <w:style w:type="paragraph" w:customStyle="1" w:styleId="xl116">
    <w:name w:val="xl116"/>
    <w:basedOn w:val="a"/>
    <w:uiPriority w:val="99"/>
    <w:rsid w:val="001F2828"/>
    <w:pPr>
      <w:pBdr>
        <w:top w:val="single" w:sz="4" w:space="0" w:color="auto"/>
        <w:left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17">
    <w:name w:val="xl117"/>
    <w:basedOn w:val="a"/>
    <w:uiPriority w:val="99"/>
    <w:rsid w:val="001F2828"/>
    <w:pPr>
      <w:pBdr>
        <w:top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18">
    <w:name w:val="xl118"/>
    <w:basedOn w:val="a"/>
    <w:uiPriority w:val="99"/>
    <w:rsid w:val="001F2828"/>
    <w:pPr>
      <w:pBdr>
        <w:top w:val="single" w:sz="4"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19">
    <w:name w:val="xl119"/>
    <w:basedOn w:val="a"/>
    <w:uiPriority w:val="99"/>
    <w:rsid w:val="001F2828"/>
    <w:pPr>
      <w:pBdr>
        <w:left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20">
    <w:name w:val="xl120"/>
    <w:basedOn w:val="a"/>
    <w:uiPriority w:val="99"/>
    <w:rsid w:val="001F2828"/>
    <w:pPr>
      <w:pBdr>
        <w:top w:val="single" w:sz="4" w:space="0" w:color="auto"/>
        <w:left w:val="single" w:sz="4" w:space="0" w:color="auto"/>
        <w:bottom w:val="single" w:sz="8" w:space="0" w:color="auto"/>
      </w:pBdr>
      <w:spacing w:before="100" w:beforeAutospacing="1" w:after="100" w:afterAutospacing="1" w:line="240" w:lineRule="auto"/>
      <w:jc w:val="right"/>
    </w:pPr>
    <w:rPr>
      <w:rFonts w:ascii="TimesNewRomanPSMT+1" w:eastAsia="Times New Roman" w:hAnsi="TimesNewRomanPSMT+1" w:cs="TimesNewRomanPSMT+1"/>
      <w:sz w:val="24"/>
      <w:szCs w:val="24"/>
      <w:lang w:eastAsia="ru-RU"/>
    </w:rPr>
  </w:style>
  <w:style w:type="paragraph" w:customStyle="1" w:styleId="xl121">
    <w:name w:val="xl121"/>
    <w:basedOn w:val="a"/>
    <w:uiPriority w:val="99"/>
    <w:rsid w:val="001F2828"/>
    <w:pPr>
      <w:pBdr>
        <w:top w:val="single" w:sz="4" w:space="0" w:color="auto"/>
        <w:bottom w:val="single" w:sz="8" w:space="0" w:color="auto"/>
      </w:pBdr>
      <w:spacing w:before="100" w:beforeAutospacing="1" w:after="100" w:afterAutospacing="1" w:line="240" w:lineRule="auto"/>
      <w:jc w:val="right"/>
    </w:pPr>
    <w:rPr>
      <w:rFonts w:ascii="TimesNewRomanPSMT+1" w:eastAsia="Times New Roman" w:hAnsi="TimesNewRomanPSMT+1" w:cs="TimesNewRomanPSMT+1"/>
      <w:sz w:val="24"/>
      <w:szCs w:val="24"/>
      <w:lang w:eastAsia="ru-RU"/>
    </w:rPr>
  </w:style>
  <w:style w:type="paragraph" w:customStyle="1" w:styleId="xl122">
    <w:name w:val="xl122"/>
    <w:basedOn w:val="a"/>
    <w:uiPriority w:val="99"/>
    <w:rsid w:val="001F2828"/>
    <w:pPr>
      <w:pBdr>
        <w:top w:val="single" w:sz="4" w:space="0" w:color="auto"/>
        <w:right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23">
    <w:name w:val="xl123"/>
    <w:basedOn w:val="a"/>
    <w:uiPriority w:val="99"/>
    <w:rsid w:val="001F2828"/>
    <w:pPr>
      <w:pBdr>
        <w:top w:val="single" w:sz="8"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24">
    <w:name w:val="xl124"/>
    <w:basedOn w:val="a"/>
    <w:uiPriority w:val="99"/>
    <w:rsid w:val="001F2828"/>
    <w:pPr>
      <w:pBdr>
        <w:top w:val="single" w:sz="8" w:space="0" w:color="auto"/>
        <w:left w:val="single" w:sz="4"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25">
    <w:name w:val="xl125"/>
    <w:basedOn w:val="a"/>
    <w:uiPriority w:val="99"/>
    <w:rsid w:val="001F2828"/>
    <w:pPr>
      <w:pBdr>
        <w:top w:val="single" w:sz="8" w:space="0" w:color="auto"/>
        <w:bottom w:val="single" w:sz="4"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26">
    <w:name w:val="xl126"/>
    <w:basedOn w:val="a"/>
    <w:uiPriority w:val="99"/>
    <w:rsid w:val="001F2828"/>
    <w:pPr>
      <w:pBdr>
        <w:top w:val="single" w:sz="8" w:space="0" w:color="auto"/>
        <w:bottom w:val="single" w:sz="4"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127">
    <w:name w:val="xl127"/>
    <w:basedOn w:val="a"/>
    <w:uiPriority w:val="99"/>
    <w:rsid w:val="001F2828"/>
    <w:pPr>
      <w:pBdr>
        <w:top w:val="single" w:sz="8" w:space="0" w:color="auto"/>
        <w:bottom w:val="single" w:sz="4" w:space="0" w:color="auto"/>
        <w:right w:val="single" w:sz="4"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128">
    <w:name w:val="xl128"/>
    <w:basedOn w:val="a"/>
    <w:uiPriority w:val="99"/>
    <w:rsid w:val="001F2828"/>
    <w:pPr>
      <w:pBdr>
        <w:top w:val="single" w:sz="4" w:space="0" w:color="auto"/>
        <w:left w:val="single" w:sz="4" w:space="0" w:color="auto"/>
        <w:bottom w:val="single" w:sz="8"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29">
    <w:name w:val="xl129"/>
    <w:basedOn w:val="a"/>
    <w:uiPriority w:val="99"/>
    <w:rsid w:val="001F2828"/>
    <w:pPr>
      <w:pBdr>
        <w:top w:val="single" w:sz="4" w:space="0" w:color="auto"/>
        <w:bottom w:val="single" w:sz="8"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30">
    <w:name w:val="xl130"/>
    <w:basedOn w:val="a"/>
    <w:uiPriority w:val="99"/>
    <w:rsid w:val="001F2828"/>
    <w:pPr>
      <w:pBdr>
        <w:top w:val="single" w:sz="4" w:space="0" w:color="auto"/>
        <w:bottom w:val="single" w:sz="8"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31">
    <w:name w:val="xl131"/>
    <w:basedOn w:val="a"/>
    <w:uiPriority w:val="99"/>
    <w:rsid w:val="001F2828"/>
    <w:pPr>
      <w:pBdr>
        <w:top w:val="single" w:sz="4" w:space="0" w:color="auto"/>
        <w:bottom w:val="single" w:sz="8"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32">
    <w:name w:val="xl132"/>
    <w:basedOn w:val="a"/>
    <w:uiPriority w:val="99"/>
    <w:rsid w:val="001F2828"/>
    <w:pPr>
      <w:pBdr>
        <w:top w:val="single" w:sz="4" w:space="0" w:color="auto"/>
        <w:bottom w:val="single" w:sz="8" w:space="0" w:color="auto"/>
        <w:right w:val="single" w:sz="8"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33">
    <w:name w:val="xl133"/>
    <w:basedOn w:val="a"/>
    <w:uiPriority w:val="99"/>
    <w:rsid w:val="001F2828"/>
    <w:pPr>
      <w:pBdr>
        <w:top w:val="single" w:sz="8" w:space="0" w:color="auto"/>
        <w:left w:val="single" w:sz="4" w:space="0" w:color="auto"/>
        <w:bottom w:val="single" w:sz="4" w:space="0" w:color="auto"/>
      </w:pBdr>
      <w:spacing w:before="100" w:beforeAutospacing="1" w:after="100" w:afterAutospacing="1" w:line="240" w:lineRule="auto"/>
      <w:jc w:val="right"/>
    </w:pPr>
    <w:rPr>
      <w:rFonts w:ascii="TimesNewRomanPSMT+1" w:eastAsia="Times New Roman" w:hAnsi="TimesNewRomanPSMT+1" w:cs="TimesNewRomanPSMT+1"/>
      <w:sz w:val="24"/>
      <w:szCs w:val="24"/>
      <w:lang w:eastAsia="ru-RU"/>
    </w:rPr>
  </w:style>
  <w:style w:type="paragraph" w:customStyle="1" w:styleId="xl134">
    <w:name w:val="xl134"/>
    <w:basedOn w:val="a"/>
    <w:uiPriority w:val="99"/>
    <w:rsid w:val="001F2828"/>
    <w:pPr>
      <w:pBdr>
        <w:top w:val="single" w:sz="8" w:space="0" w:color="auto"/>
        <w:bottom w:val="single" w:sz="4" w:space="0" w:color="auto"/>
      </w:pBdr>
      <w:spacing w:before="100" w:beforeAutospacing="1" w:after="100" w:afterAutospacing="1" w:line="240" w:lineRule="auto"/>
      <w:jc w:val="right"/>
    </w:pPr>
    <w:rPr>
      <w:rFonts w:ascii="TimesNewRomanPSMT+1" w:eastAsia="Times New Roman" w:hAnsi="TimesNewRomanPSMT+1" w:cs="TimesNewRomanPSMT+1"/>
      <w:sz w:val="24"/>
      <w:szCs w:val="24"/>
      <w:lang w:eastAsia="ru-RU"/>
    </w:rPr>
  </w:style>
  <w:style w:type="paragraph" w:customStyle="1" w:styleId="xl135">
    <w:name w:val="xl135"/>
    <w:basedOn w:val="a"/>
    <w:uiPriority w:val="99"/>
    <w:rsid w:val="001F2828"/>
    <w:pPr>
      <w:pBdr>
        <w:top w:val="single" w:sz="4" w:space="0" w:color="auto"/>
        <w:bottom w:val="single" w:sz="4"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136">
    <w:name w:val="xl136"/>
    <w:basedOn w:val="a"/>
    <w:uiPriority w:val="99"/>
    <w:rsid w:val="001F2828"/>
    <w:pPr>
      <w:pBdr>
        <w:bottom w:val="single" w:sz="4" w:space="0" w:color="auto"/>
        <w:right w:val="single" w:sz="8"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137">
    <w:name w:val="xl137"/>
    <w:basedOn w:val="a"/>
    <w:uiPriority w:val="99"/>
    <w:rsid w:val="001F2828"/>
    <w:pPr>
      <w:pBdr>
        <w:top w:val="single" w:sz="4"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138">
    <w:name w:val="xl138"/>
    <w:basedOn w:val="a"/>
    <w:uiPriority w:val="99"/>
    <w:rsid w:val="001F2828"/>
    <w:pPr>
      <w:pBdr>
        <w:top w:val="single" w:sz="4" w:space="0" w:color="auto"/>
        <w:left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24"/>
      <w:szCs w:val="24"/>
      <w:lang w:eastAsia="ru-RU"/>
    </w:rPr>
  </w:style>
  <w:style w:type="paragraph" w:customStyle="1" w:styleId="xl139">
    <w:name w:val="xl139"/>
    <w:basedOn w:val="a"/>
    <w:uiPriority w:val="99"/>
    <w:rsid w:val="001F2828"/>
    <w:pPr>
      <w:pBdr>
        <w:top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24"/>
      <w:szCs w:val="24"/>
      <w:lang w:eastAsia="ru-RU"/>
    </w:rPr>
  </w:style>
  <w:style w:type="paragraph" w:customStyle="1" w:styleId="xl140">
    <w:name w:val="xl140"/>
    <w:basedOn w:val="a"/>
    <w:uiPriority w:val="99"/>
    <w:rsid w:val="001F2828"/>
    <w:pPr>
      <w:pBdr>
        <w:top w:val="single" w:sz="4" w:space="0" w:color="auto"/>
        <w:right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24"/>
      <w:szCs w:val="24"/>
      <w:lang w:eastAsia="ru-RU"/>
    </w:rPr>
  </w:style>
  <w:style w:type="paragraph" w:customStyle="1" w:styleId="xl141">
    <w:name w:val="xl141"/>
    <w:basedOn w:val="a"/>
    <w:uiPriority w:val="99"/>
    <w:rsid w:val="001F2828"/>
    <w:pPr>
      <w:pBdr>
        <w:left w:val="single" w:sz="4" w:space="0" w:color="auto"/>
        <w:bottom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24"/>
      <w:szCs w:val="24"/>
      <w:lang w:eastAsia="ru-RU"/>
    </w:rPr>
  </w:style>
  <w:style w:type="paragraph" w:customStyle="1" w:styleId="xl142">
    <w:name w:val="xl142"/>
    <w:basedOn w:val="a"/>
    <w:uiPriority w:val="99"/>
    <w:rsid w:val="001F2828"/>
    <w:pPr>
      <w:pBdr>
        <w:bottom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24"/>
      <w:szCs w:val="24"/>
      <w:lang w:eastAsia="ru-RU"/>
    </w:rPr>
  </w:style>
  <w:style w:type="paragraph" w:customStyle="1" w:styleId="xl143">
    <w:name w:val="xl143"/>
    <w:basedOn w:val="a"/>
    <w:uiPriority w:val="99"/>
    <w:rsid w:val="001F2828"/>
    <w:pPr>
      <w:pBdr>
        <w:bottom w:val="single" w:sz="4" w:space="0" w:color="auto"/>
        <w:right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24"/>
      <w:szCs w:val="24"/>
      <w:lang w:eastAsia="ru-RU"/>
    </w:rPr>
  </w:style>
  <w:style w:type="paragraph" w:customStyle="1" w:styleId="xl144">
    <w:name w:val="xl144"/>
    <w:basedOn w:val="a"/>
    <w:uiPriority w:val="99"/>
    <w:rsid w:val="001F2828"/>
    <w:pPr>
      <w:pBdr>
        <w:top w:val="single" w:sz="8" w:space="0" w:color="auto"/>
        <w:bottom w:val="single" w:sz="4" w:space="0" w:color="auto"/>
        <w:right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45">
    <w:name w:val="xl145"/>
    <w:basedOn w:val="a"/>
    <w:uiPriority w:val="99"/>
    <w:rsid w:val="001F2828"/>
    <w:pPr>
      <w:pBdr>
        <w:top w:val="single" w:sz="4" w:space="0" w:color="auto"/>
        <w:left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46">
    <w:name w:val="xl146"/>
    <w:basedOn w:val="a"/>
    <w:uiPriority w:val="99"/>
    <w:rsid w:val="001F2828"/>
    <w:pPr>
      <w:pBdr>
        <w:top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47">
    <w:name w:val="xl147"/>
    <w:basedOn w:val="a"/>
    <w:uiPriority w:val="99"/>
    <w:rsid w:val="001F2828"/>
    <w:pPr>
      <w:pBdr>
        <w:top w:val="single" w:sz="4"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48">
    <w:name w:val="xl148"/>
    <w:basedOn w:val="a"/>
    <w:uiPriority w:val="99"/>
    <w:rsid w:val="001F2828"/>
    <w:pPr>
      <w:pBdr>
        <w:left w:val="single" w:sz="4"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49">
    <w:name w:val="xl149"/>
    <w:basedOn w:val="a"/>
    <w:uiPriority w:val="99"/>
    <w:rsid w:val="001F2828"/>
    <w:pPr>
      <w:pBdr>
        <w:bottom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50">
    <w:name w:val="xl150"/>
    <w:basedOn w:val="a"/>
    <w:uiPriority w:val="99"/>
    <w:rsid w:val="001F2828"/>
    <w:pPr>
      <w:pBdr>
        <w:bottom w:val="single" w:sz="4"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51">
    <w:name w:val="xl151"/>
    <w:basedOn w:val="a"/>
    <w:uiPriority w:val="99"/>
    <w:rsid w:val="001F2828"/>
    <w:pPr>
      <w:pBdr>
        <w:top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52">
    <w:name w:val="xl152"/>
    <w:basedOn w:val="a"/>
    <w:uiPriority w:val="99"/>
    <w:rsid w:val="001F2828"/>
    <w:pPr>
      <w:pBdr>
        <w:top w:val="single" w:sz="4" w:space="0" w:color="auto"/>
        <w:right w:val="single" w:sz="8"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53">
    <w:name w:val="xl153"/>
    <w:basedOn w:val="a"/>
    <w:uiPriority w:val="99"/>
    <w:rsid w:val="001F2828"/>
    <w:pPr>
      <w:pBdr>
        <w:left w:val="single" w:sz="4"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54">
    <w:name w:val="xl154"/>
    <w:basedOn w:val="a"/>
    <w:uiPriority w:val="99"/>
    <w:rsid w:val="001F2828"/>
    <w:pPr>
      <w:pBdr>
        <w:bottom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55">
    <w:name w:val="xl155"/>
    <w:basedOn w:val="a"/>
    <w:uiPriority w:val="99"/>
    <w:rsid w:val="001F2828"/>
    <w:pPr>
      <w:pBdr>
        <w:bottom w:val="single" w:sz="4" w:space="0" w:color="auto"/>
        <w:right w:val="single" w:sz="8"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56">
    <w:name w:val="xl156"/>
    <w:basedOn w:val="a"/>
    <w:uiPriority w:val="99"/>
    <w:rsid w:val="001F2828"/>
    <w:pPr>
      <w:pBdr>
        <w:top w:val="single" w:sz="8" w:space="0" w:color="auto"/>
        <w:left w:val="single" w:sz="8"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57">
    <w:name w:val="xl157"/>
    <w:basedOn w:val="a"/>
    <w:uiPriority w:val="99"/>
    <w:rsid w:val="001F2828"/>
    <w:pPr>
      <w:pBdr>
        <w:top w:val="single" w:sz="8"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58">
    <w:name w:val="xl158"/>
    <w:basedOn w:val="a"/>
    <w:uiPriority w:val="99"/>
    <w:rsid w:val="001F2828"/>
    <w:pPr>
      <w:pBdr>
        <w:top w:val="single" w:sz="8" w:space="0" w:color="auto"/>
        <w:bottom w:val="single" w:sz="4"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59">
    <w:name w:val="xl159"/>
    <w:basedOn w:val="a"/>
    <w:uiPriority w:val="99"/>
    <w:rsid w:val="001F2828"/>
    <w:pPr>
      <w:pBdr>
        <w:top w:val="single" w:sz="4" w:space="0" w:color="auto"/>
        <w:left w:val="single" w:sz="4"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60">
    <w:name w:val="xl160"/>
    <w:basedOn w:val="a"/>
    <w:uiPriority w:val="99"/>
    <w:rsid w:val="001F2828"/>
    <w:pPr>
      <w:pBdr>
        <w:top w:val="single" w:sz="4"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61">
    <w:name w:val="xl161"/>
    <w:basedOn w:val="a"/>
    <w:uiPriority w:val="99"/>
    <w:rsid w:val="001F282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62">
    <w:name w:val="xl162"/>
    <w:basedOn w:val="a"/>
    <w:uiPriority w:val="99"/>
    <w:rsid w:val="001F2828"/>
    <w:pPr>
      <w:pBdr>
        <w:top w:val="single" w:sz="4" w:space="0" w:color="auto"/>
        <w:bottom w:val="single" w:sz="8" w:space="0" w:color="auto"/>
        <w:right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63">
    <w:name w:val="xl163"/>
    <w:basedOn w:val="a"/>
    <w:uiPriority w:val="99"/>
    <w:rsid w:val="001F2828"/>
    <w:pPr>
      <w:pBdr>
        <w:top w:val="single" w:sz="4" w:space="0" w:color="auto"/>
        <w:bottom w:val="single" w:sz="4" w:space="0" w:color="auto"/>
        <w:right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64">
    <w:name w:val="xl164"/>
    <w:basedOn w:val="a"/>
    <w:uiPriority w:val="99"/>
    <w:rsid w:val="001F2828"/>
    <w:pP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65">
    <w:name w:val="xl165"/>
    <w:basedOn w:val="a"/>
    <w:uiPriority w:val="99"/>
    <w:rsid w:val="001F2828"/>
    <w:pPr>
      <w:pBdr>
        <w:top w:val="single" w:sz="8" w:space="0" w:color="auto"/>
        <w:bottom w:val="single" w:sz="4" w:space="0" w:color="auto"/>
        <w:right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66">
    <w:name w:val="xl166"/>
    <w:basedOn w:val="a"/>
    <w:uiPriority w:val="99"/>
    <w:rsid w:val="001F2828"/>
    <w:pPr>
      <w:pBdr>
        <w:top w:val="single" w:sz="4" w:space="0" w:color="auto"/>
        <w:left w:val="single" w:sz="4"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67">
    <w:name w:val="xl167"/>
    <w:basedOn w:val="a"/>
    <w:uiPriority w:val="99"/>
    <w:rsid w:val="001F2828"/>
    <w:pPr>
      <w:pBdr>
        <w:top w:val="single" w:sz="4" w:space="0" w:color="auto"/>
        <w:lef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68">
    <w:name w:val="xl168"/>
    <w:basedOn w:val="a"/>
    <w:uiPriority w:val="99"/>
    <w:rsid w:val="001F2828"/>
    <w:pPr>
      <w:pBdr>
        <w:top w:val="single" w:sz="4" w:space="0" w:color="auto"/>
        <w:right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69">
    <w:name w:val="xl169"/>
    <w:basedOn w:val="a"/>
    <w:uiPriority w:val="99"/>
    <w:rsid w:val="001F2828"/>
    <w:pPr>
      <w:pBdr>
        <w:left w:val="single" w:sz="4"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70">
    <w:name w:val="xl170"/>
    <w:basedOn w:val="a"/>
    <w:uiPriority w:val="99"/>
    <w:rsid w:val="001F2828"/>
    <w:pPr>
      <w:pBdr>
        <w:bottom w:val="single" w:sz="4" w:space="0" w:color="auto"/>
        <w:right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71">
    <w:name w:val="xl171"/>
    <w:basedOn w:val="a"/>
    <w:uiPriority w:val="99"/>
    <w:rsid w:val="001F2828"/>
    <w:pPr>
      <w:pBdr>
        <w:top w:val="single" w:sz="4"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72">
    <w:name w:val="xl172"/>
    <w:basedOn w:val="a"/>
    <w:uiPriority w:val="99"/>
    <w:rsid w:val="001F2828"/>
    <w:pPr>
      <w:pBdr>
        <w:top w:val="single" w:sz="4" w:space="0" w:color="auto"/>
        <w:bottom w:val="single" w:sz="4" w:space="0" w:color="auto"/>
        <w:right w:val="single" w:sz="8"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73">
    <w:name w:val="xl173"/>
    <w:basedOn w:val="a"/>
    <w:uiPriority w:val="99"/>
    <w:rsid w:val="001F2828"/>
    <w:pPr>
      <w:pBdr>
        <w:top w:val="single" w:sz="4" w:space="0" w:color="auto"/>
        <w:left w:val="single" w:sz="4"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74">
    <w:name w:val="xl174"/>
    <w:basedOn w:val="a"/>
    <w:uiPriority w:val="99"/>
    <w:rsid w:val="001F2828"/>
    <w:pPr>
      <w:pBdr>
        <w:top w:val="single" w:sz="4"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75">
    <w:name w:val="xl175"/>
    <w:basedOn w:val="a"/>
    <w:uiPriority w:val="99"/>
    <w:rsid w:val="001F282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76">
    <w:name w:val="xl176"/>
    <w:basedOn w:val="a"/>
    <w:uiPriority w:val="99"/>
    <w:rsid w:val="001F2828"/>
    <w:pPr>
      <w:pBdr>
        <w:top w:val="single" w:sz="4" w:space="0" w:color="auto"/>
        <w:bottom w:val="single" w:sz="4" w:space="0" w:color="auto"/>
        <w:right w:val="single" w:sz="8"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77">
    <w:name w:val="xl177"/>
    <w:basedOn w:val="a"/>
    <w:uiPriority w:val="99"/>
    <w:rsid w:val="001F2828"/>
    <w:pPr>
      <w:pBdr>
        <w:top w:val="single" w:sz="4" w:space="0" w:color="auto"/>
        <w:bottom w:val="single" w:sz="4" w:space="0" w:color="auto"/>
      </w:pBdr>
      <w:spacing w:before="100" w:beforeAutospacing="1" w:after="100" w:afterAutospacing="1" w:line="240" w:lineRule="auto"/>
      <w:jc w:val="right"/>
    </w:pPr>
    <w:rPr>
      <w:rFonts w:ascii="TimesNewRomanPSMT+1" w:eastAsia="Times New Roman" w:hAnsi="TimesNewRomanPSMT+1" w:cs="TimesNewRomanPSMT+1"/>
      <w:b/>
      <w:bCs/>
      <w:sz w:val="24"/>
      <w:szCs w:val="24"/>
      <w:lang w:eastAsia="ru-RU"/>
    </w:rPr>
  </w:style>
  <w:style w:type="paragraph" w:customStyle="1" w:styleId="xl178">
    <w:name w:val="xl178"/>
    <w:basedOn w:val="a"/>
    <w:uiPriority w:val="99"/>
    <w:rsid w:val="001F2828"/>
    <w:pPr>
      <w:pBdr>
        <w:top w:val="single" w:sz="4"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79">
    <w:name w:val="xl179"/>
    <w:basedOn w:val="a"/>
    <w:uiPriority w:val="99"/>
    <w:rsid w:val="001F2828"/>
    <w:pPr>
      <w:pBdr>
        <w:top w:val="single" w:sz="4" w:space="0" w:color="auto"/>
      </w:pBdr>
      <w:spacing w:before="100" w:beforeAutospacing="1" w:after="100" w:afterAutospacing="1" w:line="240" w:lineRule="auto"/>
      <w:jc w:val="center"/>
    </w:pPr>
    <w:rPr>
      <w:rFonts w:ascii="TimesNewRomanPSMT+1" w:eastAsia="Times New Roman" w:hAnsi="TimesNewRomanPSMT+1" w:cs="TimesNewRomanPSMT+1"/>
      <w:sz w:val="16"/>
      <w:szCs w:val="16"/>
      <w:lang w:eastAsia="ru-RU"/>
    </w:rPr>
  </w:style>
  <w:style w:type="paragraph" w:customStyle="1" w:styleId="xl180">
    <w:name w:val="xl180"/>
    <w:basedOn w:val="a"/>
    <w:uiPriority w:val="99"/>
    <w:rsid w:val="001F2828"/>
    <w:pPr>
      <w:pBdr>
        <w:top w:val="single" w:sz="4" w:space="0" w:color="auto"/>
        <w:left w:val="single" w:sz="4" w:space="0" w:color="auto"/>
        <w:bottom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81">
    <w:name w:val="xl181"/>
    <w:basedOn w:val="a"/>
    <w:uiPriority w:val="99"/>
    <w:rsid w:val="001F282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82">
    <w:name w:val="xl182"/>
    <w:basedOn w:val="a"/>
    <w:uiPriority w:val="99"/>
    <w:rsid w:val="001F2828"/>
    <w:pPr>
      <w:pBdr>
        <w:top w:val="single" w:sz="8" w:space="0" w:color="auto"/>
        <w:left w:val="single" w:sz="8" w:space="0" w:color="auto"/>
        <w:bottom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83">
    <w:name w:val="xl183"/>
    <w:basedOn w:val="a"/>
    <w:uiPriority w:val="99"/>
    <w:rsid w:val="001F2828"/>
    <w:pPr>
      <w:pBdr>
        <w:top w:val="single" w:sz="8" w:space="0" w:color="auto"/>
        <w:bottom w:val="single" w:sz="8"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84">
    <w:name w:val="xl184"/>
    <w:basedOn w:val="a"/>
    <w:uiPriority w:val="99"/>
    <w:rsid w:val="001F2828"/>
    <w:pPr>
      <w:pBdr>
        <w:top w:val="single" w:sz="8" w:space="0" w:color="auto"/>
        <w:bottom w:val="single" w:sz="8"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85">
    <w:name w:val="xl185"/>
    <w:basedOn w:val="a"/>
    <w:uiPriority w:val="99"/>
    <w:rsid w:val="001F2828"/>
    <w:pPr>
      <w:pBdr>
        <w:top w:val="single" w:sz="8" w:space="0" w:color="auto"/>
        <w:left w:val="single" w:sz="4" w:space="0" w:color="auto"/>
        <w:bottom w:val="single" w:sz="8"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86">
    <w:name w:val="xl186"/>
    <w:basedOn w:val="a"/>
    <w:uiPriority w:val="99"/>
    <w:rsid w:val="001F2828"/>
    <w:pPr>
      <w:pBdr>
        <w:top w:val="single" w:sz="8" w:space="0" w:color="auto"/>
        <w:bottom w:val="single" w:sz="8"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87">
    <w:name w:val="xl187"/>
    <w:basedOn w:val="a"/>
    <w:uiPriority w:val="99"/>
    <w:rsid w:val="001F2828"/>
    <w:pPr>
      <w:pBdr>
        <w:top w:val="single" w:sz="8" w:space="0" w:color="auto"/>
        <w:bottom w:val="single" w:sz="8" w:space="0" w:color="auto"/>
        <w:right w:val="single" w:sz="4"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88">
    <w:name w:val="xl188"/>
    <w:basedOn w:val="a"/>
    <w:uiPriority w:val="99"/>
    <w:rsid w:val="001F2828"/>
    <w:pPr>
      <w:pBdr>
        <w:top w:val="single" w:sz="8" w:space="0" w:color="auto"/>
        <w:bottom w:val="single" w:sz="8" w:space="0" w:color="auto"/>
        <w:right w:val="single" w:sz="8" w:space="0" w:color="auto"/>
      </w:pBdr>
      <w:spacing w:before="100" w:beforeAutospacing="1" w:after="100" w:afterAutospacing="1" w:line="240" w:lineRule="auto"/>
      <w:jc w:val="center"/>
    </w:pPr>
    <w:rPr>
      <w:rFonts w:ascii="TimesNewRomanPSMT+1" w:eastAsia="Times New Roman" w:hAnsi="TimesNewRomanPSMT+1" w:cs="TimesNewRomanPSMT+1"/>
      <w:b/>
      <w:bCs/>
      <w:sz w:val="24"/>
      <w:szCs w:val="24"/>
      <w:lang w:eastAsia="ru-RU"/>
    </w:rPr>
  </w:style>
  <w:style w:type="paragraph" w:customStyle="1" w:styleId="xl189">
    <w:name w:val="xl189"/>
    <w:basedOn w:val="a"/>
    <w:uiPriority w:val="99"/>
    <w:rsid w:val="001F282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24"/>
      <w:szCs w:val="24"/>
      <w:lang w:eastAsia="ru-RU"/>
    </w:rPr>
  </w:style>
  <w:style w:type="paragraph" w:customStyle="1" w:styleId="xl190">
    <w:name w:val="xl190"/>
    <w:basedOn w:val="a"/>
    <w:uiPriority w:val="99"/>
    <w:rsid w:val="001F2828"/>
    <w:pPr>
      <w:pBdr>
        <w:top w:val="single" w:sz="4" w:space="0" w:color="auto"/>
        <w:bottom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24"/>
      <w:szCs w:val="24"/>
      <w:lang w:eastAsia="ru-RU"/>
    </w:rPr>
  </w:style>
  <w:style w:type="paragraph" w:customStyle="1" w:styleId="xl191">
    <w:name w:val="xl191"/>
    <w:basedOn w:val="a"/>
    <w:uiPriority w:val="99"/>
    <w:rsid w:val="001F2828"/>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NewRomanPSMT+1" w:eastAsia="Times New Roman" w:hAnsi="TimesNewRomanPSMT+1" w:cs="TimesNewRomanPSMT+1"/>
      <w:sz w:val="24"/>
      <w:szCs w:val="24"/>
      <w:lang w:eastAsia="ru-RU"/>
    </w:rPr>
  </w:style>
  <w:style w:type="paragraph" w:customStyle="1" w:styleId="xl192">
    <w:name w:val="xl192"/>
    <w:basedOn w:val="a"/>
    <w:uiPriority w:val="99"/>
    <w:rsid w:val="001F2828"/>
    <w:pPr>
      <w:pBdr>
        <w:top w:val="single" w:sz="8" w:space="0" w:color="auto"/>
        <w:lef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93">
    <w:name w:val="xl193"/>
    <w:basedOn w:val="a"/>
    <w:uiPriority w:val="99"/>
    <w:rsid w:val="001F2828"/>
    <w:pPr>
      <w:pBdr>
        <w:left w:val="single" w:sz="4" w:space="0" w:color="auto"/>
      </w:pBdr>
      <w:spacing w:before="100" w:beforeAutospacing="1" w:after="100" w:afterAutospacing="1" w:line="240" w:lineRule="auto"/>
      <w:jc w:val="center"/>
    </w:pPr>
    <w:rPr>
      <w:rFonts w:ascii="TimesNewRomanPSMT+1" w:eastAsia="Times New Roman" w:hAnsi="TimesNewRomanPSMT+1" w:cs="TimesNewRomanPSMT+1"/>
      <w:sz w:val="24"/>
      <w:szCs w:val="24"/>
      <w:lang w:eastAsia="ru-RU"/>
    </w:rPr>
  </w:style>
  <w:style w:type="paragraph" w:customStyle="1" w:styleId="xl194">
    <w:name w:val="xl194"/>
    <w:basedOn w:val="a"/>
    <w:uiPriority w:val="99"/>
    <w:rsid w:val="001F2828"/>
    <w:pPr>
      <w:pBdr>
        <w:bottom w:val="single" w:sz="4" w:space="0" w:color="auto"/>
        <w:right w:val="single" w:sz="8"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195">
    <w:name w:val="xl195"/>
    <w:basedOn w:val="a"/>
    <w:uiPriority w:val="99"/>
    <w:rsid w:val="001F2828"/>
    <w:pPr>
      <w:pBdr>
        <w:top w:val="single" w:sz="4" w:space="0" w:color="auto"/>
        <w:right w:val="single" w:sz="8"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196">
    <w:name w:val="xl196"/>
    <w:basedOn w:val="a"/>
    <w:uiPriority w:val="99"/>
    <w:rsid w:val="001F2828"/>
    <w:pPr>
      <w:pBdr>
        <w:bottom w:val="single" w:sz="4" w:space="0" w:color="auto"/>
        <w:right w:val="single" w:sz="8"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xl197">
    <w:name w:val="xl197"/>
    <w:basedOn w:val="a"/>
    <w:uiPriority w:val="99"/>
    <w:rsid w:val="001F2828"/>
    <w:pPr>
      <w:pBdr>
        <w:top w:val="single" w:sz="4" w:space="0" w:color="auto"/>
        <w:right w:val="single" w:sz="8" w:space="0" w:color="auto"/>
      </w:pBdr>
      <w:spacing w:before="100" w:beforeAutospacing="1" w:after="100" w:afterAutospacing="1" w:line="240" w:lineRule="auto"/>
    </w:pPr>
    <w:rPr>
      <w:rFonts w:ascii="TimesNewRomanPSMT+1" w:eastAsia="Times New Roman" w:hAnsi="TimesNewRomanPSMT+1" w:cs="TimesNewRomanPSMT+1"/>
      <w:sz w:val="24"/>
      <w:szCs w:val="24"/>
      <w:lang w:eastAsia="ru-RU"/>
    </w:rPr>
  </w:style>
  <w:style w:type="paragraph" w:customStyle="1" w:styleId="2e">
    <w:name w:val="Îñíîâíîé òåêñò ñ îòñòóïîì 2"/>
    <w:basedOn w:val="a"/>
    <w:uiPriority w:val="99"/>
    <w:rsid w:val="001F2828"/>
    <w:pPr>
      <w:spacing w:after="0" w:line="240" w:lineRule="auto"/>
      <w:ind w:hanging="709"/>
      <w:jc w:val="both"/>
    </w:pPr>
    <w:rPr>
      <w:rFonts w:ascii="TimesNewRomanPSMT+1" w:eastAsia="Times New Roman" w:hAnsi="TimesNewRomanPSMT+1" w:cs="TimesNewRomanPSMT+1"/>
      <w:kern w:val="24"/>
      <w:sz w:val="14"/>
      <w:szCs w:val="14"/>
      <w:lang w:eastAsia="ru-RU"/>
    </w:rPr>
  </w:style>
  <w:style w:type="paragraph" w:customStyle="1" w:styleId="font5">
    <w:name w:val="font5"/>
    <w:basedOn w:val="a"/>
    <w:uiPriority w:val="99"/>
    <w:rsid w:val="001F2828"/>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uiPriority w:val="99"/>
    <w:rsid w:val="001F2828"/>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
    <w:uiPriority w:val="99"/>
    <w:rsid w:val="001F2828"/>
    <w:pPr>
      <w:spacing w:before="100" w:beforeAutospacing="1" w:after="100" w:afterAutospacing="1" w:line="240" w:lineRule="auto"/>
    </w:pPr>
    <w:rPr>
      <w:rFonts w:ascii="Tahoma" w:eastAsia="Times New Roman" w:hAnsi="Tahoma" w:cs="Tahoma"/>
      <w:color w:val="000000"/>
      <w:sz w:val="28"/>
      <w:szCs w:val="28"/>
      <w:lang w:eastAsia="ru-RU"/>
    </w:rPr>
  </w:style>
  <w:style w:type="paragraph" w:customStyle="1" w:styleId="font8">
    <w:name w:val="font8"/>
    <w:basedOn w:val="a"/>
    <w:uiPriority w:val="99"/>
    <w:rsid w:val="001F2828"/>
    <w:pPr>
      <w:spacing w:before="100" w:beforeAutospacing="1" w:after="100" w:afterAutospacing="1" w:line="240" w:lineRule="auto"/>
    </w:pPr>
    <w:rPr>
      <w:rFonts w:ascii="Tahoma" w:eastAsia="Times New Roman" w:hAnsi="Tahoma" w:cs="Tahoma"/>
      <w:b/>
      <w:bCs/>
      <w:color w:val="000000"/>
      <w:sz w:val="28"/>
      <w:szCs w:val="28"/>
      <w:lang w:eastAsia="ru-RU"/>
    </w:rPr>
  </w:style>
  <w:style w:type="paragraph" w:customStyle="1" w:styleId="40address">
    <w:name w:val="40 address"/>
    <w:basedOn w:val="a"/>
    <w:uiPriority w:val="99"/>
    <w:rsid w:val="001F2828"/>
    <w:pPr>
      <w:spacing w:after="0" w:line="360" w:lineRule="auto"/>
      <w:ind w:firstLine="709"/>
      <w:jc w:val="both"/>
    </w:pPr>
    <w:rPr>
      <w:rFonts w:ascii="TimesNewRomanPSMT+1" w:eastAsia="Times New Roman" w:hAnsi="TimesNewRomanPSMT+1" w:cs="TimesNewRomanPSMT+1"/>
      <w:sz w:val="28"/>
      <w:szCs w:val="28"/>
      <w:lang w:eastAsia="ru-RU"/>
    </w:rPr>
  </w:style>
  <w:style w:type="paragraph" w:customStyle="1" w:styleId="1f6">
    <w:name w:val="аб1"/>
    <w:basedOn w:val="a"/>
    <w:uiPriority w:val="99"/>
    <w:rsid w:val="001F2828"/>
    <w:pPr>
      <w:widowControl w:val="0"/>
      <w:snapToGrid w:val="0"/>
      <w:spacing w:after="0" w:line="360" w:lineRule="auto"/>
      <w:ind w:firstLine="720"/>
      <w:jc w:val="both"/>
    </w:pPr>
    <w:rPr>
      <w:rFonts w:ascii="Tahoma" w:eastAsia="Times New Roman" w:hAnsi="Tahoma" w:cs="Tahoma"/>
      <w:sz w:val="28"/>
      <w:szCs w:val="28"/>
      <w:lang w:eastAsia="ru-RU"/>
    </w:rPr>
  </w:style>
  <w:style w:type="paragraph" w:customStyle="1" w:styleId="DefaultText">
    <w:name w:val="Default Text"/>
    <w:uiPriority w:val="99"/>
    <w:rsid w:val="001F2828"/>
    <w:pPr>
      <w:spacing w:after="0" w:line="240" w:lineRule="auto"/>
      <w:jc w:val="both"/>
    </w:pPr>
    <w:rPr>
      <w:rFonts w:ascii="TimesNewRomanPSMT+1" w:eastAsia="Times New Roman" w:hAnsi="TimesNewRomanPSMT+1" w:cs="TimesNewRomanPSMT+1"/>
      <w:sz w:val="24"/>
      <w:szCs w:val="24"/>
    </w:rPr>
  </w:style>
  <w:style w:type="paragraph" w:customStyle="1" w:styleId="font0">
    <w:name w:val="font0"/>
    <w:basedOn w:val="a"/>
    <w:uiPriority w:val="99"/>
    <w:rsid w:val="001F2828"/>
    <w:pPr>
      <w:spacing w:before="100" w:beforeAutospacing="1" w:after="100" w:afterAutospacing="1" w:line="240" w:lineRule="auto"/>
    </w:pPr>
    <w:rPr>
      <w:rFonts w:ascii="Arial" w:eastAsia="Times New Roman" w:hAnsi="Arial" w:cs="Arial"/>
      <w:sz w:val="20"/>
      <w:szCs w:val="20"/>
      <w:lang w:eastAsia="ru-RU"/>
    </w:rPr>
  </w:style>
  <w:style w:type="paragraph" w:customStyle="1" w:styleId="xl22">
    <w:name w:val="xl22"/>
    <w:basedOn w:val="a"/>
    <w:uiPriority w:val="99"/>
    <w:rsid w:val="001F28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Times New Roman" w:hAnsi="TimesNewRomanPSMT+1" w:cs="Arial Unicode MS"/>
      <w:sz w:val="24"/>
      <w:szCs w:val="24"/>
      <w:lang w:eastAsia="ru-RU"/>
    </w:rPr>
  </w:style>
  <w:style w:type="character" w:customStyle="1" w:styleId="textnorm1">
    <w:name w:val="textnorm1"/>
    <w:uiPriority w:val="99"/>
    <w:rsid w:val="001F2828"/>
    <w:rPr>
      <w:rFonts w:ascii="Arial" w:hAnsi="Arial" w:cs="Arial"/>
      <w:sz w:val="18"/>
      <w:szCs w:val="18"/>
    </w:rPr>
  </w:style>
  <w:style w:type="character" w:customStyle="1" w:styleId="body10">
    <w:name w:val="body1"/>
    <w:uiPriority w:val="99"/>
    <w:rsid w:val="001F2828"/>
    <w:rPr>
      <w:rFonts w:ascii="Arial" w:hAnsi="Arial" w:cs="Arial"/>
      <w:color w:val="auto"/>
      <w:sz w:val="16"/>
      <w:szCs w:val="16"/>
    </w:rPr>
  </w:style>
  <w:style w:type="paragraph" w:customStyle="1" w:styleId="affffffe">
    <w:name w:val="Текст таблицы"/>
    <w:basedOn w:val="a"/>
    <w:uiPriority w:val="99"/>
    <w:rsid w:val="001F2828"/>
    <w:pPr>
      <w:widowControl w:val="0"/>
      <w:autoSpaceDE w:val="0"/>
      <w:autoSpaceDN w:val="0"/>
      <w:adjustRightInd w:val="0"/>
      <w:spacing w:after="0" w:line="240" w:lineRule="auto"/>
    </w:pPr>
    <w:rPr>
      <w:rFonts w:ascii="TimesNewRomanPSMT+1" w:eastAsia="Times New Roman" w:hAnsi="TimesNewRomanPSMT+1" w:cs="TimesNewRomanPSMT+1"/>
      <w:sz w:val="18"/>
      <w:szCs w:val="18"/>
    </w:rPr>
  </w:style>
  <w:style w:type="paragraph" w:customStyle="1" w:styleId="afffffff">
    <w:name w:val="Заголовок таблиц и графиков"/>
    <w:basedOn w:val="a"/>
    <w:next w:val="a"/>
    <w:uiPriority w:val="99"/>
    <w:rsid w:val="001F2828"/>
    <w:pPr>
      <w:autoSpaceDE w:val="0"/>
      <w:autoSpaceDN w:val="0"/>
      <w:adjustRightInd w:val="0"/>
      <w:spacing w:after="0" w:line="240" w:lineRule="auto"/>
      <w:jc w:val="center"/>
    </w:pPr>
    <w:rPr>
      <w:rFonts w:ascii="TimesNewRomanPSMT+1" w:eastAsia="Times New Roman" w:hAnsi="TimesNewRomanPSMT+1" w:cs="TimesNewRomanPSMT+1"/>
      <w:b/>
      <w:bCs/>
      <w:sz w:val="18"/>
      <w:szCs w:val="18"/>
    </w:rPr>
  </w:style>
  <w:style w:type="paragraph" w:customStyle="1" w:styleId="AA1stlevelbullet">
    <w:name w:val="AA 1st level bullet"/>
    <w:basedOn w:val="a"/>
    <w:uiPriority w:val="99"/>
    <w:rsid w:val="001F2828"/>
    <w:pPr>
      <w:tabs>
        <w:tab w:val="num" w:pos="0"/>
        <w:tab w:val="left" w:pos="227"/>
        <w:tab w:val="num" w:pos="643"/>
        <w:tab w:val="num" w:pos="1571"/>
      </w:tabs>
      <w:spacing w:after="0" w:line="240" w:lineRule="atLeast"/>
      <w:ind w:left="227" w:hanging="227"/>
    </w:pPr>
    <w:rPr>
      <w:rFonts w:ascii="Arial" w:eastAsia="Times New Roman" w:hAnsi="Arial" w:cs="Arial"/>
      <w:sz w:val="18"/>
      <w:szCs w:val="18"/>
      <w:lang w:val="en-US"/>
    </w:rPr>
  </w:style>
  <w:style w:type="paragraph" w:customStyle="1" w:styleId="AA2ndlevelbullet">
    <w:name w:val="AA 2nd level bullet"/>
    <w:basedOn w:val="AA1stlevelbullet"/>
    <w:uiPriority w:val="99"/>
    <w:rsid w:val="001F2828"/>
    <w:pPr>
      <w:tabs>
        <w:tab w:val="clear" w:pos="0"/>
        <w:tab w:val="clear" w:pos="227"/>
        <w:tab w:val="clear" w:pos="643"/>
        <w:tab w:val="left" w:pos="454"/>
        <w:tab w:val="left" w:pos="680"/>
        <w:tab w:val="left" w:pos="907"/>
        <w:tab w:val="num" w:pos="1209"/>
        <w:tab w:val="num" w:pos="1440"/>
      </w:tabs>
      <w:ind w:left="454" w:hanging="360"/>
    </w:pPr>
  </w:style>
  <w:style w:type="paragraph" w:customStyle="1" w:styleId="AANumbering">
    <w:name w:val="AA Numbering"/>
    <w:basedOn w:val="a"/>
    <w:uiPriority w:val="99"/>
    <w:rsid w:val="001F2828"/>
    <w:pPr>
      <w:tabs>
        <w:tab w:val="left" w:pos="284"/>
        <w:tab w:val="num" w:pos="680"/>
        <w:tab w:val="num" w:pos="720"/>
        <w:tab w:val="num" w:pos="1492"/>
      </w:tabs>
      <w:spacing w:after="0" w:line="240" w:lineRule="atLeast"/>
      <w:ind w:left="680" w:hanging="340"/>
    </w:pPr>
    <w:rPr>
      <w:rFonts w:ascii="Arial" w:eastAsia="Times New Roman" w:hAnsi="Arial" w:cs="Arial"/>
      <w:sz w:val="18"/>
      <w:szCs w:val="18"/>
      <w:lang w:val="en-US"/>
    </w:rPr>
  </w:style>
  <w:style w:type="paragraph" w:customStyle="1" w:styleId="PictureInText">
    <w:name w:val="PictureInText"/>
    <w:basedOn w:val="a"/>
    <w:next w:val="a"/>
    <w:uiPriority w:val="99"/>
    <w:rsid w:val="001F2828"/>
    <w:pPr>
      <w:framePr w:w="6973" w:h="1134" w:hSpace="180" w:vSpace="180" w:wrap="notBeside" w:vAnchor="text" w:hAnchor="margin" w:x="1" w:y="7"/>
      <w:tabs>
        <w:tab w:val="left" w:pos="227"/>
        <w:tab w:val="left" w:pos="454"/>
        <w:tab w:val="left" w:pos="680"/>
        <w:tab w:val="num" w:pos="720"/>
        <w:tab w:val="left" w:pos="907"/>
        <w:tab w:val="num" w:pos="1020"/>
        <w:tab w:val="num" w:pos="1080"/>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240" w:line="240" w:lineRule="atLeast"/>
      <w:ind w:left="1020" w:hanging="340"/>
    </w:pPr>
    <w:rPr>
      <w:rFonts w:ascii="Arial" w:eastAsia="Times New Roman" w:hAnsi="Arial" w:cs="Arial"/>
      <w:sz w:val="18"/>
      <w:szCs w:val="18"/>
      <w:lang w:val="en-US"/>
    </w:rPr>
  </w:style>
  <w:style w:type="paragraph" w:customStyle="1" w:styleId="StandaardOpinion">
    <w:name w:val="StandaardOpinion"/>
    <w:basedOn w:val="a"/>
    <w:uiPriority w:val="99"/>
    <w:rsid w:val="001F2828"/>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80" w:lineRule="atLeast"/>
    </w:pPr>
    <w:rPr>
      <w:rFonts w:ascii="TimesNewRomanPSMT+1" w:eastAsia="Times New Roman" w:hAnsi="TimesNewRomanPSMT+1" w:cs="TimesNewRomanPSMT+1"/>
      <w:lang w:val="en-US"/>
    </w:rPr>
  </w:style>
  <w:style w:type="paragraph" w:customStyle="1" w:styleId="AAheadingwocontents">
    <w:name w:val="AA heading wo contents"/>
    <w:basedOn w:val="a"/>
    <w:uiPriority w:val="99"/>
    <w:rsid w:val="001F2828"/>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80" w:lineRule="atLeast"/>
    </w:pPr>
    <w:rPr>
      <w:rFonts w:ascii="TimesNewRomanPSMT+1" w:eastAsia="Times New Roman" w:hAnsi="TimesNewRomanPSMT+1" w:cs="TimesNewRomanPSMT+1"/>
      <w:b/>
      <w:bCs/>
      <w:lang w:val="en-US"/>
    </w:rPr>
  </w:style>
  <w:style w:type="paragraph" w:customStyle="1" w:styleId="HalfInchIndent">
    <w:name w:val="HalfInchIndent"/>
    <w:basedOn w:val="a"/>
    <w:uiPriority w:val="99"/>
    <w:rsid w:val="001F2828"/>
    <w:pPr>
      <w:spacing w:after="0" w:line="240" w:lineRule="auto"/>
      <w:ind w:left="720"/>
    </w:pPr>
    <w:rPr>
      <w:rFonts w:ascii="CG Times (WN)" w:eastAsia="Times New Roman" w:hAnsi="CG Times (WN)" w:cs="CG Times (WN)"/>
      <w:sz w:val="20"/>
      <w:szCs w:val="20"/>
      <w:lang w:val="en-GB"/>
    </w:rPr>
  </w:style>
  <w:style w:type="paragraph" w:customStyle="1" w:styleId="ABLOCKPARA">
    <w:name w:val="A BLOCK PARA"/>
    <w:basedOn w:val="a"/>
    <w:uiPriority w:val="99"/>
    <w:rsid w:val="001F2828"/>
    <w:pPr>
      <w:spacing w:after="0" w:line="240" w:lineRule="auto"/>
    </w:pPr>
    <w:rPr>
      <w:rFonts w:ascii="TimesNewRomanPSMT+1" w:eastAsia="Times New Roman" w:hAnsi="TimesNewRomanPSMT+1" w:cs="TimesNewRomanPSMT+1"/>
      <w:sz w:val="20"/>
      <w:szCs w:val="20"/>
      <w:lang w:val="en-US"/>
    </w:rPr>
  </w:style>
  <w:style w:type="paragraph" w:customStyle="1" w:styleId="SingleSpacing">
    <w:name w:val="Single Spacing"/>
    <w:aliases w:val="ss,Single spacing"/>
    <w:basedOn w:val="a"/>
    <w:uiPriority w:val="99"/>
    <w:rsid w:val="001F2828"/>
    <w:pPr>
      <w:overflowPunct w:val="0"/>
      <w:autoSpaceDE w:val="0"/>
      <w:autoSpaceDN w:val="0"/>
      <w:adjustRightInd w:val="0"/>
      <w:spacing w:after="0" w:line="280" w:lineRule="atLeast"/>
      <w:jc w:val="both"/>
      <w:textAlignment w:val="baseline"/>
    </w:pPr>
    <w:rPr>
      <w:rFonts w:ascii="Times" w:eastAsia="Times New Roman" w:hAnsi="Times" w:cs="Times"/>
      <w:sz w:val="24"/>
      <w:szCs w:val="24"/>
      <w:lang w:val="en-US"/>
    </w:rPr>
  </w:style>
  <w:style w:type="paragraph" w:customStyle="1" w:styleId="TableFigure2">
    <w:name w:val="Table Figure 2"/>
    <w:basedOn w:val="a"/>
    <w:next w:val="a"/>
    <w:uiPriority w:val="99"/>
    <w:rsid w:val="001F2828"/>
    <w:pPr>
      <w:spacing w:after="0" w:line="290" w:lineRule="atLeast"/>
    </w:pPr>
    <w:rPr>
      <w:rFonts w:ascii="TimesNewRomanPSMT+1" w:eastAsia="Times New Roman" w:hAnsi="TimesNewRomanPSMT+1" w:cs="TimesNewRomanPSMT+1"/>
      <w:sz w:val="16"/>
      <w:szCs w:val="16"/>
      <w:lang w:val="en-GB"/>
    </w:rPr>
  </w:style>
  <w:style w:type="paragraph" w:customStyle="1" w:styleId="ParagraphNumbering">
    <w:name w:val="Paragraph Numbering"/>
    <w:basedOn w:val="afc"/>
    <w:uiPriority w:val="99"/>
    <w:rsid w:val="001F2828"/>
    <w:pPr>
      <w:tabs>
        <w:tab w:val="clear" w:pos="4153"/>
        <w:tab w:val="clear" w:pos="8306"/>
        <w:tab w:val="left" w:pos="284"/>
      </w:tabs>
      <w:autoSpaceDE/>
      <w:autoSpaceDN/>
      <w:spacing w:line="240" w:lineRule="atLeast"/>
    </w:pPr>
    <w:rPr>
      <w:rFonts w:ascii="Arial" w:hAnsi="Arial" w:cs="Arial"/>
      <w:sz w:val="18"/>
      <w:szCs w:val="18"/>
      <w:lang w:val="en-US" w:eastAsia="en-US"/>
    </w:rPr>
  </w:style>
  <w:style w:type="paragraph" w:customStyle="1" w:styleId="subst2">
    <w:name w:val="_subst"/>
    <w:basedOn w:val="xl26"/>
    <w:uiPriority w:val="99"/>
    <w:rsid w:val="001F2828"/>
    <w:pPr>
      <w:pBdr>
        <w:top w:val="none" w:sz="0" w:space="0" w:color="auto"/>
      </w:pBdr>
      <w:textAlignment w:val="center"/>
    </w:pPr>
    <w:rPr>
      <w:rFonts w:ascii="Arial Unicode MS" w:hAnsi="Times New Roman" w:cs="Arial Unicode MS"/>
      <w:shadow/>
      <w:sz w:val="36"/>
      <w:szCs w:val="36"/>
    </w:rPr>
  </w:style>
  <w:style w:type="paragraph" w:customStyle="1" w:styleId="eva3">
    <w:name w:val="eva 3"/>
    <w:basedOn w:val="a7"/>
    <w:autoRedefine/>
    <w:uiPriority w:val="99"/>
    <w:rsid w:val="001F2828"/>
    <w:pPr>
      <w:tabs>
        <w:tab w:val="left" w:pos="-900"/>
      </w:tabs>
      <w:spacing w:before="60"/>
      <w:ind w:firstLine="540"/>
    </w:pPr>
    <w:rPr>
      <w:sz w:val="22"/>
      <w:szCs w:val="22"/>
      <w:lang w:eastAsia="en-US"/>
    </w:rPr>
  </w:style>
  <w:style w:type="paragraph" w:customStyle="1" w:styleId="TimesNewRoman">
    <w:name w:val="Times New Roman"/>
    <w:basedOn w:val="a"/>
    <w:uiPriority w:val="99"/>
    <w:rsid w:val="001F2828"/>
    <w:pPr>
      <w:autoSpaceDE w:val="0"/>
      <w:autoSpaceDN w:val="0"/>
      <w:spacing w:after="0" w:line="240" w:lineRule="auto"/>
    </w:pPr>
    <w:rPr>
      <w:rFonts w:ascii="Times New Roman" w:eastAsia="Times New Roman" w:hAnsi="Times New Roman" w:cs="Times New Roman"/>
      <w:sz w:val="20"/>
      <w:szCs w:val="20"/>
      <w:lang w:eastAsia="ru-RU"/>
    </w:rPr>
  </w:style>
  <w:style w:type="paragraph" w:styleId="44">
    <w:name w:val="List Number 4"/>
    <w:basedOn w:val="a"/>
    <w:uiPriority w:val="99"/>
    <w:rsid w:val="001F2828"/>
    <w:pPr>
      <w:tabs>
        <w:tab w:val="num" w:pos="1080"/>
      </w:tabs>
      <w:autoSpaceDE w:val="0"/>
      <w:autoSpaceDN w:val="0"/>
      <w:spacing w:after="0" w:line="240" w:lineRule="auto"/>
      <w:ind w:left="1080" w:hanging="360"/>
    </w:pPr>
    <w:rPr>
      <w:rFonts w:ascii="Times New Roman" w:eastAsia="Times New Roman" w:hAnsi="Times New Roman" w:cs="Times New Roman"/>
      <w:sz w:val="20"/>
      <w:szCs w:val="20"/>
      <w:lang w:eastAsia="ru-RU"/>
    </w:rPr>
  </w:style>
  <w:style w:type="paragraph" w:customStyle="1" w:styleId="afffffff0">
    <w:name w:val="Нижний колонтитул.Нижний колонтитул Знак"/>
    <w:basedOn w:val="a"/>
    <w:uiPriority w:val="99"/>
    <w:rsid w:val="001F2828"/>
    <w:pPr>
      <w:widowControl w:val="0"/>
      <w:tabs>
        <w:tab w:val="center" w:pos="4320"/>
        <w:tab w:val="right" w:pos="8640"/>
      </w:tabs>
      <w:autoSpaceDE w:val="0"/>
      <w:autoSpaceDN w:val="0"/>
      <w:spacing w:before="20" w:after="40" w:line="240" w:lineRule="auto"/>
    </w:pPr>
    <w:rPr>
      <w:rFonts w:ascii="Times New Roman" w:eastAsia="Times New Roman" w:hAnsi="Times New Roman" w:cs="Times New Roman"/>
      <w:lang w:val="en-US" w:eastAsia="ru-RU"/>
    </w:rPr>
  </w:style>
  <w:style w:type="paragraph" w:customStyle="1" w:styleId="3Level1-1">
    <w:name w:val="Заголовок 3.курсив.жирный.Level 1 - 1"/>
    <w:basedOn w:val="a"/>
    <w:next w:val="a"/>
    <w:uiPriority w:val="99"/>
    <w:rsid w:val="001F2828"/>
    <w:pPr>
      <w:keepNext/>
      <w:autoSpaceDE w:val="0"/>
      <w:autoSpaceDN w:val="0"/>
      <w:spacing w:after="0" w:line="240" w:lineRule="auto"/>
      <w:jc w:val="both"/>
    </w:pPr>
    <w:rPr>
      <w:rFonts w:ascii="Times New Roman" w:eastAsia="Times New Roman" w:hAnsi="Times New Roman" w:cs="Times New Roman"/>
      <w:b/>
      <w:bCs/>
      <w:lang w:eastAsia="ru-RU"/>
    </w:rPr>
  </w:style>
  <w:style w:type="paragraph" w:customStyle="1" w:styleId="afffffff1">
    <w:name w:val="Рабочий"/>
    <w:basedOn w:val="a"/>
    <w:uiPriority w:val="99"/>
    <w:rsid w:val="001F2828"/>
    <w:pPr>
      <w:autoSpaceDE w:val="0"/>
      <w:autoSpaceDN w:val="0"/>
      <w:spacing w:after="120" w:line="240" w:lineRule="auto"/>
      <w:jc w:val="both"/>
    </w:pPr>
    <w:rPr>
      <w:rFonts w:ascii="Times New Roman" w:eastAsia="Times New Roman" w:hAnsi="Times New Roman" w:cs="Times New Roman"/>
      <w:sz w:val="20"/>
      <w:szCs w:val="20"/>
      <w:lang w:eastAsia="ru-RU"/>
    </w:rPr>
  </w:style>
  <w:style w:type="paragraph" w:customStyle="1" w:styleId="afffffff2">
    <w:name w:val="Заголовок"/>
    <w:basedOn w:val="a"/>
    <w:uiPriority w:val="99"/>
    <w:rsid w:val="001F2828"/>
    <w:pPr>
      <w:shd w:val="pct10" w:color="auto" w:fill="auto"/>
      <w:spacing w:after="0" w:line="240" w:lineRule="auto"/>
      <w:jc w:val="center"/>
    </w:pPr>
    <w:rPr>
      <w:rFonts w:ascii="Times New Roman" w:eastAsia="MS PGothic" w:hAnsi="Times New Roman" w:cs="Times New Roman"/>
      <w:b/>
      <w:bCs/>
      <w:i/>
      <w:iCs/>
      <w:lang w:eastAsia="zh-CN"/>
    </w:rPr>
  </w:style>
  <w:style w:type="character" w:customStyle="1" w:styleId="disclvalue11">
    <w:name w:val="disclvalue11"/>
    <w:uiPriority w:val="99"/>
    <w:rsid w:val="001F2828"/>
    <w:rPr>
      <w:rFonts w:cs="Times New Roman"/>
      <w:b/>
      <w:bCs/>
      <w:sz w:val="20"/>
      <w:szCs w:val="20"/>
    </w:rPr>
  </w:style>
  <w:style w:type="paragraph" w:customStyle="1" w:styleId="1f7">
    <w:name w:val="1"/>
    <w:basedOn w:val="a"/>
    <w:next w:val="af3"/>
    <w:uiPriority w:val="99"/>
    <w:rsid w:val="001F2828"/>
    <w:pPr>
      <w:spacing w:before="100" w:beforeAutospacing="1" w:after="100" w:afterAutospacing="1" w:line="240" w:lineRule="auto"/>
    </w:pPr>
    <w:rPr>
      <w:rFonts w:ascii="Arial Unicode MS" w:eastAsia="Times New Roman" w:hAnsi="Times New Roman" w:cs="Arial Unicode MS"/>
      <w:sz w:val="24"/>
      <w:szCs w:val="24"/>
      <w:lang w:eastAsia="ru-RU"/>
    </w:rPr>
  </w:style>
  <w:style w:type="paragraph" w:customStyle="1" w:styleId="112">
    <w:name w:val="Обычный + 11 пт"/>
    <w:aliases w:val="Черный,Масштаб знаков: 100%,разреженный на  0,05 пт"/>
    <w:basedOn w:val="a"/>
    <w:uiPriority w:val="99"/>
    <w:rsid w:val="001F2828"/>
    <w:pPr>
      <w:shd w:val="clear" w:color="auto" w:fill="FFFFFF"/>
      <w:autoSpaceDE w:val="0"/>
      <w:autoSpaceDN w:val="0"/>
      <w:spacing w:before="605" w:after="456" w:line="480" w:lineRule="exact"/>
      <w:ind w:left="19"/>
    </w:pPr>
    <w:rPr>
      <w:rFonts w:ascii="Times New Roman" w:eastAsia="Times New Roman" w:hAnsi="Times New Roman" w:cs="Times New Roman"/>
      <w:color w:val="000000"/>
      <w:spacing w:val="1"/>
      <w:w w:val="94"/>
      <w:lang w:eastAsia="ru-RU"/>
    </w:rPr>
  </w:style>
  <w:style w:type="paragraph" w:customStyle="1" w:styleId="Iniiaiieoaeno1Ioiaiaaiiuenienie1">
    <w:name w:val="Основной текст с отступом.Iniiaiie oaeno 1.Ioia?iaaiiue nienie !!.Основной текст 1.Нумерованный список !!"/>
    <w:basedOn w:val="a"/>
    <w:uiPriority w:val="99"/>
    <w:rsid w:val="001F2828"/>
    <w:pPr>
      <w:widowControl w:val="0"/>
      <w:autoSpaceDE w:val="0"/>
      <w:autoSpaceDN w:val="0"/>
      <w:spacing w:before="20" w:after="40" w:line="240" w:lineRule="auto"/>
      <w:jc w:val="both"/>
    </w:pPr>
    <w:rPr>
      <w:rFonts w:ascii="Times New Roman" w:eastAsia="Times New Roman" w:hAnsi="Times New Roman" w:cs="Times New Roman"/>
      <w:color w:val="FF0000"/>
      <w:lang w:eastAsia="ru-RU"/>
    </w:rPr>
  </w:style>
  <w:style w:type="paragraph" w:customStyle="1" w:styleId="btBodytextAvtalBrodtextandradAvtalBr">
    <w:name w:val="Основной текст.bt.Bodytext.AvtalBrodtext.andrad.AvtalBr"/>
    <w:basedOn w:val="a"/>
    <w:uiPriority w:val="99"/>
    <w:rsid w:val="001F2828"/>
    <w:pPr>
      <w:widowControl w:val="0"/>
      <w:autoSpaceDE w:val="0"/>
      <w:autoSpaceDN w:val="0"/>
      <w:spacing w:before="20" w:after="40" w:line="240" w:lineRule="auto"/>
      <w:jc w:val="both"/>
    </w:pPr>
    <w:rPr>
      <w:rFonts w:ascii="Times New Roman" w:eastAsia="Times New Roman" w:hAnsi="Times New Roman" w:cs="Times New Roman"/>
      <w:b/>
      <w:bCs/>
      <w:i/>
      <w:iCs/>
      <w:lang w:eastAsia="ru-RU"/>
    </w:rPr>
  </w:style>
  <w:style w:type="paragraph" w:customStyle="1" w:styleId="3Level1-10">
    <w:name w:val="Заголовок 3.Level 1 - 1"/>
    <w:basedOn w:val="a"/>
    <w:uiPriority w:val="99"/>
    <w:rsid w:val="001F2828"/>
    <w:pPr>
      <w:widowControl w:val="0"/>
      <w:autoSpaceDE w:val="0"/>
      <w:autoSpaceDN w:val="0"/>
      <w:spacing w:before="240" w:after="40" w:line="240" w:lineRule="auto"/>
      <w:outlineLvl w:val="2"/>
    </w:pPr>
    <w:rPr>
      <w:rFonts w:ascii="Times New Roman" w:eastAsia="Times New Roman" w:hAnsi="Times New Roman" w:cs="Times New Roman"/>
      <w:b/>
      <w:bCs/>
      <w:lang w:eastAsia="ru-RU"/>
    </w:rPr>
  </w:style>
  <w:style w:type="paragraph" w:customStyle="1" w:styleId="2TimesNewRoman">
    <w:name w:val="Стиль Заголовок 2 + (сложные знаки) Times New Roman (латиница) кур..."/>
    <w:basedOn w:val="2"/>
    <w:uiPriority w:val="99"/>
    <w:rsid w:val="001F2828"/>
    <w:pPr>
      <w:keepNext/>
      <w:tabs>
        <w:tab w:val="clear" w:pos="22"/>
        <w:tab w:val="clear" w:pos="624"/>
      </w:tabs>
      <w:autoSpaceDE w:val="0"/>
      <w:autoSpaceDN w:val="0"/>
      <w:spacing w:before="240" w:after="60" w:line="240" w:lineRule="auto"/>
      <w:ind w:left="0" w:firstLine="0"/>
      <w:jc w:val="left"/>
    </w:pPr>
    <w:rPr>
      <w:b/>
      <w:bCs/>
      <w:kern w:val="0"/>
      <w:sz w:val="28"/>
      <w:szCs w:val="28"/>
      <w:lang w:eastAsia="ru-RU"/>
    </w:rPr>
  </w:style>
  <w:style w:type="paragraph" w:customStyle="1" w:styleId="ABC-paragrahinNotes">
    <w:name w:val="ABC - paragrah in Notes"/>
    <w:uiPriority w:val="99"/>
    <w:rsid w:val="001F2828"/>
    <w:pPr>
      <w:spacing w:after="240" w:line="240" w:lineRule="auto"/>
      <w:jc w:val="both"/>
    </w:pPr>
    <w:rPr>
      <w:rFonts w:ascii="Times New Roman" w:eastAsia="Times New Roman" w:hAnsi="Times New Roman" w:cs="Times New Roman"/>
      <w:sz w:val="20"/>
      <w:szCs w:val="20"/>
      <w:lang w:val="en-GB"/>
    </w:rPr>
  </w:style>
  <w:style w:type="paragraph" w:customStyle="1" w:styleId="SPMarkedList">
    <w:name w:val="S&amp;P Marked List"/>
    <w:basedOn w:val="SPMemo"/>
    <w:autoRedefine/>
    <w:uiPriority w:val="99"/>
    <w:rsid w:val="001F2828"/>
    <w:pPr>
      <w:tabs>
        <w:tab w:val="num" w:pos="720"/>
        <w:tab w:val="num" w:pos="1080"/>
        <w:tab w:val="num" w:pos="1209"/>
        <w:tab w:val="num" w:pos="1571"/>
      </w:tabs>
      <w:ind w:left="1571" w:hanging="360"/>
    </w:pPr>
    <w:rPr>
      <w:color w:val="000000"/>
    </w:rPr>
  </w:style>
  <w:style w:type="paragraph" w:customStyle="1" w:styleId="SPMemo">
    <w:name w:val="S&amp;P Memo Знак Знак"/>
    <w:basedOn w:val="a"/>
    <w:uiPriority w:val="99"/>
    <w:rsid w:val="001F2828"/>
    <w:pPr>
      <w:spacing w:after="180" w:line="240" w:lineRule="auto"/>
      <w:jc w:val="both"/>
    </w:pPr>
    <w:rPr>
      <w:rFonts w:ascii="Palatino Linotype" w:eastAsia="Times New Roman" w:hAnsi="Palatino Linotype" w:cs="Palatino Linotype"/>
      <w:lang w:eastAsia="ru-RU"/>
    </w:rPr>
  </w:style>
  <w:style w:type="paragraph" w:customStyle="1" w:styleId="afffffff3">
    <w:name w:val="Текст.Текст Знак Знак Знак Знак Знак Знак Знак Знак Знак Знак"/>
    <w:basedOn w:val="a"/>
    <w:uiPriority w:val="99"/>
    <w:rsid w:val="001F2828"/>
    <w:pPr>
      <w:spacing w:after="0" w:line="240" w:lineRule="auto"/>
      <w:jc w:val="both"/>
    </w:pPr>
    <w:rPr>
      <w:rFonts w:ascii="Times New Roman" w:eastAsia="Times New Roman" w:hAnsi="Times New Roman" w:cs="Times New Roman"/>
      <w:sz w:val="24"/>
      <w:szCs w:val="24"/>
      <w:lang w:eastAsia="ru-RU"/>
    </w:rPr>
  </w:style>
  <w:style w:type="paragraph" w:customStyle="1" w:styleId="11pt095">
    <w:name w:val="Обычный + 11 pt.по ширине.Первая строка:  0.95 см"/>
    <w:basedOn w:val="a"/>
    <w:uiPriority w:val="99"/>
    <w:rsid w:val="001F2828"/>
    <w:pPr>
      <w:autoSpaceDE w:val="0"/>
      <w:autoSpaceDN w:val="0"/>
      <w:spacing w:after="0" w:line="240" w:lineRule="auto"/>
      <w:jc w:val="both"/>
    </w:pPr>
    <w:rPr>
      <w:rFonts w:ascii="Times New Roman" w:eastAsia="Times New Roman" w:hAnsi="Times New Roman" w:cs="Times New Roman"/>
      <w:lang w:eastAsia="ru-RU"/>
    </w:rPr>
  </w:style>
  <w:style w:type="paragraph" w:customStyle="1" w:styleId="11pt0951">
    <w:name w:val="Обычный + 11 pt.по ширине.Первая строка:  0.95 см1"/>
    <w:basedOn w:val="a"/>
    <w:uiPriority w:val="99"/>
    <w:rsid w:val="001F2828"/>
    <w:pPr>
      <w:autoSpaceDE w:val="0"/>
      <w:autoSpaceDN w:val="0"/>
      <w:spacing w:after="0" w:line="240" w:lineRule="auto"/>
      <w:jc w:val="both"/>
    </w:pPr>
    <w:rPr>
      <w:rFonts w:ascii="Times New Roman" w:eastAsia="Times New Roman" w:hAnsi="Times New Roman" w:cs="Times New Roman"/>
      <w:lang w:eastAsia="ru-RU"/>
    </w:rPr>
  </w:style>
  <w:style w:type="paragraph" w:customStyle="1" w:styleId="ConsPlusTitle">
    <w:name w:val="ConsPlusTitle"/>
    <w:uiPriority w:val="99"/>
    <w:rsid w:val="001F2828"/>
    <w:pPr>
      <w:spacing w:after="0" w:line="240" w:lineRule="auto"/>
    </w:pPr>
    <w:rPr>
      <w:rFonts w:ascii="Arial" w:eastAsia="Times New Roman" w:hAnsi="Arial" w:cs="Arial"/>
      <w:b/>
      <w:bCs/>
      <w:sz w:val="20"/>
      <w:szCs w:val="20"/>
    </w:rPr>
  </w:style>
  <w:style w:type="paragraph" w:customStyle="1" w:styleId="FAXTEKST">
    <w:name w:val="FAXTEKST"/>
    <w:basedOn w:val="a"/>
    <w:uiPriority w:val="99"/>
    <w:rsid w:val="001F2828"/>
    <w:pPr>
      <w:spacing w:after="0" w:line="240" w:lineRule="auto"/>
    </w:pPr>
    <w:rPr>
      <w:rFonts w:ascii="Times New Roman" w:eastAsia="Times New Roman" w:hAnsi="Times New Roman" w:cs="Times New Roman"/>
      <w:sz w:val="24"/>
      <w:szCs w:val="24"/>
      <w:lang w:val="en-GB" w:eastAsia="ru-RU"/>
    </w:rPr>
  </w:style>
  <w:style w:type="paragraph" w:customStyle="1" w:styleId="ListArabic4">
    <w:name w:val="List Arabic 4"/>
    <w:basedOn w:val="a"/>
    <w:next w:val="a"/>
    <w:uiPriority w:val="99"/>
    <w:rsid w:val="001F2828"/>
    <w:pPr>
      <w:tabs>
        <w:tab w:val="left" w:pos="86"/>
        <w:tab w:val="num" w:pos="1209"/>
        <w:tab w:val="num" w:pos="2438"/>
      </w:tabs>
      <w:spacing w:line="288" w:lineRule="auto"/>
      <w:ind w:left="2438" w:hanging="510"/>
      <w:jc w:val="both"/>
    </w:pPr>
    <w:rPr>
      <w:rFonts w:ascii="Times New Roman" w:eastAsia="Times New Roman" w:hAnsi="Times New Roman" w:cs="Times New Roman"/>
      <w:lang w:val="en-GB" w:eastAsia="en-GB"/>
    </w:rPr>
  </w:style>
  <w:style w:type="paragraph" w:customStyle="1" w:styleId="ListLegal2">
    <w:name w:val="List Legal 2"/>
    <w:basedOn w:val="a"/>
    <w:next w:val="a0"/>
    <w:uiPriority w:val="99"/>
    <w:rsid w:val="001F2828"/>
    <w:pPr>
      <w:tabs>
        <w:tab w:val="left" w:pos="22"/>
        <w:tab w:val="num" w:pos="624"/>
        <w:tab w:val="num" w:pos="1209"/>
      </w:tabs>
      <w:spacing w:line="288" w:lineRule="auto"/>
      <w:ind w:left="624" w:hanging="624"/>
      <w:jc w:val="both"/>
    </w:pPr>
    <w:rPr>
      <w:rFonts w:ascii="Times New Roman" w:eastAsia="Times New Roman" w:hAnsi="Times New Roman" w:cs="Times New Roman"/>
      <w:lang w:val="en-GB" w:eastAsia="en-GB"/>
    </w:rPr>
  </w:style>
  <w:style w:type="paragraph" w:customStyle="1" w:styleId="ListRoman1">
    <w:name w:val="List Roman 1"/>
    <w:basedOn w:val="a"/>
    <w:next w:val="a0"/>
    <w:uiPriority w:val="99"/>
    <w:rsid w:val="001F2828"/>
    <w:pPr>
      <w:tabs>
        <w:tab w:val="left" w:pos="22"/>
        <w:tab w:val="num" w:pos="624"/>
        <w:tab w:val="num" w:pos="1571"/>
      </w:tabs>
      <w:spacing w:line="288" w:lineRule="auto"/>
      <w:ind w:left="624" w:hanging="624"/>
      <w:jc w:val="both"/>
    </w:pPr>
    <w:rPr>
      <w:rFonts w:ascii="Times New Roman" w:eastAsia="Times New Roman" w:hAnsi="Times New Roman" w:cs="Times New Roman"/>
      <w:lang w:val="en-GB" w:eastAsia="en-GB"/>
    </w:rPr>
  </w:style>
  <w:style w:type="paragraph" w:customStyle="1" w:styleId="ListRoman3">
    <w:name w:val="List Roman 3"/>
    <w:basedOn w:val="a"/>
    <w:next w:val="35"/>
    <w:uiPriority w:val="99"/>
    <w:rsid w:val="001F2828"/>
    <w:pPr>
      <w:tabs>
        <w:tab w:val="left" w:pos="68"/>
        <w:tab w:val="num" w:pos="1440"/>
        <w:tab w:val="num" w:pos="1928"/>
        <w:tab w:val="num" w:pos="2727"/>
      </w:tabs>
      <w:spacing w:line="288" w:lineRule="auto"/>
      <w:ind w:left="1928" w:hanging="511"/>
      <w:jc w:val="both"/>
    </w:pPr>
    <w:rPr>
      <w:rFonts w:ascii="Times New Roman" w:eastAsia="Times New Roman" w:hAnsi="Times New Roman" w:cs="Times New Roman"/>
      <w:lang w:val="en-GB" w:eastAsia="en-GB"/>
    </w:rPr>
  </w:style>
  <w:style w:type="paragraph" w:customStyle="1" w:styleId="ListAlpha3">
    <w:name w:val="List Alpha 3"/>
    <w:basedOn w:val="a"/>
    <w:next w:val="35"/>
    <w:uiPriority w:val="99"/>
    <w:rsid w:val="001F2828"/>
    <w:pPr>
      <w:tabs>
        <w:tab w:val="left" w:pos="68"/>
        <w:tab w:val="num" w:pos="1209"/>
        <w:tab w:val="num" w:pos="1928"/>
      </w:tabs>
      <w:spacing w:line="288" w:lineRule="auto"/>
      <w:ind w:left="1928" w:hanging="511"/>
      <w:jc w:val="both"/>
    </w:pPr>
    <w:rPr>
      <w:rFonts w:ascii="Times New Roman" w:eastAsia="Times New Roman" w:hAnsi="Times New Roman" w:cs="Times New Roman"/>
      <w:lang w:val="en-GB" w:eastAsia="en-GB"/>
    </w:rPr>
  </w:style>
  <w:style w:type="paragraph" w:customStyle="1" w:styleId="text10">
    <w:name w:val="text 10"/>
    <w:basedOn w:val="a"/>
    <w:uiPriority w:val="99"/>
    <w:rsid w:val="001F2828"/>
    <w:pPr>
      <w:autoSpaceDE w:val="0"/>
      <w:autoSpaceDN w:val="0"/>
      <w:spacing w:before="120" w:after="0" w:line="240" w:lineRule="auto"/>
      <w:jc w:val="both"/>
    </w:pPr>
    <w:rPr>
      <w:rFonts w:ascii="Times New Roman" w:eastAsia="Times New Roman" w:hAnsi="Times New Roman" w:cs="Times New Roman"/>
      <w:lang w:eastAsia="ru-RU"/>
    </w:rPr>
  </w:style>
  <w:style w:type="paragraph" w:customStyle="1" w:styleId="ListArabic1">
    <w:name w:val="List Arabic 1"/>
    <w:basedOn w:val="a"/>
    <w:next w:val="a0"/>
    <w:uiPriority w:val="99"/>
    <w:rsid w:val="001F2828"/>
    <w:pPr>
      <w:tabs>
        <w:tab w:val="left" w:pos="22"/>
        <w:tab w:val="num" w:pos="624"/>
        <w:tab w:val="num" w:pos="1571"/>
      </w:tabs>
      <w:spacing w:line="288" w:lineRule="auto"/>
      <w:ind w:left="624" w:hanging="624"/>
      <w:jc w:val="both"/>
    </w:pPr>
    <w:rPr>
      <w:rFonts w:ascii="Times New Roman" w:eastAsia="Times New Roman" w:hAnsi="Times New Roman" w:cs="Times New Roman"/>
      <w:lang w:val="en-GB"/>
    </w:rPr>
  </w:style>
  <w:style w:type="paragraph" w:customStyle="1" w:styleId="ListArabic3">
    <w:name w:val="List Arabic 3"/>
    <w:basedOn w:val="a"/>
    <w:next w:val="35"/>
    <w:uiPriority w:val="99"/>
    <w:rsid w:val="001F2828"/>
    <w:pPr>
      <w:tabs>
        <w:tab w:val="left" w:pos="68"/>
        <w:tab w:val="num" w:pos="1928"/>
        <w:tab w:val="num" w:pos="2727"/>
      </w:tabs>
      <w:spacing w:line="288" w:lineRule="auto"/>
      <w:ind w:left="1928" w:hanging="511"/>
      <w:jc w:val="both"/>
    </w:pPr>
    <w:rPr>
      <w:rFonts w:ascii="Times New Roman" w:eastAsia="Times New Roman" w:hAnsi="Times New Roman" w:cs="Times New Roman"/>
      <w:lang w:val="en-GB"/>
    </w:rPr>
  </w:style>
  <w:style w:type="paragraph" w:customStyle="1" w:styleId="ListALPHACAPS1">
    <w:name w:val="List ALPHA CAPS 1"/>
    <w:basedOn w:val="a"/>
    <w:next w:val="a0"/>
    <w:uiPriority w:val="99"/>
    <w:rsid w:val="001F2828"/>
    <w:pPr>
      <w:tabs>
        <w:tab w:val="left" w:pos="22"/>
        <w:tab w:val="num" w:pos="624"/>
        <w:tab w:val="num" w:pos="720"/>
      </w:tabs>
      <w:spacing w:line="288" w:lineRule="auto"/>
      <w:ind w:left="624" w:hanging="624"/>
      <w:jc w:val="both"/>
    </w:pPr>
    <w:rPr>
      <w:rFonts w:ascii="Times New Roman" w:eastAsia="Times New Roman" w:hAnsi="Times New Roman" w:cs="Times New Roman"/>
      <w:lang w:val="en-GB" w:eastAsia="en-GB"/>
    </w:rPr>
  </w:style>
  <w:style w:type="paragraph" w:customStyle="1" w:styleId="LISTALPHACAPS2">
    <w:name w:val="LIST ALPHA CAPS 2"/>
    <w:basedOn w:val="a"/>
    <w:next w:val="23"/>
    <w:uiPriority w:val="99"/>
    <w:rsid w:val="001F2828"/>
    <w:pPr>
      <w:tabs>
        <w:tab w:val="left" w:pos="50"/>
        <w:tab w:val="num" w:pos="1417"/>
      </w:tabs>
      <w:spacing w:line="288" w:lineRule="auto"/>
      <w:ind w:left="1417" w:hanging="793"/>
      <w:jc w:val="both"/>
    </w:pPr>
    <w:rPr>
      <w:rFonts w:ascii="Times New Roman" w:eastAsia="Times New Roman" w:hAnsi="Times New Roman" w:cs="Times New Roman"/>
      <w:lang w:val="en-GB" w:eastAsia="en-GB"/>
    </w:rPr>
  </w:style>
  <w:style w:type="paragraph" w:customStyle="1" w:styleId="LISTALPHACAPS3">
    <w:name w:val="LIST ALPHA CAPS 3"/>
    <w:basedOn w:val="a"/>
    <w:next w:val="35"/>
    <w:uiPriority w:val="99"/>
    <w:rsid w:val="001F2828"/>
    <w:pPr>
      <w:tabs>
        <w:tab w:val="left" w:pos="68"/>
        <w:tab w:val="num" w:pos="1928"/>
        <w:tab w:val="num" w:pos="2160"/>
      </w:tabs>
      <w:spacing w:line="288" w:lineRule="auto"/>
      <w:ind w:left="1928" w:hanging="511"/>
      <w:jc w:val="both"/>
    </w:pPr>
    <w:rPr>
      <w:rFonts w:ascii="Times New Roman" w:eastAsia="Times New Roman" w:hAnsi="Times New Roman" w:cs="Times New Roman"/>
      <w:lang w:val="en-GB" w:eastAsia="en-GB"/>
    </w:rPr>
  </w:style>
  <w:style w:type="paragraph" w:customStyle="1" w:styleId="LOGO">
    <w:name w:val="LOGO"/>
    <w:basedOn w:val="a"/>
    <w:next w:val="a"/>
    <w:uiPriority w:val="99"/>
    <w:rsid w:val="001F2828"/>
    <w:pPr>
      <w:spacing w:after="0" w:line="288" w:lineRule="auto"/>
      <w:jc w:val="center"/>
    </w:pPr>
    <w:rPr>
      <w:rFonts w:ascii="Copperplate33bc" w:eastAsia="Times New Roman" w:hAnsi="Copperplate33bc" w:cs="Copperplate33bc"/>
      <w:caps/>
      <w:sz w:val="36"/>
      <w:szCs w:val="36"/>
      <w:lang w:val="en-GB"/>
    </w:rPr>
  </w:style>
  <w:style w:type="paragraph" w:customStyle="1" w:styleId="COVERPAGE">
    <w:name w:val="COVERPAGE"/>
    <w:basedOn w:val="a"/>
    <w:uiPriority w:val="99"/>
    <w:rsid w:val="001F2828"/>
    <w:pPr>
      <w:spacing w:after="0" w:line="288" w:lineRule="auto"/>
    </w:pPr>
    <w:rPr>
      <w:rFonts w:ascii="Times New Roman" w:eastAsia="Times New Roman" w:hAnsi="Times New Roman" w:cs="Times New Roman"/>
      <w:lang w:val="en-GB"/>
    </w:rPr>
  </w:style>
  <w:style w:type="paragraph" w:customStyle="1" w:styleId="afffffff4">
    <w:name w:val="МДМ Текст"/>
    <w:basedOn w:val="a"/>
    <w:uiPriority w:val="99"/>
    <w:rsid w:val="001F2828"/>
    <w:pPr>
      <w:spacing w:after="0" w:line="240" w:lineRule="auto"/>
      <w:ind w:firstLine="720"/>
      <w:jc w:val="both"/>
    </w:pPr>
    <w:rPr>
      <w:rFonts w:ascii="Arial Narrow" w:eastAsia="Times New Roman" w:hAnsi="Arial Narrow" w:cs="Arial Narrow"/>
      <w:sz w:val="24"/>
      <w:szCs w:val="24"/>
    </w:rPr>
  </w:style>
  <w:style w:type="character" w:customStyle="1" w:styleId="afffffff5">
    <w:name w:val="МДМ Текст Знак"/>
    <w:uiPriority w:val="99"/>
    <w:locked/>
    <w:rsid w:val="001F2828"/>
    <w:rPr>
      <w:rFonts w:ascii="Arial Narrow" w:hAnsi="Arial Narrow" w:cs="Arial Narrow"/>
      <w:sz w:val="24"/>
      <w:szCs w:val="24"/>
      <w:lang w:val="ru-RU" w:eastAsia="en-US"/>
    </w:rPr>
  </w:style>
  <w:style w:type="paragraph" w:customStyle="1" w:styleId="BodyText4">
    <w:name w:val="Body Text 4"/>
    <w:basedOn w:val="a"/>
    <w:uiPriority w:val="99"/>
    <w:rsid w:val="001F2828"/>
    <w:pPr>
      <w:spacing w:line="288" w:lineRule="auto"/>
      <w:ind w:left="2438"/>
      <w:jc w:val="both"/>
    </w:pPr>
    <w:rPr>
      <w:rFonts w:ascii="Times New Roman" w:eastAsia="Times New Roman" w:hAnsi="Times New Roman" w:cs="Times New Roman"/>
      <w:lang w:val="en-GB" w:eastAsia="en-GB"/>
    </w:rPr>
  </w:style>
  <w:style w:type="paragraph" w:customStyle="1" w:styleId="BodyText5">
    <w:name w:val="Body Text 5"/>
    <w:basedOn w:val="a"/>
    <w:uiPriority w:val="99"/>
    <w:rsid w:val="001F2828"/>
    <w:pPr>
      <w:spacing w:line="288" w:lineRule="auto"/>
      <w:ind w:left="2948"/>
      <w:jc w:val="both"/>
    </w:pPr>
    <w:rPr>
      <w:rFonts w:ascii="Times New Roman" w:eastAsia="Times New Roman" w:hAnsi="Times New Roman" w:cs="Times New Roman"/>
      <w:lang w:val="en-GB" w:eastAsia="en-GB"/>
    </w:rPr>
  </w:style>
  <w:style w:type="paragraph" w:customStyle="1" w:styleId="NotesAlpha">
    <w:name w:val="Notes Alpha"/>
    <w:basedOn w:val="a"/>
    <w:uiPriority w:val="99"/>
    <w:rsid w:val="001F2828"/>
    <w:pPr>
      <w:tabs>
        <w:tab w:val="num" w:pos="624"/>
        <w:tab w:val="num" w:pos="720"/>
      </w:tabs>
      <w:spacing w:after="100" w:line="288" w:lineRule="auto"/>
      <w:ind w:left="624" w:hanging="624"/>
      <w:jc w:val="both"/>
    </w:pPr>
    <w:rPr>
      <w:rFonts w:ascii="Times New Roman" w:eastAsia="Times New Roman" w:hAnsi="Times New Roman" w:cs="Times New Roman"/>
      <w:lang w:val="en-GB" w:eastAsia="en-GB"/>
    </w:rPr>
  </w:style>
  <w:style w:type="paragraph" w:customStyle="1" w:styleId="NotesArabic">
    <w:name w:val="Notes Arabic"/>
    <w:basedOn w:val="a"/>
    <w:uiPriority w:val="99"/>
    <w:rsid w:val="001F2828"/>
    <w:pPr>
      <w:tabs>
        <w:tab w:val="num" w:pos="624"/>
        <w:tab w:val="num" w:pos="1440"/>
      </w:tabs>
      <w:spacing w:after="100" w:line="288" w:lineRule="auto"/>
      <w:ind w:left="624" w:hanging="624"/>
      <w:jc w:val="both"/>
    </w:pPr>
    <w:rPr>
      <w:rFonts w:ascii="Times New Roman" w:eastAsia="Times New Roman" w:hAnsi="Times New Roman" w:cs="Times New Roman"/>
      <w:lang w:val="en-GB" w:eastAsia="en-GB"/>
    </w:rPr>
  </w:style>
  <w:style w:type="paragraph" w:customStyle="1" w:styleId="RightTab">
    <w:name w:val="Right Tab"/>
    <w:basedOn w:val="a"/>
    <w:next w:val="a"/>
    <w:uiPriority w:val="99"/>
    <w:rsid w:val="001F2828"/>
    <w:pPr>
      <w:tabs>
        <w:tab w:val="right" w:pos="8505"/>
      </w:tabs>
      <w:spacing w:after="100" w:line="288" w:lineRule="auto"/>
      <w:jc w:val="both"/>
    </w:pPr>
    <w:rPr>
      <w:rFonts w:ascii="Times New Roman" w:eastAsia="Times New Roman" w:hAnsi="Times New Roman" w:cs="Times New Roman"/>
      <w:lang w:val="en-GB" w:eastAsia="en-GB"/>
    </w:rPr>
  </w:style>
  <w:style w:type="paragraph" w:customStyle="1" w:styleId="PartHeadings">
    <w:name w:val="Part Headings"/>
    <w:basedOn w:val="a"/>
    <w:next w:val="a"/>
    <w:uiPriority w:val="99"/>
    <w:rsid w:val="001F2828"/>
    <w:pPr>
      <w:tabs>
        <w:tab w:val="num" w:pos="720"/>
      </w:tabs>
      <w:suppressAutoHyphens/>
      <w:spacing w:after="300" w:line="312" w:lineRule="auto"/>
      <w:ind w:left="360" w:hanging="360"/>
      <w:jc w:val="center"/>
      <w:outlineLvl w:val="2"/>
    </w:pPr>
    <w:rPr>
      <w:rFonts w:ascii="Times New Roman" w:eastAsia="Times New Roman" w:hAnsi="Times New Roman" w:cs="Times New Roman"/>
      <w:b/>
      <w:bCs/>
      <w:sz w:val="21"/>
      <w:szCs w:val="21"/>
      <w:lang w:val="en-GB" w:eastAsia="en-GB"/>
    </w:rPr>
  </w:style>
  <w:style w:type="paragraph" w:customStyle="1" w:styleId="11CharChar2CharCharCharCharCharChar">
    <w:name w:val="Знак Знак1 Знак Знак Знак1 Знак Знак Знак Знак Char Знак Char Знак Знак Знак2 Знак Char Char Знак Знак Char Char Знак Знак Char Char Знак Знак Знак"/>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uc0uc0uc0uc0uc0uc0uc0uc0uc0">
    <w:name w:val="Тuc0еuc0кuc0сuc0т вuc0ынuc0оuc0сuc0кuc0и"/>
    <w:basedOn w:val="a"/>
    <w:uiPriority w:val="99"/>
    <w:rsid w:val="001F2828"/>
    <w:pPr>
      <w:autoSpaceDE w:val="0"/>
      <w:autoSpaceDN w:val="0"/>
      <w:adjustRightInd w:val="0"/>
      <w:spacing w:after="0" w:line="240" w:lineRule="auto"/>
    </w:pPr>
    <w:rPr>
      <w:rFonts w:ascii="Tahoma" w:eastAsia="Times New Roman" w:hAnsi="Tahoma" w:cs="Tahoma"/>
      <w:sz w:val="16"/>
      <w:szCs w:val="16"/>
      <w:lang w:val="en-GB"/>
    </w:rPr>
  </w:style>
  <w:style w:type="paragraph" w:customStyle="1" w:styleId="DeltaViewTableHeading">
    <w:name w:val="DeltaView Table Heading"/>
    <w:basedOn w:val="a"/>
    <w:uiPriority w:val="99"/>
    <w:rsid w:val="001F2828"/>
    <w:pPr>
      <w:autoSpaceDE w:val="0"/>
      <w:autoSpaceDN w:val="0"/>
      <w:adjustRightInd w:val="0"/>
      <w:spacing w:after="120" w:line="240" w:lineRule="auto"/>
    </w:pPr>
    <w:rPr>
      <w:rFonts w:ascii="Arial" w:eastAsia="Times New Roman" w:hAnsi="Arial" w:cs="Arial"/>
      <w:b/>
      <w:bCs/>
      <w:sz w:val="24"/>
      <w:szCs w:val="24"/>
      <w:lang w:val="en-US"/>
    </w:rPr>
  </w:style>
  <w:style w:type="paragraph" w:customStyle="1" w:styleId="DeltaViewTableBody">
    <w:name w:val="DeltaView Table Body"/>
    <w:basedOn w:val="a"/>
    <w:uiPriority w:val="99"/>
    <w:rsid w:val="001F2828"/>
    <w:pPr>
      <w:autoSpaceDE w:val="0"/>
      <w:autoSpaceDN w:val="0"/>
      <w:adjustRightInd w:val="0"/>
      <w:spacing w:after="0" w:line="240" w:lineRule="auto"/>
    </w:pPr>
    <w:rPr>
      <w:rFonts w:ascii="Arial" w:eastAsia="Times New Roman" w:hAnsi="Arial" w:cs="Arial"/>
      <w:sz w:val="24"/>
      <w:szCs w:val="24"/>
      <w:lang w:val="en-US"/>
    </w:rPr>
  </w:style>
  <w:style w:type="paragraph" w:customStyle="1" w:styleId="DeltaViewAnnounce">
    <w:name w:val="DeltaView Announce"/>
    <w:uiPriority w:val="99"/>
    <w:rsid w:val="001F2828"/>
    <w:pPr>
      <w:autoSpaceDE w:val="0"/>
      <w:autoSpaceDN w:val="0"/>
      <w:adjustRightInd w:val="0"/>
      <w:spacing w:before="100" w:beforeAutospacing="1" w:after="100" w:afterAutospacing="1" w:line="240" w:lineRule="auto"/>
    </w:pPr>
    <w:rPr>
      <w:rFonts w:ascii="Arial" w:eastAsia="Times New Roman" w:hAnsi="Arial" w:cs="Arial"/>
      <w:sz w:val="24"/>
      <w:szCs w:val="24"/>
      <w:lang w:val="en-GB"/>
    </w:rPr>
  </w:style>
  <w:style w:type="character" w:customStyle="1" w:styleId="DeltaViewMoveSource">
    <w:name w:val="DeltaView Move Source"/>
    <w:uiPriority w:val="99"/>
    <w:rsid w:val="001F2828"/>
    <w:rPr>
      <w:strike/>
      <w:color w:val="auto"/>
      <w:spacing w:val="0"/>
    </w:rPr>
  </w:style>
  <w:style w:type="character" w:customStyle="1" w:styleId="DeltaViewChangeNumber">
    <w:name w:val="DeltaView Change Number"/>
    <w:uiPriority w:val="99"/>
    <w:rsid w:val="001F2828"/>
    <w:rPr>
      <w:color w:val="000000"/>
      <w:spacing w:val="0"/>
      <w:vertAlign w:val="superscript"/>
    </w:rPr>
  </w:style>
  <w:style w:type="character" w:customStyle="1" w:styleId="DeltaViewDelimiter">
    <w:name w:val="DeltaView Delimiter"/>
    <w:uiPriority w:val="99"/>
    <w:rsid w:val="001F2828"/>
    <w:rPr>
      <w:spacing w:val="0"/>
    </w:rPr>
  </w:style>
  <w:style w:type="character" w:customStyle="1" w:styleId="DeltaViewFormatChange">
    <w:name w:val="DeltaView Format Change"/>
    <w:uiPriority w:val="99"/>
    <w:rsid w:val="001F2828"/>
    <w:rPr>
      <w:color w:val="000000"/>
      <w:spacing w:val="0"/>
    </w:rPr>
  </w:style>
  <w:style w:type="character" w:customStyle="1" w:styleId="DeltaViewMovedDeletion">
    <w:name w:val="DeltaView Moved Deletion"/>
    <w:uiPriority w:val="99"/>
    <w:rsid w:val="001F2828"/>
    <w:rPr>
      <w:strike/>
      <w:color w:val="auto"/>
      <w:spacing w:val="0"/>
    </w:rPr>
  </w:style>
  <w:style w:type="character" w:customStyle="1" w:styleId="DeltaViewEditorComment">
    <w:name w:val="DeltaView Editor Comment"/>
    <w:uiPriority w:val="99"/>
    <w:rsid w:val="001F2828"/>
    <w:rPr>
      <w:rFonts w:cs="Times New Roman"/>
      <w:color w:val="0000FF"/>
      <w:spacing w:val="0"/>
      <w:u w:val="double"/>
    </w:rPr>
  </w:style>
  <w:style w:type="character" w:customStyle="1" w:styleId="DeltaViewStyleChangeText">
    <w:name w:val="DeltaView Style Change Text"/>
    <w:uiPriority w:val="99"/>
    <w:rsid w:val="001F2828"/>
    <w:rPr>
      <w:color w:val="000000"/>
      <w:spacing w:val="0"/>
      <w:u w:val="double"/>
    </w:rPr>
  </w:style>
  <w:style w:type="character" w:customStyle="1" w:styleId="DeltaViewStyleChangeLabel">
    <w:name w:val="DeltaView Style Change Label"/>
    <w:uiPriority w:val="99"/>
    <w:rsid w:val="001F2828"/>
    <w:rPr>
      <w:color w:val="000000"/>
      <w:spacing w:val="0"/>
    </w:rPr>
  </w:style>
  <w:style w:type="paragraph" w:customStyle="1" w:styleId="CommentSubject1">
    <w:name w:val="Comment Subject1"/>
    <w:basedOn w:val="a5"/>
    <w:next w:val="a5"/>
    <w:uiPriority w:val="99"/>
    <w:rsid w:val="001F2828"/>
    <w:pPr>
      <w:autoSpaceDE w:val="0"/>
      <w:autoSpaceDN w:val="0"/>
      <w:adjustRightInd w:val="0"/>
      <w:spacing w:after="0"/>
    </w:pPr>
    <w:rPr>
      <w:rFonts w:ascii="Times New Roman" w:eastAsia="Times New Roman" w:hAnsi="Times New Roman" w:cs="Times New Roman"/>
      <w:b/>
      <w:bCs/>
      <w:lang w:val="en-GB"/>
    </w:rPr>
  </w:style>
  <w:style w:type="character" w:styleId="afffffff6">
    <w:name w:val="endnote reference"/>
    <w:uiPriority w:val="99"/>
    <w:semiHidden/>
    <w:rsid w:val="001F2828"/>
    <w:rPr>
      <w:rFonts w:ascii="Times New Roman" w:hAnsi="Times New Roman" w:cs="Times New Roman"/>
      <w:vertAlign w:val="superscript"/>
    </w:rPr>
  </w:style>
  <w:style w:type="paragraph" w:styleId="afffffff7">
    <w:name w:val="endnote text"/>
    <w:basedOn w:val="a"/>
    <w:link w:val="afffffff8"/>
    <w:uiPriority w:val="99"/>
    <w:semiHidden/>
    <w:rsid w:val="001F2828"/>
    <w:pPr>
      <w:tabs>
        <w:tab w:val="left" w:pos="113"/>
      </w:tabs>
      <w:spacing w:after="100" w:line="288" w:lineRule="auto"/>
      <w:ind w:left="113" w:hanging="113"/>
      <w:jc w:val="both"/>
    </w:pPr>
    <w:rPr>
      <w:rFonts w:ascii="Times New Roman" w:eastAsia="Times New Roman" w:hAnsi="Times New Roman" w:cs="Times New Roman"/>
      <w:sz w:val="18"/>
      <w:szCs w:val="18"/>
      <w:lang w:val="en-GB" w:eastAsia="en-GB"/>
    </w:rPr>
  </w:style>
  <w:style w:type="character" w:customStyle="1" w:styleId="afffffff8">
    <w:name w:val="Текст концевой сноски Знак"/>
    <w:basedOn w:val="a1"/>
    <w:link w:val="afffffff7"/>
    <w:uiPriority w:val="99"/>
    <w:semiHidden/>
    <w:rsid w:val="001F2828"/>
    <w:rPr>
      <w:rFonts w:ascii="Times New Roman" w:eastAsia="Times New Roman" w:hAnsi="Times New Roman" w:cs="Times New Roman"/>
      <w:sz w:val="18"/>
      <w:szCs w:val="18"/>
      <w:lang w:val="en-GB" w:eastAsia="en-GB"/>
    </w:rPr>
  </w:style>
  <w:style w:type="character" w:customStyle="1" w:styleId="320">
    <w:name w:val="Основной текст 3 Знак2 Знак Знак"/>
    <w:uiPriority w:val="99"/>
    <w:rsid w:val="001F2828"/>
    <w:rPr>
      <w:rFonts w:cs="Times New Roman"/>
      <w:b/>
      <w:bCs/>
      <w:i/>
      <w:iCs/>
      <w:sz w:val="24"/>
      <w:szCs w:val="24"/>
      <w:lang w:val="ru-RU" w:eastAsia="ru-RU"/>
    </w:rPr>
  </w:style>
  <w:style w:type="paragraph" w:customStyle="1" w:styleId="CharChar">
    <w:name w:val="Char Char"/>
    <w:basedOn w:val="a"/>
    <w:uiPriority w:val="99"/>
    <w:rsid w:val="001F2828"/>
    <w:pPr>
      <w:tabs>
        <w:tab w:val="num" w:pos="720"/>
      </w:tabs>
      <w:spacing w:after="160" w:line="240" w:lineRule="exact"/>
      <w:ind w:left="720" w:hanging="720"/>
      <w:jc w:val="both"/>
    </w:pPr>
    <w:rPr>
      <w:rFonts w:ascii="Verdana" w:eastAsia="Times New Roman" w:hAnsi="Verdana" w:cs="Verdana"/>
      <w:sz w:val="20"/>
      <w:szCs w:val="20"/>
      <w:lang w:val="en-US"/>
    </w:rPr>
  </w:style>
  <w:style w:type="paragraph" w:customStyle="1" w:styleId="CharCharCharChar">
    <w:name w:val="Знак Знак Char Char Знак Знак Char Char"/>
    <w:basedOn w:val="a"/>
    <w:uiPriority w:val="99"/>
    <w:rsid w:val="001F2828"/>
    <w:pPr>
      <w:tabs>
        <w:tab w:val="num" w:pos="360"/>
      </w:tabs>
      <w:spacing w:after="160" w:line="240" w:lineRule="exact"/>
    </w:pPr>
    <w:rPr>
      <w:rFonts w:ascii="Verdana" w:eastAsia="Times New Roman" w:hAnsi="Verdana" w:cs="Verdana"/>
      <w:sz w:val="20"/>
      <w:szCs w:val="20"/>
      <w:lang w:val="en-US"/>
    </w:rPr>
  </w:style>
  <w:style w:type="paragraph" w:customStyle="1" w:styleId="afffffff9">
    <w:name w:val="Отчетный период"/>
    <w:basedOn w:val="ConsNormal"/>
    <w:autoRedefine/>
    <w:uiPriority w:val="99"/>
    <w:rsid w:val="001F2828"/>
    <w:pPr>
      <w:widowControl w:val="0"/>
      <w:tabs>
        <w:tab w:val="left" w:pos="1134"/>
      </w:tabs>
      <w:adjustRightInd w:val="0"/>
      <w:spacing w:before="120" w:after="120"/>
      <w:ind w:right="0" w:firstLine="0"/>
    </w:pPr>
    <w:rPr>
      <w:rFonts w:ascii="Times New Roman" w:eastAsia="SimSun" w:hAnsi="Times New Roman" w:cs="Times New Roman"/>
      <w:b/>
      <w:bCs/>
      <w:i/>
      <w:iCs/>
      <w:sz w:val="18"/>
      <w:szCs w:val="22"/>
      <w:lang w:val="ru-RU"/>
    </w:rPr>
  </w:style>
  <w:style w:type="character" w:customStyle="1" w:styleId="51">
    <w:name w:val="Заголовок 5 Знак1"/>
    <w:aliases w:val="Level 3 - i Знак"/>
    <w:link w:val="5"/>
    <w:uiPriority w:val="99"/>
    <w:locked/>
    <w:rsid w:val="001F2828"/>
    <w:rPr>
      <w:rFonts w:ascii="Times New Roman" w:eastAsia="Times New Roman" w:hAnsi="Times New Roman" w:cs="Times New Roman"/>
      <w:b/>
      <w:bCs/>
      <w:i/>
      <w:iCs/>
      <w:sz w:val="26"/>
      <w:szCs w:val="26"/>
      <w:lang w:eastAsia="ru-RU"/>
    </w:rPr>
  </w:style>
  <w:style w:type="character" w:customStyle="1" w:styleId="130">
    <w:name w:val="Заголовок 1 Знак3"/>
    <w:aliases w:val="Заголовок 1 Знак Знак1,h1 Знак1,Заголовок 1 Знак1 Знак2,Заголовок 1 Знак2 Знак Знак1,Заголовок 1 Знак1 Знак Знак Знак1,Заголовок 1 Знак Знак Знак Знак Знак Знак1,Заголовок 1 Знак2 Знак2,Заголовок 1 Знак1 Знак Знак2,051 Знак"/>
    <w:uiPriority w:val="99"/>
    <w:locked/>
    <w:rsid w:val="001F2828"/>
    <w:rPr>
      <w:rFonts w:cs="Times New Roman"/>
      <w:b/>
      <w:bCs/>
      <w:lang w:val="ru-RU" w:eastAsia="ru-RU" w:bidi="ar-SA"/>
    </w:rPr>
  </w:style>
  <w:style w:type="character" w:customStyle="1" w:styleId="311">
    <w:name w:val="Заголовок 3 Знак1"/>
    <w:aliases w:val="курсив Знак2,жирный Знак2,Level 1 - 1 Знак1,Заголовок 3 Знак2 Знак1,Заголовок 3 Знак1 Знак Знак1,Заголовок 3 Знак2 Знак Знак Знак1,Заголовок 3 Знак1 Знак Знак Знак Знак1,Заголовок 3 Знак Знак Знак Знак Знак Знак Знак2,курсив Знак Знак1"/>
    <w:uiPriority w:val="99"/>
    <w:locked/>
    <w:rsid w:val="001F2828"/>
    <w:rPr>
      <w:rFonts w:ascii="Arial" w:hAnsi="Arial" w:cs="Arial"/>
      <w:b/>
      <w:bCs/>
      <w:sz w:val="26"/>
      <w:szCs w:val="26"/>
      <w:lang w:val="ru-RU" w:eastAsia="ru-RU" w:bidi="ar-SA"/>
    </w:rPr>
  </w:style>
  <w:style w:type="paragraph" w:customStyle="1" w:styleId="Heading13">
    <w:name w:val="Heading 13"/>
    <w:uiPriority w:val="99"/>
    <w:rsid w:val="001F2828"/>
    <w:pPr>
      <w:widowControl w:val="0"/>
      <w:autoSpaceDE w:val="0"/>
      <w:autoSpaceDN w:val="0"/>
      <w:spacing w:before="360" w:after="40" w:line="240" w:lineRule="auto"/>
    </w:pPr>
    <w:rPr>
      <w:rFonts w:ascii="Times New Roman" w:eastAsia="Times New Roman" w:hAnsi="Times New Roman" w:cs="Times New Roman"/>
      <w:b/>
      <w:bCs/>
      <w:sz w:val="24"/>
      <w:szCs w:val="24"/>
      <w:lang w:eastAsia="ru-RU"/>
    </w:rPr>
  </w:style>
  <w:style w:type="paragraph" w:customStyle="1" w:styleId="afffffffa">
    <w:name w:val="Знак Знак Знак Знак Знак Знак Знак Знак"/>
    <w:basedOn w:val="a"/>
    <w:uiPriority w:val="99"/>
    <w:rsid w:val="001F2828"/>
    <w:pPr>
      <w:tabs>
        <w:tab w:val="num" w:pos="360"/>
      </w:tabs>
      <w:spacing w:after="160" w:line="240" w:lineRule="exact"/>
    </w:pPr>
    <w:rPr>
      <w:rFonts w:ascii="Calibri" w:eastAsia="Times New Roman" w:hAnsi="Calibri" w:cs="Calibri"/>
      <w:noProof/>
      <w:sz w:val="24"/>
      <w:szCs w:val="24"/>
      <w:lang w:val="en-US" w:eastAsia="ru-RU"/>
    </w:rPr>
  </w:style>
  <w:style w:type="table" w:customStyle="1" w:styleId="1f8">
    <w:name w:val="Сетка таблицы1"/>
    <w:basedOn w:val="a2"/>
    <w:next w:val="af0"/>
    <w:uiPriority w:val="99"/>
    <w:rsid w:val="001F28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b">
    <w:name w:val="Знак Знак Знак Знак Знак Знак Знак"/>
    <w:basedOn w:val="a"/>
    <w:uiPriority w:val="99"/>
    <w:rsid w:val="001F2828"/>
    <w:pPr>
      <w:spacing w:after="160" w:line="240" w:lineRule="exact"/>
    </w:pPr>
    <w:rPr>
      <w:rFonts w:ascii="Tahoma" w:eastAsia="Times New Roman" w:hAnsi="Tahoma" w:cs="Tahoma"/>
      <w:sz w:val="20"/>
      <w:szCs w:val="20"/>
      <w:lang w:val="en-US"/>
    </w:rPr>
  </w:style>
  <w:style w:type="character" w:customStyle="1" w:styleId="1f9">
    <w:name w:val="Основной текст с отступом Знак1"/>
    <w:aliases w:val="Основной текст 1 Знак"/>
    <w:uiPriority w:val="99"/>
    <w:locked/>
    <w:rsid w:val="001F2828"/>
    <w:rPr>
      <w:rFonts w:cs="Times New Roman"/>
      <w:lang w:val="ru-RU" w:eastAsia="en-US" w:bidi="ar-SA"/>
    </w:rPr>
  </w:style>
  <w:style w:type="paragraph" w:customStyle="1" w:styleId="CharCharCharChar0">
    <w:name w:val="Знак Char Знак Char Знак Char Char Знак"/>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CharChar0">
    <w:name w:val="Char Char Знак"/>
    <w:basedOn w:val="a"/>
    <w:uiPriority w:val="99"/>
    <w:rsid w:val="001F2828"/>
    <w:pPr>
      <w:tabs>
        <w:tab w:val="num" w:pos="360"/>
      </w:tabs>
      <w:spacing w:after="160" w:line="240" w:lineRule="exact"/>
    </w:pPr>
    <w:rPr>
      <w:rFonts w:ascii="Calibri" w:eastAsia="Times New Roman" w:hAnsi="Calibri" w:cs="Calibri"/>
      <w:noProof/>
      <w:sz w:val="24"/>
      <w:szCs w:val="24"/>
      <w:lang w:val="en-US" w:eastAsia="ru-RU"/>
    </w:rPr>
  </w:style>
  <w:style w:type="paragraph" w:customStyle="1" w:styleId="afffffffc">
    <w:name w:val="Знак Знак Знак Знак"/>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afffffffd">
    <w:name w:val="Приложения"/>
    <w:basedOn w:val="25"/>
    <w:uiPriority w:val="99"/>
    <w:rsid w:val="001F2828"/>
    <w:pPr>
      <w:tabs>
        <w:tab w:val="num" w:pos="360"/>
        <w:tab w:val="right" w:leader="dot" w:pos="9360"/>
        <w:tab w:val="right" w:leader="dot" w:pos="10065"/>
      </w:tabs>
      <w:autoSpaceDE w:val="0"/>
      <w:autoSpaceDN w:val="0"/>
      <w:spacing w:before="240" w:after="0" w:line="240" w:lineRule="auto"/>
      <w:ind w:left="360" w:right="424" w:hanging="360"/>
      <w:jc w:val="both"/>
    </w:pPr>
    <w:rPr>
      <w:rFonts w:ascii="Arial" w:eastAsia="Times New Roman" w:hAnsi="Arial" w:cs="Arial"/>
      <w:bCs/>
      <w:iCs/>
      <w:noProof/>
      <w:lang w:eastAsia="ru-RU"/>
    </w:rPr>
  </w:style>
  <w:style w:type="paragraph" w:customStyle="1" w:styleId="Iiiaeuiue">
    <w:name w:val="Ii?iaeuiue"/>
    <w:uiPriority w:val="99"/>
    <w:rsid w:val="001F2828"/>
    <w:pPr>
      <w:spacing w:after="0" w:line="240" w:lineRule="auto"/>
    </w:pPr>
    <w:rPr>
      <w:rFonts w:ascii="Times New Roman" w:eastAsia="Times New Roman" w:hAnsi="Times New Roman" w:cs="Times New Roman"/>
      <w:sz w:val="24"/>
      <w:szCs w:val="20"/>
      <w:lang w:eastAsia="ru-RU"/>
    </w:rPr>
  </w:style>
  <w:style w:type="paragraph" w:customStyle="1" w:styleId="Stb">
    <w:name w:val="Stb"/>
    <w:basedOn w:val="a"/>
    <w:uiPriority w:val="99"/>
    <w:rsid w:val="001F2828"/>
    <w:pPr>
      <w:spacing w:before="200" w:after="0" w:line="240" w:lineRule="auto"/>
      <w:ind w:firstLine="567"/>
    </w:pPr>
    <w:rPr>
      <w:rFonts w:ascii="PragmaticaC" w:eastAsia="Times New Roman" w:hAnsi="PragmaticaC" w:cs="PragmaticaC"/>
      <w:sz w:val="18"/>
      <w:szCs w:val="18"/>
      <w:lang w:val="en-US" w:eastAsia="ru-RU"/>
    </w:rPr>
  </w:style>
  <w:style w:type="paragraph" w:customStyle="1" w:styleId="Heading41">
    <w:name w:val="Heading 41"/>
    <w:uiPriority w:val="99"/>
    <w:rsid w:val="001F2828"/>
    <w:pPr>
      <w:widowControl w:val="0"/>
      <w:autoSpaceDE w:val="0"/>
      <w:autoSpaceDN w:val="0"/>
      <w:spacing w:before="160" w:after="80" w:line="240" w:lineRule="auto"/>
    </w:pPr>
    <w:rPr>
      <w:rFonts w:ascii="Times New Roman" w:eastAsia="Times New Roman" w:hAnsi="Times New Roman" w:cs="Times New Roman"/>
      <w:b/>
      <w:bCs/>
      <w:lang w:eastAsia="ru-RU"/>
    </w:rPr>
  </w:style>
  <w:style w:type="character" w:customStyle="1" w:styleId="SectionHeading">
    <w:name w:val="Section Heading Знак"/>
    <w:uiPriority w:val="99"/>
    <w:rsid w:val="001F2828"/>
    <w:rPr>
      <w:rFonts w:ascii="Arial" w:hAnsi="Arial" w:cs="Arial"/>
      <w:b/>
      <w:bCs/>
      <w:kern w:val="32"/>
      <w:sz w:val="32"/>
      <w:szCs w:val="32"/>
      <w:lang w:val="ru-RU" w:eastAsia="ru-RU" w:bidi="ar-SA"/>
    </w:rPr>
  </w:style>
  <w:style w:type="paragraph" w:customStyle="1" w:styleId="ABC-BulletsinNotes">
    <w:name w:val="ABC - Bullets in Notes"/>
    <w:basedOn w:val="a"/>
    <w:uiPriority w:val="99"/>
    <w:rsid w:val="001F2828"/>
    <w:pPr>
      <w:widowControl w:val="0"/>
      <w:numPr>
        <w:numId w:val="17"/>
      </w:numPr>
      <w:tabs>
        <w:tab w:val="left" w:pos="360"/>
      </w:tabs>
      <w:overflowPunct w:val="0"/>
      <w:autoSpaceDE w:val="0"/>
      <w:autoSpaceDN w:val="0"/>
      <w:adjustRightInd w:val="0"/>
      <w:spacing w:after="240" w:line="240" w:lineRule="auto"/>
      <w:ind w:left="360"/>
      <w:jc w:val="both"/>
      <w:textAlignment w:val="baseline"/>
    </w:pPr>
    <w:rPr>
      <w:rFonts w:ascii="Times New Roman" w:eastAsia="Times New Roman" w:hAnsi="Times New Roman" w:cs="Times New Roman"/>
      <w:sz w:val="20"/>
      <w:szCs w:val="20"/>
      <w:lang w:val="en-GB"/>
    </w:rPr>
  </w:style>
  <w:style w:type="paragraph" w:styleId="2f">
    <w:name w:val="List Continue 2"/>
    <w:basedOn w:val="a"/>
    <w:uiPriority w:val="99"/>
    <w:rsid w:val="001F2828"/>
    <w:pPr>
      <w:spacing w:after="120" w:line="240" w:lineRule="auto"/>
      <w:ind w:left="566"/>
    </w:pPr>
    <w:rPr>
      <w:rFonts w:ascii="Times New Roman" w:eastAsia="Times New Roman" w:hAnsi="Times New Roman" w:cs="Times New Roman"/>
      <w:sz w:val="20"/>
      <w:szCs w:val="20"/>
      <w:lang w:eastAsia="ru-RU"/>
    </w:rPr>
  </w:style>
  <w:style w:type="paragraph" w:customStyle="1" w:styleId="Heading24">
    <w:name w:val="Heading 24"/>
    <w:uiPriority w:val="99"/>
    <w:rsid w:val="001F2828"/>
    <w:pPr>
      <w:widowControl w:val="0"/>
      <w:autoSpaceDE w:val="0"/>
      <w:autoSpaceDN w:val="0"/>
      <w:spacing w:before="240" w:after="120" w:line="240" w:lineRule="auto"/>
      <w:jc w:val="center"/>
    </w:pPr>
    <w:rPr>
      <w:rFonts w:ascii="Times New Roman" w:eastAsia="Times New Roman" w:hAnsi="Times New Roman" w:cs="Times New Roman"/>
      <w:b/>
      <w:bCs/>
      <w:sz w:val="24"/>
      <w:szCs w:val="24"/>
      <w:lang w:eastAsia="ru-RU"/>
    </w:rPr>
  </w:style>
  <w:style w:type="paragraph" w:customStyle="1" w:styleId="main">
    <w:name w:val="main"/>
    <w:basedOn w:val="a"/>
    <w:uiPriority w:val="99"/>
    <w:rsid w:val="001F2828"/>
    <w:pPr>
      <w:spacing w:before="375" w:after="375" w:line="240" w:lineRule="auto"/>
      <w:ind w:left="375" w:right="375"/>
      <w:jc w:val="both"/>
    </w:pPr>
    <w:rPr>
      <w:rFonts w:ascii="Tahoma" w:eastAsia="Times New Roman" w:hAnsi="Tahoma" w:cs="Tahoma"/>
      <w:sz w:val="21"/>
      <w:szCs w:val="21"/>
      <w:lang w:eastAsia="ru-RU"/>
    </w:rPr>
  </w:style>
  <w:style w:type="paragraph" w:customStyle="1" w:styleId="Heading33">
    <w:name w:val="Heading 33"/>
    <w:uiPriority w:val="99"/>
    <w:rsid w:val="001F2828"/>
    <w:pPr>
      <w:widowControl w:val="0"/>
      <w:autoSpaceDE w:val="0"/>
      <w:autoSpaceDN w:val="0"/>
      <w:spacing w:before="240" w:after="40" w:line="240" w:lineRule="auto"/>
    </w:pPr>
    <w:rPr>
      <w:rFonts w:ascii="Times New Roman" w:eastAsia="Times New Roman" w:hAnsi="Times New Roman" w:cs="Times New Roman"/>
      <w:b/>
      <w:bCs/>
      <w:lang w:eastAsia="ru-RU"/>
    </w:rPr>
  </w:style>
  <w:style w:type="character" w:customStyle="1" w:styleId="bat1">
    <w:name w:val="bat1"/>
    <w:uiPriority w:val="99"/>
    <w:rsid w:val="001F2828"/>
    <w:rPr>
      <w:rFonts w:ascii="Arial" w:hAnsi="Arial" w:cs="Arial"/>
      <w:color w:val="000000"/>
      <w:sz w:val="18"/>
      <w:szCs w:val="18"/>
    </w:rPr>
  </w:style>
  <w:style w:type="character" w:customStyle="1" w:styleId="bat0">
    <w:name w:val="bat0"/>
    <w:uiPriority w:val="99"/>
    <w:rsid w:val="001F2828"/>
    <w:rPr>
      <w:rFonts w:ascii="Times New Roman" w:hAnsi="Times New Roman" w:cs="Times New Roman"/>
      <w:color w:val="000000"/>
      <w:sz w:val="27"/>
      <w:szCs w:val="27"/>
    </w:rPr>
  </w:style>
  <w:style w:type="character" w:customStyle="1" w:styleId="bat4">
    <w:name w:val="bat4"/>
    <w:uiPriority w:val="99"/>
    <w:rsid w:val="001F2828"/>
    <w:rPr>
      <w:rFonts w:ascii="Times New Roman" w:hAnsi="Times New Roman" w:cs="Times New Roman"/>
      <w:color w:val="000000"/>
      <w:sz w:val="18"/>
      <w:szCs w:val="18"/>
    </w:rPr>
  </w:style>
  <w:style w:type="paragraph" w:customStyle="1" w:styleId="copy">
    <w:name w:val="copy"/>
    <w:basedOn w:val="a"/>
    <w:uiPriority w:val="99"/>
    <w:rsid w:val="001F2828"/>
    <w:pPr>
      <w:spacing w:before="120" w:after="100" w:afterAutospacing="1" w:line="210" w:lineRule="atLeast"/>
    </w:pPr>
    <w:rPr>
      <w:rFonts w:ascii="Helvetica" w:eastAsia="Times New Roman" w:hAnsi="Helvetica" w:cs="Times New Roman"/>
      <w:color w:val="000000"/>
      <w:sz w:val="18"/>
      <w:szCs w:val="18"/>
      <w:lang w:eastAsia="ru-RU"/>
    </w:rPr>
  </w:style>
  <w:style w:type="paragraph" w:customStyle="1" w:styleId="H4">
    <w:name w:val="H4"/>
    <w:basedOn w:val="a"/>
    <w:next w:val="a"/>
    <w:uiPriority w:val="99"/>
    <w:rsid w:val="001F2828"/>
    <w:pPr>
      <w:keepNext/>
      <w:spacing w:before="100" w:after="100" w:line="240" w:lineRule="auto"/>
      <w:outlineLvl w:val="4"/>
    </w:pPr>
    <w:rPr>
      <w:rFonts w:ascii="Times New Roman" w:eastAsia="Times New Roman" w:hAnsi="Times New Roman" w:cs="Times New Roman"/>
      <w:b/>
      <w:bCs/>
      <w:sz w:val="24"/>
      <w:szCs w:val="24"/>
      <w:lang w:val="en-US"/>
    </w:rPr>
  </w:style>
  <w:style w:type="paragraph" w:customStyle="1" w:styleId="afffffffe">
    <w:name w:val="Современный"/>
    <w:basedOn w:val="a"/>
    <w:uiPriority w:val="99"/>
    <w:rsid w:val="001F2828"/>
    <w:pPr>
      <w:autoSpaceDE w:val="0"/>
      <w:autoSpaceDN w:val="0"/>
      <w:spacing w:after="120" w:line="240" w:lineRule="auto"/>
      <w:jc w:val="both"/>
    </w:pPr>
    <w:rPr>
      <w:rFonts w:ascii="Times New Roman" w:eastAsia="Times New Roman" w:hAnsi="Times New Roman" w:cs="Times New Roman"/>
      <w:sz w:val="24"/>
      <w:szCs w:val="24"/>
      <w:lang w:eastAsia="ru-RU"/>
    </w:rPr>
  </w:style>
  <w:style w:type="paragraph" w:customStyle="1" w:styleId="NotesNo">
    <w:name w:val="Notes No"/>
    <w:basedOn w:val="a0"/>
    <w:uiPriority w:val="99"/>
    <w:rsid w:val="001F2828"/>
    <w:pPr>
      <w:spacing w:after="0" w:line="240" w:lineRule="auto"/>
      <w:ind w:left="0"/>
      <w:jc w:val="center"/>
    </w:pPr>
    <w:rPr>
      <w:sz w:val="22"/>
      <w:szCs w:val="22"/>
      <w:lang w:val="en-GB"/>
    </w:rPr>
  </w:style>
  <w:style w:type="paragraph" w:customStyle="1" w:styleId="170">
    <w:name w:val="Знак Знак17 Знак Знак Знак Знак"/>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character" w:customStyle="1" w:styleId="15">
    <w:name w:val="Верхний колонтитул Знак1"/>
    <w:aliases w:val="hd Знак1,Guideline Знак"/>
    <w:link w:val="afc"/>
    <w:uiPriority w:val="99"/>
    <w:locked/>
    <w:rsid w:val="001F2828"/>
    <w:rPr>
      <w:rFonts w:ascii="Times New Roman" w:eastAsia="Times New Roman" w:hAnsi="Times New Roman" w:cs="Times New Roman"/>
      <w:sz w:val="20"/>
      <w:szCs w:val="20"/>
      <w:lang w:eastAsia="ru-RU"/>
    </w:rPr>
  </w:style>
  <w:style w:type="character" w:customStyle="1" w:styleId="3c">
    <w:name w:val="Знак Знак3"/>
    <w:uiPriority w:val="99"/>
    <w:locked/>
    <w:rsid w:val="001F2828"/>
    <w:rPr>
      <w:rFonts w:cs="Times New Roman"/>
    </w:rPr>
  </w:style>
  <w:style w:type="paragraph" w:customStyle="1" w:styleId="affffffff">
    <w:name w:val="Знак Знак Знак Знак Знак Знак Знак Знак Знак"/>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character" w:customStyle="1" w:styleId="1fa">
    <w:name w:val="Текст примечания Знак1"/>
    <w:uiPriority w:val="99"/>
    <w:semiHidden/>
    <w:locked/>
    <w:rsid w:val="001F2828"/>
    <w:rPr>
      <w:rFonts w:cs="Times New Roman"/>
      <w:lang w:val="en-AU" w:eastAsia="ru-RU" w:bidi="ar-SA"/>
    </w:rPr>
  </w:style>
  <w:style w:type="paragraph" w:customStyle="1" w:styleId="113">
    <w:name w:val="Знак Знак Знак Знак Знак1 Знак Знак Знак1 Знак Знак Знак Знак"/>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Web">
    <w:name w:val="Обычный (Web)"/>
    <w:basedOn w:val="a"/>
    <w:uiPriority w:val="99"/>
    <w:rsid w:val="001F2828"/>
    <w:pPr>
      <w:spacing w:before="100" w:after="100" w:line="240" w:lineRule="auto"/>
    </w:pPr>
    <w:rPr>
      <w:rFonts w:ascii="Times New Roman" w:eastAsia="Times New Roman" w:hAnsi="Times New Roman" w:cs="Times New Roman"/>
      <w:color w:val="000000"/>
      <w:sz w:val="24"/>
      <w:szCs w:val="24"/>
      <w:lang w:eastAsia="ru-RU"/>
    </w:rPr>
  </w:style>
  <w:style w:type="paragraph" w:customStyle="1" w:styleId="CharChar1CharChar">
    <w:name w:val="Char Char1 Char Char Знак Знак"/>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83">
    <w:name w:val="заголовок 8"/>
    <w:basedOn w:val="a"/>
    <w:next w:val="a"/>
    <w:uiPriority w:val="99"/>
    <w:rsid w:val="001F2828"/>
    <w:pPr>
      <w:keepNext/>
      <w:widowControl w:val="0"/>
      <w:autoSpaceDE w:val="0"/>
      <w:autoSpaceDN w:val="0"/>
      <w:spacing w:after="0" w:line="240" w:lineRule="auto"/>
      <w:jc w:val="center"/>
    </w:pPr>
    <w:rPr>
      <w:rFonts w:ascii="Times New Roman" w:eastAsia="Times New Roman" w:hAnsi="Times New Roman" w:cs="Times New Roman"/>
      <w:sz w:val="20"/>
      <w:szCs w:val="20"/>
      <w:lang w:eastAsia="ru-RU"/>
    </w:rPr>
  </w:style>
  <w:style w:type="paragraph" w:customStyle="1" w:styleId="BodyTextIndent2">
    <w:name w:val="Body Text Indent2"/>
    <w:basedOn w:val="a"/>
    <w:uiPriority w:val="99"/>
    <w:rsid w:val="001F2828"/>
    <w:pPr>
      <w:widowControl w:val="0"/>
      <w:autoSpaceDE w:val="0"/>
      <w:autoSpaceDN w:val="0"/>
      <w:adjustRightInd w:val="0"/>
      <w:spacing w:before="20" w:after="120" w:line="240" w:lineRule="auto"/>
      <w:ind w:left="283"/>
    </w:pPr>
    <w:rPr>
      <w:rFonts w:ascii="Times New Roman" w:eastAsia="Times New Roman" w:hAnsi="Times New Roman" w:cs="Times New Roman"/>
      <w:lang w:eastAsia="ru-RU"/>
    </w:rPr>
  </w:style>
  <w:style w:type="paragraph" w:customStyle="1" w:styleId="CharChar1">
    <w:name w:val="Знак Знак Знак Знак Знак Знак Знак Знак Знак Char Char"/>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CharChar2">
    <w:name w:val="Знак Char Знак Char"/>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CharChar10">
    <w:name w:val="Знак Char Знак Char1"/>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CharCharCharCharCharCharCharChar">
    <w:name w:val="Знак Знак Знак Знак Знак Знак Знак Знак Знак Char Char Знак Знак Знак Char Char Знак Знак Char Char Знак Знак Char Char Знак Знак"/>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CharChar3">
    <w:name w:val="Знак Знак Знак Знак Знак Знак Знак Знак Знак Char Char Знак Знак"/>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CharCharCharChar1">
    <w:name w:val="Знак Знак Знак Знак Знак Знак Знак Знак Знак Char Char Знак Char Char"/>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CharChar4">
    <w:name w:val="Знак Знак Знак Знак Знак Знак Знак Знак Знак Char Char Знак"/>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CharChar5">
    <w:name w:val="Char Char Знак Знак"/>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2f0">
    <w:name w:val="Знак Знак2 Знак Знак Знак Знак Знак Знак Знак Знак Знак Знак"/>
    <w:basedOn w:val="a"/>
    <w:uiPriority w:val="99"/>
    <w:rsid w:val="001F2828"/>
    <w:pPr>
      <w:tabs>
        <w:tab w:val="num" w:pos="720"/>
      </w:tabs>
      <w:spacing w:after="160" w:line="240" w:lineRule="exact"/>
      <w:ind w:left="720" w:hanging="720"/>
      <w:jc w:val="both"/>
    </w:pPr>
    <w:rPr>
      <w:rFonts w:ascii="Verdana" w:eastAsia="Times New Roman" w:hAnsi="Verdana" w:cs="Verdana"/>
      <w:sz w:val="20"/>
      <w:szCs w:val="20"/>
      <w:lang w:val="en-US"/>
    </w:rPr>
  </w:style>
  <w:style w:type="character" w:customStyle="1" w:styleId="211">
    <w:name w:val="Основной текст с отступом 2 Знак1"/>
    <w:link w:val="26"/>
    <w:uiPriority w:val="99"/>
    <w:locked/>
    <w:rsid w:val="001F2828"/>
    <w:rPr>
      <w:rFonts w:ascii="Times New Roman" w:eastAsia="Times New Roman" w:hAnsi="Times New Roman" w:cs="Times New Roman"/>
      <w:sz w:val="20"/>
      <w:szCs w:val="20"/>
      <w:lang w:eastAsia="ru-RU"/>
    </w:rPr>
  </w:style>
  <w:style w:type="paragraph" w:customStyle="1" w:styleId="AcntTableText1">
    <w:name w:val="Acnt Table Text 1"/>
    <w:uiPriority w:val="99"/>
    <w:rsid w:val="001F2828"/>
    <w:pPr>
      <w:widowControl w:val="0"/>
      <w:autoSpaceDE w:val="0"/>
      <w:autoSpaceDN w:val="0"/>
      <w:spacing w:after="0" w:line="240" w:lineRule="auto"/>
      <w:ind w:left="200"/>
    </w:pPr>
    <w:rPr>
      <w:rFonts w:ascii="Times New Roman" w:eastAsia="Times New Roman" w:hAnsi="Times New Roman" w:cs="Times New Roman"/>
      <w:sz w:val="18"/>
      <w:szCs w:val="18"/>
      <w:lang w:eastAsia="ru-RU"/>
    </w:rPr>
  </w:style>
  <w:style w:type="paragraph" w:customStyle="1" w:styleId="AcntTableText2">
    <w:name w:val="Acnt Table Text 2"/>
    <w:uiPriority w:val="99"/>
    <w:rsid w:val="001F2828"/>
    <w:pPr>
      <w:widowControl w:val="0"/>
      <w:autoSpaceDE w:val="0"/>
      <w:autoSpaceDN w:val="0"/>
      <w:spacing w:after="0" w:line="240" w:lineRule="auto"/>
      <w:ind w:left="400"/>
    </w:pPr>
    <w:rPr>
      <w:rFonts w:ascii="Times New Roman" w:eastAsia="Times New Roman" w:hAnsi="Times New Roman" w:cs="Times New Roman"/>
      <w:sz w:val="18"/>
      <w:szCs w:val="18"/>
      <w:lang w:eastAsia="ru-RU"/>
    </w:rPr>
  </w:style>
  <w:style w:type="paragraph" w:customStyle="1" w:styleId="AcntTableHeaderNumbers">
    <w:name w:val="Acnt Table Header Numbers"/>
    <w:uiPriority w:val="99"/>
    <w:rsid w:val="001F2828"/>
    <w:pPr>
      <w:widowControl w:val="0"/>
      <w:autoSpaceDE w:val="0"/>
      <w:autoSpaceDN w:val="0"/>
      <w:spacing w:after="0" w:line="240" w:lineRule="auto"/>
      <w:jc w:val="center"/>
    </w:pPr>
    <w:rPr>
      <w:rFonts w:ascii="Times New Roman" w:eastAsia="Times New Roman" w:hAnsi="Times New Roman" w:cs="Times New Roman"/>
      <w:sz w:val="18"/>
      <w:szCs w:val="18"/>
      <w:lang w:eastAsia="ru-RU"/>
    </w:rPr>
  </w:style>
  <w:style w:type="paragraph" w:customStyle="1" w:styleId="AcntTableHeader3">
    <w:name w:val="Acnt Table Header 3"/>
    <w:uiPriority w:val="99"/>
    <w:rsid w:val="001F2828"/>
    <w:pPr>
      <w:widowControl w:val="0"/>
      <w:autoSpaceDE w:val="0"/>
      <w:autoSpaceDN w:val="0"/>
      <w:spacing w:before="20" w:after="20" w:line="240" w:lineRule="auto"/>
    </w:pPr>
    <w:rPr>
      <w:rFonts w:ascii="Times New Roman" w:eastAsia="Times New Roman" w:hAnsi="Times New Roman" w:cs="Times New Roman"/>
      <w:b/>
      <w:bCs/>
      <w:sz w:val="18"/>
      <w:szCs w:val="18"/>
      <w:lang w:eastAsia="ru-RU"/>
    </w:rPr>
  </w:style>
  <w:style w:type="paragraph" w:styleId="45">
    <w:name w:val="List 4"/>
    <w:basedOn w:val="a"/>
    <w:uiPriority w:val="99"/>
    <w:rsid w:val="001F2828"/>
    <w:pPr>
      <w:autoSpaceDE w:val="0"/>
      <w:autoSpaceDN w:val="0"/>
      <w:spacing w:after="0" w:line="240" w:lineRule="auto"/>
      <w:ind w:left="1132" w:hanging="283"/>
    </w:pPr>
    <w:rPr>
      <w:rFonts w:ascii="Times New Roman" w:eastAsia="Times New Roman" w:hAnsi="Times New Roman" w:cs="Times New Roman"/>
      <w:sz w:val="20"/>
      <w:szCs w:val="20"/>
      <w:lang w:eastAsia="ru-RU"/>
    </w:rPr>
  </w:style>
  <w:style w:type="paragraph" w:customStyle="1" w:styleId="class2">
    <w:name w:val="class2"/>
    <w:basedOn w:val="a"/>
    <w:uiPriority w:val="99"/>
    <w:rsid w:val="001F2828"/>
    <w:pPr>
      <w:spacing w:before="100" w:beforeAutospacing="1" w:after="100" w:afterAutospacing="1" w:line="240" w:lineRule="auto"/>
    </w:pPr>
    <w:rPr>
      <w:rFonts w:ascii="Arial" w:eastAsia="Times New Roman" w:hAnsi="Arial" w:cs="Arial"/>
      <w:color w:val="FFFFFF"/>
      <w:sz w:val="15"/>
      <w:szCs w:val="15"/>
      <w:lang w:eastAsia="ru-RU"/>
    </w:rPr>
  </w:style>
  <w:style w:type="paragraph" w:customStyle="1" w:styleId="H20">
    <w:name w:val="H2"/>
    <w:basedOn w:val="a"/>
    <w:uiPriority w:val="99"/>
    <w:rsid w:val="001F2828"/>
    <w:pPr>
      <w:widowControl w:val="0"/>
      <w:overflowPunct w:val="0"/>
      <w:autoSpaceDE w:val="0"/>
      <w:autoSpaceDN w:val="0"/>
      <w:adjustRightInd w:val="0"/>
      <w:spacing w:after="0" w:line="240" w:lineRule="auto"/>
      <w:jc w:val="both"/>
      <w:textAlignment w:val="baseline"/>
    </w:pPr>
    <w:rPr>
      <w:rFonts w:ascii="NewtonC" w:eastAsia="Times New Roman" w:hAnsi="NewtonC" w:cs="NewtonC"/>
      <w:b/>
      <w:bCs/>
      <w:caps/>
      <w:sz w:val="20"/>
      <w:szCs w:val="20"/>
      <w:lang w:val="en-US"/>
    </w:rPr>
  </w:style>
  <w:style w:type="paragraph" w:customStyle="1" w:styleId="Bullet0">
    <w:name w:val="Bullet"/>
    <w:basedOn w:val="a"/>
    <w:uiPriority w:val="99"/>
    <w:rsid w:val="001F2828"/>
    <w:pPr>
      <w:widowControl w:val="0"/>
      <w:tabs>
        <w:tab w:val="num" w:pos="644"/>
        <w:tab w:val="num" w:pos="900"/>
      </w:tabs>
      <w:spacing w:after="120" w:line="240" w:lineRule="auto"/>
      <w:ind w:left="360" w:hanging="360"/>
    </w:pPr>
    <w:rPr>
      <w:rFonts w:ascii="Times New Roman" w:eastAsia="Times New Roman" w:hAnsi="Times New Roman" w:cs="Times New Roman"/>
      <w:sz w:val="20"/>
      <w:szCs w:val="20"/>
      <w:lang w:val="en-GB"/>
    </w:rPr>
  </w:style>
  <w:style w:type="paragraph" w:customStyle="1" w:styleId="Level1">
    <w:name w:val="Level 1"/>
    <w:basedOn w:val="a0"/>
    <w:uiPriority w:val="99"/>
    <w:rsid w:val="001F2828"/>
    <w:pPr>
      <w:widowControl w:val="0"/>
      <w:tabs>
        <w:tab w:val="num" w:pos="900"/>
        <w:tab w:val="num" w:pos="1080"/>
      </w:tabs>
      <w:spacing w:after="360" w:line="240" w:lineRule="auto"/>
      <w:ind w:left="1080" w:hanging="360"/>
    </w:pPr>
    <w:rPr>
      <w:b/>
      <w:bCs/>
      <w:caps/>
      <w:sz w:val="24"/>
      <w:szCs w:val="24"/>
      <w:lang w:val="en-GB"/>
    </w:rPr>
  </w:style>
  <w:style w:type="paragraph" w:customStyle="1" w:styleId="TableSBelow">
    <w:name w:val="Table S Below"/>
    <w:basedOn w:val="TableText"/>
    <w:uiPriority w:val="99"/>
    <w:rsid w:val="001F2828"/>
    <w:pPr>
      <w:pBdr>
        <w:bottom w:val="single" w:sz="12" w:space="0" w:color="auto"/>
      </w:pBdr>
      <w:autoSpaceDE/>
      <w:autoSpaceDN/>
      <w:adjustRightInd/>
    </w:pPr>
    <w:rPr>
      <w:lang w:val="en-GB"/>
    </w:rPr>
  </w:style>
  <w:style w:type="paragraph" w:customStyle="1" w:styleId="zlettdetail">
    <w:name w:val="zlettdetail"/>
    <w:uiPriority w:val="99"/>
    <w:rsid w:val="001F2828"/>
    <w:pPr>
      <w:tabs>
        <w:tab w:val="left" w:pos="360"/>
        <w:tab w:val="left" w:pos="720"/>
        <w:tab w:val="left" w:pos="1080"/>
        <w:tab w:val="left" w:pos="1440"/>
        <w:tab w:val="left" w:pos="2880"/>
        <w:tab w:val="left" w:pos="4320"/>
        <w:tab w:val="left" w:pos="5760"/>
        <w:tab w:val="left" w:pos="7200"/>
        <w:tab w:val="left" w:pos="8640"/>
        <w:tab w:val="right" w:pos="10440"/>
      </w:tabs>
      <w:spacing w:after="288" w:line="115" w:lineRule="atLeast"/>
    </w:pPr>
    <w:rPr>
      <w:rFonts w:ascii="Arial" w:eastAsia="Times New Roman" w:hAnsi="Arial" w:cs="Arial"/>
      <w:color w:val="000000"/>
      <w:sz w:val="16"/>
      <w:szCs w:val="16"/>
      <w:lang w:val="en-GB"/>
    </w:rPr>
  </w:style>
  <w:style w:type="paragraph" w:customStyle="1" w:styleId="Indent">
    <w:name w:val="Indent"/>
    <w:uiPriority w:val="99"/>
    <w:rsid w:val="001F2828"/>
    <w:pPr>
      <w:tabs>
        <w:tab w:val="left" w:pos="1425"/>
        <w:tab w:val="left" w:pos="2175"/>
        <w:tab w:val="left" w:pos="2895"/>
      </w:tabs>
      <w:spacing w:after="288" w:line="240" w:lineRule="auto"/>
      <w:ind w:left="720"/>
    </w:pPr>
    <w:rPr>
      <w:rFonts w:ascii="Times New Roman" w:eastAsia="Times New Roman" w:hAnsi="Times New Roman" w:cs="Times New Roman"/>
      <w:color w:val="000000"/>
      <w:sz w:val="24"/>
      <w:szCs w:val="24"/>
      <w:lang w:val="en-GB"/>
    </w:rPr>
  </w:style>
  <w:style w:type="paragraph" w:customStyle="1" w:styleId="affffffff0">
    <w:name w:val="Òåêñò ïðèìå÷àíèÿ"/>
    <w:basedOn w:val="a"/>
    <w:uiPriority w:val="99"/>
    <w:rsid w:val="001F2828"/>
    <w:pPr>
      <w:spacing w:before="120" w:after="120" w:line="240" w:lineRule="auto"/>
      <w:jc w:val="both"/>
    </w:pPr>
    <w:rPr>
      <w:rFonts w:ascii="NTTimes/Cyrillic" w:eastAsia="Times New Roman" w:hAnsi="NTTimes/Cyrillic" w:cs="NTTimes/Cyrillic"/>
      <w:sz w:val="20"/>
      <w:szCs w:val="20"/>
    </w:rPr>
  </w:style>
  <w:style w:type="paragraph" w:customStyle="1" w:styleId="Oaenoieiaaiey">
    <w:name w:val="Oaeno i?eia?aiey"/>
    <w:basedOn w:val="a"/>
    <w:uiPriority w:val="99"/>
    <w:rsid w:val="001F2828"/>
    <w:pPr>
      <w:widowControl w:val="0"/>
      <w:spacing w:before="120" w:after="120" w:line="240" w:lineRule="auto"/>
      <w:jc w:val="both"/>
    </w:pPr>
    <w:rPr>
      <w:rFonts w:ascii="NTHelvetica/Cyrillic" w:eastAsia="Times New Roman" w:hAnsi="NTHelvetica/Cyrillic" w:cs="NTHelvetica/Cyrillic"/>
      <w:sz w:val="18"/>
      <w:szCs w:val="18"/>
    </w:rPr>
  </w:style>
  <w:style w:type="paragraph" w:customStyle="1" w:styleId="affffffff1">
    <w:name w:val="Íîðìàëüíûé"/>
    <w:uiPriority w:val="99"/>
    <w:rsid w:val="001F2828"/>
    <w:pPr>
      <w:spacing w:after="0" w:line="240" w:lineRule="auto"/>
    </w:pPr>
    <w:rPr>
      <w:rFonts w:ascii="CG Times" w:eastAsia="Times New Roman" w:hAnsi="CG Times" w:cs="CG Times"/>
      <w:sz w:val="24"/>
      <w:szCs w:val="24"/>
      <w:lang w:val="en-GB"/>
    </w:rPr>
  </w:style>
  <w:style w:type="paragraph" w:customStyle="1" w:styleId="Textbody">
    <w:name w:val="Text body"/>
    <w:basedOn w:val="a"/>
    <w:uiPriority w:val="99"/>
    <w:rsid w:val="001F2828"/>
    <w:pPr>
      <w:widowControl w:val="0"/>
      <w:tabs>
        <w:tab w:val="left" w:pos="6521"/>
      </w:tabs>
      <w:autoSpaceDE w:val="0"/>
      <w:autoSpaceDN w:val="0"/>
      <w:adjustRightInd w:val="0"/>
      <w:spacing w:before="120" w:after="120" w:line="240" w:lineRule="auto"/>
      <w:jc w:val="both"/>
    </w:pPr>
    <w:rPr>
      <w:rFonts w:ascii="Times New Roman" w:eastAsia="Times New Roman" w:hAnsi="Times New Roman" w:cs="Times New Roman"/>
      <w:sz w:val="20"/>
      <w:szCs w:val="20"/>
      <w:lang w:val="en-US"/>
    </w:rPr>
  </w:style>
  <w:style w:type="paragraph" w:customStyle="1" w:styleId="ABCFootnote">
    <w:name w:val="ABC Footnote"/>
    <w:basedOn w:val="af4"/>
    <w:uiPriority w:val="99"/>
    <w:rsid w:val="001F2828"/>
    <w:pPr>
      <w:widowControl w:val="0"/>
      <w:overflowPunct w:val="0"/>
      <w:adjustRightInd w:val="0"/>
      <w:textAlignment w:val="baseline"/>
    </w:pPr>
    <w:rPr>
      <w:sz w:val="18"/>
      <w:szCs w:val="18"/>
      <w:lang w:val="en-GB" w:eastAsia="en-US"/>
    </w:rPr>
  </w:style>
  <w:style w:type="paragraph" w:customStyle="1" w:styleId="ioeoeiaaio">
    <w:name w:val="io?eo. eiaaio"/>
    <w:basedOn w:val="a"/>
    <w:uiPriority w:val="99"/>
    <w:rsid w:val="001F2828"/>
    <w:pPr>
      <w:widowControl w:val="0"/>
      <w:tabs>
        <w:tab w:val="left" w:pos="-108"/>
        <w:tab w:val="left" w:pos="0"/>
        <w:tab w:val="left" w:pos="737"/>
        <w:tab w:val="left" w:pos="1332"/>
        <w:tab w:val="decimal" w:pos="9457"/>
      </w:tabs>
      <w:suppressAutoHyphens/>
      <w:overflowPunct w:val="0"/>
      <w:autoSpaceDE w:val="0"/>
      <w:autoSpaceDN w:val="0"/>
      <w:adjustRightInd w:val="0"/>
      <w:spacing w:after="0" w:line="240" w:lineRule="auto"/>
      <w:ind w:left="-567"/>
      <w:jc w:val="both"/>
      <w:textAlignment w:val="baseline"/>
    </w:pPr>
    <w:rPr>
      <w:rFonts w:ascii="NTTimes/Cyrillic" w:eastAsia="Times New Roman" w:hAnsi="NTTimes/Cyrillic" w:cs="NTTimes/Cyrillic"/>
      <w:b/>
      <w:bCs/>
      <w:spacing w:val="-2"/>
      <w:sz w:val="20"/>
      <w:szCs w:val="20"/>
      <w:lang w:val="en-AU"/>
    </w:rPr>
  </w:style>
  <w:style w:type="paragraph" w:customStyle="1" w:styleId="Notebody">
    <w:name w:val="Note body"/>
    <w:basedOn w:val="a"/>
    <w:uiPriority w:val="99"/>
    <w:rsid w:val="001F2828"/>
    <w:pPr>
      <w:suppressAutoHyphens/>
      <w:spacing w:after="120" w:line="240" w:lineRule="auto"/>
      <w:jc w:val="both"/>
    </w:pPr>
    <w:rPr>
      <w:rFonts w:ascii="Times New Roman" w:eastAsia="Times New Roman" w:hAnsi="Times New Roman" w:cs="Times New Roman"/>
      <w:sz w:val="18"/>
      <w:szCs w:val="18"/>
      <w:lang w:val="en-US" w:eastAsia="ru-RU"/>
    </w:rPr>
  </w:style>
  <w:style w:type="paragraph" w:customStyle="1" w:styleId="lena1">
    <w:name w:val="lena1"/>
    <w:basedOn w:val="5"/>
    <w:uiPriority w:val="99"/>
    <w:rsid w:val="001F2828"/>
    <w:pPr>
      <w:keepNext/>
      <w:autoSpaceDE/>
      <w:autoSpaceDN/>
      <w:spacing w:before="0" w:after="0"/>
      <w:ind w:left="645" w:hanging="645"/>
      <w:jc w:val="both"/>
    </w:pPr>
    <w:rPr>
      <w:b w:val="0"/>
      <w:bCs w:val="0"/>
      <w:i w:val="0"/>
      <w:iCs w:val="0"/>
      <w:sz w:val="24"/>
      <w:szCs w:val="24"/>
      <w:u w:val="single"/>
    </w:rPr>
  </w:style>
  <w:style w:type="paragraph" w:customStyle="1" w:styleId="lena">
    <w:name w:val="lena"/>
    <w:basedOn w:val="2"/>
    <w:uiPriority w:val="99"/>
    <w:rsid w:val="001F2828"/>
    <w:pPr>
      <w:keepNext/>
      <w:tabs>
        <w:tab w:val="clear" w:pos="22"/>
        <w:tab w:val="clear" w:pos="624"/>
        <w:tab w:val="num" w:pos="720"/>
      </w:tabs>
      <w:spacing w:after="0" w:line="240" w:lineRule="auto"/>
      <w:ind w:left="720" w:hanging="360"/>
    </w:pPr>
    <w:rPr>
      <w:b/>
      <w:bCs/>
      <w:kern w:val="0"/>
      <w:sz w:val="28"/>
      <w:szCs w:val="28"/>
      <w:lang w:eastAsia="ru-RU"/>
    </w:rPr>
  </w:style>
  <w:style w:type="paragraph" w:customStyle="1" w:styleId="Text-in-table">
    <w:name w:val="Text-in-table"/>
    <w:basedOn w:val="a"/>
    <w:uiPriority w:val="99"/>
    <w:rsid w:val="001F2828"/>
    <w:pPr>
      <w:spacing w:after="0" w:line="240" w:lineRule="auto"/>
    </w:pPr>
    <w:rPr>
      <w:rFonts w:ascii="Times New Roman" w:eastAsia="Times New Roman" w:hAnsi="Times New Roman" w:cs="Times New Roman"/>
      <w:sz w:val="24"/>
      <w:szCs w:val="24"/>
    </w:rPr>
  </w:style>
  <w:style w:type="character" w:styleId="HTML1">
    <w:name w:val="HTML Typewriter"/>
    <w:uiPriority w:val="99"/>
    <w:rsid w:val="001F2828"/>
    <w:rPr>
      <w:rFonts w:ascii="Arial Unicode MS" w:hAnsi="Arial Unicode MS" w:cs="Arial Unicode MS"/>
      <w:sz w:val="20"/>
      <w:szCs w:val="20"/>
    </w:rPr>
  </w:style>
  <w:style w:type="paragraph" w:customStyle="1" w:styleId="affffffff2">
    <w:name w:val="Устав"/>
    <w:basedOn w:val="26"/>
    <w:autoRedefine/>
    <w:uiPriority w:val="99"/>
    <w:rsid w:val="001F2828"/>
    <w:pPr>
      <w:widowControl w:val="0"/>
      <w:adjustRightInd w:val="0"/>
      <w:spacing w:after="0" w:line="240" w:lineRule="auto"/>
      <w:ind w:left="0" w:firstLine="720"/>
      <w:jc w:val="both"/>
    </w:pPr>
    <w:rPr>
      <w:b/>
      <w:bCs/>
      <w:i/>
      <w:iCs/>
      <w:sz w:val="21"/>
      <w:szCs w:val="21"/>
      <w:lang w:eastAsia="en-US"/>
    </w:rPr>
  </w:style>
  <w:style w:type="paragraph" w:customStyle="1" w:styleId="affffffff3">
    <w:name w:val="текст примечания"/>
    <w:basedOn w:val="a"/>
    <w:autoRedefine/>
    <w:uiPriority w:val="99"/>
    <w:rsid w:val="001F2828"/>
    <w:pPr>
      <w:spacing w:after="0" w:line="240" w:lineRule="auto"/>
    </w:pPr>
    <w:rPr>
      <w:rFonts w:ascii="Arial" w:eastAsia="Times New Roman" w:hAnsi="Arial" w:cs="Times New Roman"/>
      <w:sz w:val="20"/>
      <w:szCs w:val="20"/>
      <w:lang w:eastAsia="ru-RU"/>
    </w:rPr>
  </w:style>
  <w:style w:type="paragraph" w:customStyle="1" w:styleId="215">
    <w:name w:val="Знак Знак2 Знак Знак Знак Знак Знак Знак Знак Знак Знак Знак1"/>
    <w:basedOn w:val="a"/>
    <w:uiPriority w:val="99"/>
    <w:rsid w:val="001F2828"/>
    <w:pPr>
      <w:tabs>
        <w:tab w:val="num" w:pos="720"/>
      </w:tabs>
      <w:spacing w:after="160" w:line="240" w:lineRule="exact"/>
      <w:ind w:left="720" w:hanging="720"/>
      <w:jc w:val="both"/>
    </w:pPr>
    <w:rPr>
      <w:rFonts w:ascii="Verdana" w:eastAsia="Times New Roman" w:hAnsi="Verdana" w:cs="Verdana"/>
      <w:sz w:val="20"/>
      <w:szCs w:val="20"/>
      <w:lang w:val="en-US"/>
    </w:rPr>
  </w:style>
  <w:style w:type="paragraph" w:customStyle="1" w:styleId="Guideline">
    <w:name w:val="Верхний колонтитул.Guideline"/>
    <w:basedOn w:val="a"/>
    <w:uiPriority w:val="99"/>
    <w:rsid w:val="001F282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customStyle="1" w:styleId="1fb">
    <w:name w:val="ÇÀÃ1"/>
    <w:basedOn w:val="11"/>
    <w:next w:val="a"/>
    <w:uiPriority w:val="99"/>
    <w:rsid w:val="001F2828"/>
    <w:pPr>
      <w:suppressAutoHyphens/>
      <w:overflowPunct w:val="0"/>
      <w:autoSpaceDE w:val="0"/>
      <w:autoSpaceDN w:val="0"/>
      <w:adjustRightInd w:val="0"/>
      <w:spacing w:before="120" w:line="240" w:lineRule="auto"/>
      <w:jc w:val="center"/>
      <w:textAlignment w:val="baseline"/>
      <w:outlineLvl w:val="9"/>
    </w:pPr>
    <w:rPr>
      <w:rFonts w:ascii="SchoolBook" w:eastAsia="Times New Roman" w:hAnsi="SchoolBook" w:cs="SchoolBook"/>
      <w:color w:val="auto"/>
      <w:kern w:val="28"/>
      <w:lang w:eastAsia="ru-RU"/>
    </w:rPr>
  </w:style>
  <w:style w:type="paragraph" w:customStyle="1" w:styleId="1fc">
    <w:name w:val="Основной текст с отступом.Основной текст 1"/>
    <w:basedOn w:val="a"/>
    <w:uiPriority w:val="99"/>
    <w:rsid w:val="001F2828"/>
    <w:pPr>
      <w:spacing w:after="0" w:line="240" w:lineRule="auto"/>
      <w:jc w:val="both"/>
    </w:pPr>
    <w:rPr>
      <w:rFonts w:ascii="Times New Roman" w:eastAsia="Times New Roman" w:hAnsi="Times New Roman" w:cs="Times New Roman"/>
      <w:lang w:eastAsia="ru-RU"/>
    </w:rPr>
  </w:style>
  <w:style w:type="paragraph" w:customStyle="1" w:styleId="46">
    <w:name w:val="Стиль4"/>
    <w:uiPriority w:val="99"/>
    <w:rsid w:val="001F2828"/>
    <w:pPr>
      <w:widowControl w:val="0"/>
      <w:autoSpaceDE w:val="0"/>
      <w:autoSpaceDN w:val="0"/>
      <w:spacing w:before="20" w:after="40" w:line="240" w:lineRule="auto"/>
    </w:pPr>
    <w:rPr>
      <w:rFonts w:ascii="Times New Roman" w:eastAsia="Times New Roman" w:hAnsi="Times New Roman" w:cs="Times New Roman"/>
      <w:lang w:eastAsia="ru-RU"/>
    </w:rPr>
  </w:style>
  <w:style w:type="paragraph" w:customStyle="1" w:styleId="2f1">
    <w:name w:val="çàãîëîâîê 2"/>
    <w:basedOn w:val="a"/>
    <w:next w:val="a"/>
    <w:uiPriority w:val="99"/>
    <w:rsid w:val="001F2828"/>
    <w:pPr>
      <w:keepNext/>
      <w:spacing w:after="0" w:line="240" w:lineRule="auto"/>
      <w:jc w:val="center"/>
    </w:pPr>
    <w:rPr>
      <w:rFonts w:ascii="Times New Roman" w:eastAsia="Times New Roman" w:hAnsi="Times New Roman" w:cs="Times New Roman"/>
      <w:b/>
      <w:bCs/>
      <w:color w:val="000000"/>
      <w:sz w:val="24"/>
      <w:szCs w:val="24"/>
      <w:lang w:eastAsia="ru-RU"/>
    </w:rPr>
  </w:style>
  <w:style w:type="paragraph" w:customStyle="1" w:styleId="Ieieeeieiioeooe">
    <w:name w:val="Ie?iee eieiioeooe"/>
    <w:basedOn w:val="Iauiue"/>
    <w:uiPriority w:val="99"/>
    <w:rsid w:val="001F2828"/>
    <w:pPr>
      <w:widowControl/>
      <w:tabs>
        <w:tab w:val="center" w:pos="4153"/>
        <w:tab w:val="right" w:pos="8306"/>
      </w:tabs>
      <w:overflowPunct/>
      <w:autoSpaceDE/>
      <w:autoSpaceDN/>
      <w:adjustRightInd/>
      <w:textAlignment w:val="auto"/>
    </w:pPr>
    <w:rPr>
      <w:sz w:val="20"/>
      <w:szCs w:val="20"/>
    </w:rPr>
  </w:style>
  <w:style w:type="paragraph" w:customStyle="1" w:styleId="affffffff4">
    <w:name w:val="Îáû÷íûé"/>
    <w:uiPriority w:val="99"/>
    <w:rsid w:val="001F2828"/>
    <w:pPr>
      <w:spacing w:after="0" w:line="240" w:lineRule="auto"/>
    </w:pPr>
    <w:rPr>
      <w:rFonts w:ascii="Times New Roman" w:eastAsia="Times New Roman" w:hAnsi="Times New Roman" w:cs="Times New Roman"/>
      <w:sz w:val="20"/>
      <w:szCs w:val="20"/>
      <w:lang w:eastAsia="ru-RU"/>
    </w:rPr>
  </w:style>
  <w:style w:type="paragraph" w:customStyle="1" w:styleId="Normal97">
    <w:name w:val="Normal 97"/>
    <w:uiPriority w:val="99"/>
    <w:rsid w:val="001F2828"/>
    <w:pPr>
      <w:spacing w:after="0" w:line="240" w:lineRule="auto"/>
      <w:jc w:val="both"/>
    </w:pPr>
    <w:rPr>
      <w:rFonts w:ascii="Times New Roman" w:eastAsia="Times New Roman" w:hAnsi="Times New Roman" w:cs="Times New Roman"/>
      <w:sz w:val="24"/>
      <w:szCs w:val="24"/>
      <w:lang w:eastAsia="ru-RU"/>
    </w:rPr>
  </w:style>
  <w:style w:type="paragraph" w:customStyle="1" w:styleId="2Resetnumbering">
    <w:name w:val="Заголовок 2.Reset numbering"/>
    <w:basedOn w:val="a"/>
    <w:uiPriority w:val="99"/>
    <w:rsid w:val="001F2828"/>
    <w:pPr>
      <w:widowControl w:val="0"/>
      <w:autoSpaceDE w:val="0"/>
      <w:autoSpaceDN w:val="0"/>
      <w:spacing w:before="120" w:after="40" w:line="240" w:lineRule="auto"/>
      <w:outlineLvl w:val="1"/>
    </w:pPr>
    <w:rPr>
      <w:rFonts w:ascii="Times New Roman" w:eastAsia="Times New Roman" w:hAnsi="Times New Roman" w:cs="Times New Roman"/>
      <w:b/>
      <w:bCs/>
      <w:lang w:eastAsia="ru-RU"/>
    </w:rPr>
  </w:style>
  <w:style w:type="paragraph" w:customStyle="1" w:styleId="NoeeuAacaoa1">
    <w:name w:val="Noeeu Aacaoa 1"/>
    <w:basedOn w:val="26"/>
    <w:uiPriority w:val="99"/>
    <w:rsid w:val="001F2828"/>
    <w:pPr>
      <w:spacing w:before="120" w:after="0" w:line="240" w:lineRule="auto"/>
      <w:ind w:left="0" w:firstLine="851"/>
      <w:jc w:val="both"/>
    </w:pPr>
    <w:rPr>
      <w:sz w:val="24"/>
      <w:szCs w:val="24"/>
    </w:rPr>
  </w:style>
  <w:style w:type="paragraph" w:styleId="2f2">
    <w:name w:val="List Number 2"/>
    <w:basedOn w:val="a"/>
    <w:uiPriority w:val="99"/>
    <w:rsid w:val="001F2828"/>
    <w:pPr>
      <w:tabs>
        <w:tab w:val="num" w:pos="360"/>
        <w:tab w:val="num" w:pos="720"/>
        <w:tab w:val="num" w:pos="1191"/>
      </w:tabs>
      <w:autoSpaceDE w:val="0"/>
      <w:autoSpaceDN w:val="0"/>
      <w:spacing w:after="290" w:line="290" w:lineRule="atLeast"/>
      <w:ind w:left="1191" w:hanging="360"/>
    </w:pPr>
    <w:rPr>
      <w:rFonts w:ascii="Times New Roman" w:eastAsia="Times New Roman" w:hAnsi="Times New Roman" w:cs="Times New Roman"/>
      <w:sz w:val="24"/>
      <w:szCs w:val="24"/>
      <w:lang w:eastAsia="ru-RU"/>
    </w:rPr>
  </w:style>
  <w:style w:type="paragraph" w:styleId="3d">
    <w:name w:val="List Number 3"/>
    <w:basedOn w:val="a"/>
    <w:uiPriority w:val="99"/>
    <w:rsid w:val="001F2828"/>
    <w:pPr>
      <w:tabs>
        <w:tab w:val="num" w:pos="360"/>
        <w:tab w:val="num" w:pos="1440"/>
        <w:tab w:val="num" w:pos="1786"/>
      </w:tabs>
      <w:autoSpaceDE w:val="0"/>
      <w:autoSpaceDN w:val="0"/>
      <w:spacing w:after="290" w:line="290" w:lineRule="atLeast"/>
      <w:ind w:left="1786" w:hanging="360"/>
    </w:pPr>
    <w:rPr>
      <w:rFonts w:ascii="Times New Roman" w:eastAsia="Times New Roman" w:hAnsi="Times New Roman" w:cs="Times New Roman"/>
      <w:sz w:val="24"/>
      <w:szCs w:val="24"/>
      <w:lang w:val="en-GB" w:eastAsia="ru-RU"/>
    </w:rPr>
  </w:style>
  <w:style w:type="paragraph" w:styleId="55">
    <w:name w:val="List Number 5"/>
    <w:basedOn w:val="a"/>
    <w:uiPriority w:val="99"/>
    <w:rsid w:val="001F2828"/>
    <w:pPr>
      <w:tabs>
        <w:tab w:val="num" w:pos="360"/>
        <w:tab w:val="num" w:pos="2880"/>
        <w:tab w:val="num" w:pos="2976"/>
      </w:tabs>
      <w:autoSpaceDE w:val="0"/>
      <w:autoSpaceDN w:val="0"/>
      <w:spacing w:after="290" w:line="290" w:lineRule="atLeast"/>
      <w:ind w:left="2976" w:hanging="360"/>
    </w:pPr>
    <w:rPr>
      <w:rFonts w:ascii="Times New Roman" w:eastAsia="Times New Roman" w:hAnsi="Times New Roman" w:cs="Times New Roman"/>
      <w:sz w:val="24"/>
      <w:szCs w:val="24"/>
      <w:lang w:val="en-GB" w:eastAsia="ru-RU"/>
    </w:rPr>
  </w:style>
  <w:style w:type="paragraph" w:customStyle="1" w:styleId="Iiiaeuiue1">
    <w:name w:val="Ii?iaeuiue1"/>
    <w:uiPriority w:val="99"/>
    <w:rsid w:val="001F2828"/>
    <w:pPr>
      <w:autoSpaceDE w:val="0"/>
      <w:autoSpaceDN w:val="0"/>
      <w:spacing w:after="0" w:line="240" w:lineRule="auto"/>
    </w:pPr>
    <w:rPr>
      <w:rFonts w:ascii="Swiss Light 10pt" w:eastAsia="Times New Roman" w:hAnsi="Swiss Light 10pt" w:cs="Swiss Light 10pt"/>
      <w:sz w:val="20"/>
      <w:szCs w:val="20"/>
      <w:lang w:val="en-GB" w:eastAsia="ru-RU"/>
    </w:rPr>
  </w:style>
  <w:style w:type="paragraph" w:customStyle="1" w:styleId="Iauiue2">
    <w:name w:val="Iau?iue2"/>
    <w:uiPriority w:val="99"/>
    <w:rsid w:val="001F2828"/>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auiue1">
    <w:name w:val="Iau?iue1"/>
    <w:uiPriority w:val="99"/>
    <w:rsid w:val="001F2828"/>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Noeeu1">
    <w:name w:val="Noeeu1"/>
    <w:uiPriority w:val="99"/>
    <w:rsid w:val="001F2828"/>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114">
    <w:name w:val="Заголовок 11"/>
    <w:basedOn w:val="3"/>
    <w:uiPriority w:val="99"/>
    <w:rsid w:val="001F2828"/>
    <w:pPr>
      <w:keepLines w:val="0"/>
      <w:autoSpaceDE w:val="0"/>
      <w:autoSpaceDN w:val="0"/>
      <w:spacing w:before="240" w:after="60" w:line="240" w:lineRule="auto"/>
      <w:ind w:left="720"/>
    </w:pPr>
    <w:rPr>
      <w:rFonts w:ascii="Times New Roman" w:eastAsia="Times New Roman" w:hAnsi="Times New Roman" w:cs="Times New Roman"/>
      <w:i/>
      <w:iCs/>
      <w:color w:val="auto"/>
      <w:sz w:val="26"/>
      <w:szCs w:val="26"/>
      <w:lang w:eastAsia="ru-RU"/>
    </w:rPr>
  </w:style>
  <w:style w:type="paragraph" w:customStyle="1" w:styleId="1fd">
    <w:name w:val="Знак Знак Знак Знак Знак Знак Знак Знак Знак1"/>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styleId="2f3">
    <w:name w:val="List Bullet 2"/>
    <w:basedOn w:val="a"/>
    <w:uiPriority w:val="99"/>
    <w:rsid w:val="001F2828"/>
    <w:pPr>
      <w:tabs>
        <w:tab w:val="num" w:pos="1183"/>
        <w:tab w:val="num" w:pos="1428"/>
      </w:tabs>
      <w:spacing w:after="0" w:line="240" w:lineRule="auto"/>
      <w:ind w:left="1183" w:hanging="360"/>
    </w:pPr>
    <w:rPr>
      <w:rFonts w:ascii="Times New Roman" w:eastAsia="Times New Roman" w:hAnsi="Times New Roman" w:cs="Times New Roman"/>
      <w:sz w:val="24"/>
      <w:szCs w:val="24"/>
      <w:lang w:eastAsia="ru-RU"/>
    </w:rPr>
  </w:style>
  <w:style w:type="character" w:customStyle="1" w:styleId="grey1">
    <w:name w:val="grey1"/>
    <w:uiPriority w:val="99"/>
    <w:rsid w:val="001F2828"/>
    <w:rPr>
      <w:rFonts w:ascii="Arial" w:hAnsi="Arial" w:cs="Arial"/>
      <w:color w:val="666666"/>
      <w:sz w:val="18"/>
      <w:szCs w:val="18"/>
    </w:rPr>
  </w:style>
  <w:style w:type="paragraph" w:customStyle="1" w:styleId="consplusnormal0">
    <w:name w:val="consplusnormal"/>
    <w:basedOn w:val="a"/>
    <w:uiPriority w:val="99"/>
    <w:rsid w:val="001F282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115">
    <w:name w:val="Знак Знак Знак Знак Знак1 Знак Знак Знак1 Знак"/>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affffffff5">
    <w:name w:val="Знак Знак Знак"/>
    <w:basedOn w:val="a"/>
    <w:uiPriority w:val="99"/>
    <w:rsid w:val="001F2828"/>
    <w:pPr>
      <w:tabs>
        <w:tab w:val="num" w:pos="360"/>
      </w:tabs>
      <w:spacing w:after="160" w:line="240" w:lineRule="exact"/>
    </w:pPr>
    <w:rPr>
      <w:rFonts w:ascii="Calibri" w:eastAsia="Times New Roman" w:hAnsi="Calibri" w:cs="Calibri"/>
      <w:noProof/>
      <w:sz w:val="24"/>
      <w:szCs w:val="24"/>
      <w:lang w:val="en-US" w:eastAsia="ru-RU"/>
    </w:rPr>
  </w:style>
  <w:style w:type="character" w:customStyle="1" w:styleId="s1">
    <w:name w:val="s1"/>
    <w:uiPriority w:val="99"/>
    <w:rsid w:val="001F2828"/>
    <w:rPr>
      <w:rFonts w:ascii="Arial" w:hAnsi="Arial" w:cs="Arial"/>
      <w:sz w:val="18"/>
      <w:szCs w:val="18"/>
    </w:rPr>
  </w:style>
  <w:style w:type="character" w:customStyle="1" w:styleId="pi">
    <w:name w:val="pi"/>
    <w:uiPriority w:val="99"/>
    <w:rsid w:val="001F2828"/>
    <w:rPr>
      <w:rFonts w:cs="Times New Roman"/>
    </w:rPr>
  </w:style>
  <w:style w:type="character" w:customStyle="1" w:styleId="p1">
    <w:name w:val="p1"/>
    <w:uiPriority w:val="99"/>
    <w:rsid w:val="001F2828"/>
    <w:rPr>
      <w:rFonts w:ascii="Arial" w:hAnsi="Arial" w:cs="Arial"/>
      <w:b/>
      <w:bCs/>
      <w:sz w:val="18"/>
      <w:szCs w:val="18"/>
    </w:rPr>
  </w:style>
  <w:style w:type="character" w:customStyle="1" w:styleId="m1">
    <w:name w:val="m1"/>
    <w:uiPriority w:val="99"/>
    <w:rsid w:val="001F2828"/>
    <w:rPr>
      <w:rFonts w:ascii="Arial" w:hAnsi="Arial" w:cs="Arial"/>
      <w:i/>
      <w:iCs/>
      <w:sz w:val="18"/>
      <w:szCs w:val="18"/>
    </w:rPr>
  </w:style>
  <w:style w:type="character" w:customStyle="1" w:styleId="i1">
    <w:name w:val="i1"/>
    <w:uiPriority w:val="99"/>
    <w:rsid w:val="001F2828"/>
    <w:rPr>
      <w:rFonts w:ascii="Arial" w:hAnsi="Arial" w:cs="Arial"/>
      <w:b/>
      <w:bCs/>
      <w:color w:val="0000FF"/>
      <w:sz w:val="18"/>
      <w:szCs w:val="18"/>
    </w:rPr>
  </w:style>
  <w:style w:type="paragraph" w:customStyle="1" w:styleId="-1">
    <w:name w:val="Проспект - подвопрос"/>
    <w:basedOn w:val="a"/>
    <w:uiPriority w:val="99"/>
    <w:rsid w:val="001F2828"/>
    <w:pPr>
      <w:widowControl w:val="0"/>
      <w:autoSpaceDE w:val="0"/>
      <w:autoSpaceDN w:val="0"/>
      <w:spacing w:before="20" w:after="40" w:line="240" w:lineRule="auto"/>
      <w:jc w:val="both"/>
    </w:pPr>
    <w:rPr>
      <w:rFonts w:ascii="Calibri" w:eastAsia="Times New Roman" w:hAnsi="Calibri" w:cs="Calibri"/>
      <w:b/>
      <w:bCs/>
      <w:lang w:eastAsia="ru-RU"/>
    </w:rPr>
  </w:style>
  <w:style w:type="paragraph" w:customStyle="1" w:styleId="BodyText221">
    <w:name w:val="Body Text 221"/>
    <w:basedOn w:val="a"/>
    <w:uiPriority w:val="99"/>
    <w:rsid w:val="001F2828"/>
    <w:pPr>
      <w:numPr>
        <w:ilvl w:val="12"/>
      </w:numPr>
      <w:autoSpaceDE w:val="0"/>
      <w:autoSpaceDN w:val="0"/>
      <w:spacing w:after="0" w:line="240" w:lineRule="auto"/>
      <w:jc w:val="center"/>
      <w:outlineLvl w:val="0"/>
    </w:pPr>
    <w:rPr>
      <w:rFonts w:ascii="Calibri" w:eastAsia="Times New Roman" w:hAnsi="Calibri" w:cs="Calibri"/>
      <w:b/>
      <w:bCs/>
      <w:i/>
      <w:iCs/>
      <w:spacing w:val="-2"/>
      <w:sz w:val="24"/>
      <w:szCs w:val="24"/>
      <w:lang w:eastAsia="ru-RU"/>
    </w:rPr>
  </w:style>
  <w:style w:type="character" w:customStyle="1" w:styleId="216">
    <w:name w:val="Знак Знак21"/>
    <w:uiPriority w:val="99"/>
    <w:rsid w:val="001F2828"/>
    <w:rPr>
      <w:rFonts w:ascii="Calibri" w:hAnsi="Calibri" w:cs="Calibri"/>
      <w:b/>
      <w:bCs/>
      <w:caps/>
      <w:kern w:val="28"/>
      <w:lang w:val="en-GB" w:eastAsia="en-GB"/>
    </w:rPr>
  </w:style>
  <w:style w:type="character" w:customStyle="1" w:styleId="200">
    <w:name w:val="Знак Знак20"/>
    <w:uiPriority w:val="99"/>
    <w:rsid w:val="001F2828"/>
    <w:rPr>
      <w:rFonts w:ascii="Calibri" w:hAnsi="Calibri" w:cs="Calibri"/>
      <w:kern w:val="24"/>
      <w:sz w:val="22"/>
      <w:szCs w:val="22"/>
      <w:lang w:val="en-GB" w:eastAsia="en-GB"/>
    </w:rPr>
  </w:style>
  <w:style w:type="character" w:customStyle="1" w:styleId="121">
    <w:name w:val="Знак Знак12"/>
    <w:uiPriority w:val="99"/>
    <w:rsid w:val="001F2828"/>
    <w:rPr>
      <w:rFonts w:ascii="Calibri" w:hAnsi="Calibri" w:cs="Calibri"/>
      <w:lang w:val="ru-RU" w:eastAsia="en-US"/>
    </w:rPr>
  </w:style>
  <w:style w:type="character" w:customStyle="1" w:styleId="190">
    <w:name w:val="Знак Знак19"/>
    <w:uiPriority w:val="99"/>
    <w:rsid w:val="001F2828"/>
    <w:rPr>
      <w:rFonts w:ascii="Calibri" w:hAnsi="Calibri" w:cs="Calibri"/>
      <w:sz w:val="22"/>
      <w:szCs w:val="22"/>
      <w:lang w:val="en-GB" w:eastAsia="en-GB"/>
    </w:rPr>
  </w:style>
  <w:style w:type="character" w:customStyle="1" w:styleId="116">
    <w:name w:val="Знак Знак11"/>
    <w:uiPriority w:val="99"/>
    <w:rsid w:val="001F2828"/>
    <w:rPr>
      <w:rFonts w:ascii="Calibri" w:hAnsi="Calibri" w:cs="Calibri"/>
      <w:sz w:val="22"/>
      <w:szCs w:val="22"/>
      <w:lang w:val="en-GB" w:eastAsia="en-GB"/>
    </w:rPr>
  </w:style>
  <w:style w:type="character" w:customStyle="1" w:styleId="180">
    <w:name w:val="Знак Знак18"/>
    <w:uiPriority w:val="99"/>
    <w:rsid w:val="001F2828"/>
    <w:rPr>
      <w:rFonts w:ascii="Calibri" w:hAnsi="Calibri" w:cs="Calibri"/>
      <w:sz w:val="22"/>
      <w:szCs w:val="22"/>
      <w:lang w:val="en-GB" w:eastAsia="en-GB"/>
    </w:rPr>
  </w:style>
  <w:style w:type="character" w:customStyle="1" w:styleId="171">
    <w:name w:val="Знак Знак17"/>
    <w:uiPriority w:val="99"/>
    <w:rsid w:val="001F2828"/>
    <w:rPr>
      <w:rFonts w:ascii="Calibri" w:hAnsi="Calibri" w:cs="Calibri"/>
      <w:sz w:val="22"/>
      <w:szCs w:val="22"/>
      <w:lang w:val="en-GB" w:eastAsia="en-GB"/>
    </w:rPr>
  </w:style>
  <w:style w:type="character" w:customStyle="1" w:styleId="160">
    <w:name w:val="Знак Знак16"/>
    <w:uiPriority w:val="99"/>
    <w:rsid w:val="001F2828"/>
    <w:rPr>
      <w:rFonts w:ascii="Calibri" w:hAnsi="Calibri" w:cs="Calibri"/>
      <w:sz w:val="22"/>
      <w:szCs w:val="22"/>
      <w:lang w:val="en-GB" w:eastAsia="en-GB"/>
    </w:rPr>
  </w:style>
  <w:style w:type="character" w:customStyle="1" w:styleId="150">
    <w:name w:val="Знак Знак15"/>
    <w:uiPriority w:val="99"/>
    <w:rsid w:val="001F2828"/>
    <w:rPr>
      <w:rFonts w:ascii="Calibri" w:hAnsi="Calibri" w:cs="Calibri"/>
      <w:sz w:val="22"/>
      <w:szCs w:val="22"/>
      <w:lang w:val="en-GB" w:eastAsia="en-GB"/>
    </w:rPr>
  </w:style>
  <w:style w:type="character" w:customStyle="1" w:styleId="140">
    <w:name w:val="Знак Знак14"/>
    <w:uiPriority w:val="99"/>
    <w:rsid w:val="001F2828"/>
    <w:rPr>
      <w:rFonts w:ascii="Calibri" w:hAnsi="Calibri" w:cs="Calibri"/>
      <w:sz w:val="22"/>
      <w:szCs w:val="22"/>
      <w:lang w:val="en-GB" w:eastAsia="en-GB"/>
    </w:rPr>
  </w:style>
  <w:style w:type="character" w:customStyle="1" w:styleId="131">
    <w:name w:val="Знак Знак13"/>
    <w:uiPriority w:val="99"/>
    <w:rsid w:val="001F2828"/>
    <w:rPr>
      <w:rFonts w:ascii="Calibri" w:hAnsi="Calibri" w:cs="Calibri"/>
      <w:b/>
      <w:bCs/>
      <w:smallCaps/>
      <w:sz w:val="21"/>
      <w:szCs w:val="21"/>
      <w:lang w:val="en-GB" w:eastAsia="en-GB"/>
    </w:rPr>
  </w:style>
  <w:style w:type="character" w:customStyle="1" w:styleId="84">
    <w:name w:val="Знак Знак8"/>
    <w:uiPriority w:val="99"/>
    <w:rsid w:val="001F2828"/>
    <w:rPr>
      <w:rFonts w:ascii="Calibri" w:hAnsi="Calibri" w:cs="Calibri"/>
      <w:sz w:val="16"/>
      <w:szCs w:val="16"/>
      <w:lang w:val="en-GB" w:eastAsia="en-GB"/>
    </w:rPr>
  </w:style>
  <w:style w:type="character" w:customStyle="1" w:styleId="73">
    <w:name w:val="Знак Знак7"/>
    <w:uiPriority w:val="99"/>
    <w:rsid w:val="001F2828"/>
    <w:rPr>
      <w:rFonts w:ascii="Calibri" w:hAnsi="Calibri" w:cs="Calibri"/>
      <w:sz w:val="16"/>
      <w:szCs w:val="16"/>
      <w:lang w:val="en-GB" w:eastAsia="en-GB"/>
    </w:rPr>
  </w:style>
  <w:style w:type="character" w:customStyle="1" w:styleId="64">
    <w:name w:val="Знак Знак6"/>
    <w:uiPriority w:val="99"/>
    <w:rsid w:val="001F2828"/>
    <w:rPr>
      <w:rFonts w:ascii="Calibri" w:hAnsi="Calibri" w:cs="Calibri"/>
      <w:sz w:val="22"/>
      <w:szCs w:val="22"/>
      <w:lang w:val="en-GB" w:eastAsia="en-GB"/>
    </w:rPr>
  </w:style>
  <w:style w:type="character" w:customStyle="1" w:styleId="312">
    <w:name w:val="Знак Знак31"/>
    <w:uiPriority w:val="99"/>
    <w:rsid w:val="001F2828"/>
    <w:rPr>
      <w:rFonts w:ascii="Calibri" w:hAnsi="Calibri" w:cs="Calibri"/>
      <w:sz w:val="22"/>
      <w:szCs w:val="22"/>
      <w:lang w:val="ru-RU" w:eastAsia="ru-RU"/>
    </w:rPr>
  </w:style>
  <w:style w:type="character" w:customStyle="1" w:styleId="affffffff6">
    <w:name w:val="Знак Знак"/>
    <w:uiPriority w:val="99"/>
    <w:rsid w:val="001F2828"/>
    <w:rPr>
      <w:rFonts w:ascii="Calibri" w:hAnsi="Calibri" w:cs="Calibri"/>
      <w:sz w:val="16"/>
      <w:szCs w:val="16"/>
      <w:lang w:val="en-GB" w:eastAsia="en-GB"/>
    </w:rPr>
  </w:style>
  <w:style w:type="character" w:customStyle="1" w:styleId="affffffff7">
    <w:name w:val="Текст Знак Знак Знак Знак Знак Знак Знак Знак Знак Знак Знак Знак"/>
    <w:uiPriority w:val="99"/>
    <w:rsid w:val="001F2828"/>
    <w:rPr>
      <w:rFonts w:ascii="Calibri" w:hAnsi="Calibri" w:cs="Calibri"/>
      <w:sz w:val="24"/>
      <w:szCs w:val="24"/>
      <w:lang w:val="ru-RU" w:eastAsia="ru-RU"/>
    </w:rPr>
  </w:style>
  <w:style w:type="character" w:customStyle="1" w:styleId="132">
    <w:name w:val="Знак13"/>
    <w:uiPriority w:val="99"/>
    <w:locked/>
    <w:rsid w:val="001F2828"/>
    <w:rPr>
      <w:rFonts w:ascii="Times New Roman" w:hAnsi="Times New Roman" w:cs="Times New Roman"/>
      <w:lang w:val="en-GB" w:eastAsia="en-GB"/>
    </w:rPr>
  </w:style>
  <w:style w:type="paragraph" w:customStyle="1" w:styleId="ConsPlusDocList">
    <w:name w:val="ConsPlusDocList"/>
    <w:uiPriority w:val="99"/>
    <w:rsid w:val="001F282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710">
    <w:name w:val="Знак Знак17 Знак Знак Знак Знак1"/>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CharChar1CharCharCharCharCharChar">
    <w:name w:val="Char Char1 Char Char Знак Знак Char Char Знак Знак Char Char"/>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text1">
    <w:name w:val="text Знак"/>
    <w:basedOn w:val="a"/>
    <w:uiPriority w:val="99"/>
    <w:rsid w:val="001F2828"/>
    <w:pPr>
      <w:autoSpaceDE w:val="0"/>
      <w:autoSpaceDN w:val="0"/>
      <w:spacing w:before="120" w:after="0" w:line="240" w:lineRule="auto"/>
      <w:jc w:val="both"/>
    </w:pPr>
    <w:rPr>
      <w:rFonts w:ascii="Times New Roman" w:eastAsia="Times New Roman" w:hAnsi="Times New Roman" w:cs="Times New Roman"/>
      <w:lang w:eastAsia="ru-RU"/>
    </w:rPr>
  </w:style>
  <w:style w:type="paragraph" w:customStyle="1" w:styleId="-2">
    <w:name w:val="Проспект - ответ"/>
    <w:basedOn w:val="a"/>
    <w:autoRedefine/>
    <w:uiPriority w:val="99"/>
    <w:rsid w:val="001F2828"/>
    <w:pPr>
      <w:widowControl w:val="0"/>
      <w:autoSpaceDE w:val="0"/>
      <w:autoSpaceDN w:val="0"/>
      <w:spacing w:after="0" w:line="240" w:lineRule="auto"/>
      <w:jc w:val="both"/>
    </w:pPr>
    <w:rPr>
      <w:rFonts w:ascii="Times New Roman" w:eastAsia="Times New Roman" w:hAnsi="Times New Roman" w:cs="Times New Roman"/>
      <w:b/>
      <w:bCs/>
      <w:i/>
      <w:iCs/>
      <w:sz w:val="20"/>
      <w:szCs w:val="20"/>
      <w:lang w:eastAsia="ru-RU"/>
    </w:rPr>
  </w:style>
  <w:style w:type="character" w:customStyle="1" w:styleId="117">
    <w:name w:val="Основной текст 1 Знак1"/>
    <w:aliases w:val="Нумерованный список !! Знак1,Body Text 2 Char Знак Знак,Основной текст 1 Знак11"/>
    <w:uiPriority w:val="99"/>
    <w:locked/>
    <w:rsid w:val="001F2828"/>
    <w:rPr>
      <w:rFonts w:cs="Times New Roman"/>
      <w:color w:val="000000"/>
      <w:sz w:val="24"/>
      <w:szCs w:val="24"/>
      <w:lang w:val="ru-RU" w:eastAsia="ru-RU" w:bidi="ar-SA"/>
    </w:rPr>
  </w:style>
  <w:style w:type="paragraph" w:customStyle="1" w:styleId="affffffff8">
    <w:name w:val="БДО текст под списком"/>
    <w:basedOn w:val="a"/>
    <w:uiPriority w:val="99"/>
    <w:rsid w:val="001F2828"/>
    <w:pPr>
      <w:spacing w:after="120" w:line="240" w:lineRule="auto"/>
      <w:ind w:left="340"/>
      <w:jc w:val="both"/>
    </w:pPr>
    <w:rPr>
      <w:rFonts w:ascii="Garamond" w:eastAsia="Times New Roman" w:hAnsi="Garamond" w:cs="Times New Roman"/>
      <w:bCs/>
      <w:noProof/>
      <w:kern w:val="28"/>
      <w:sz w:val="24"/>
      <w:szCs w:val="24"/>
      <w:lang w:eastAsia="ru-RU"/>
    </w:rPr>
  </w:style>
  <w:style w:type="paragraph" w:customStyle="1" w:styleId="BodyText24">
    <w:name w:val="Body Text 24"/>
    <w:basedOn w:val="a"/>
    <w:uiPriority w:val="99"/>
    <w:rsid w:val="001F2828"/>
    <w:pPr>
      <w:spacing w:after="0" w:line="240" w:lineRule="auto"/>
      <w:ind w:firstLine="284"/>
      <w:jc w:val="both"/>
    </w:pPr>
    <w:rPr>
      <w:rFonts w:ascii="Times New Roman" w:eastAsia="Times New Roman" w:hAnsi="Times New Roman" w:cs="Times New Roman"/>
      <w:sz w:val="20"/>
      <w:szCs w:val="20"/>
      <w:lang w:eastAsia="ru-RU"/>
    </w:rPr>
  </w:style>
  <w:style w:type="paragraph" w:customStyle="1" w:styleId="BodyTextIndent3">
    <w:name w:val="Body Text Indent3"/>
    <w:basedOn w:val="a"/>
    <w:uiPriority w:val="99"/>
    <w:rsid w:val="001F2828"/>
    <w:pPr>
      <w:autoSpaceDE w:val="0"/>
      <w:autoSpaceDN w:val="0"/>
      <w:spacing w:after="0" w:line="240" w:lineRule="atLeast"/>
    </w:pPr>
    <w:rPr>
      <w:rFonts w:ascii="Times New Roman" w:eastAsia="Times New Roman" w:hAnsi="Times New Roman" w:cs="Times New Roman"/>
      <w:b/>
      <w:bCs/>
      <w:i/>
      <w:iCs/>
      <w:color w:val="000000"/>
      <w:lang w:eastAsia="ru-RU"/>
    </w:rPr>
  </w:style>
  <w:style w:type="paragraph" w:customStyle="1" w:styleId="172">
    <w:name w:val="Знак Знак17 Знак Знак Знак Знак2"/>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1110">
    <w:name w:val="Знак Знак Знак Знак Знак1 Знак Знак Знак1 Знак Знак Знак Знак1"/>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141">
    <w:name w:val="Знак14"/>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220">
    <w:name w:val="Знак Знак2 Знак Знак Знак Знак Знак Знак Знак Знак Знак Знак2"/>
    <w:basedOn w:val="a"/>
    <w:uiPriority w:val="99"/>
    <w:rsid w:val="001F2828"/>
    <w:pPr>
      <w:tabs>
        <w:tab w:val="num" w:pos="720"/>
      </w:tabs>
      <w:spacing w:after="160" w:line="240" w:lineRule="exact"/>
      <w:ind w:left="720" w:hanging="720"/>
      <w:jc w:val="both"/>
    </w:pPr>
    <w:rPr>
      <w:rFonts w:ascii="Verdana" w:eastAsia="Times New Roman" w:hAnsi="Verdana" w:cs="Verdana"/>
      <w:sz w:val="20"/>
      <w:szCs w:val="20"/>
      <w:lang w:val="en-US"/>
    </w:rPr>
  </w:style>
  <w:style w:type="paragraph" w:customStyle="1" w:styleId="2f4">
    <w:name w:val="Знак Знак Знак Знак Знак Знак Знак Знак Знак2"/>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1fe">
    <w:name w:val="Знак Знак Знак Знак1"/>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paragraph" w:customStyle="1" w:styleId="Normal3">
    <w:name w:val="Normal3"/>
    <w:uiPriority w:val="99"/>
    <w:rsid w:val="001F2828"/>
    <w:pPr>
      <w:spacing w:after="0" w:line="240" w:lineRule="auto"/>
    </w:pPr>
    <w:rPr>
      <w:rFonts w:ascii="Times New Roman" w:eastAsia="Times New Roman" w:hAnsi="Times New Roman" w:cs="Times New Roman"/>
      <w:sz w:val="20"/>
      <w:szCs w:val="20"/>
      <w:lang w:eastAsia="ru-RU"/>
    </w:rPr>
  </w:style>
  <w:style w:type="paragraph" w:customStyle="1" w:styleId="CharChar1CharCharCharCharCharChar1">
    <w:name w:val="Char Char1 Char Char Знак Знак Char Char Знак Знак Char Char1"/>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character" w:customStyle="1" w:styleId="TableText0">
    <w:name w:val="Table Text Знак"/>
    <w:link w:val="TableText"/>
    <w:uiPriority w:val="99"/>
    <w:locked/>
    <w:rsid w:val="001F2828"/>
    <w:rPr>
      <w:rFonts w:ascii="Times New Roman" w:eastAsia="Times New Roman" w:hAnsi="Times New Roman" w:cs="Times New Roman"/>
      <w:sz w:val="20"/>
      <w:szCs w:val="20"/>
      <w:lang w:val="en-US"/>
    </w:rPr>
  </w:style>
  <w:style w:type="paragraph" w:customStyle="1" w:styleId="CharChar11">
    <w:name w:val="Char Char1"/>
    <w:basedOn w:val="a"/>
    <w:uiPriority w:val="99"/>
    <w:rsid w:val="001F2828"/>
    <w:pPr>
      <w:tabs>
        <w:tab w:val="num" w:pos="360"/>
      </w:tabs>
      <w:spacing w:after="160" w:line="240" w:lineRule="exact"/>
    </w:pPr>
    <w:rPr>
      <w:rFonts w:ascii="Times New Roman" w:eastAsia="Times New Roman" w:hAnsi="Times New Roman" w:cs="Times New Roman"/>
      <w:noProof/>
      <w:sz w:val="24"/>
      <w:szCs w:val="24"/>
      <w:lang w:val="en-US" w:eastAsia="ru-RU"/>
    </w:rPr>
  </w:style>
  <w:style w:type="character" w:customStyle="1" w:styleId="paragraph">
    <w:name w:val="paragraph"/>
    <w:uiPriority w:val="99"/>
    <w:rsid w:val="001F2828"/>
    <w:rPr>
      <w:rFonts w:cs="Times New Roman"/>
    </w:rPr>
  </w:style>
  <w:style w:type="character" w:customStyle="1" w:styleId="1410">
    <w:name w:val="Знак Знак141"/>
    <w:uiPriority w:val="99"/>
    <w:semiHidden/>
    <w:locked/>
    <w:rsid w:val="001F2828"/>
    <w:rPr>
      <w:rFonts w:cs="Times New Roman"/>
      <w:sz w:val="20"/>
      <w:szCs w:val="20"/>
      <w:lang w:val="en-GB" w:eastAsia="en-GB"/>
    </w:rPr>
  </w:style>
  <w:style w:type="paragraph" w:customStyle="1" w:styleId="Attention">
    <w:name w:val="Attention"/>
    <w:basedOn w:val="a"/>
    <w:next w:val="a"/>
    <w:uiPriority w:val="99"/>
    <w:rsid w:val="001F2828"/>
    <w:pPr>
      <w:spacing w:before="200" w:after="0" w:line="288" w:lineRule="auto"/>
    </w:pPr>
    <w:rPr>
      <w:rFonts w:ascii="Times New Roman" w:eastAsia="Times New Roman" w:hAnsi="Times New Roman" w:cs="Times New Roman"/>
      <w:b/>
      <w:lang w:val="en-GB" w:eastAsia="en-GB"/>
    </w:rPr>
  </w:style>
  <w:style w:type="character" w:customStyle="1" w:styleId="221">
    <w:name w:val="Знак Знак22"/>
    <w:uiPriority w:val="99"/>
    <w:locked/>
    <w:rsid w:val="001F2828"/>
    <w:rPr>
      <w:rFonts w:cs="Times New Roman"/>
      <w:kern w:val="24"/>
      <w:sz w:val="22"/>
      <w:szCs w:val="22"/>
      <w:lang w:val="en-GB" w:eastAsia="en-GB" w:bidi="ar-SA"/>
    </w:rPr>
  </w:style>
  <w:style w:type="character" w:customStyle="1" w:styleId="201">
    <w:name w:val="Знак Знак201"/>
    <w:uiPriority w:val="99"/>
    <w:locked/>
    <w:rsid w:val="001F2828"/>
    <w:rPr>
      <w:rFonts w:cs="Times New Roman"/>
      <w:sz w:val="22"/>
      <w:szCs w:val="22"/>
      <w:lang w:val="en-GB" w:eastAsia="en-GB" w:bidi="ar-SA"/>
    </w:rPr>
  </w:style>
  <w:style w:type="character" w:customStyle="1" w:styleId="191">
    <w:name w:val="Знак Знак191"/>
    <w:uiPriority w:val="99"/>
    <w:locked/>
    <w:rsid w:val="001F2828"/>
    <w:rPr>
      <w:rFonts w:cs="Times New Roman"/>
      <w:sz w:val="22"/>
      <w:szCs w:val="22"/>
      <w:lang w:val="en-GB" w:eastAsia="en-GB" w:bidi="ar-SA"/>
    </w:rPr>
  </w:style>
  <w:style w:type="character" w:customStyle="1" w:styleId="1711">
    <w:name w:val="Знак Знак171"/>
    <w:uiPriority w:val="99"/>
    <w:locked/>
    <w:rsid w:val="001F2828"/>
    <w:rPr>
      <w:rFonts w:cs="Times New Roman"/>
      <w:sz w:val="22"/>
      <w:szCs w:val="22"/>
      <w:lang w:val="en-GB" w:eastAsia="en-GB" w:bidi="ar-SA"/>
    </w:rPr>
  </w:style>
  <w:style w:type="character" w:customStyle="1" w:styleId="161">
    <w:name w:val="Знак Знак161"/>
    <w:uiPriority w:val="99"/>
    <w:locked/>
    <w:rsid w:val="001F2828"/>
    <w:rPr>
      <w:rFonts w:cs="Times New Roman"/>
      <w:sz w:val="22"/>
      <w:szCs w:val="22"/>
      <w:lang w:val="en-GB" w:eastAsia="en-GB" w:bidi="ar-SA"/>
    </w:rPr>
  </w:style>
  <w:style w:type="character" w:customStyle="1" w:styleId="151">
    <w:name w:val="Знак Знак151"/>
    <w:uiPriority w:val="99"/>
    <w:locked/>
    <w:rsid w:val="001F2828"/>
    <w:rPr>
      <w:rFonts w:cs="Times New Roman"/>
      <w:b/>
      <w:bCs/>
      <w:smallCaps/>
      <w:sz w:val="21"/>
      <w:szCs w:val="21"/>
      <w:lang w:val="en-GB" w:eastAsia="en-GB" w:bidi="ar-SA"/>
    </w:rPr>
  </w:style>
  <w:style w:type="character" w:customStyle="1" w:styleId="230">
    <w:name w:val="Знак Знак23"/>
    <w:uiPriority w:val="99"/>
    <w:locked/>
    <w:rsid w:val="001F2828"/>
    <w:rPr>
      <w:rFonts w:cs="Times New Roman"/>
      <w:b/>
      <w:bCs/>
      <w:caps/>
      <w:kern w:val="28"/>
      <w:lang w:val="en-GB" w:eastAsia="en-GB" w:bidi="ar-SA"/>
    </w:rPr>
  </w:style>
  <w:style w:type="character" w:customStyle="1" w:styleId="2110">
    <w:name w:val="Знак Знак211"/>
    <w:uiPriority w:val="99"/>
    <w:locked/>
    <w:rsid w:val="001F2828"/>
    <w:rPr>
      <w:rFonts w:cs="Times New Roman"/>
      <w:sz w:val="22"/>
      <w:szCs w:val="22"/>
      <w:lang w:val="en-GB" w:eastAsia="en-GB" w:bidi="ar-SA"/>
    </w:rPr>
  </w:style>
  <w:style w:type="character" w:customStyle="1" w:styleId="181">
    <w:name w:val="Знак Знак181"/>
    <w:uiPriority w:val="99"/>
    <w:locked/>
    <w:rsid w:val="001F2828"/>
    <w:rPr>
      <w:rFonts w:cs="Times New Roman"/>
      <w:sz w:val="22"/>
      <w:szCs w:val="22"/>
      <w:lang w:val="en-GB" w:eastAsia="en-GB" w:bidi="ar-SA"/>
    </w:rPr>
  </w:style>
  <w:style w:type="character" w:customStyle="1" w:styleId="16">
    <w:name w:val="Нижний колонтитул Знак1"/>
    <w:link w:val="afe"/>
    <w:uiPriority w:val="99"/>
    <w:locked/>
    <w:rsid w:val="001F2828"/>
    <w:rPr>
      <w:rFonts w:ascii="Times New Roman" w:eastAsia="Times New Roman" w:hAnsi="Times New Roman" w:cs="Times New Roman"/>
      <w:sz w:val="20"/>
      <w:szCs w:val="20"/>
      <w:lang w:eastAsia="ru-RU"/>
    </w:rPr>
  </w:style>
  <w:style w:type="paragraph" w:customStyle="1" w:styleId="CharChar6">
    <w:name w:val="Char Знак Знак Char Знак Знак Знак Знак Знак Знак Знак Знак Знак Знак Знак Знак Знак Знак Знак Знак"/>
    <w:basedOn w:val="a"/>
    <w:uiPriority w:val="99"/>
    <w:rsid w:val="001F2828"/>
    <w:pPr>
      <w:spacing w:after="0" w:line="240" w:lineRule="auto"/>
    </w:pPr>
    <w:rPr>
      <w:rFonts w:ascii="Verdana" w:eastAsia="Times New Roman" w:hAnsi="Verdana" w:cs="Verdana"/>
      <w:sz w:val="20"/>
      <w:szCs w:val="20"/>
      <w:lang w:val="en-US"/>
    </w:rPr>
  </w:style>
  <w:style w:type="character" w:customStyle="1" w:styleId="FootnoteTextChar1">
    <w:name w:val="Footnote Text Char1"/>
    <w:uiPriority w:val="99"/>
    <w:semiHidden/>
    <w:locked/>
    <w:rsid w:val="001F2828"/>
    <w:rPr>
      <w:rFonts w:cs="Times New Roman"/>
      <w:sz w:val="18"/>
      <w:szCs w:val="18"/>
      <w:lang w:val="en-GB" w:eastAsia="en-GB" w:bidi="ar-SA"/>
    </w:rPr>
  </w:style>
  <w:style w:type="paragraph" w:customStyle="1" w:styleId="Revision1">
    <w:name w:val="Revision1"/>
    <w:hidden/>
    <w:uiPriority w:val="99"/>
    <w:semiHidden/>
    <w:rsid w:val="001F2828"/>
    <w:pPr>
      <w:spacing w:after="0" w:line="240" w:lineRule="auto"/>
    </w:pPr>
    <w:rPr>
      <w:rFonts w:ascii="Times New Roman" w:eastAsia="Times New Roman" w:hAnsi="Times New Roman" w:cs="Times New Roman"/>
      <w:lang w:val="en-GB" w:eastAsia="en-GB"/>
    </w:rPr>
  </w:style>
  <w:style w:type="paragraph" w:customStyle="1" w:styleId="bodytextbt0">
    <w:name w:val="bodytextbt"/>
    <w:basedOn w:val="a"/>
    <w:uiPriority w:val="99"/>
    <w:rsid w:val="001F2828"/>
    <w:pPr>
      <w:autoSpaceDE w:val="0"/>
      <w:autoSpaceDN w:val="0"/>
      <w:spacing w:after="0" w:line="240" w:lineRule="auto"/>
      <w:jc w:val="both"/>
    </w:pPr>
    <w:rPr>
      <w:rFonts w:ascii="Times New Roman" w:eastAsia="Times New Roman" w:hAnsi="Times New Roman" w:cs="Times New Roman"/>
      <w:b/>
      <w:bCs/>
      <w:i/>
      <w:iCs/>
      <w:lang w:eastAsia="ru-RU"/>
    </w:rPr>
  </w:style>
  <w:style w:type="character" w:customStyle="1" w:styleId="1310">
    <w:name w:val="Знак Знак131"/>
    <w:uiPriority w:val="99"/>
    <w:semiHidden/>
    <w:locked/>
    <w:rsid w:val="001F2828"/>
    <w:rPr>
      <w:rFonts w:cs="Times New Roman"/>
      <w:lang w:val="en-GB" w:eastAsia="en-GB"/>
    </w:rPr>
  </w:style>
  <w:style w:type="character" w:customStyle="1" w:styleId="2210">
    <w:name w:val="Знак Знак221"/>
    <w:uiPriority w:val="99"/>
    <w:locked/>
    <w:rsid w:val="001F2828"/>
    <w:rPr>
      <w:rFonts w:cs="Times New Roman"/>
      <w:kern w:val="24"/>
      <w:sz w:val="22"/>
      <w:szCs w:val="22"/>
      <w:lang w:val="en-GB" w:eastAsia="en-GB" w:bidi="ar-SA"/>
    </w:rPr>
  </w:style>
  <w:style w:type="character" w:customStyle="1" w:styleId="231">
    <w:name w:val="Знак Знак231"/>
    <w:uiPriority w:val="99"/>
    <w:locked/>
    <w:rsid w:val="001F2828"/>
    <w:rPr>
      <w:rFonts w:cs="Times New Roman"/>
      <w:b/>
      <w:bCs/>
      <w:caps/>
      <w:kern w:val="28"/>
      <w:lang w:val="en-GB" w:eastAsia="en-GB" w:bidi="ar-SA"/>
    </w:rPr>
  </w:style>
  <w:style w:type="character" w:customStyle="1" w:styleId="101">
    <w:name w:val="Знак Знак10"/>
    <w:uiPriority w:val="99"/>
    <w:semiHidden/>
    <w:locked/>
    <w:rsid w:val="001F2828"/>
    <w:rPr>
      <w:rFonts w:cs="Times New Roman"/>
      <w:lang w:val="en-GB" w:eastAsia="en-GB"/>
    </w:rPr>
  </w:style>
  <w:style w:type="character" w:customStyle="1" w:styleId="910">
    <w:name w:val="Знак Знак91"/>
    <w:uiPriority w:val="99"/>
    <w:semiHidden/>
    <w:locked/>
    <w:rsid w:val="001F2828"/>
    <w:rPr>
      <w:rFonts w:cs="Times New Roman"/>
      <w:sz w:val="16"/>
      <w:szCs w:val="16"/>
      <w:lang w:val="en-GB" w:eastAsia="en-GB"/>
    </w:rPr>
  </w:style>
  <w:style w:type="character" w:customStyle="1" w:styleId="56">
    <w:name w:val="Знак Знак5"/>
    <w:uiPriority w:val="99"/>
    <w:semiHidden/>
    <w:locked/>
    <w:rsid w:val="001F2828"/>
    <w:rPr>
      <w:rFonts w:cs="Times New Roman"/>
      <w:lang w:val="en-GB" w:eastAsia="en-GB"/>
    </w:rPr>
  </w:style>
  <w:style w:type="character" w:customStyle="1" w:styleId="47">
    <w:name w:val="Знак Знак4"/>
    <w:uiPriority w:val="99"/>
    <w:semiHidden/>
    <w:locked/>
    <w:rsid w:val="001F2828"/>
    <w:rPr>
      <w:rFonts w:ascii="Tahoma" w:hAnsi="Tahoma" w:cs="Tahoma"/>
      <w:sz w:val="16"/>
      <w:szCs w:val="16"/>
      <w:lang w:val="en-GB" w:eastAsia="en-GB"/>
    </w:rPr>
  </w:style>
  <w:style w:type="character" w:customStyle="1" w:styleId="2f5">
    <w:name w:val="Знак Знак2"/>
    <w:uiPriority w:val="99"/>
    <w:semiHidden/>
    <w:locked/>
    <w:rsid w:val="001F2828"/>
    <w:rPr>
      <w:rFonts w:ascii="Tahoma" w:hAnsi="Tahoma" w:cs="Tahoma"/>
      <w:sz w:val="16"/>
      <w:szCs w:val="16"/>
      <w:lang w:val="en-GB" w:eastAsia="en-GB"/>
    </w:rPr>
  </w:style>
  <w:style w:type="character" w:customStyle="1" w:styleId="1ff">
    <w:name w:val="Знак Знак1"/>
    <w:uiPriority w:val="99"/>
    <w:locked/>
    <w:rsid w:val="001F2828"/>
    <w:rPr>
      <w:rFonts w:cs="Times New Roman"/>
      <w:lang w:val="en-GB" w:eastAsia="en-GB"/>
    </w:rPr>
  </w:style>
  <w:style w:type="character" w:customStyle="1" w:styleId="Subst3">
    <w:name w:val="Subst"/>
    <w:uiPriority w:val="99"/>
    <w:rsid w:val="001F2828"/>
    <w:rPr>
      <w:b/>
      <w:i/>
    </w:rPr>
  </w:style>
  <w:style w:type="paragraph" w:customStyle="1" w:styleId="AOGenNum2">
    <w:name w:val="AOGenNum2"/>
    <w:basedOn w:val="a"/>
    <w:next w:val="AOGenNum2Para"/>
    <w:uiPriority w:val="99"/>
    <w:rsid w:val="001F2828"/>
    <w:pPr>
      <w:keepNext/>
      <w:numPr>
        <w:numId w:val="19"/>
      </w:numPr>
      <w:spacing w:before="240" w:after="0" w:line="260" w:lineRule="atLeast"/>
      <w:jc w:val="both"/>
    </w:pPr>
    <w:rPr>
      <w:rFonts w:ascii="Times New Roman" w:eastAsia="Times New Roman" w:hAnsi="Times New Roman" w:cs="Times New Roman"/>
      <w:b/>
      <w:szCs w:val="20"/>
      <w:lang w:val="en-GB"/>
    </w:rPr>
  </w:style>
  <w:style w:type="paragraph" w:customStyle="1" w:styleId="AOGenNum2Para">
    <w:name w:val="AOGenNum2Para"/>
    <w:basedOn w:val="AOGenNum2"/>
    <w:next w:val="AOGenNum2List"/>
    <w:uiPriority w:val="99"/>
    <w:rsid w:val="001F2828"/>
    <w:pPr>
      <w:keepNext w:val="0"/>
      <w:numPr>
        <w:ilvl w:val="1"/>
      </w:numPr>
      <w:tabs>
        <w:tab w:val="num" w:pos="1704"/>
      </w:tabs>
      <w:ind w:left="1704" w:hanging="624"/>
    </w:pPr>
    <w:rPr>
      <w:b w:val="0"/>
    </w:rPr>
  </w:style>
  <w:style w:type="paragraph" w:customStyle="1" w:styleId="AOGenNum2List">
    <w:name w:val="AOGenNum2List"/>
    <w:basedOn w:val="AOGenNum2"/>
    <w:uiPriority w:val="99"/>
    <w:rsid w:val="001F2828"/>
    <w:pPr>
      <w:keepNext w:val="0"/>
      <w:numPr>
        <w:ilvl w:val="2"/>
      </w:numPr>
      <w:tabs>
        <w:tab w:val="num" w:pos="2160"/>
      </w:tabs>
      <w:ind w:left="2160" w:hanging="360"/>
    </w:pPr>
    <w:rPr>
      <w:b w:val="0"/>
    </w:rPr>
  </w:style>
  <w:style w:type="paragraph" w:styleId="affffffff9">
    <w:name w:val="Salutation"/>
    <w:basedOn w:val="a"/>
    <w:next w:val="a"/>
    <w:link w:val="affffffffa"/>
    <w:uiPriority w:val="99"/>
    <w:rsid w:val="001F2828"/>
    <w:pPr>
      <w:spacing w:before="200" w:line="288" w:lineRule="auto"/>
      <w:jc w:val="both"/>
    </w:pPr>
    <w:rPr>
      <w:rFonts w:ascii="Times New Roman" w:eastAsia="Times New Roman" w:hAnsi="Times New Roman" w:cs="Times New Roman"/>
      <w:sz w:val="20"/>
      <w:szCs w:val="20"/>
      <w:lang w:val="x-none" w:eastAsia="x-none"/>
    </w:rPr>
  </w:style>
  <w:style w:type="character" w:customStyle="1" w:styleId="affffffffa">
    <w:name w:val="Приветствие Знак"/>
    <w:basedOn w:val="a1"/>
    <w:link w:val="affffffff9"/>
    <w:uiPriority w:val="99"/>
    <w:rsid w:val="001F2828"/>
    <w:rPr>
      <w:rFonts w:ascii="Times New Roman" w:eastAsia="Times New Roman" w:hAnsi="Times New Roman" w:cs="Times New Roman"/>
      <w:sz w:val="20"/>
      <w:szCs w:val="20"/>
      <w:lang w:val="x-none" w:eastAsia="x-none"/>
    </w:rPr>
  </w:style>
  <w:style w:type="character" w:customStyle="1" w:styleId="Heading1Char1">
    <w:name w:val="Heading 1 Char1"/>
    <w:uiPriority w:val="99"/>
    <w:locked/>
    <w:rsid w:val="001F2828"/>
    <w:rPr>
      <w:rFonts w:cs="Times New Roman"/>
      <w:b/>
      <w:bCs/>
      <w:caps/>
      <w:kern w:val="28"/>
      <w:lang w:val="en-GB" w:eastAsia="en-GB" w:bidi="ar-SA"/>
    </w:rPr>
  </w:style>
  <w:style w:type="character" w:customStyle="1" w:styleId="Heading3Char1">
    <w:name w:val="Heading 3 Char1"/>
    <w:uiPriority w:val="99"/>
    <w:locked/>
    <w:rsid w:val="001F2828"/>
    <w:rPr>
      <w:rFonts w:cs="Times New Roman"/>
      <w:sz w:val="22"/>
      <w:szCs w:val="22"/>
      <w:lang w:val="en-GB" w:eastAsia="en-GB" w:bidi="ar-SA"/>
    </w:rPr>
  </w:style>
  <w:style w:type="character" w:customStyle="1" w:styleId="Heading4Char1">
    <w:name w:val="Heading 4 Char1"/>
    <w:uiPriority w:val="99"/>
    <w:locked/>
    <w:rsid w:val="001F2828"/>
    <w:rPr>
      <w:rFonts w:cs="Times New Roman"/>
      <w:sz w:val="22"/>
      <w:szCs w:val="22"/>
      <w:lang w:val="en-GB" w:eastAsia="en-GB" w:bidi="ar-SA"/>
    </w:rPr>
  </w:style>
  <w:style w:type="character" w:customStyle="1" w:styleId="Heading6Char1">
    <w:name w:val="Heading 6 Char1"/>
    <w:uiPriority w:val="99"/>
    <w:locked/>
    <w:rsid w:val="001F2828"/>
    <w:rPr>
      <w:rFonts w:cs="Times New Roman"/>
      <w:sz w:val="22"/>
      <w:szCs w:val="22"/>
      <w:lang w:val="en-GB" w:eastAsia="en-GB" w:bidi="ar-SA"/>
    </w:rPr>
  </w:style>
  <w:style w:type="paragraph" w:customStyle="1" w:styleId="1ff0">
    <w:name w:val="Знак1 Знак Знак Знак Знак Знак Знак Знак"/>
    <w:basedOn w:val="a"/>
    <w:uiPriority w:val="99"/>
    <w:rsid w:val="001F2828"/>
    <w:pPr>
      <w:tabs>
        <w:tab w:val="num" w:pos="360"/>
      </w:tabs>
      <w:spacing w:after="160" w:line="240" w:lineRule="exact"/>
      <w:ind w:left="360" w:hanging="360"/>
      <w:jc w:val="both"/>
    </w:pPr>
    <w:rPr>
      <w:rFonts w:ascii="Verdana" w:eastAsia="Times New Roman" w:hAnsi="Verdana" w:cs="Verdana"/>
      <w:sz w:val="20"/>
      <w:szCs w:val="20"/>
      <w:lang w:val="en-US"/>
    </w:rPr>
  </w:style>
  <w:style w:type="paragraph" w:customStyle="1" w:styleId="affffffffb">
    <w:name w:val="Знак Знак Знак Знак Знак Знак"/>
    <w:basedOn w:val="a"/>
    <w:uiPriority w:val="99"/>
    <w:rsid w:val="001F2828"/>
    <w:pPr>
      <w:tabs>
        <w:tab w:val="num" w:pos="360"/>
      </w:tabs>
      <w:spacing w:after="160" w:line="240" w:lineRule="exact"/>
      <w:ind w:left="360" w:hanging="360"/>
      <w:jc w:val="both"/>
    </w:pPr>
    <w:rPr>
      <w:rFonts w:ascii="Verdana" w:eastAsia="Times New Roman" w:hAnsi="Verdana" w:cs="Verdana"/>
      <w:sz w:val="20"/>
      <w:szCs w:val="20"/>
      <w:lang w:val="en-US"/>
    </w:rPr>
  </w:style>
  <w:style w:type="character" w:customStyle="1" w:styleId="apple-style-span">
    <w:name w:val="apple-style-span"/>
    <w:uiPriority w:val="99"/>
    <w:rsid w:val="001F2828"/>
    <w:rPr>
      <w:rFonts w:cs="Times New Roman"/>
    </w:rPr>
  </w:style>
  <w:style w:type="character" w:customStyle="1" w:styleId="apple-converted-space">
    <w:name w:val="apple-converted-space"/>
    <w:uiPriority w:val="99"/>
    <w:rsid w:val="001F2828"/>
    <w:rPr>
      <w:rFonts w:cs="Times New Roman"/>
    </w:rPr>
  </w:style>
  <w:style w:type="character" w:customStyle="1" w:styleId="b-news-groupsnews-description">
    <w:name w:val="b-news-groups__news-description"/>
    <w:uiPriority w:val="99"/>
    <w:rsid w:val="001F2828"/>
    <w:rPr>
      <w:rFonts w:cs="Times New Roman"/>
    </w:rPr>
  </w:style>
  <w:style w:type="paragraph" w:customStyle="1" w:styleId="10">
    <w:name w:val="Обычный + 10"/>
    <w:aliases w:val="5 пт,По ширине,Справа:  -0 см"/>
    <w:basedOn w:val="a"/>
    <w:uiPriority w:val="99"/>
    <w:rsid w:val="001F2828"/>
    <w:pPr>
      <w:numPr>
        <w:ilvl w:val="1"/>
        <w:numId w:val="20"/>
      </w:numPr>
      <w:spacing w:after="0" w:line="240" w:lineRule="auto"/>
      <w:ind w:right="-1"/>
      <w:jc w:val="both"/>
    </w:pPr>
    <w:rPr>
      <w:rFonts w:ascii="Times New Roman" w:eastAsia="Times New Roman" w:hAnsi="Times New Roman" w:cs="Times New Roman"/>
      <w:sz w:val="21"/>
      <w:szCs w:val="21"/>
      <w:lang w:eastAsia="ru-RU"/>
    </w:rPr>
  </w:style>
  <w:style w:type="character" w:customStyle="1" w:styleId="CommentTextChar2">
    <w:name w:val="Comment Text Char2"/>
    <w:locked/>
    <w:rsid w:val="001F2828"/>
    <w:rPr>
      <w:rFonts w:cs="Times New Roman"/>
      <w:lang w:val="en-GB" w:eastAsia="en-GB" w:bidi="ar-SA"/>
    </w:rPr>
  </w:style>
  <w:style w:type="character" w:customStyle="1" w:styleId="epm">
    <w:name w:val="epm"/>
    <w:uiPriority w:val="99"/>
    <w:rsid w:val="001F2828"/>
    <w:rPr>
      <w:rFonts w:cs="Times New Roman"/>
    </w:rPr>
  </w:style>
  <w:style w:type="character" w:customStyle="1" w:styleId="1111">
    <w:name w:val="Знак Знак111"/>
    <w:uiPriority w:val="99"/>
    <w:locked/>
    <w:rsid w:val="001F2828"/>
    <w:rPr>
      <w:rFonts w:cs="Times New Roman"/>
      <w:lang w:val="en-GB" w:eastAsia="en-GB" w:bidi="ar-SA"/>
    </w:rPr>
  </w:style>
  <w:style w:type="character" w:customStyle="1" w:styleId="CommentTextChar3">
    <w:name w:val="Comment Text Char3"/>
    <w:locked/>
    <w:rsid w:val="001F2828"/>
    <w:rPr>
      <w:rFonts w:cs="Times New Roman"/>
      <w:lang w:val="en-GB" w:eastAsia="en-GB" w:bidi="ar-SA"/>
    </w:rPr>
  </w:style>
  <w:style w:type="numbering" w:customStyle="1" w:styleId="14pt2">
    <w:name w:val="Стиль маркированный 14 pt2"/>
    <w:rsid w:val="001F2828"/>
    <w:pPr>
      <w:numPr>
        <w:numId w:val="18"/>
      </w:numPr>
    </w:pPr>
  </w:style>
  <w:style w:type="character" w:customStyle="1" w:styleId="BodyTextChar1">
    <w:name w:val="Body Text Char1"/>
    <w:uiPriority w:val="99"/>
    <w:locked/>
    <w:rsid w:val="001F2828"/>
    <w:rPr>
      <w:rFonts w:cs="Times New Roman"/>
      <w:sz w:val="24"/>
      <w:szCs w:val="24"/>
    </w:rPr>
  </w:style>
  <w:style w:type="paragraph" w:customStyle="1" w:styleId="1ff1">
    <w:name w:val="Абзац списка1"/>
    <w:basedOn w:val="a"/>
    <w:rsid w:val="001F282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22">
    <w:name w:val="Абзац списка12"/>
    <w:basedOn w:val="a"/>
    <w:uiPriority w:val="99"/>
    <w:rsid w:val="001F2828"/>
    <w:pPr>
      <w:ind w:left="720"/>
    </w:pPr>
    <w:rPr>
      <w:rFonts w:ascii="Calibri" w:eastAsia="MS Mincho" w:hAnsi="Calibri" w:cs="Times New Roman"/>
    </w:rPr>
  </w:style>
  <w:style w:type="character" w:customStyle="1" w:styleId="1ff2">
    <w:name w:val="Тема примечания Знак1"/>
    <w:uiPriority w:val="99"/>
    <w:semiHidden/>
    <w:rsid w:val="001F2828"/>
    <w:rPr>
      <w:rFonts w:cs="Times New Roman"/>
      <w:b/>
      <w:bCs/>
      <w:lang w:val="ru-RU" w:eastAsia="ru-RU" w:bidi="ar-SA"/>
    </w:rPr>
  </w:style>
  <w:style w:type="character" w:customStyle="1" w:styleId="142">
    <w:name w:val="Тема примечания Знак14"/>
    <w:uiPriority w:val="99"/>
    <w:semiHidden/>
    <w:rsid w:val="001F2828"/>
    <w:rPr>
      <w:rFonts w:cs="Times New Roman"/>
      <w:b/>
      <w:bCs/>
      <w:lang w:val="ru-RU" w:eastAsia="ru-RU" w:bidi="ar-SA"/>
    </w:rPr>
  </w:style>
  <w:style w:type="character" w:customStyle="1" w:styleId="133">
    <w:name w:val="Тема примечания Знак13"/>
    <w:uiPriority w:val="99"/>
    <w:semiHidden/>
    <w:rsid w:val="001F2828"/>
    <w:rPr>
      <w:rFonts w:cs="Times New Roman"/>
      <w:b/>
      <w:bCs/>
      <w:lang w:val="ru-RU" w:eastAsia="ru-RU" w:bidi="ar-SA"/>
    </w:rPr>
  </w:style>
  <w:style w:type="character" w:customStyle="1" w:styleId="123">
    <w:name w:val="Тема примечания Знак12"/>
    <w:uiPriority w:val="99"/>
    <w:semiHidden/>
    <w:rsid w:val="001F2828"/>
    <w:rPr>
      <w:rFonts w:cs="Times New Roman"/>
      <w:b/>
      <w:bCs/>
      <w:lang w:val="ru-RU" w:eastAsia="ru-RU" w:bidi="ar-SA"/>
    </w:rPr>
  </w:style>
  <w:style w:type="character" w:customStyle="1" w:styleId="118">
    <w:name w:val="Тема примечания Знак11"/>
    <w:uiPriority w:val="99"/>
    <w:semiHidden/>
    <w:rsid w:val="001F2828"/>
    <w:rPr>
      <w:rFonts w:cs="Times New Roman"/>
      <w:b/>
      <w:bCs/>
      <w:lang w:val="ru-RU" w:eastAsia="ru-RU" w:bidi="ar-SA"/>
    </w:rPr>
  </w:style>
  <w:style w:type="character" w:customStyle="1" w:styleId="1ff3">
    <w:name w:val="Подпись Знак1"/>
    <w:basedOn w:val="a1"/>
    <w:uiPriority w:val="99"/>
    <w:semiHidden/>
    <w:rsid w:val="001F2828"/>
  </w:style>
  <w:style w:type="character" w:customStyle="1" w:styleId="143">
    <w:name w:val="Подпись Знак14"/>
    <w:uiPriority w:val="99"/>
    <w:semiHidden/>
    <w:rsid w:val="001F2828"/>
    <w:rPr>
      <w:rFonts w:cs="Times New Roman"/>
    </w:rPr>
  </w:style>
  <w:style w:type="character" w:customStyle="1" w:styleId="134">
    <w:name w:val="Подпись Знак13"/>
    <w:uiPriority w:val="99"/>
    <w:semiHidden/>
    <w:rsid w:val="001F2828"/>
    <w:rPr>
      <w:rFonts w:cs="Times New Roman"/>
    </w:rPr>
  </w:style>
  <w:style w:type="character" w:customStyle="1" w:styleId="124">
    <w:name w:val="Подпись Знак12"/>
    <w:uiPriority w:val="99"/>
    <w:semiHidden/>
    <w:rsid w:val="001F2828"/>
    <w:rPr>
      <w:rFonts w:cs="Times New Roman"/>
    </w:rPr>
  </w:style>
  <w:style w:type="character" w:customStyle="1" w:styleId="119">
    <w:name w:val="Подпись Знак11"/>
    <w:uiPriority w:val="99"/>
    <w:semiHidden/>
    <w:rsid w:val="001F2828"/>
    <w:rPr>
      <w:rFonts w:cs="Times New Roman"/>
    </w:rPr>
  </w:style>
  <w:style w:type="paragraph" w:customStyle="1" w:styleId="1ff4">
    <w:name w:val="Рецензия1"/>
    <w:hidden/>
    <w:uiPriority w:val="99"/>
    <w:semiHidden/>
    <w:rsid w:val="001F2828"/>
    <w:pPr>
      <w:spacing w:after="0" w:line="240" w:lineRule="auto"/>
    </w:pPr>
    <w:rPr>
      <w:rFonts w:ascii="Times New Roman" w:eastAsia="MS Mincho" w:hAnsi="Times New Roman" w:cs="Times New Roman"/>
      <w:sz w:val="20"/>
      <w:szCs w:val="20"/>
      <w:lang w:val="en-AU" w:eastAsia="ru-RU"/>
    </w:rPr>
  </w:style>
  <w:style w:type="paragraph" w:customStyle="1" w:styleId="1ff5">
    <w:name w:val="Заголовок оглавления1"/>
    <w:basedOn w:val="11"/>
    <w:next w:val="a"/>
    <w:uiPriority w:val="99"/>
    <w:rsid w:val="001F2828"/>
    <w:pPr>
      <w:outlineLvl w:val="9"/>
    </w:pPr>
    <w:rPr>
      <w:rFonts w:ascii="Cambria" w:eastAsia="MS Mincho" w:hAnsi="Cambria" w:cs="Times New Roman"/>
      <w:color w:val="365F91"/>
    </w:rPr>
  </w:style>
  <w:style w:type="character" w:customStyle="1" w:styleId="2f6">
    <w:name w:val="Основной текст с отступом Знак2"/>
    <w:uiPriority w:val="99"/>
    <w:locked/>
    <w:rsid w:val="001F2828"/>
    <w:rPr>
      <w:rFonts w:cs="Times New Roman"/>
      <w:sz w:val="22"/>
      <w:szCs w:val="22"/>
      <w:lang w:val="ru-RU" w:eastAsia="ru-RU"/>
    </w:rPr>
  </w:style>
  <w:style w:type="paragraph" w:customStyle="1" w:styleId="11a">
    <w:name w:val="Абзац списка11"/>
    <w:basedOn w:val="a"/>
    <w:uiPriority w:val="99"/>
    <w:rsid w:val="001F2828"/>
    <w:pPr>
      <w:spacing w:after="0" w:line="240" w:lineRule="auto"/>
      <w:ind w:left="720"/>
    </w:pPr>
    <w:rPr>
      <w:rFonts w:ascii="Times New Roman" w:eastAsia="MS Mincho" w:hAnsi="Times New Roman" w:cs="Times New Roman"/>
      <w:sz w:val="24"/>
      <w:szCs w:val="24"/>
      <w:lang w:eastAsia="ru-RU"/>
    </w:rPr>
  </w:style>
  <w:style w:type="character" w:customStyle="1" w:styleId="Normal12ptChar">
    <w:name w:val="Normal + 12 pt Char"/>
    <w:aliases w:val="Black Char,Justified Char,Left:  0 cm Char,Hanging:  1 Char,25 cm Char"/>
    <w:uiPriority w:val="99"/>
    <w:rsid w:val="001F2828"/>
    <w:rPr>
      <w:color w:val="000000"/>
      <w:sz w:val="24"/>
      <w:lang w:val="ru-RU" w:eastAsia="en-US"/>
    </w:rPr>
  </w:style>
  <w:style w:type="character" w:customStyle="1" w:styleId="ConsNormalChar">
    <w:name w:val="ConsNormal Char"/>
    <w:uiPriority w:val="99"/>
    <w:locked/>
    <w:rsid w:val="001F2828"/>
    <w:rPr>
      <w:rFonts w:ascii="Courier New" w:hAnsi="Courier New"/>
      <w:sz w:val="22"/>
      <w:lang w:val="ru-RU" w:eastAsia="ru-RU"/>
    </w:rPr>
  </w:style>
  <w:style w:type="character" w:customStyle="1" w:styleId="hps">
    <w:name w:val="hps"/>
    <w:uiPriority w:val="99"/>
    <w:rsid w:val="001F2828"/>
    <w:rPr>
      <w:rFonts w:cs="Times New Roman"/>
    </w:rPr>
  </w:style>
  <w:style w:type="character" w:customStyle="1" w:styleId="321">
    <w:name w:val="Знак Знак32"/>
    <w:uiPriority w:val="99"/>
    <w:semiHidden/>
    <w:locked/>
    <w:rsid w:val="001F2828"/>
    <w:rPr>
      <w:lang w:val="ru-RU" w:eastAsia="ru-RU"/>
    </w:rPr>
  </w:style>
  <w:style w:type="paragraph" w:customStyle="1" w:styleId="Schedule1">
    <w:name w:val="Schedule 1"/>
    <w:basedOn w:val="a"/>
    <w:uiPriority w:val="99"/>
    <w:rsid w:val="001F2828"/>
    <w:pPr>
      <w:numPr>
        <w:numId w:val="22"/>
      </w:numPr>
      <w:spacing w:after="140" w:line="290" w:lineRule="auto"/>
      <w:jc w:val="both"/>
    </w:pPr>
    <w:rPr>
      <w:rFonts w:ascii="Arial" w:eastAsia="MS Mincho" w:hAnsi="Arial" w:cs="Times New Roman"/>
      <w:kern w:val="20"/>
      <w:sz w:val="20"/>
      <w:szCs w:val="24"/>
      <w:lang w:val="en-GB"/>
    </w:rPr>
  </w:style>
  <w:style w:type="paragraph" w:customStyle="1" w:styleId="Schedule2">
    <w:name w:val="Schedule 2"/>
    <w:basedOn w:val="a"/>
    <w:uiPriority w:val="99"/>
    <w:rsid w:val="001F2828"/>
    <w:pPr>
      <w:numPr>
        <w:ilvl w:val="1"/>
        <w:numId w:val="22"/>
      </w:numPr>
      <w:spacing w:after="140" w:line="290" w:lineRule="auto"/>
      <w:jc w:val="both"/>
    </w:pPr>
    <w:rPr>
      <w:rFonts w:ascii="Arial" w:eastAsia="MS Mincho" w:hAnsi="Arial" w:cs="Times New Roman"/>
      <w:kern w:val="20"/>
      <w:sz w:val="20"/>
      <w:szCs w:val="24"/>
      <w:lang w:val="en-GB"/>
    </w:rPr>
  </w:style>
  <w:style w:type="paragraph" w:customStyle="1" w:styleId="Schedule3">
    <w:name w:val="Schedule 3"/>
    <w:basedOn w:val="a"/>
    <w:uiPriority w:val="99"/>
    <w:rsid w:val="001F2828"/>
    <w:pPr>
      <w:numPr>
        <w:ilvl w:val="2"/>
        <w:numId w:val="22"/>
      </w:numPr>
      <w:spacing w:after="140" w:line="290" w:lineRule="auto"/>
      <w:jc w:val="both"/>
    </w:pPr>
    <w:rPr>
      <w:rFonts w:ascii="Arial" w:eastAsia="MS Mincho" w:hAnsi="Arial" w:cs="Times New Roman"/>
      <w:kern w:val="20"/>
      <w:sz w:val="20"/>
      <w:szCs w:val="24"/>
      <w:lang w:val="en-GB"/>
    </w:rPr>
  </w:style>
  <w:style w:type="paragraph" w:customStyle="1" w:styleId="Schedule4">
    <w:name w:val="Schedule 4"/>
    <w:basedOn w:val="a"/>
    <w:uiPriority w:val="99"/>
    <w:rsid w:val="001F2828"/>
    <w:pPr>
      <w:numPr>
        <w:ilvl w:val="3"/>
        <w:numId w:val="22"/>
      </w:numPr>
      <w:spacing w:after="140" w:line="290" w:lineRule="auto"/>
      <w:jc w:val="both"/>
    </w:pPr>
    <w:rPr>
      <w:rFonts w:ascii="Arial" w:eastAsia="MS Mincho" w:hAnsi="Arial" w:cs="Times New Roman"/>
      <w:kern w:val="20"/>
      <w:sz w:val="20"/>
      <w:szCs w:val="24"/>
      <w:lang w:val="en-GB"/>
    </w:rPr>
  </w:style>
  <w:style w:type="paragraph" w:customStyle="1" w:styleId="Schedule5">
    <w:name w:val="Schedule 5"/>
    <w:basedOn w:val="a"/>
    <w:uiPriority w:val="99"/>
    <w:rsid w:val="001F2828"/>
    <w:pPr>
      <w:numPr>
        <w:ilvl w:val="4"/>
        <w:numId w:val="22"/>
      </w:numPr>
      <w:spacing w:after="140" w:line="290" w:lineRule="auto"/>
      <w:jc w:val="both"/>
    </w:pPr>
    <w:rPr>
      <w:rFonts w:ascii="Arial" w:eastAsia="MS Mincho" w:hAnsi="Arial" w:cs="Times New Roman"/>
      <w:kern w:val="20"/>
      <w:sz w:val="20"/>
      <w:szCs w:val="24"/>
      <w:lang w:val="en-GB"/>
    </w:rPr>
  </w:style>
  <w:style w:type="paragraph" w:customStyle="1" w:styleId="Schedule6">
    <w:name w:val="Schedule 6"/>
    <w:basedOn w:val="a"/>
    <w:uiPriority w:val="99"/>
    <w:rsid w:val="001F2828"/>
    <w:pPr>
      <w:numPr>
        <w:ilvl w:val="5"/>
        <w:numId w:val="22"/>
      </w:numPr>
      <w:spacing w:after="140" w:line="290" w:lineRule="auto"/>
      <w:jc w:val="both"/>
    </w:pPr>
    <w:rPr>
      <w:rFonts w:ascii="Arial" w:eastAsia="MS Mincho" w:hAnsi="Arial" w:cs="Times New Roman"/>
      <w:kern w:val="20"/>
      <w:sz w:val="20"/>
      <w:szCs w:val="24"/>
      <w:lang w:val="en-GB"/>
    </w:rPr>
  </w:style>
  <w:style w:type="paragraph" w:customStyle="1" w:styleId="cont">
    <w:name w:val="cont"/>
    <w:basedOn w:val="a"/>
    <w:uiPriority w:val="99"/>
    <w:rsid w:val="001F2828"/>
    <w:pPr>
      <w:spacing w:before="100" w:beforeAutospacing="1" w:after="100" w:afterAutospacing="1" w:line="240" w:lineRule="auto"/>
    </w:pPr>
    <w:rPr>
      <w:rFonts w:ascii="Times New Roman" w:eastAsia="MS Mincho" w:hAnsi="Times New Roman" w:cs="Times New Roman"/>
      <w:sz w:val="24"/>
      <w:szCs w:val="24"/>
      <w:lang w:eastAsia="ru-RU"/>
    </w:rPr>
  </w:style>
  <w:style w:type="paragraph" w:customStyle="1" w:styleId="2f7">
    <w:name w:val="Рецензия2"/>
    <w:hidden/>
    <w:uiPriority w:val="99"/>
    <w:semiHidden/>
    <w:rsid w:val="001F2828"/>
    <w:pPr>
      <w:spacing w:after="0" w:line="240" w:lineRule="auto"/>
    </w:pPr>
    <w:rPr>
      <w:rFonts w:ascii="Times New Roman" w:eastAsia="MS Mincho" w:hAnsi="Times New Roman" w:cs="Times New Roman"/>
      <w:sz w:val="20"/>
      <w:szCs w:val="20"/>
      <w:lang w:eastAsia="ru-RU"/>
    </w:rPr>
  </w:style>
  <w:style w:type="paragraph" w:customStyle="1" w:styleId="2f8">
    <w:name w:val="Абзац списка2"/>
    <w:basedOn w:val="a"/>
    <w:uiPriority w:val="99"/>
    <w:rsid w:val="001F2828"/>
    <w:pPr>
      <w:autoSpaceDE w:val="0"/>
      <w:autoSpaceDN w:val="0"/>
      <w:spacing w:after="0" w:line="240" w:lineRule="auto"/>
      <w:ind w:left="720"/>
      <w:contextualSpacing/>
    </w:pPr>
    <w:rPr>
      <w:rFonts w:ascii="Times New Roman" w:eastAsia="MS Mincho" w:hAnsi="Times New Roman" w:cs="Times New Roman"/>
      <w:sz w:val="20"/>
      <w:szCs w:val="20"/>
      <w:lang w:eastAsia="ru-RU"/>
    </w:rPr>
  </w:style>
  <w:style w:type="paragraph" w:customStyle="1" w:styleId="Level3">
    <w:name w:val="Level 3"/>
    <w:basedOn w:val="a"/>
    <w:uiPriority w:val="99"/>
    <w:rsid w:val="001F2828"/>
    <w:pPr>
      <w:tabs>
        <w:tab w:val="num" w:pos="1361"/>
      </w:tabs>
      <w:spacing w:after="140" w:line="290" w:lineRule="auto"/>
      <w:ind w:left="1361" w:hanging="681"/>
      <w:jc w:val="both"/>
    </w:pPr>
    <w:rPr>
      <w:rFonts w:ascii="Arial" w:eastAsia="MS Mincho" w:hAnsi="Arial" w:cs="Times New Roman"/>
      <w:kern w:val="20"/>
      <w:sz w:val="20"/>
      <w:szCs w:val="28"/>
      <w:lang w:val="en-GB"/>
    </w:rPr>
  </w:style>
  <w:style w:type="paragraph" w:customStyle="1" w:styleId="Level4">
    <w:name w:val="Level 4"/>
    <w:basedOn w:val="a"/>
    <w:uiPriority w:val="99"/>
    <w:rsid w:val="001F2828"/>
    <w:pPr>
      <w:tabs>
        <w:tab w:val="num" w:pos="2041"/>
      </w:tabs>
      <w:spacing w:after="140" w:line="290" w:lineRule="auto"/>
      <w:ind w:left="2041" w:hanging="680"/>
      <w:jc w:val="both"/>
    </w:pPr>
    <w:rPr>
      <w:rFonts w:ascii="Arial" w:eastAsia="MS Mincho" w:hAnsi="Arial" w:cs="Times New Roman"/>
      <w:kern w:val="20"/>
      <w:sz w:val="20"/>
      <w:szCs w:val="24"/>
      <w:lang w:val="en-GB"/>
    </w:rPr>
  </w:style>
  <w:style w:type="paragraph" w:customStyle="1" w:styleId="Level5">
    <w:name w:val="Level 5"/>
    <w:basedOn w:val="a"/>
    <w:uiPriority w:val="99"/>
    <w:rsid w:val="001F2828"/>
    <w:pPr>
      <w:tabs>
        <w:tab w:val="num" w:pos="2608"/>
      </w:tabs>
      <w:spacing w:after="140" w:line="290" w:lineRule="auto"/>
      <w:ind w:left="2608" w:hanging="567"/>
      <w:jc w:val="both"/>
    </w:pPr>
    <w:rPr>
      <w:rFonts w:ascii="Arial" w:eastAsia="MS Mincho" w:hAnsi="Arial" w:cs="Times New Roman"/>
      <w:kern w:val="20"/>
      <w:sz w:val="20"/>
      <w:szCs w:val="24"/>
      <w:lang w:val="en-GB"/>
    </w:rPr>
  </w:style>
  <w:style w:type="paragraph" w:customStyle="1" w:styleId="Level6">
    <w:name w:val="Level 6"/>
    <w:basedOn w:val="a"/>
    <w:uiPriority w:val="99"/>
    <w:rsid w:val="001F2828"/>
    <w:pPr>
      <w:tabs>
        <w:tab w:val="num" w:pos="3288"/>
      </w:tabs>
      <w:spacing w:after="140" w:line="290" w:lineRule="auto"/>
      <w:ind w:left="3288" w:hanging="680"/>
      <w:jc w:val="both"/>
    </w:pPr>
    <w:rPr>
      <w:rFonts w:ascii="Arial" w:eastAsia="MS Mincho" w:hAnsi="Arial" w:cs="Times New Roman"/>
      <w:kern w:val="20"/>
      <w:sz w:val="20"/>
      <w:szCs w:val="24"/>
      <w:lang w:val="en-GB"/>
    </w:rPr>
  </w:style>
  <w:style w:type="paragraph" w:customStyle="1" w:styleId="Level7">
    <w:name w:val="Level 7"/>
    <w:basedOn w:val="a"/>
    <w:uiPriority w:val="99"/>
    <w:rsid w:val="001F2828"/>
    <w:pPr>
      <w:tabs>
        <w:tab w:val="num" w:pos="3288"/>
      </w:tabs>
      <w:spacing w:after="140" w:line="290" w:lineRule="auto"/>
      <w:ind w:left="3288" w:hanging="680"/>
      <w:jc w:val="both"/>
      <w:outlineLvl w:val="6"/>
    </w:pPr>
    <w:rPr>
      <w:rFonts w:ascii="Arial" w:eastAsia="MS Mincho" w:hAnsi="Arial" w:cs="Times New Roman"/>
      <w:kern w:val="20"/>
      <w:sz w:val="20"/>
      <w:szCs w:val="24"/>
      <w:lang w:val="en-GB"/>
    </w:rPr>
  </w:style>
  <w:style w:type="paragraph" w:customStyle="1" w:styleId="Level8">
    <w:name w:val="Level 8"/>
    <w:basedOn w:val="a"/>
    <w:uiPriority w:val="99"/>
    <w:rsid w:val="001F2828"/>
    <w:pPr>
      <w:tabs>
        <w:tab w:val="num" w:pos="3288"/>
      </w:tabs>
      <w:spacing w:after="140" w:line="290" w:lineRule="auto"/>
      <w:ind w:left="3288" w:hanging="680"/>
      <w:jc w:val="both"/>
      <w:outlineLvl w:val="7"/>
    </w:pPr>
    <w:rPr>
      <w:rFonts w:ascii="Arial" w:eastAsia="MS Mincho" w:hAnsi="Arial" w:cs="Times New Roman"/>
      <w:kern w:val="20"/>
      <w:sz w:val="20"/>
      <w:szCs w:val="24"/>
      <w:lang w:val="en-GB"/>
    </w:rPr>
  </w:style>
  <w:style w:type="paragraph" w:customStyle="1" w:styleId="Level9">
    <w:name w:val="Level 9"/>
    <w:basedOn w:val="a"/>
    <w:uiPriority w:val="99"/>
    <w:rsid w:val="001F2828"/>
    <w:pPr>
      <w:tabs>
        <w:tab w:val="num" w:pos="3288"/>
      </w:tabs>
      <w:spacing w:after="140" w:line="290" w:lineRule="auto"/>
      <w:ind w:left="3288" w:hanging="680"/>
      <w:jc w:val="both"/>
      <w:outlineLvl w:val="8"/>
    </w:pPr>
    <w:rPr>
      <w:rFonts w:ascii="Arial" w:eastAsia="MS Mincho" w:hAnsi="Arial" w:cs="Times New Roman"/>
      <w:kern w:val="20"/>
      <w:sz w:val="20"/>
      <w:szCs w:val="24"/>
      <w:lang w:val="en-GB"/>
    </w:rPr>
  </w:style>
  <w:style w:type="character" w:customStyle="1" w:styleId="1ff6">
    <w:name w:val="Основной текст 1 Знак Знак"/>
    <w:uiPriority w:val="99"/>
    <w:locked/>
    <w:rsid w:val="001F2828"/>
    <w:rPr>
      <w:rFonts w:cs="Times New Roman"/>
      <w:lang w:val="ru-RU" w:eastAsia="en-US" w:bidi="ar-SA"/>
    </w:rPr>
  </w:style>
  <w:style w:type="character" w:customStyle="1" w:styleId="1320">
    <w:name w:val="Знак Знак132"/>
    <w:uiPriority w:val="99"/>
    <w:locked/>
    <w:rsid w:val="001F2828"/>
    <w:rPr>
      <w:rFonts w:cs="Times New Roman"/>
      <w:lang w:val="ru-RU" w:eastAsia="ru-RU" w:bidi="ar-SA"/>
    </w:rPr>
  </w:style>
  <w:style w:type="character" w:customStyle="1" w:styleId="BodyTextChar">
    <w:name w:val="Body Text Char"/>
    <w:uiPriority w:val="99"/>
    <w:locked/>
    <w:rsid w:val="001F2828"/>
    <w:rPr>
      <w:sz w:val="22"/>
      <w:lang w:val="en-GB" w:eastAsia="en-GB"/>
    </w:rPr>
  </w:style>
  <w:style w:type="character" w:customStyle="1" w:styleId="CommentTextChar1">
    <w:name w:val="Comment Text Char1"/>
    <w:uiPriority w:val="99"/>
    <w:semiHidden/>
    <w:locked/>
    <w:rsid w:val="001F2828"/>
    <w:rPr>
      <w:lang w:val="ru-RU" w:eastAsia="ru-RU"/>
    </w:rPr>
  </w:style>
  <w:style w:type="paragraph" w:customStyle="1" w:styleId="TextafterHeading2">
    <w:name w:val="Text after Heading 2"/>
    <w:basedOn w:val="a"/>
    <w:autoRedefine/>
    <w:uiPriority w:val="99"/>
    <w:rsid w:val="001F2828"/>
    <w:pPr>
      <w:spacing w:before="120" w:after="0" w:line="240" w:lineRule="auto"/>
      <w:ind w:firstLine="567"/>
      <w:jc w:val="center"/>
    </w:pPr>
    <w:rPr>
      <w:rFonts w:ascii="Times New Roman" w:eastAsia="MS Mincho" w:hAnsi="Times New Roman" w:cs="Times New Roman"/>
      <w:b/>
      <w:bCs/>
      <w:i/>
    </w:rPr>
  </w:style>
  <w:style w:type="character" w:customStyle="1" w:styleId="affffffffc">
    <w:name w:val="Подпиь Знак Знак"/>
    <w:uiPriority w:val="99"/>
    <w:locked/>
    <w:rsid w:val="001F2828"/>
    <w:rPr>
      <w:sz w:val="16"/>
      <w:lang w:val="ru-RU" w:eastAsia="ru-RU"/>
    </w:rPr>
  </w:style>
  <w:style w:type="paragraph" w:customStyle="1" w:styleId="1ff7">
    <w:name w:val="Маркированный1"/>
    <w:basedOn w:val="a"/>
    <w:autoRedefine/>
    <w:uiPriority w:val="99"/>
    <w:rsid w:val="001F2828"/>
    <w:pPr>
      <w:tabs>
        <w:tab w:val="num" w:pos="720"/>
      </w:tabs>
      <w:spacing w:before="80" w:after="0" w:line="240" w:lineRule="auto"/>
      <w:ind w:left="720" w:hanging="360"/>
      <w:jc w:val="both"/>
    </w:pPr>
    <w:rPr>
      <w:rFonts w:ascii="Arial" w:eastAsia="Times New Roman" w:hAnsi="Arial" w:cs="Arial"/>
      <w:sz w:val="18"/>
      <w:szCs w:val="18"/>
      <w:lang w:eastAsia="ru-RU"/>
    </w:rPr>
  </w:style>
  <w:style w:type="numbering" w:customStyle="1" w:styleId="11b">
    <w:name w:val="Нет списка11"/>
    <w:next w:val="a3"/>
    <w:uiPriority w:val="99"/>
    <w:semiHidden/>
    <w:unhideWhenUsed/>
    <w:rsid w:val="001F2828"/>
  </w:style>
  <w:style w:type="table" w:customStyle="1" w:styleId="11c">
    <w:name w:val="Сетка таблицы11"/>
    <w:basedOn w:val="a2"/>
    <w:next w:val="af0"/>
    <w:uiPriority w:val="99"/>
    <w:rsid w:val="001F2828"/>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pt21">
    <w:name w:val="Стиль маркированный 14 pt21"/>
    <w:rsid w:val="001F2828"/>
    <w:pPr>
      <w:numPr>
        <w:numId w:val="17"/>
      </w:numPr>
    </w:pPr>
  </w:style>
  <w:style w:type="character" w:customStyle="1" w:styleId="f">
    <w:name w:val="f"/>
    <w:basedOn w:val="a1"/>
    <w:rsid w:val="00E42C9D"/>
  </w:style>
  <w:style w:type="numbering" w:customStyle="1" w:styleId="2f9">
    <w:name w:val="Нет списка2"/>
    <w:next w:val="a3"/>
    <w:uiPriority w:val="99"/>
    <w:semiHidden/>
    <w:unhideWhenUsed/>
    <w:rsid w:val="004202D6"/>
  </w:style>
  <w:style w:type="table" w:customStyle="1" w:styleId="2fa">
    <w:name w:val="Сетка таблицы2"/>
    <w:basedOn w:val="a2"/>
    <w:next w:val="af0"/>
    <w:uiPriority w:val="99"/>
    <w:rsid w:val="004202D6"/>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Нижний колонтитул Знак1 Знак1"/>
    <w:aliases w:val="Нижний колонтитул Знак Знак Знак1"/>
    <w:basedOn w:val="a1"/>
    <w:uiPriority w:val="99"/>
    <w:semiHidden/>
    <w:locked/>
    <w:rsid w:val="004202D6"/>
    <w:rPr>
      <w:rFonts w:cs="Times New Roman"/>
      <w:lang w:val="en-GB" w:eastAsia="en-GB"/>
    </w:rPr>
  </w:style>
  <w:style w:type="numbering" w:customStyle="1" w:styleId="125">
    <w:name w:val="Нет списка12"/>
    <w:next w:val="a3"/>
    <w:uiPriority w:val="99"/>
    <w:semiHidden/>
    <w:unhideWhenUsed/>
    <w:rsid w:val="004202D6"/>
  </w:style>
  <w:style w:type="character" w:customStyle="1" w:styleId="1100">
    <w:name w:val="Знак Знак110"/>
    <w:uiPriority w:val="99"/>
    <w:locked/>
    <w:rsid w:val="004202D6"/>
    <w:rPr>
      <w:lang w:val="ru-RU" w:eastAsia="ru-RU"/>
    </w:rPr>
  </w:style>
  <w:style w:type="character" w:styleId="HTML2">
    <w:name w:val="HTML Cite"/>
    <w:uiPriority w:val="99"/>
    <w:rsid w:val="004202D6"/>
    <w:rPr>
      <w:rFonts w:cs="Times New Roman"/>
      <w:color w:val="0E774A"/>
    </w:rPr>
  </w:style>
  <w:style w:type="character" w:customStyle="1" w:styleId="106">
    <w:name w:val="Основной текст (10) + Курсив6"/>
    <w:uiPriority w:val="99"/>
    <w:rsid w:val="004202D6"/>
    <w:rPr>
      <w:rFonts w:ascii="Times New Roman" w:hAnsi="Times New Roman"/>
      <w:i/>
      <w:spacing w:val="2"/>
      <w:sz w:val="18"/>
    </w:rPr>
  </w:style>
  <w:style w:type="character" w:customStyle="1" w:styleId="2fb">
    <w:name w:val="Текст примечания Знак2"/>
    <w:uiPriority w:val="99"/>
    <w:semiHidden/>
    <w:locked/>
    <w:rsid w:val="004202D6"/>
    <w:rPr>
      <w:rFonts w:cs="Times New Roman"/>
      <w:lang w:val="ru-RU" w:eastAsia="ru-RU" w:bidi="ar-SA"/>
    </w:rPr>
  </w:style>
  <w:style w:type="character" w:styleId="affffffffd">
    <w:name w:val="Placeholder Text"/>
    <w:uiPriority w:val="99"/>
    <w:semiHidden/>
    <w:rsid w:val="004202D6"/>
    <w:rPr>
      <w:color w:val="808080"/>
    </w:rPr>
  </w:style>
  <w:style w:type="character" w:customStyle="1" w:styleId="Heading1Char3">
    <w:name w:val="Heading 1 Char3"/>
    <w:uiPriority w:val="99"/>
    <w:locked/>
    <w:rsid w:val="004202D6"/>
    <w:rPr>
      <w:b/>
      <w:caps/>
      <w:spacing w:val="0"/>
      <w:kern w:val="28"/>
      <w:lang w:val="en-GB" w:eastAsia="x-none"/>
    </w:rPr>
  </w:style>
  <w:style w:type="character" w:customStyle="1" w:styleId="Heading2Char2">
    <w:name w:val="Heading 2 Char2"/>
    <w:uiPriority w:val="99"/>
    <w:locked/>
    <w:rsid w:val="004202D6"/>
    <w:rPr>
      <w:kern w:val="24"/>
      <w:sz w:val="22"/>
      <w:lang w:val="en-GB" w:eastAsia="en-GB"/>
    </w:rPr>
  </w:style>
  <w:style w:type="character" w:customStyle="1" w:styleId="Heading3Char3">
    <w:name w:val="Heading 3 Char3"/>
    <w:uiPriority w:val="99"/>
    <w:locked/>
    <w:rsid w:val="004202D6"/>
    <w:rPr>
      <w:spacing w:val="0"/>
      <w:sz w:val="22"/>
      <w:lang w:val="en-GB" w:eastAsia="x-none"/>
    </w:rPr>
  </w:style>
  <w:style w:type="character" w:customStyle="1" w:styleId="Heading4Char3">
    <w:name w:val="Heading 4 Char3"/>
    <w:uiPriority w:val="99"/>
    <w:locked/>
    <w:rsid w:val="004202D6"/>
    <w:rPr>
      <w:rFonts w:ascii="CG Times" w:hAnsi="CG Times"/>
      <w:sz w:val="22"/>
      <w:lang w:val="en-GB" w:eastAsia="en-US"/>
    </w:rPr>
  </w:style>
  <w:style w:type="character" w:customStyle="1" w:styleId="Heading5Char2">
    <w:name w:val="Heading 5 Char2"/>
    <w:uiPriority w:val="99"/>
    <w:locked/>
    <w:rsid w:val="004202D6"/>
    <w:rPr>
      <w:sz w:val="22"/>
      <w:lang w:val="en-GB" w:eastAsia="en-GB"/>
    </w:rPr>
  </w:style>
  <w:style w:type="character" w:customStyle="1" w:styleId="Heading6Char3">
    <w:name w:val="Heading 6 Char3"/>
    <w:uiPriority w:val="99"/>
    <w:locked/>
    <w:rsid w:val="004202D6"/>
    <w:rPr>
      <w:sz w:val="22"/>
      <w:lang w:val="en-GB" w:eastAsia="en-GB"/>
    </w:rPr>
  </w:style>
  <w:style w:type="character" w:customStyle="1" w:styleId="Heading7Char2">
    <w:name w:val="Heading 7 Char2"/>
    <w:uiPriority w:val="99"/>
    <w:locked/>
    <w:rsid w:val="004202D6"/>
    <w:rPr>
      <w:sz w:val="22"/>
      <w:lang w:val="en-GB" w:eastAsia="en-GB"/>
    </w:rPr>
  </w:style>
  <w:style w:type="character" w:customStyle="1" w:styleId="Heading8Char2">
    <w:name w:val="Heading 8 Char2"/>
    <w:uiPriority w:val="99"/>
    <w:locked/>
    <w:rsid w:val="004202D6"/>
    <w:rPr>
      <w:sz w:val="22"/>
      <w:lang w:val="en-GB" w:eastAsia="en-GB"/>
    </w:rPr>
  </w:style>
  <w:style w:type="character" w:customStyle="1" w:styleId="Heading9Char2">
    <w:name w:val="Heading 9 Char2"/>
    <w:uiPriority w:val="99"/>
    <w:locked/>
    <w:rsid w:val="004202D6"/>
    <w:rPr>
      <w:b/>
      <w:smallCaps/>
      <w:sz w:val="21"/>
      <w:lang w:val="en-GB" w:eastAsia="en-GB"/>
    </w:rPr>
  </w:style>
  <w:style w:type="character" w:customStyle="1" w:styleId="BalloonTextChar2">
    <w:name w:val="Balloon Text Char2"/>
    <w:uiPriority w:val="99"/>
    <w:locked/>
    <w:rsid w:val="004202D6"/>
    <w:rPr>
      <w:rFonts w:ascii="Tahoma" w:hAnsi="Tahoma"/>
      <w:sz w:val="16"/>
      <w:lang w:val="en-GB" w:eastAsia="en-US"/>
    </w:rPr>
  </w:style>
  <w:style w:type="character" w:customStyle="1" w:styleId="BodyTextChar3">
    <w:name w:val="Body Text Char3"/>
    <w:uiPriority w:val="99"/>
    <w:locked/>
    <w:rsid w:val="004202D6"/>
    <w:rPr>
      <w:sz w:val="22"/>
      <w:lang w:val="en-GB" w:eastAsia="en-GB"/>
    </w:rPr>
  </w:style>
  <w:style w:type="character" w:customStyle="1" w:styleId="BodyTextIndentChar2">
    <w:name w:val="Body Text Indent Char2"/>
    <w:uiPriority w:val="99"/>
    <w:semiHidden/>
    <w:locked/>
    <w:rsid w:val="004202D6"/>
    <w:rPr>
      <w:sz w:val="22"/>
      <w:lang w:val="en-GB" w:eastAsia="en-GB"/>
    </w:rPr>
  </w:style>
  <w:style w:type="character" w:customStyle="1" w:styleId="CommentTextChar4">
    <w:name w:val="Comment Text Char4"/>
    <w:uiPriority w:val="99"/>
    <w:locked/>
    <w:rsid w:val="004202D6"/>
    <w:rPr>
      <w:lang w:val="en-GB" w:eastAsia="en-GB"/>
    </w:rPr>
  </w:style>
  <w:style w:type="character" w:customStyle="1" w:styleId="HeaderChar2">
    <w:name w:val="Header Char2"/>
    <w:aliases w:val="hd Char2,Guideline Char2"/>
    <w:uiPriority w:val="99"/>
    <w:locked/>
    <w:rsid w:val="004202D6"/>
    <w:rPr>
      <w:sz w:val="24"/>
      <w:lang w:val="en-US" w:eastAsia="en-US"/>
    </w:rPr>
  </w:style>
  <w:style w:type="character" w:customStyle="1" w:styleId="FootnoteTextChar3">
    <w:name w:val="Footnote Text Char3"/>
    <w:uiPriority w:val="99"/>
    <w:locked/>
    <w:rsid w:val="004202D6"/>
    <w:rPr>
      <w:sz w:val="18"/>
      <w:lang w:val="en-GB" w:eastAsia="en-GB"/>
    </w:rPr>
  </w:style>
  <w:style w:type="character" w:customStyle="1" w:styleId="BodyText2Char2">
    <w:name w:val="Body Text 2 Char2"/>
    <w:uiPriority w:val="99"/>
    <w:semiHidden/>
    <w:locked/>
    <w:rsid w:val="004202D6"/>
    <w:rPr>
      <w:sz w:val="22"/>
      <w:lang w:val="en-GB" w:eastAsia="en-GB"/>
    </w:rPr>
  </w:style>
  <w:style w:type="character" w:customStyle="1" w:styleId="Basic1Char">
    <w:name w:val="Basic1 Char"/>
    <w:link w:val="Basic1"/>
    <w:uiPriority w:val="99"/>
    <w:locked/>
    <w:rsid w:val="004202D6"/>
    <w:rPr>
      <w:b/>
      <w:i/>
    </w:rPr>
  </w:style>
  <w:style w:type="paragraph" w:customStyle="1" w:styleId="Basic1">
    <w:name w:val="Basic1"/>
    <w:basedOn w:val="a"/>
    <w:link w:val="Basic1Char"/>
    <w:uiPriority w:val="99"/>
    <w:rsid w:val="004202D6"/>
    <w:pPr>
      <w:autoSpaceDE w:val="0"/>
      <w:autoSpaceDN w:val="0"/>
      <w:spacing w:after="0" w:line="240" w:lineRule="auto"/>
      <w:ind w:firstLine="539"/>
      <w:jc w:val="both"/>
    </w:pPr>
    <w:rPr>
      <w:b/>
      <w:i/>
    </w:rPr>
  </w:style>
  <w:style w:type="numbering" w:customStyle="1" w:styleId="3e">
    <w:name w:val="Нет списка3"/>
    <w:next w:val="a3"/>
    <w:uiPriority w:val="99"/>
    <w:semiHidden/>
    <w:unhideWhenUsed/>
    <w:rsid w:val="00A22F99"/>
  </w:style>
  <w:style w:type="table" w:customStyle="1" w:styleId="3f">
    <w:name w:val="Сетка таблицы3"/>
    <w:basedOn w:val="a2"/>
    <w:next w:val="af0"/>
    <w:uiPriority w:val="99"/>
    <w:rsid w:val="00A22F99"/>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3"/>
    <w:uiPriority w:val="99"/>
    <w:semiHidden/>
    <w:unhideWhenUsed/>
    <w:rsid w:val="00606DAC"/>
  </w:style>
  <w:style w:type="table" w:customStyle="1" w:styleId="49">
    <w:name w:val="Сетка таблицы4"/>
    <w:basedOn w:val="a2"/>
    <w:next w:val="af0"/>
    <w:uiPriority w:val="59"/>
    <w:rsid w:val="00606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
    <w:next w:val="a3"/>
    <w:uiPriority w:val="99"/>
    <w:semiHidden/>
    <w:unhideWhenUsed/>
    <w:rsid w:val="00606DAC"/>
  </w:style>
  <w:style w:type="table" w:customStyle="1" w:styleId="126">
    <w:name w:val="Сетка таблицы12"/>
    <w:basedOn w:val="a2"/>
    <w:next w:val="af0"/>
    <w:uiPriority w:val="99"/>
    <w:rsid w:val="00606D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
    <w:next w:val="a3"/>
    <w:uiPriority w:val="99"/>
    <w:semiHidden/>
    <w:unhideWhenUsed/>
    <w:rsid w:val="00606DAC"/>
  </w:style>
  <w:style w:type="table" w:customStyle="1" w:styleId="1113">
    <w:name w:val="Сетка таблицы111"/>
    <w:basedOn w:val="a2"/>
    <w:next w:val="af0"/>
    <w:uiPriority w:val="99"/>
    <w:rsid w:val="00606DAC"/>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pt211">
    <w:name w:val="Стиль маркированный 14 pt211"/>
    <w:rsid w:val="00606DAC"/>
    <w:pPr>
      <w:numPr>
        <w:numId w:val="1"/>
      </w:numPr>
    </w:pPr>
  </w:style>
  <w:style w:type="numbering" w:customStyle="1" w:styleId="217">
    <w:name w:val="Нет списка21"/>
    <w:next w:val="a3"/>
    <w:uiPriority w:val="99"/>
    <w:semiHidden/>
    <w:unhideWhenUsed/>
    <w:rsid w:val="00606DAC"/>
  </w:style>
  <w:style w:type="table" w:customStyle="1" w:styleId="218">
    <w:name w:val="Сетка таблицы21"/>
    <w:basedOn w:val="a2"/>
    <w:next w:val="af0"/>
    <w:uiPriority w:val="99"/>
    <w:rsid w:val="00606DAC"/>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3"/>
    <w:uiPriority w:val="99"/>
    <w:semiHidden/>
    <w:unhideWhenUsed/>
    <w:rsid w:val="00606DAC"/>
  </w:style>
  <w:style w:type="numbering" w:customStyle="1" w:styleId="313">
    <w:name w:val="Нет списка31"/>
    <w:next w:val="a3"/>
    <w:uiPriority w:val="99"/>
    <w:semiHidden/>
    <w:unhideWhenUsed/>
    <w:rsid w:val="00606DAC"/>
  </w:style>
  <w:style w:type="table" w:customStyle="1" w:styleId="314">
    <w:name w:val="Сетка таблицы31"/>
    <w:basedOn w:val="a2"/>
    <w:next w:val="af0"/>
    <w:uiPriority w:val="99"/>
    <w:rsid w:val="00606DAC"/>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06DAC"/>
  </w:style>
  <w:style w:type="table" w:customStyle="1" w:styleId="411">
    <w:name w:val="Сетка таблицы41"/>
    <w:basedOn w:val="a2"/>
    <w:next w:val="af0"/>
    <w:uiPriority w:val="99"/>
    <w:rsid w:val="00606DAC"/>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3"/>
    <w:uiPriority w:val="99"/>
    <w:semiHidden/>
    <w:unhideWhenUsed/>
    <w:rsid w:val="00606DAC"/>
  </w:style>
  <w:style w:type="numbering" w:customStyle="1" w:styleId="57">
    <w:name w:val="Нет списка5"/>
    <w:next w:val="a3"/>
    <w:uiPriority w:val="99"/>
    <w:semiHidden/>
    <w:unhideWhenUsed/>
    <w:rsid w:val="00595059"/>
  </w:style>
  <w:style w:type="table" w:customStyle="1" w:styleId="58">
    <w:name w:val="Сетка таблицы5"/>
    <w:basedOn w:val="a2"/>
    <w:next w:val="af0"/>
    <w:uiPriority w:val="99"/>
    <w:rsid w:val="005930A2"/>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2"/>
    <w:next w:val="af0"/>
    <w:uiPriority w:val="99"/>
    <w:rsid w:val="000667A8"/>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link w:val="a9"/>
    <w:uiPriority w:val="99"/>
    <w:rsid w:val="008D5FF1"/>
  </w:style>
  <w:style w:type="paragraph" w:customStyle="1" w:styleId="s10">
    <w:name w:val="s_1"/>
    <w:basedOn w:val="a"/>
    <w:rsid w:val="00967B62"/>
    <w:pPr>
      <w:spacing w:after="0" w:line="240" w:lineRule="auto"/>
      <w:ind w:firstLine="720"/>
      <w:jc w:val="both"/>
    </w:pPr>
    <w:rPr>
      <w:rFonts w:ascii="Arial" w:eastAsia="Times New Roman" w:hAnsi="Arial" w:cs="Arial"/>
      <w:sz w:val="26"/>
      <w:szCs w:val="26"/>
      <w:lang w:eastAsia="ru-RU"/>
    </w:rPr>
  </w:style>
  <w:style w:type="character" w:customStyle="1" w:styleId="link">
    <w:name w:val="link"/>
    <w:basedOn w:val="a1"/>
    <w:rsid w:val="009E5257"/>
    <w:rPr>
      <w:strike w:val="0"/>
      <w:dstrike w:val="0"/>
      <w:u w:val="none"/>
      <w:effect w:val="none"/>
    </w:rPr>
  </w:style>
  <w:style w:type="paragraph" w:customStyle="1" w:styleId="1">
    <w:name w:val="Знак1 Знак Знак Знак Знак"/>
    <w:basedOn w:val="a"/>
    <w:rsid w:val="00D26C51"/>
    <w:pPr>
      <w:numPr>
        <w:numId w:val="1"/>
      </w:numPr>
      <w:spacing w:after="160" w:line="240" w:lineRule="exact"/>
      <w:jc w:val="both"/>
    </w:pPr>
    <w:rPr>
      <w:rFonts w:ascii="Verdana" w:eastAsia="Times New Roman" w:hAnsi="Verdana" w:cs="Verdana"/>
      <w:sz w:val="20"/>
      <w:szCs w:val="20"/>
      <w:lang w:val="en-US"/>
    </w:rPr>
  </w:style>
</w:styles>
</file>

<file path=word/webSettings.xml><?xml version="1.0" encoding="utf-8"?>
<w:webSettings xmlns:r="http://schemas.openxmlformats.org/officeDocument/2006/relationships" xmlns:w="http://schemas.openxmlformats.org/wordprocessingml/2006/main">
  <w:divs>
    <w:div w:id="39013406">
      <w:bodyDiv w:val="1"/>
      <w:marLeft w:val="0"/>
      <w:marRight w:val="0"/>
      <w:marTop w:val="0"/>
      <w:marBottom w:val="0"/>
      <w:divBdr>
        <w:top w:val="none" w:sz="0" w:space="0" w:color="auto"/>
        <w:left w:val="none" w:sz="0" w:space="0" w:color="auto"/>
        <w:bottom w:val="none" w:sz="0" w:space="0" w:color="auto"/>
        <w:right w:val="none" w:sz="0" w:space="0" w:color="auto"/>
      </w:divBdr>
    </w:div>
    <w:div w:id="49233403">
      <w:bodyDiv w:val="1"/>
      <w:marLeft w:val="0"/>
      <w:marRight w:val="0"/>
      <w:marTop w:val="0"/>
      <w:marBottom w:val="0"/>
      <w:divBdr>
        <w:top w:val="none" w:sz="0" w:space="0" w:color="auto"/>
        <w:left w:val="none" w:sz="0" w:space="0" w:color="auto"/>
        <w:bottom w:val="none" w:sz="0" w:space="0" w:color="auto"/>
        <w:right w:val="none" w:sz="0" w:space="0" w:color="auto"/>
      </w:divBdr>
    </w:div>
    <w:div w:id="50887742">
      <w:bodyDiv w:val="1"/>
      <w:marLeft w:val="0"/>
      <w:marRight w:val="0"/>
      <w:marTop w:val="0"/>
      <w:marBottom w:val="0"/>
      <w:divBdr>
        <w:top w:val="none" w:sz="0" w:space="0" w:color="auto"/>
        <w:left w:val="none" w:sz="0" w:space="0" w:color="auto"/>
        <w:bottom w:val="none" w:sz="0" w:space="0" w:color="auto"/>
        <w:right w:val="none" w:sz="0" w:space="0" w:color="auto"/>
      </w:divBdr>
    </w:div>
    <w:div w:id="171842713">
      <w:bodyDiv w:val="1"/>
      <w:marLeft w:val="0"/>
      <w:marRight w:val="0"/>
      <w:marTop w:val="0"/>
      <w:marBottom w:val="0"/>
      <w:divBdr>
        <w:top w:val="none" w:sz="0" w:space="0" w:color="auto"/>
        <w:left w:val="none" w:sz="0" w:space="0" w:color="auto"/>
        <w:bottom w:val="none" w:sz="0" w:space="0" w:color="auto"/>
        <w:right w:val="none" w:sz="0" w:space="0" w:color="auto"/>
      </w:divBdr>
    </w:div>
    <w:div w:id="198398548">
      <w:bodyDiv w:val="1"/>
      <w:marLeft w:val="0"/>
      <w:marRight w:val="0"/>
      <w:marTop w:val="0"/>
      <w:marBottom w:val="0"/>
      <w:divBdr>
        <w:top w:val="none" w:sz="0" w:space="0" w:color="auto"/>
        <w:left w:val="none" w:sz="0" w:space="0" w:color="auto"/>
        <w:bottom w:val="none" w:sz="0" w:space="0" w:color="auto"/>
        <w:right w:val="none" w:sz="0" w:space="0" w:color="auto"/>
      </w:divBdr>
    </w:div>
    <w:div w:id="235014288">
      <w:bodyDiv w:val="1"/>
      <w:marLeft w:val="0"/>
      <w:marRight w:val="0"/>
      <w:marTop w:val="0"/>
      <w:marBottom w:val="0"/>
      <w:divBdr>
        <w:top w:val="none" w:sz="0" w:space="0" w:color="auto"/>
        <w:left w:val="none" w:sz="0" w:space="0" w:color="auto"/>
        <w:bottom w:val="none" w:sz="0" w:space="0" w:color="auto"/>
        <w:right w:val="none" w:sz="0" w:space="0" w:color="auto"/>
      </w:divBdr>
    </w:div>
    <w:div w:id="252669577">
      <w:bodyDiv w:val="1"/>
      <w:marLeft w:val="0"/>
      <w:marRight w:val="0"/>
      <w:marTop w:val="0"/>
      <w:marBottom w:val="0"/>
      <w:divBdr>
        <w:top w:val="none" w:sz="0" w:space="0" w:color="auto"/>
        <w:left w:val="none" w:sz="0" w:space="0" w:color="auto"/>
        <w:bottom w:val="none" w:sz="0" w:space="0" w:color="auto"/>
        <w:right w:val="none" w:sz="0" w:space="0" w:color="auto"/>
      </w:divBdr>
    </w:div>
    <w:div w:id="270744367">
      <w:bodyDiv w:val="1"/>
      <w:marLeft w:val="0"/>
      <w:marRight w:val="0"/>
      <w:marTop w:val="0"/>
      <w:marBottom w:val="0"/>
      <w:divBdr>
        <w:top w:val="none" w:sz="0" w:space="0" w:color="auto"/>
        <w:left w:val="none" w:sz="0" w:space="0" w:color="auto"/>
        <w:bottom w:val="none" w:sz="0" w:space="0" w:color="auto"/>
        <w:right w:val="none" w:sz="0" w:space="0" w:color="auto"/>
      </w:divBdr>
    </w:div>
    <w:div w:id="340160327">
      <w:bodyDiv w:val="1"/>
      <w:marLeft w:val="0"/>
      <w:marRight w:val="0"/>
      <w:marTop w:val="0"/>
      <w:marBottom w:val="0"/>
      <w:divBdr>
        <w:top w:val="none" w:sz="0" w:space="0" w:color="auto"/>
        <w:left w:val="none" w:sz="0" w:space="0" w:color="auto"/>
        <w:bottom w:val="none" w:sz="0" w:space="0" w:color="auto"/>
        <w:right w:val="none" w:sz="0" w:space="0" w:color="auto"/>
      </w:divBdr>
      <w:divsChild>
        <w:div w:id="821383865">
          <w:marLeft w:val="0"/>
          <w:marRight w:val="0"/>
          <w:marTop w:val="0"/>
          <w:marBottom w:val="0"/>
          <w:divBdr>
            <w:top w:val="none" w:sz="0" w:space="0" w:color="auto"/>
            <w:left w:val="none" w:sz="0" w:space="0" w:color="auto"/>
            <w:bottom w:val="none" w:sz="0" w:space="0" w:color="auto"/>
            <w:right w:val="none" w:sz="0" w:space="0" w:color="auto"/>
          </w:divBdr>
          <w:divsChild>
            <w:div w:id="41440773">
              <w:marLeft w:val="0"/>
              <w:marRight w:val="0"/>
              <w:marTop w:val="0"/>
              <w:marBottom w:val="0"/>
              <w:divBdr>
                <w:top w:val="none" w:sz="0" w:space="0" w:color="auto"/>
                <w:left w:val="none" w:sz="0" w:space="0" w:color="auto"/>
                <w:bottom w:val="none" w:sz="0" w:space="0" w:color="auto"/>
                <w:right w:val="none" w:sz="0" w:space="0" w:color="auto"/>
              </w:divBdr>
              <w:divsChild>
                <w:div w:id="1805389331">
                  <w:marLeft w:val="0"/>
                  <w:marRight w:val="0"/>
                  <w:marTop w:val="0"/>
                  <w:marBottom w:val="0"/>
                  <w:divBdr>
                    <w:top w:val="none" w:sz="0" w:space="0" w:color="auto"/>
                    <w:left w:val="none" w:sz="0" w:space="0" w:color="auto"/>
                    <w:bottom w:val="none" w:sz="0" w:space="0" w:color="auto"/>
                    <w:right w:val="none" w:sz="0" w:space="0" w:color="auto"/>
                  </w:divBdr>
                  <w:divsChild>
                    <w:div w:id="1835026063">
                      <w:marLeft w:val="0"/>
                      <w:marRight w:val="0"/>
                      <w:marTop w:val="0"/>
                      <w:marBottom w:val="375"/>
                      <w:divBdr>
                        <w:top w:val="none" w:sz="0" w:space="0" w:color="auto"/>
                        <w:left w:val="none" w:sz="0" w:space="0" w:color="auto"/>
                        <w:bottom w:val="none" w:sz="0" w:space="0" w:color="auto"/>
                        <w:right w:val="none" w:sz="0" w:space="0" w:color="auto"/>
                      </w:divBdr>
                      <w:divsChild>
                        <w:div w:id="124549812">
                          <w:marLeft w:val="0"/>
                          <w:marRight w:val="0"/>
                          <w:marTop w:val="0"/>
                          <w:marBottom w:val="0"/>
                          <w:divBdr>
                            <w:top w:val="none" w:sz="0" w:space="0" w:color="auto"/>
                            <w:left w:val="none" w:sz="0" w:space="0" w:color="auto"/>
                            <w:bottom w:val="none" w:sz="0" w:space="0" w:color="auto"/>
                            <w:right w:val="none" w:sz="0" w:space="0" w:color="auto"/>
                          </w:divBdr>
                          <w:divsChild>
                            <w:div w:id="48026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538508">
      <w:bodyDiv w:val="1"/>
      <w:marLeft w:val="0"/>
      <w:marRight w:val="0"/>
      <w:marTop w:val="0"/>
      <w:marBottom w:val="0"/>
      <w:divBdr>
        <w:top w:val="none" w:sz="0" w:space="0" w:color="auto"/>
        <w:left w:val="none" w:sz="0" w:space="0" w:color="auto"/>
        <w:bottom w:val="none" w:sz="0" w:space="0" w:color="auto"/>
        <w:right w:val="none" w:sz="0" w:space="0" w:color="auto"/>
      </w:divBdr>
    </w:div>
    <w:div w:id="413085611">
      <w:bodyDiv w:val="1"/>
      <w:marLeft w:val="0"/>
      <w:marRight w:val="0"/>
      <w:marTop w:val="0"/>
      <w:marBottom w:val="0"/>
      <w:divBdr>
        <w:top w:val="none" w:sz="0" w:space="0" w:color="auto"/>
        <w:left w:val="none" w:sz="0" w:space="0" w:color="auto"/>
        <w:bottom w:val="none" w:sz="0" w:space="0" w:color="auto"/>
        <w:right w:val="none" w:sz="0" w:space="0" w:color="auto"/>
      </w:divBdr>
    </w:div>
    <w:div w:id="452867568">
      <w:bodyDiv w:val="1"/>
      <w:marLeft w:val="0"/>
      <w:marRight w:val="0"/>
      <w:marTop w:val="0"/>
      <w:marBottom w:val="0"/>
      <w:divBdr>
        <w:top w:val="none" w:sz="0" w:space="0" w:color="auto"/>
        <w:left w:val="none" w:sz="0" w:space="0" w:color="auto"/>
        <w:bottom w:val="none" w:sz="0" w:space="0" w:color="auto"/>
        <w:right w:val="none" w:sz="0" w:space="0" w:color="auto"/>
      </w:divBdr>
    </w:div>
    <w:div w:id="479855862">
      <w:bodyDiv w:val="1"/>
      <w:marLeft w:val="0"/>
      <w:marRight w:val="0"/>
      <w:marTop w:val="0"/>
      <w:marBottom w:val="0"/>
      <w:divBdr>
        <w:top w:val="none" w:sz="0" w:space="0" w:color="auto"/>
        <w:left w:val="none" w:sz="0" w:space="0" w:color="auto"/>
        <w:bottom w:val="none" w:sz="0" w:space="0" w:color="auto"/>
        <w:right w:val="none" w:sz="0" w:space="0" w:color="auto"/>
      </w:divBdr>
    </w:div>
    <w:div w:id="511263419">
      <w:bodyDiv w:val="1"/>
      <w:marLeft w:val="0"/>
      <w:marRight w:val="0"/>
      <w:marTop w:val="0"/>
      <w:marBottom w:val="0"/>
      <w:divBdr>
        <w:top w:val="none" w:sz="0" w:space="0" w:color="auto"/>
        <w:left w:val="none" w:sz="0" w:space="0" w:color="auto"/>
        <w:bottom w:val="none" w:sz="0" w:space="0" w:color="auto"/>
        <w:right w:val="none" w:sz="0" w:space="0" w:color="auto"/>
      </w:divBdr>
    </w:div>
    <w:div w:id="576281957">
      <w:bodyDiv w:val="1"/>
      <w:marLeft w:val="0"/>
      <w:marRight w:val="0"/>
      <w:marTop w:val="0"/>
      <w:marBottom w:val="0"/>
      <w:divBdr>
        <w:top w:val="none" w:sz="0" w:space="0" w:color="auto"/>
        <w:left w:val="none" w:sz="0" w:space="0" w:color="auto"/>
        <w:bottom w:val="none" w:sz="0" w:space="0" w:color="auto"/>
        <w:right w:val="none" w:sz="0" w:space="0" w:color="auto"/>
      </w:divBdr>
    </w:div>
    <w:div w:id="590161265">
      <w:bodyDiv w:val="1"/>
      <w:marLeft w:val="0"/>
      <w:marRight w:val="0"/>
      <w:marTop w:val="0"/>
      <w:marBottom w:val="0"/>
      <w:divBdr>
        <w:top w:val="none" w:sz="0" w:space="0" w:color="auto"/>
        <w:left w:val="none" w:sz="0" w:space="0" w:color="auto"/>
        <w:bottom w:val="none" w:sz="0" w:space="0" w:color="auto"/>
        <w:right w:val="none" w:sz="0" w:space="0" w:color="auto"/>
      </w:divBdr>
    </w:div>
    <w:div w:id="596914195">
      <w:bodyDiv w:val="1"/>
      <w:marLeft w:val="0"/>
      <w:marRight w:val="0"/>
      <w:marTop w:val="0"/>
      <w:marBottom w:val="0"/>
      <w:divBdr>
        <w:top w:val="none" w:sz="0" w:space="0" w:color="auto"/>
        <w:left w:val="none" w:sz="0" w:space="0" w:color="auto"/>
        <w:bottom w:val="none" w:sz="0" w:space="0" w:color="auto"/>
        <w:right w:val="none" w:sz="0" w:space="0" w:color="auto"/>
      </w:divBdr>
    </w:div>
    <w:div w:id="774405884">
      <w:bodyDiv w:val="1"/>
      <w:marLeft w:val="0"/>
      <w:marRight w:val="0"/>
      <w:marTop w:val="0"/>
      <w:marBottom w:val="0"/>
      <w:divBdr>
        <w:top w:val="none" w:sz="0" w:space="0" w:color="auto"/>
        <w:left w:val="none" w:sz="0" w:space="0" w:color="auto"/>
        <w:bottom w:val="none" w:sz="0" w:space="0" w:color="auto"/>
        <w:right w:val="none" w:sz="0" w:space="0" w:color="auto"/>
      </w:divBdr>
    </w:div>
    <w:div w:id="856433611">
      <w:bodyDiv w:val="1"/>
      <w:marLeft w:val="0"/>
      <w:marRight w:val="0"/>
      <w:marTop w:val="0"/>
      <w:marBottom w:val="0"/>
      <w:divBdr>
        <w:top w:val="none" w:sz="0" w:space="0" w:color="auto"/>
        <w:left w:val="none" w:sz="0" w:space="0" w:color="auto"/>
        <w:bottom w:val="none" w:sz="0" w:space="0" w:color="auto"/>
        <w:right w:val="none" w:sz="0" w:space="0" w:color="auto"/>
      </w:divBdr>
    </w:div>
    <w:div w:id="890074480">
      <w:bodyDiv w:val="1"/>
      <w:marLeft w:val="0"/>
      <w:marRight w:val="0"/>
      <w:marTop w:val="0"/>
      <w:marBottom w:val="0"/>
      <w:divBdr>
        <w:top w:val="none" w:sz="0" w:space="0" w:color="auto"/>
        <w:left w:val="none" w:sz="0" w:space="0" w:color="auto"/>
        <w:bottom w:val="none" w:sz="0" w:space="0" w:color="auto"/>
        <w:right w:val="none" w:sz="0" w:space="0" w:color="auto"/>
      </w:divBdr>
    </w:div>
    <w:div w:id="939727210">
      <w:bodyDiv w:val="1"/>
      <w:marLeft w:val="0"/>
      <w:marRight w:val="0"/>
      <w:marTop w:val="0"/>
      <w:marBottom w:val="0"/>
      <w:divBdr>
        <w:top w:val="none" w:sz="0" w:space="0" w:color="auto"/>
        <w:left w:val="none" w:sz="0" w:space="0" w:color="auto"/>
        <w:bottom w:val="none" w:sz="0" w:space="0" w:color="auto"/>
        <w:right w:val="none" w:sz="0" w:space="0" w:color="auto"/>
      </w:divBdr>
    </w:div>
    <w:div w:id="1001543814">
      <w:bodyDiv w:val="1"/>
      <w:marLeft w:val="0"/>
      <w:marRight w:val="0"/>
      <w:marTop w:val="0"/>
      <w:marBottom w:val="0"/>
      <w:divBdr>
        <w:top w:val="none" w:sz="0" w:space="0" w:color="auto"/>
        <w:left w:val="none" w:sz="0" w:space="0" w:color="auto"/>
        <w:bottom w:val="none" w:sz="0" w:space="0" w:color="auto"/>
        <w:right w:val="none" w:sz="0" w:space="0" w:color="auto"/>
      </w:divBdr>
    </w:div>
    <w:div w:id="1006830214">
      <w:bodyDiv w:val="1"/>
      <w:marLeft w:val="0"/>
      <w:marRight w:val="0"/>
      <w:marTop w:val="0"/>
      <w:marBottom w:val="0"/>
      <w:divBdr>
        <w:top w:val="none" w:sz="0" w:space="0" w:color="auto"/>
        <w:left w:val="none" w:sz="0" w:space="0" w:color="auto"/>
        <w:bottom w:val="none" w:sz="0" w:space="0" w:color="auto"/>
        <w:right w:val="none" w:sz="0" w:space="0" w:color="auto"/>
      </w:divBdr>
    </w:div>
    <w:div w:id="1088891518">
      <w:bodyDiv w:val="1"/>
      <w:marLeft w:val="0"/>
      <w:marRight w:val="0"/>
      <w:marTop w:val="0"/>
      <w:marBottom w:val="0"/>
      <w:divBdr>
        <w:top w:val="none" w:sz="0" w:space="0" w:color="auto"/>
        <w:left w:val="none" w:sz="0" w:space="0" w:color="auto"/>
        <w:bottom w:val="none" w:sz="0" w:space="0" w:color="auto"/>
        <w:right w:val="none" w:sz="0" w:space="0" w:color="auto"/>
      </w:divBdr>
    </w:div>
    <w:div w:id="1142697982">
      <w:bodyDiv w:val="1"/>
      <w:marLeft w:val="0"/>
      <w:marRight w:val="0"/>
      <w:marTop w:val="0"/>
      <w:marBottom w:val="0"/>
      <w:divBdr>
        <w:top w:val="none" w:sz="0" w:space="0" w:color="auto"/>
        <w:left w:val="none" w:sz="0" w:space="0" w:color="auto"/>
        <w:bottom w:val="none" w:sz="0" w:space="0" w:color="auto"/>
        <w:right w:val="none" w:sz="0" w:space="0" w:color="auto"/>
      </w:divBdr>
    </w:div>
    <w:div w:id="1256986332">
      <w:bodyDiv w:val="1"/>
      <w:marLeft w:val="0"/>
      <w:marRight w:val="0"/>
      <w:marTop w:val="0"/>
      <w:marBottom w:val="0"/>
      <w:divBdr>
        <w:top w:val="none" w:sz="0" w:space="0" w:color="auto"/>
        <w:left w:val="none" w:sz="0" w:space="0" w:color="auto"/>
        <w:bottom w:val="none" w:sz="0" w:space="0" w:color="auto"/>
        <w:right w:val="none" w:sz="0" w:space="0" w:color="auto"/>
      </w:divBdr>
    </w:div>
    <w:div w:id="1292589912">
      <w:bodyDiv w:val="1"/>
      <w:marLeft w:val="0"/>
      <w:marRight w:val="0"/>
      <w:marTop w:val="0"/>
      <w:marBottom w:val="0"/>
      <w:divBdr>
        <w:top w:val="none" w:sz="0" w:space="0" w:color="auto"/>
        <w:left w:val="none" w:sz="0" w:space="0" w:color="auto"/>
        <w:bottom w:val="none" w:sz="0" w:space="0" w:color="auto"/>
        <w:right w:val="none" w:sz="0" w:space="0" w:color="auto"/>
      </w:divBdr>
    </w:div>
    <w:div w:id="1327325051">
      <w:bodyDiv w:val="1"/>
      <w:marLeft w:val="0"/>
      <w:marRight w:val="0"/>
      <w:marTop w:val="0"/>
      <w:marBottom w:val="0"/>
      <w:divBdr>
        <w:top w:val="none" w:sz="0" w:space="0" w:color="auto"/>
        <w:left w:val="none" w:sz="0" w:space="0" w:color="auto"/>
        <w:bottom w:val="none" w:sz="0" w:space="0" w:color="auto"/>
        <w:right w:val="none" w:sz="0" w:space="0" w:color="auto"/>
      </w:divBdr>
    </w:div>
    <w:div w:id="1364134027">
      <w:bodyDiv w:val="1"/>
      <w:marLeft w:val="0"/>
      <w:marRight w:val="0"/>
      <w:marTop w:val="0"/>
      <w:marBottom w:val="0"/>
      <w:divBdr>
        <w:top w:val="none" w:sz="0" w:space="0" w:color="auto"/>
        <w:left w:val="none" w:sz="0" w:space="0" w:color="auto"/>
        <w:bottom w:val="none" w:sz="0" w:space="0" w:color="auto"/>
        <w:right w:val="none" w:sz="0" w:space="0" w:color="auto"/>
      </w:divBdr>
    </w:div>
    <w:div w:id="1433554272">
      <w:bodyDiv w:val="1"/>
      <w:marLeft w:val="0"/>
      <w:marRight w:val="0"/>
      <w:marTop w:val="0"/>
      <w:marBottom w:val="0"/>
      <w:divBdr>
        <w:top w:val="none" w:sz="0" w:space="0" w:color="auto"/>
        <w:left w:val="none" w:sz="0" w:space="0" w:color="auto"/>
        <w:bottom w:val="none" w:sz="0" w:space="0" w:color="auto"/>
        <w:right w:val="none" w:sz="0" w:space="0" w:color="auto"/>
      </w:divBdr>
    </w:div>
    <w:div w:id="1466853469">
      <w:bodyDiv w:val="1"/>
      <w:marLeft w:val="0"/>
      <w:marRight w:val="0"/>
      <w:marTop w:val="0"/>
      <w:marBottom w:val="0"/>
      <w:divBdr>
        <w:top w:val="none" w:sz="0" w:space="0" w:color="auto"/>
        <w:left w:val="none" w:sz="0" w:space="0" w:color="auto"/>
        <w:bottom w:val="none" w:sz="0" w:space="0" w:color="auto"/>
        <w:right w:val="none" w:sz="0" w:space="0" w:color="auto"/>
      </w:divBdr>
    </w:div>
    <w:div w:id="1490249661">
      <w:bodyDiv w:val="1"/>
      <w:marLeft w:val="0"/>
      <w:marRight w:val="0"/>
      <w:marTop w:val="0"/>
      <w:marBottom w:val="0"/>
      <w:divBdr>
        <w:top w:val="none" w:sz="0" w:space="0" w:color="auto"/>
        <w:left w:val="none" w:sz="0" w:space="0" w:color="auto"/>
        <w:bottom w:val="none" w:sz="0" w:space="0" w:color="auto"/>
        <w:right w:val="none" w:sz="0" w:space="0" w:color="auto"/>
      </w:divBdr>
    </w:div>
    <w:div w:id="1549301106">
      <w:bodyDiv w:val="1"/>
      <w:marLeft w:val="0"/>
      <w:marRight w:val="0"/>
      <w:marTop w:val="0"/>
      <w:marBottom w:val="0"/>
      <w:divBdr>
        <w:top w:val="none" w:sz="0" w:space="0" w:color="auto"/>
        <w:left w:val="none" w:sz="0" w:space="0" w:color="auto"/>
        <w:bottom w:val="none" w:sz="0" w:space="0" w:color="auto"/>
        <w:right w:val="none" w:sz="0" w:space="0" w:color="auto"/>
      </w:divBdr>
      <w:divsChild>
        <w:div w:id="1310136658">
          <w:marLeft w:val="0"/>
          <w:marRight w:val="0"/>
          <w:marTop w:val="0"/>
          <w:marBottom w:val="0"/>
          <w:divBdr>
            <w:top w:val="none" w:sz="0" w:space="0" w:color="auto"/>
            <w:left w:val="none" w:sz="0" w:space="0" w:color="auto"/>
            <w:bottom w:val="none" w:sz="0" w:space="0" w:color="auto"/>
            <w:right w:val="none" w:sz="0" w:space="0" w:color="auto"/>
          </w:divBdr>
          <w:divsChild>
            <w:div w:id="1497380489">
              <w:marLeft w:val="0"/>
              <w:marRight w:val="0"/>
              <w:marTop w:val="0"/>
              <w:marBottom w:val="0"/>
              <w:divBdr>
                <w:top w:val="none" w:sz="0" w:space="0" w:color="auto"/>
                <w:left w:val="none" w:sz="0" w:space="0" w:color="auto"/>
                <w:bottom w:val="none" w:sz="0" w:space="0" w:color="auto"/>
                <w:right w:val="none" w:sz="0" w:space="0" w:color="auto"/>
              </w:divBdr>
              <w:divsChild>
                <w:div w:id="2115513943">
                  <w:marLeft w:val="0"/>
                  <w:marRight w:val="0"/>
                  <w:marTop w:val="0"/>
                  <w:marBottom w:val="0"/>
                  <w:divBdr>
                    <w:top w:val="none" w:sz="0" w:space="0" w:color="auto"/>
                    <w:left w:val="none" w:sz="0" w:space="0" w:color="auto"/>
                    <w:bottom w:val="none" w:sz="0" w:space="0" w:color="auto"/>
                    <w:right w:val="none" w:sz="0" w:space="0" w:color="auto"/>
                  </w:divBdr>
                  <w:divsChild>
                    <w:div w:id="250706212">
                      <w:marLeft w:val="0"/>
                      <w:marRight w:val="0"/>
                      <w:marTop w:val="0"/>
                      <w:marBottom w:val="0"/>
                      <w:divBdr>
                        <w:top w:val="none" w:sz="0" w:space="0" w:color="auto"/>
                        <w:left w:val="none" w:sz="0" w:space="0" w:color="auto"/>
                        <w:bottom w:val="none" w:sz="0" w:space="0" w:color="auto"/>
                        <w:right w:val="none" w:sz="0" w:space="0" w:color="auto"/>
                      </w:divBdr>
                      <w:divsChild>
                        <w:div w:id="564217801">
                          <w:marLeft w:val="0"/>
                          <w:marRight w:val="0"/>
                          <w:marTop w:val="0"/>
                          <w:marBottom w:val="0"/>
                          <w:divBdr>
                            <w:top w:val="none" w:sz="0" w:space="0" w:color="auto"/>
                            <w:left w:val="none" w:sz="0" w:space="0" w:color="auto"/>
                            <w:bottom w:val="none" w:sz="0" w:space="0" w:color="auto"/>
                            <w:right w:val="none" w:sz="0" w:space="0" w:color="auto"/>
                          </w:divBdr>
                          <w:divsChild>
                            <w:div w:id="1378579792">
                              <w:marLeft w:val="0"/>
                              <w:marRight w:val="0"/>
                              <w:marTop w:val="0"/>
                              <w:marBottom w:val="0"/>
                              <w:divBdr>
                                <w:top w:val="none" w:sz="0" w:space="0" w:color="auto"/>
                                <w:left w:val="none" w:sz="0" w:space="0" w:color="auto"/>
                                <w:bottom w:val="none" w:sz="0" w:space="0" w:color="auto"/>
                                <w:right w:val="none" w:sz="0" w:space="0" w:color="auto"/>
                              </w:divBdr>
                              <w:divsChild>
                                <w:div w:id="999500812">
                                  <w:marLeft w:val="0"/>
                                  <w:marRight w:val="0"/>
                                  <w:marTop w:val="0"/>
                                  <w:marBottom w:val="0"/>
                                  <w:divBdr>
                                    <w:top w:val="none" w:sz="0" w:space="0" w:color="auto"/>
                                    <w:left w:val="none" w:sz="0" w:space="0" w:color="auto"/>
                                    <w:bottom w:val="none" w:sz="0" w:space="0" w:color="auto"/>
                                    <w:right w:val="none" w:sz="0" w:space="0" w:color="auto"/>
                                  </w:divBdr>
                                </w:div>
                                <w:div w:id="1251543163">
                                  <w:marLeft w:val="0"/>
                                  <w:marRight w:val="0"/>
                                  <w:marTop w:val="0"/>
                                  <w:marBottom w:val="0"/>
                                  <w:divBdr>
                                    <w:top w:val="none" w:sz="0" w:space="0" w:color="auto"/>
                                    <w:left w:val="none" w:sz="0" w:space="0" w:color="auto"/>
                                    <w:bottom w:val="none" w:sz="0" w:space="0" w:color="auto"/>
                                    <w:right w:val="none" w:sz="0" w:space="0" w:color="auto"/>
                                  </w:divBdr>
                                </w:div>
                                <w:div w:id="161351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733718">
      <w:bodyDiv w:val="1"/>
      <w:marLeft w:val="0"/>
      <w:marRight w:val="0"/>
      <w:marTop w:val="0"/>
      <w:marBottom w:val="0"/>
      <w:divBdr>
        <w:top w:val="none" w:sz="0" w:space="0" w:color="auto"/>
        <w:left w:val="none" w:sz="0" w:space="0" w:color="auto"/>
        <w:bottom w:val="none" w:sz="0" w:space="0" w:color="auto"/>
        <w:right w:val="none" w:sz="0" w:space="0" w:color="auto"/>
      </w:divBdr>
    </w:div>
    <w:div w:id="1609700769">
      <w:bodyDiv w:val="1"/>
      <w:marLeft w:val="0"/>
      <w:marRight w:val="0"/>
      <w:marTop w:val="0"/>
      <w:marBottom w:val="0"/>
      <w:divBdr>
        <w:top w:val="none" w:sz="0" w:space="0" w:color="auto"/>
        <w:left w:val="none" w:sz="0" w:space="0" w:color="auto"/>
        <w:bottom w:val="none" w:sz="0" w:space="0" w:color="auto"/>
        <w:right w:val="none" w:sz="0" w:space="0" w:color="auto"/>
      </w:divBdr>
    </w:div>
    <w:div w:id="1655450094">
      <w:bodyDiv w:val="1"/>
      <w:marLeft w:val="0"/>
      <w:marRight w:val="0"/>
      <w:marTop w:val="0"/>
      <w:marBottom w:val="0"/>
      <w:divBdr>
        <w:top w:val="none" w:sz="0" w:space="0" w:color="auto"/>
        <w:left w:val="none" w:sz="0" w:space="0" w:color="auto"/>
        <w:bottom w:val="none" w:sz="0" w:space="0" w:color="auto"/>
        <w:right w:val="none" w:sz="0" w:space="0" w:color="auto"/>
      </w:divBdr>
    </w:div>
    <w:div w:id="1850833524">
      <w:bodyDiv w:val="1"/>
      <w:marLeft w:val="0"/>
      <w:marRight w:val="0"/>
      <w:marTop w:val="0"/>
      <w:marBottom w:val="0"/>
      <w:divBdr>
        <w:top w:val="none" w:sz="0" w:space="0" w:color="auto"/>
        <w:left w:val="none" w:sz="0" w:space="0" w:color="auto"/>
        <w:bottom w:val="none" w:sz="0" w:space="0" w:color="auto"/>
        <w:right w:val="none" w:sz="0" w:space="0" w:color="auto"/>
      </w:divBdr>
    </w:div>
    <w:div w:id="1936284407">
      <w:bodyDiv w:val="1"/>
      <w:marLeft w:val="0"/>
      <w:marRight w:val="0"/>
      <w:marTop w:val="0"/>
      <w:marBottom w:val="0"/>
      <w:divBdr>
        <w:top w:val="none" w:sz="0" w:space="0" w:color="auto"/>
        <w:left w:val="none" w:sz="0" w:space="0" w:color="auto"/>
        <w:bottom w:val="none" w:sz="0" w:space="0" w:color="auto"/>
        <w:right w:val="none" w:sz="0" w:space="0" w:color="auto"/>
      </w:divBdr>
    </w:div>
    <w:div w:id="2043893265">
      <w:bodyDiv w:val="1"/>
      <w:marLeft w:val="0"/>
      <w:marRight w:val="0"/>
      <w:marTop w:val="0"/>
      <w:marBottom w:val="0"/>
      <w:divBdr>
        <w:top w:val="none" w:sz="0" w:space="0" w:color="auto"/>
        <w:left w:val="none" w:sz="0" w:space="0" w:color="auto"/>
        <w:bottom w:val="none" w:sz="0" w:space="0" w:color="auto"/>
        <w:right w:val="none" w:sz="0" w:space="0" w:color="auto"/>
      </w:divBdr>
    </w:div>
    <w:div w:id="2087338358">
      <w:bodyDiv w:val="1"/>
      <w:marLeft w:val="0"/>
      <w:marRight w:val="0"/>
      <w:marTop w:val="0"/>
      <w:marBottom w:val="0"/>
      <w:divBdr>
        <w:top w:val="none" w:sz="0" w:space="0" w:color="auto"/>
        <w:left w:val="none" w:sz="0" w:space="0" w:color="auto"/>
        <w:bottom w:val="none" w:sz="0" w:space="0" w:color="auto"/>
        <w:right w:val="none" w:sz="0" w:space="0" w:color="auto"/>
      </w:divBdr>
    </w:div>
    <w:div w:id="214619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fora2014.ru" TargetMode="External"/><Relationship Id="rId13" Type="http://schemas.openxmlformats.org/officeDocument/2006/relationships/hyperlink" Target="http://ma-fora2014.ru" TargetMode="External"/><Relationship Id="rId18" Type="http://schemas.openxmlformats.org/officeDocument/2006/relationships/hyperlink" Target="http://ma-fora2014.ru" TargetMode="External"/><Relationship Id="rId26" Type="http://schemas.openxmlformats.org/officeDocument/2006/relationships/hyperlink" Target="consultantplus://offline/ref=C9E7374AA1332C6CF9FF0059DC9BC42D7E084A9BE5048D4E87A0DE0B00BB799C5D03392EJBsEL" TargetMode="External"/><Relationship Id="rId3" Type="http://schemas.openxmlformats.org/officeDocument/2006/relationships/styles" Target="styles.xml"/><Relationship Id="rId21" Type="http://schemas.openxmlformats.org/officeDocument/2006/relationships/hyperlink" Target="consultantplus://offline/ref=C9E7374AA1332C6CF9FF0059DC9BC42D7E084A9BE5048D4E87A0DE0B00BB799C5D03392EBA0EE928JBs4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intercom-audit.ru" TargetMode="External"/><Relationship Id="rId17" Type="http://schemas.openxmlformats.org/officeDocument/2006/relationships/hyperlink" Target="consultantplus://offline/ref=F2FB5C0E4E66988E990E2C61FDC4F4A61CA38651225B4A066C8266D65Cd2REN" TargetMode="External"/><Relationship Id="rId25" Type="http://schemas.openxmlformats.org/officeDocument/2006/relationships/hyperlink" Target="consultantplus://offline/ref=C9E7374AA1332C6CF9FF0059DC9BC42D7E084A9BE5048D4E87A0DE0B00BB799C5D03392EBA0EE821JBsB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disclosure.ru/portal/company.aspx?id=34769" TargetMode="External"/><Relationship Id="rId20" Type="http://schemas.openxmlformats.org/officeDocument/2006/relationships/hyperlink" Target="http://e-disclosure.ru/portal/company.aspx?id=34769" TargetMode="External"/><Relationship Id="rId29" Type="http://schemas.openxmlformats.org/officeDocument/2006/relationships/hyperlink" Target="consultantplus://offline/ref=4DC35E2919C1EA91983D8354A330FE980D92D422EB67D7EF2F281EDBCBB265322D1921C41BD1e424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fora2014.ru" TargetMode="External"/><Relationship Id="rId24" Type="http://schemas.openxmlformats.org/officeDocument/2006/relationships/hyperlink" Target="consultantplus://offline/ref=C9E7374AA1332C6CF9FF0059DC9BC42D7E084A9BE5048D4E87A0DE0B00BB799C5D03392EBA0EE928JBs4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ma-fora2014.ru" TargetMode="External"/><Relationship Id="rId23" Type="http://schemas.openxmlformats.org/officeDocument/2006/relationships/hyperlink" Target="consultantplus://offline/ref=C9E7374AA1332C6CF9FF0059DC9BC42D7E084A9BE5048D4E87A0DE0B00BB799C5D03392EJBsEL" TargetMode="External"/><Relationship Id="rId28" Type="http://schemas.openxmlformats.org/officeDocument/2006/relationships/hyperlink" Target="consultantplus://offline/ref=EFA62E5344EE8D86A28CD1EC4A60C6E04E3676F9924D9AFDCCED5B8B0E8045DE462B699274EF453544BFO" TargetMode="External"/><Relationship Id="rId10" Type="http://schemas.openxmlformats.org/officeDocument/2006/relationships/hyperlink" Target="http://www.e-disclosure.ru/portal/company.aspx?id=34769" TargetMode="External"/><Relationship Id="rId19" Type="http://schemas.openxmlformats.org/officeDocument/2006/relationships/hyperlink" Target="http://e-disclosure.ru/portal/company.aspx?id=34769"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20http://www.e-disclosure.ru/portal/company.aspx?id=34769" TargetMode="External"/><Relationship Id="rId14" Type="http://schemas.openxmlformats.org/officeDocument/2006/relationships/hyperlink" Target="http://ma-fora2014.ru" TargetMode="External"/><Relationship Id="rId22" Type="http://schemas.openxmlformats.org/officeDocument/2006/relationships/hyperlink" Target="consultantplus://offline/ref=C9E7374AA1332C6CF9FF0059DC9BC42D7E084A9BE5048D4E87A0DE0B00BB799C5D03392EBA0EE821JBsBL" TargetMode="External"/><Relationship Id="rId27" Type="http://schemas.openxmlformats.org/officeDocument/2006/relationships/hyperlink" Target="consultantplus://offline/ref=D63B5488AD4FAF7A273BDD69E8AC2FFCED29CA027A04A6F1534F0539FCd76DH" TargetMode="External"/><Relationship Id="rId30" Type="http://schemas.openxmlformats.org/officeDocument/2006/relationships/header" Target="header1.xm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4BBB1-3C42-4294-AFCE-FFC9D7AEC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123181</Words>
  <Characters>702132</Characters>
  <Application>Microsoft Office Word</Application>
  <DocSecurity>0</DocSecurity>
  <Lines>5851</Lines>
  <Paragraphs>1647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AHML</Company>
  <LinksUpToDate>false</LinksUpToDate>
  <CharactersWithSpaces>823666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Боровик Екатерина Игоревна</dc:creator>
  <cp:lastModifiedBy>Shishkanova</cp:lastModifiedBy>
  <cp:revision>2</cp:revision>
  <cp:lastPrinted>2014-12-08T07:46:00Z</cp:lastPrinted>
  <dcterms:created xsi:type="dcterms:W3CDTF">2014-12-19T09:27:00Z</dcterms:created>
  <dcterms:modified xsi:type="dcterms:W3CDTF">2014-12-19T09:27:00Z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1475144649</vt:i4>
  </property>
</Properties>
</file>